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CCM + Surrogate Methods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复杂系统网络因果推断研究方案</w:t>
      </w:r>
    </w:p>
    <w:p>
      <w:pPr>
        <w:spacing w:before="0" w:after="400"/>
        <w:jc w:val="center"/>
      </w:pPr>
      <w:r>
        <w:rPr>
          <w:i/>
          <w:iCs/>
          <w:color w:val="595959"/>
          <w:sz w:val="24"/>
          <w:szCs w:val="24"/>
        </w:rPr>
        <w:t xml:space="preserve">Convergent Cross Mapping × Surrogate Data Testing in Coupled Complex Networks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研究目标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方法论验证 + 网络因果推断应用（双重目标）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系统类型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Lorenz / Logistic Map / Hénon Map 多节点耦合网络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网络规模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10–50节点，随机图（ER）&amp; 小世界（WS）拓扑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替代方法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FFT / AAFT / iAAFT / Time Shift / Random Reorder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核心问题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Surrogate+CCM 是否优于原始CCM？哪种组合最优？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输出形式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完整学术论文（方法论+仿真实验+评估）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目标期刊</w:t>
            </w:r>
          </w:p>
        </w:tc>
        <w:tc>
          <w:tcPr>
            <w:tcW w:type="dxa" w:w="6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Chaos / Nonlinear Dynamics / Physical Review E / Journal of Complex Networks</w:t>
            </w:r>
          </w:p>
        </w:tc>
      </w:tr>
    </w:tbl>
    <w:p>
      <w:pPr>
        <w:spacing w:before="300" w:after="0"/>
      </w:pP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研究方案调研报告  ·  版本 1.0  ·  2025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</w:rPr>
        <w:t xml:space="preserve">1. 研究背景与问题陈述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1.1 研究动机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在复杂非线性动力系统中，准确识别变量间的因果关系是科学分析的核心问题之一。传统的Granger因果检验依赖线性模型和变量可分离性假设，在混沌系统、弱耦合系统及非线性相互作用场景下往往失效。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Sugihara等人（2012）提出的收敛交叉映射（Convergent Cross Mapping, CCM）方法基于Takens延迟嵌入定理，能够在弱至中等耦合强度的非线性系统中检测因果方向，已在生态学、气候学、神经科学等领域取得广泛应用。</w:t>
      </w:r>
    </w:p>
    <w:p>
      <w:pPr>
        <w:spacing w:before="80" w:after="80"/>
        <w:ind w:left="0"/>
      </w:pPr>
      <w:r>
        <w:rPr>
          <w:b/>
          <w:bCs/>
          <w:color w:val="404040"/>
          <w:sz w:val="22"/>
          <w:szCs w:val="22"/>
        </w:rPr>
        <w:t xml:space="preserve">然而，CCM方法存在若干已知局限性：</w:t>
      </w:r>
      <w:r>
        <w:rPr>
          <w:color w:val="404040"/>
          <w:sz w:val="22"/>
          <w:szCs w:val="22"/>
        </w:rPr>
        <w:t xml:space="preserve"> 强同步时的假阳性问题、共同驱动变量导致的误判、网络中间接因果的混淆等。如何为CCM构建严格的统计检验框架，是一个尚待深入研究的开放问题。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1.2 核心研究问题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本研究提出将替代数据方法（Surrogate Data Methods）与CCM结合，形成一个统计假设检验框架，用于：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量化CCM因果检测的统计显著性（区分真实因果 vs 伪相关）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降低多节点网络中的假阳性率（抑制间接因果和共同驱动效应）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比较不同替代方法（FFT/AAFT/iAAFT/Time Shift/Random Reorder）的性能差异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在已知邻接矩阵的网络系统（Lorenz/Logistic/Hénon）上进行系统评估</w:t>
      </w:r>
    </w:p>
    <w:p>
      <w:pPr>
        <w:spacing w:before="120" w:after="0"/>
      </w:pPr>
    </w:p>
    <w:p>
      <w:pPr>
        <w:spacing w:before="80" w:after="80"/>
        <w:ind w:left="0"/>
      </w:pPr>
      <w:r>
        <w:rPr>
          <w:b/>
          <w:bCs/>
          <w:color w:val="404040"/>
          <w:sz w:val="22"/>
          <w:szCs w:val="22"/>
        </w:rPr>
        <w:t xml:space="preserve">核心假设：</w:t>
      </w:r>
      <w:r>
        <w:rPr>
          <w:color w:val="404040"/>
          <w:sz w:val="22"/>
          <w:szCs w:val="22"/>
        </w:rPr>
        <w:t xml:space="preserve"> 通过替代序列打破原始时间序列的因果结构后，若两变量间存在真实因果关系，则原始CCM的ρ值应显著高于替代序列上计算的CCM分布；若仅为伪相关，则原始值将落入替代分布内。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1.3 研究创新点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相较于现有研究，本工作的创新点体现在以下方面：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首次系统性地比较5种替代方法在CCM因果检验框架中的性能，揭示各方法的适用场景边界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将分析从双变量扩展到多节点耦合网络（10–50节点），引入邻接矩阵作为Ground Truth，实现量化评估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覆盖三类典型混沌系统（连续Lorenz + 离散Logistic/Hénon），提供跨系统类型的方法比较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提出基于替代检验的CCM改进流程（Surrogate-Enhanced CCM, SE-CCM），可作为标准分析框架推广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系统研究耦合强度、噪声水平、网络拓扑对Surrogate-CCM检测性能的影响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</w:rPr>
        <w:t xml:space="preserve">2. CCM 方法理论基础与前沿进展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2.1 数学基础：Takens定理与状态空间重构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CCM的理论根基是Takens嵌入定理（1981）及其推广形式。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2.1.1 Takens 延迟嵌入定理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设 X(t) 为一个 d 维动力系统的标量观测序列，构造延迟坐标嵌入向量：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8B0000"/>
          <w:sz w:val="21"/>
          <w:szCs w:val="21"/>
        </w:rPr>
        <w:t xml:space="preserve">  M_X = { (X(t), X(t-τ), X(t-2τ), ..., X(t-(E-1)τ)) | t }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其中 E 为嵌入维数，τ 为嵌入延迟。Takens定理保证，当 E ≥ 2d+1 时，重构流形 M_X 与原始吸引子 M 之间存在微分同胚（diffeomorphism）映射，即 M_X 是 M 的影子流形（shadow manifold）。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2.1.2 CCM 的因果推断原理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若变量 X 因果驱动变量 Y（X → Y），则 Y 的动力学包含了关于 X 的信息，使得：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Y 的影子流形 M_Y 上的近邻点可以映射回 M_X 上预测 X 的历史状态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随着库大小 L 增大，预测相关系数 ρ(L) 收敛（即 ρ(L→∞) &gt; 0 且单调递增）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具体地，CCM算法步骤为：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  <w:sz w:val="22"/>
          <w:szCs w:val="22"/>
        </w:rPr>
        <w:t xml:space="preserve">构造 Y 的延迟嵌入影子流形 M_Y（形状：[T-(E-1)τ] × E）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  <w:sz w:val="22"/>
          <w:szCs w:val="22"/>
        </w:rPr>
        <w:t xml:space="preserve">对每个目标时间点 t，在 M_Y 中找到 E+1 个最近邻居 {y_1*, y_2*, ..., y_{E+1}*}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  <w:sz w:val="22"/>
          <w:szCs w:val="22"/>
        </w:rPr>
        <w:t xml:space="preserve">使用单纯形映射（simplex projection），以指数权重计算 X(t) 的预测值 X̂(t)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  <w:sz w:val="22"/>
          <w:szCs w:val="22"/>
        </w:rPr>
        <w:t xml:space="preserve">计算预测序列 X̂ 与真实序列 X 之间的Pearson相关系数 ρ = corr(X̂, X)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  <w:sz w:val="22"/>
          <w:szCs w:val="22"/>
        </w:rPr>
        <w:t xml:space="preserve">对不同库大小 L = L_min, ..., L_max 重复，绘制收敛曲线 ρ(L)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若 ρ(L) 随 L 增大而显著收敛（而非趋于0），则判定 X 因果驱动 Y。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2.1.3 嵌入参数选择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CCM性能对嵌入参数高度敏感，需合理选择：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00"/>
        <w:gridCol w:w="3660"/>
      </w:tblGrid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符号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典型范围</w:t>
            </w:r>
          </w:p>
        </w:tc>
        <w:tc>
          <w:tcPr>
            <w:tcW w:type="dxa" w:w="36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选择方法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嵌入维数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E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2–10</w:t>
            </w:r>
          </w:p>
        </w:tc>
        <w:tc>
          <w:tcPr>
            <w:tcW w:type="dxa" w:w="36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假最近邻法（FNN）/ G-curve方法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嵌入延迟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τ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1–20（离散）/ Δt×(1~5)（连续）</w:t>
            </w:r>
          </w:p>
        </w:tc>
        <w:tc>
          <w:tcPr>
            <w:tcW w:type="dxa" w:w="36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自相关函数首次过零点或互信息极小值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库大小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L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[E+2, T]</w:t>
            </w:r>
          </w:p>
        </w:tc>
        <w:tc>
          <w:tcPr>
            <w:tcW w:type="dxa" w:w="36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从 E+2 到 T 扫描，绘制收敛曲线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最近邻数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k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E+1（标准）</w:t>
            </w:r>
          </w:p>
        </w:tc>
        <w:tc>
          <w:tcPr>
            <w:tcW w:type="dxa" w:w="36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固定为 E+1（单纯形方法）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2.2 CCM 的已知局限性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大量文献记录了CCM方法的以下局限性，这也是本研究致力于改进的核心问题：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2.2.1 强同步时的假阳性（Strong Forcing / Synchrony）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当变量间耦合强度过高时，Y 的动力学几乎完全由 X 决定，M_Y 成为 M_X 的近似副本。此时即使 Y 不驱动 X，从 M_Y 也能准确预测 X，产生双向因果的假阳性。</w:t>
      </w:r>
      <w:r>
        <w:rPr>
          <w:b/>
          <w:bCs/>
          <w:color w:val="404040"/>
          <w:sz w:val="22"/>
          <w:szCs w:val="22"/>
        </w:rPr>
        <w:t xml:space="preserve"> （文献：Sugihara et al. 2012; Mønster et al. 2016）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2.2.2 共同驱动变量效应（Common Driver / Moran Effect）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当 X 和 Y 均被第三变量 Z 所驱动时，X 和 Y 的影子流形具有相似结构，CCM可能错误地推断 X↔Y 之间存在直接因果关系。这一问题在水文、生态系统等具有季节性驱动的实际系统中尤为突出。</w:t>
      </w:r>
      <w:r>
        <w:rPr>
          <w:b/>
          <w:bCs/>
          <w:color w:val="404040"/>
          <w:sz w:val="22"/>
          <w:szCs w:val="22"/>
        </w:rPr>
        <w:t xml:space="preserve"> （文献：Bonotto et al. 2022; Delforge et al. 2022）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2.2.3 间接因果的混淆（Indirect Causality）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在多节点网络中，若 X → Z → Y（X通过Z间接驱动Y），CCM仍可能检测到 X → Y 的因果信号，无法区分直接与间接因果。多变量CCM（MVCCM）方法尝试解决此问题。</w:t>
      </w:r>
      <w:r>
        <w:rPr>
          <w:b/>
          <w:bCs/>
          <w:color w:val="404040"/>
          <w:sz w:val="22"/>
          <w:szCs w:val="22"/>
        </w:rPr>
        <w:t xml:space="preserve"> （文献：IEEE 2022; MXMap 2025）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2.2.4 短时间序列的收敛性问题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CCM的收敛性依赖于状态空间的充分采样，通常需要 T &gt; 500 个数据点方能可靠收敛。短序列（T &lt; 100）时检测力显著下降，尽管Clark et al.（2015）的多空间CCM能将要求降至5个时间点（需空间复制）。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2.2.5 无统一统计假设检验框架</w:t>
      </w:r>
    </w:p>
    <w:p>
      <w:pPr>
        <w:spacing w:before="80" w:after="80"/>
        <w:ind w:left="0"/>
      </w:pPr>
      <w:r>
        <w:rPr>
          <w:b/>
          <w:bCs/>
          <w:color w:val="404040"/>
          <w:sz w:val="22"/>
          <w:szCs w:val="22"/>
        </w:rPr>
        <w:t xml:space="preserve">这是本研究最核心的切入点：</w:t>
      </w:r>
      <w:r>
        <w:rPr>
          <w:color w:val="404040"/>
          <w:sz w:val="22"/>
          <w:szCs w:val="22"/>
        </w:rPr>
        <w:t xml:space="preserve"> 原始CCM没有内置的统计显著性检验，ρ值的判断标准依赖于经验阈值（如ρ&gt;0.3），缺乏严格的p值控制。Runge et al.（2019）指出，CCM的假阳性率在实际应用中可能非常高且不可控。替代数据检验框架（Surrogate Testing）可以提供统计显著性控制。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2.3 CCM 变体与改进方法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方法名称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核心改进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主要参考文献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Extended CCM (ECCM)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引入时间滞后分析，区分同步引起的双向因果与真实双向驱动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Ye et al., Scientific Reports, 2015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Multispatial CCM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利用空间复制数据，处理短时间序列（T≥5）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Clark et al., Ecology, 2015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Causalized CCM (cCCM)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仅使用过去值预测，符合因果方向性定义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PNAS Nexus, 2023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Multivariate CCM (MVCCM)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多变量状态空间重构，区分直接/间接因果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IEEE TSP, 2023; MXMap 2025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GP-CCM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高斯过程先验约束交叉映射函数，结合贝叶斯检验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Future Gen. Comp. Sys., 2016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PCMCI (Runge)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条件独立检验 + 迭代剪枝，高维时间序列因果网络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Science Advances, 2019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Cross-Mapping Coherence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将CCM扩展到频域，检测频率特定的因果关系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arXiv 2024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</w:rPr>
        <w:t xml:space="preserve">3. 替代数据方法（Surrogate Methods）详述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3.1 替代数据框架概述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替代数据方法（Surrogate Data Testing）由Theiler等人（Physica D, 1992）奠定基础，其核心思想是：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  <w:sz w:val="22"/>
          <w:szCs w:val="22"/>
        </w:rPr>
        <w:t xml:space="preserve">指定一个零假设（H₀）：例如时间序列来自一个线性高斯随机过程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  <w:sz w:val="22"/>
          <w:szCs w:val="22"/>
        </w:rPr>
        <w:t xml:space="preserve">生成大量（N≥99）满足H₀、同时保留原始数据特定统计特性的替代序列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  <w:sz w:val="22"/>
          <w:szCs w:val="22"/>
        </w:rPr>
        <w:t xml:space="preserve">在原始序列和替代序列上分别计算判别统计量（这里为CCM的ρ值）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  <w:sz w:val="22"/>
          <w:szCs w:val="22"/>
        </w:rPr>
        <w:t xml:space="preserve">若原始序列的统计量显著偏离替代序列的分布，则拒绝H₀</w:t>
      </w:r>
    </w:p>
    <w:p>
      <w:pPr>
        <w:spacing w:before="80" w:after="0"/>
      </w:pP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在本研究框架中，</w:t>
      </w:r>
      <w:r>
        <w:rPr>
          <w:b/>
          <w:bCs/>
          <w:color w:val="404040"/>
          <w:sz w:val="22"/>
          <w:szCs w:val="22"/>
        </w:rPr>
        <w:t xml:space="preserve">H₀ = "两变量间不存在因果关系"</w:t>
      </w:r>
      <w:r>
        <w:rPr>
          <w:color w:val="404040"/>
          <w:sz w:val="22"/>
          <w:szCs w:val="22"/>
        </w:rPr>
        <w:t xml:space="preserve">。替代序列通过破坏因果结构（同时保留某些统计特性）来模拟无因果的情形，原始CCM值若显著高于替代分布，则说明存在统计上显著的因果信号。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3.2 各替代方法详解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3.2.1 FFT Surrogate（傅里叶相位随机化替代）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FFT Surrogate — 保留功率谱，随机化相位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零假设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数据来自高斯线性随机过程（ARMA过程）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保留特性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功率谱密度（Power Spectral Density）/ 自相关函数（线性结构）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破坏特性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相位关系 / 非线性结构 / 时间不可逆性 / 因果方向信息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算法步骤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1) FFT → 2) 随机化相位（乘以 exp(iφ), φ ~ Uniform[0,2π]）→ 3) 保持共轭对称 → 4) IFFT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适用场景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检验时间序列是否具有超出线性高斯过程的非线性结构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主要参考文献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Theiler et al., Physica D 58, 77–94 (1992)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已知局限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对非高斯数据：振幅分布改变；端点效应可能引入人工不连续性</w:t>
            </w:r>
          </w:p>
        </w:tc>
      </w:tr>
    </w:tbl>
    <w:p>
      <w:pPr>
        <w:spacing w:before="120" w:after="0"/>
      </w:pP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FFT替代在CCM框架中的作用：若原始CCM ρ 显著高于FFT替代序列上的ρ分布，说明两变量间的因果关系具有非线性成分，超出了线性相关所能解释的范围。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3.2.2 AAFT（振幅调整傅里叶变换替代）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AAFT — 保留功率谱 + 振幅分布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零假设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数据来自高斯线性过程经单调非线性静态变换后的输出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保留特性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振幅分布（边际概率分布）+ 近似功率谱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破坏特性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非线性时间结构 / 高阶统计依赖 / 因果方向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算法步骤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1) 对数据进行高斯化（rank mapping）→ 2) FFT相位随机化 → 3) 反高斯化（rescaling到原振幅）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改进vs FFT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额外保留了原始振幅分布，避免FFT替代改变边际统计量的问题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主要参考文献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Theiler et al., Physica D 58 (1992)；Schreiber &amp; Schmitz, PRL 77 (1996)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已知局限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反高斯化步骤可能引入轻微的相位相关，使功率谱略有偏差；对非单调变换效果下降</w:t>
            </w:r>
          </w:p>
        </w:tc>
      </w:tr>
    </w:tbl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3.2.3 iAAFT（迭代振幅调整傅里叶变换替代）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iAAFT — AAFT的迭代改进，更精确匹配双重约束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零假设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与AAFT相同（更严格的实现）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保留特性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精确振幅分布 + 精确功率谱（双重精确匹配）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破坏特性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高阶非线性时间相关结构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算法步骤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1) 初始化：FFT随机化相位 → 2) 迭代：交替匹配振幅分布和功率谱幅度 → 3) 收敛判断（迭代直到功率谱差异&lt;tol）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改进vs AAFT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通过迭代精确同时满足功率谱和振幅分布约束，消除AAFT的功率谱偏差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主要参考文献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Schreiber &amp; Schmitz, Physical Review Letters 77 (1996)；Physica D 142 (2000)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已知局限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计算量较大（迭代次数通常50~200次）；仍可能引入微弱相位相关；对非常长的序列收敛慢</w:t>
            </w:r>
          </w:p>
        </w:tc>
      </w:tr>
    </w:tbl>
    <w:p>
      <w:pPr>
        <w:spacing w:before="80" w:after="0"/>
      </w:pP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iAAFT是目前最常用的替代方法之一，被广泛推荐用于检测混沌时间序列中的非线性因果关系（Schreiber &amp; Schmitz, Physica D, 2000）。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3.2.4 Time Shift Surrogate（时间偏移/循环移位替代）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 Shift — 循环移位，保留单变量结构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零假设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两变量间无因果关系（仅来自公共驱动或独立过程）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保留特性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每个变量自身的振幅分布、自相关结构、功率谱（完整保留）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破坏特性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两变量间的时间对齐关系（cross-temporal alignment）/ 因果耦合结构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算法步骤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将其中一个变量循环移位 Δt 步（Δt 随机选取，通常 |Δt| &gt;&gt; τ_corr）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适用场景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专门用于检验两变量间因果关系（零假设为无交叉依赖），适合CCM框架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主要参考文献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Palus &amp; Vejmelka, Phys. Rev. E 75 (2007)；Bonotto et al. 2022（用于CCM显著性）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特殊优势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对单变量统计特性完全无损；计算极快；不改变各自的混沌结构</w:t>
            </w:r>
          </w:p>
        </w:tc>
      </w:tr>
    </w:tbl>
    <w:p>
      <w:pPr>
        <w:spacing w:before="80" w:after="0"/>
      </w:pPr>
    </w:p>
    <w:p>
      <w:pPr>
        <w:spacing w:before="80" w:after="80"/>
        <w:ind w:left="0"/>
      </w:pPr>
      <w:r>
        <w:rPr>
          <w:b/>
          <w:bCs/>
          <w:color w:val="404040"/>
          <w:sz w:val="22"/>
          <w:szCs w:val="22"/>
        </w:rPr>
        <w:t xml:space="preserve">关键注意：</w:t>
      </w:r>
      <w:r>
        <w:rPr>
          <w:color w:val="404040"/>
          <w:sz w:val="22"/>
          <w:szCs w:val="22"/>
        </w:rPr>
        <w:t xml:space="preserve"> Time Shift替代在CCM框架中有独特价值，因为它完整保留了每个节点的动力学特性（包括混沌性），只打破了节点间的时间对齐，这正是测试因果耦合所需的零假设。Bonotto et al.（2022）在水文系统CCM研究中正是采用此方法。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3.2.5 Random Reorder（随机重排替代）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Random Reorder — 完全打破时间结构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零假设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数据是独立同分布（i.i.d.）随机变量序列（无任何时间结构）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保留特性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仅保留边际分布（振幅值的集合），破坏所有时间相关性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破坏特性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自相关结构 / 功率谱 / 非线性动力学 / 因果耦合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算法步骤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对时间序列随机置换（uniform random permutation），打乱时间顺序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适用场景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作为基准（最宽松的零假设）；测试是否存在任何超出i.i.d.的时间结构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局限性</w:t>
            </w:r>
          </w:p>
        </w:tc>
        <w:tc>
          <w:tcPr>
            <w:tcW w:type="dxa" w:w="6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04040"/>
                <w:sz w:val="21"/>
                <w:szCs w:val="21"/>
              </w:rPr>
              <w:t xml:space="preserve">因为同时破坏了自相关和非线性结构，很难区分CCM效果提升是由因果关系还是自相关贡献的</w:t>
            </w:r>
          </w:p>
        </w:tc>
      </w:tr>
    </w:tbl>
    <w:p>
      <w:pPr>
        <w:spacing w:before="80" w:after="0"/>
      </w:pPr>
    </w:p>
    <w:p>
      <w:pPr>
        <w:spacing w:before="80" w:after="80"/>
        <w:ind w:left="0"/>
      </w:pPr>
      <w:r>
        <w:rPr>
          <w:b/>
          <w:bCs/>
          <w:color w:val="404040"/>
          <w:sz w:val="22"/>
          <w:szCs w:val="22"/>
        </w:rPr>
        <w:t xml:space="preserve">在研究框架中的定位：</w:t>
      </w:r>
      <w:r>
        <w:rPr>
          <w:color w:val="404040"/>
          <w:sz w:val="22"/>
          <w:szCs w:val="22"/>
        </w:rPr>
        <w:t xml:space="preserve"> Random Reorder作为对照基准使用，提供CCM分布的下界参考。期望原始CCM ρ 高于Random Reorder分布（验证时间结构重要性），同时与iAAFT等更保守的替代方法比较，分离不同层次的统计效应。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3.3 各方法对比总结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500"/>
        <w:gridCol w:w="1300"/>
        <w:gridCol w:w="1500"/>
        <w:gridCol w:w="1560"/>
        <w:gridCol w:w="1300"/>
      </w:tblGrid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保留功率谱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保留振幅分布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保留自相关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对混沌保留程度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CCM框架适合度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计算代价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FFT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精确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否（高斯化）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精确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低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极快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AAFT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近似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精确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近似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低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快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iAAFT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精确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精确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精确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低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高（推荐）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中（迭代）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Time Shift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精确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精确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精确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完整！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高（推荐）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极快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Random Reorder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精确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否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基准对照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极快</w:t>
            </w:r>
          </w:p>
        </w:tc>
      </w:tr>
    </w:tbl>
    <w:p>
      <w:pPr>
        <w:spacing w:before="80" w:after="0"/>
      </w:pPr>
    </w:p>
    <w:p>
      <w:pPr>
        <w:spacing w:before="80" w:after="80"/>
        <w:ind w:left="0"/>
      </w:pPr>
      <w:r>
        <w:rPr>
          <w:b/>
          <w:bCs/>
          <w:color w:val="404040"/>
          <w:sz w:val="22"/>
          <w:szCs w:val="22"/>
        </w:rPr>
        <w:t xml:space="preserve">推荐优先级：</w:t>
      </w:r>
      <w:r>
        <w:rPr>
          <w:color w:val="404040"/>
          <w:sz w:val="22"/>
          <w:szCs w:val="22"/>
        </w:rPr>
        <w:t xml:space="preserve"> iAAFT ≈ Time Shift &gt; AAFT &gt; FFT &gt; Random Reorder</w:t>
      </w:r>
    </w:p>
    <w:p>
      <w:pPr>
        <w:spacing w:before="80" w:after="80"/>
        <w:ind w:left="0"/>
      </w:pPr>
      <w:r>
        <w:rPr>
          <w:b/>
          <w:bCs/>
          <w:color w:val="404040"/>
          <w:sz w:val="22"/>
          <w:szCs w:val="22"/>
        </w:rPr>
        <w:t xml:space="preserve">注意：</w:t>
      </w:r>
      <w:r>
        <w:rPr>
          <w:color w:val="404040"/>
          <w:sz w:val="22"/>
          <w:szCs w:val="22"/>
        </w:rPr>
        <w:t xml:space="preserve"> iAAFT和Time Shift各有侧重。iAAFT更严格地检验非线性因果，Time Shift更专注于交叉时间依赖的因果检验，建议在研究中同时使用两者作为主要方法。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</w:rPr>
        <w:t xml:space="preserve">4. 复杂系统模型与网络耦合框架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4.1 Lorenz 系统（连续时间混沌）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4.1.1 标准 Lorenz 方程</w:t>
      </w:r>
    </w:p>
    <w:p>
      <w:pPr>
        <w:spacing w:before="40" w:after="0"/>
        <w:ind w:left="720"/>
      </w:pPr>
      <w:r>
        <w:rPr>
          <w:rFonts w:ascii="Courier New" w:cs="Courier New" w:eastAsia="Courier New" w:hAnsi="Courier New"/>
          <w:color w:val="8B0000"/>
          <w:sz w:val="21"/>
          <w:szCs w:val="21"/>
        </w:rPr>
        <w:t xml:space="preserve">  dX/dt = σ(Y - X)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8B0000"/>
          <w:sz w:val="21"/>
          <w:szCs w:val="21"/>
        </w:rPr>
        <w:t xml:space="preserve">  dY/dt = X(ρ - Z) - Y</w:t>
      </w:r>
    </w:p>
    <w:p>
      <w:pPr>
        <w:spacing w:before="0" w:after="80"/>
        <w:ind w:left="720"/>
      </w:pPr>
      <w:r>
        <w:rPr>
          <w:rFonts w:ascii="Courier New" w:cs="Courier New" w:eastAsia="Courier New" w:hAnsi="Courier New"/>
          <w:color w:val="8B0000"/>
          <w:sz w:val="21"/>
          <w:szCs w:val="21"/>
        </w:rPr>
        <w:t xml:space="preserve">  dZ/dt = XY - βZ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标准混沌参数：σ=10, ρ=28, β=8/3。积分步长 dt=0.01–0.02，通常取 x(t) 作为观测变量，预热期 ≥ 1000 步。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4.1.2 Lorenz 网络耦合方程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对于N个节点的Lorenz网络，节点 i 的方程为：</w:t>
      </w:r>
    </w:p>
    <w:p>
      <w:pPr>
        <w:spacing w:before="60" w:after="0"/>
        <w:ind w:left="720"/>
      </w:pPr>
      <w:r>
        <w:rPr>
          <w:rFonts w:ascii="Courier New" w:cs="Courier New" w:eastAsia="Courier New" w:hAnsi="Courier New"/>
          <w:color w:val="8B0000"/>
          <w:sz w:val="21"/>
          <w:szCs w:val="21"/>
        </w:rPr>
        <w:t xml:space="preserve">  dX_i/dt = σ(Y_i - X_i) + ε ∑_j A_{ij} (X_j - X_i)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8B0000"/>
          <w:sz w:val="21"/>
          <w:szCs w:val="21"/>
        </w:rPr>
        <w:t xml:space="preserve">  dY_i/dt = X_i(ρ - Z_i) - Y_i</w:t>
      </w:r>
    </w:p>
    <w:p>
      <w:pPr>
        <w:spacing w:before="0" w:after="80"/>
        <w:ind w:left="720"/>
      </w:pPr>
      <w:r>
        <w:rPr>
          <w:rFonts w:ascii="Courier New" w:cs="Courier New" w:eastAsia="Courier New" w:hAnsi="Courier New"/>
          <w:color w:val="8B0000"/>
          <w:sz w:val="21"/>
          <w:szCs w:val="21"/>
        </w:rPr>
        <w:t xml:space="preserve">  dZ_i/dt = X_i*Y_i - β*Z_i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其中 A ∈ ℝ^{N×N} 为有向加权邻接矩阵（Ground Truth），ε ∈ [0.0, 0.5] 为全局耦合强度，A_{ij} 表示 j→i 的连边权重。</w:t>
      </w:r>
    </w:p>
    <w:p>
      <w:pPr>
        <w:spacing w:before="80" w:after="80"/>
        <w:ind w:left="0"/>
      </w:pPr>
      <w:r>
        <w:rPr>
          <w:b/>
          <w:bCs/>
          <w:color w:val="404040"/>
          <w:sz w:val="22"/>
          <w:szCs w:val="22"/>
        </w:rPr>
        <w:t xml:space="preserve">已知CCM结果：</w:t>
      </w:r>
      <w:r>
        <w:rPr>
          <w:color w:val="404040"/>
          <w:sz w:val="22"/>
          <w:szCs w:val="22"/>
        </w:rPr>
        <w:t xml:space="preserve"> X 和 Y 呈双向驱动（互为因果），Z 单向驱动 X 和 Y，而 X/Y 不显著驱动 Z（Sugihara et al. 2012; Hu et al. 2025）。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4.1.3 参数建议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2200"/>
        <w:gridCol w:w="1960"/>
      </w:tblGrid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耦合强度 ε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采样间隔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时间序列长度</w:t>
            </w:r>
          </w:p>
        </w:tc>
        <w:tc>
          <w:tcPr>
            <w:tcW w:type="dxa" w:w="1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弱耦合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0.01–0.05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Δt=0.05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T=2000–5000</w:t>
            </w:r>
          </w:p>
        </w:tc>
        <w:tc>
          <w:tcPr>
            <w:tcW w:type="dxa" w:w="1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测试方法灵敏度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中等耦合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0.05–0.20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Δt=0.05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T=2000–5000</w:t>
            </w:r>
          </w:p>
        </w:tc>
        <w:tc>
          <w:tcPr>
            <w:tcW w:type="dxa" w:w="1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标准测试场景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强耦合（接近同步）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0.20–0.50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Δt=0.05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T=2000–5000</w:t>
            </w:r>
          </w:p>
        </w:tc>
        <w:tc>
          <w:tcPr>
            <w:tcW w:type="dxa" w:w="1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测试假阳性控制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4.2 Logistic Map（离散时间混沌）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4.2.1 标准方程</w:t>
      </w:r>
    </w:p>
    <w:p>
      <w:pPr>
        <w:spacing w:before="60" w:after="80"/>
        <w:ind w:left="720"/>
      </w:pPr>
      <w:r>
        <w:rPr>
          <w:rFonts w:ascii="Courier New" w:cs="Courier New" w:eastAsia="Courier New" w:hAnsi="Courier New"/>
          <w:color w:val="8B0000"/>
          <w:sz w:val="21"/>
          <w:szCs w:val="21"/>
        </w:rPr>
        <w:t xml:space="preserve">  X_{t+1} = r * X_t * (1 - X_t)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混沌参数 r=3.9–4.0，初始值 X_0 ∈ (0,1)，状态空间 [0,1]。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4.2.2 网络耦合方程</w:t>
      </w:r>
    </w:p>
    <w:p>
      <w:pPr>
        <w:spacing w:before="60" w:after="80"/>
        <w:ind w:left="720"/>
      </w:pPr>
      <w:r>
        <w:rPr>
          <w:rFonts w:ascii="Courier New" w:cs="Courier New" w:eastAsia="Courier New" w:hAnsi="Courier New"/>
          <w:color w:val="8B0000"/>
          <w:sz w:val="21"/>
          <w:szCs w:val="21"/>
        </w:rPr>
        <w:t xml:space="preserve">  X_i(t+1) = (1-ε_i)*f(X_i(t)) + ε_i * ∑_j A_{ij} * f(X_j(t)) / k_i^{in}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其中 f(x) = rx(1-x)，ε_i = ε ∑_j A_{ij}（节点入度加权），k_i^{in} 为节点 i 的入度。注意需保证 X_i ∈ [0,1]，必要时进行截断处理。</w:t>
      </w:r>
    </w:p>
    <w:p>
      <w:pPr>
        <w:spacing w:before="80" w:after="80"/>
        <w:ind w:left="0"/>
      </w:pPr>
      <w:r>
        <w:rPr>
          <w:b/>
          <w:bCs/>
          <w:color w:val="404040"/>
          <w:sz w:val="22"/>
          <w:szCs w:val="22"/>
        </w:rPr>
        <w:t xml:space="preserve">优势：</w:t>
      </w:r>
      <w:r>
        <w:rPr>
          <w:color w:val="404040"/>
          <w:sz w:val="22"/>
          <w:szCs w:val="22"/>
        </w:rPr>
        <w:t xml:space="preserve"> 计算效率极高，无需数值积分，适合大规模网络仿真（50节点，T=10000，秒级完成）。是验证方法性能最常用的基准系统。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4.2.3 单向耦合示例（验证CCM基本性能）</w:t>
      </w:r>
    </w:p>
    <w:p>
      <w:pPr>
        <w:spacing w:before="60" w:after="0"/>
        <w:ind w:left="720"/>
      </w:pPr>
      <w:r>
        <w:rPr>
          <w:rFonts w:ascii="Courier New" w:cs="Courier New" w:eastAsia="Courier New" w:hAnsi="Courier New"/>
          <w:color w:val="8B0000"/>
          <w:sz w:val="21"/>
          <w:szCs w:val="21"/>
        </w:rPr>
        <w:t xml:space="preserve">  X(t+1) = 3.8*X(t)*(1 - X(t))</w:t>
      </w:r>
    </w:p>
    <w:p>
      <w:pPr>
        <w:spacing w:before="0" w:after="80"/>
        <w:ind w:left="720"/>
      </w:pPr>
      <w:r>
        <w:rPr>
          <w:rFonts w:ascii="Courier New" w:cs="Courier New" w:eastAsia="Courier New" w:hAnsi="Courier New"/>
          <w:color w:val="8B0000"/>
          <w:sz w:val="21"/>
          <w:szCs w:val="21"/>
        </w:rPr>
        <w:t xml:space="preserve">  Y(t+1) = 3.5*Y(t)*(1 - Y(t)) + ε*X(t)  [X→Y 单向驱动]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预期：ρ(L_max) 在 X|Y 方向（从M_Y映射预测X）显著高于 Y|X 方向，随L增大收敛。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4.3 Hénon Map（二维离散混沌）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4.3.1 标准方程</w:t>
      </w:r>
    </w:p>
    <w:p>
      <w:pPr>
        <w:spacing w:before="60" w:after="0"/>
        <w:ind w:left="720"/>
      </w:pPr>
      <w:r>
        <w:rPr>
          <w:rFonts w:ascii="Courier New" w:cs="Courier New" w:eastAsia="Courier New" w:hAnsi="Courier New"/>
          <w:color w:val="8B0000"/>
          <w:sz w:val="21"/>
          <w:szCs w:val="21"/>
        </w:rPr>
        <w:t xml:space="preserve">  X_{t+1} = 1 - a*X_t^2 + Y_t</w:t>
      </w:r>
    </w:p>
    <w:p>
      <w:pPr>
        <w:spacing w:before="0" w:after="80"/>
        <w:ind w:left="720"/>
      </w:pPr>
      <w:r>
        <w:rPr>
          <w:rFonts w:ascii="Courier New" w:cs="Courier New" w:eastAsia="Courier New" w:hAnsi="Courier New"/>
          <w:color w:val="8B0000"/>
          <w:sz w:val="21"/>
          <w:szCs w:val="21"/>
        </w:rPr>
        <w:t xml:space="preserve">  Y_{t+1} = b*X_t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标准混沌参数：a=1.4, b=0.3。X 维度的分形维数约为1.26，是经典二维混沌吸引子。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4.3.2 耦合 Hénon 网络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Hénon-Hénon系统常用于CCM方法验证（Liu et al., ScienceDirect 2019）：</w:t>
      </w:r>
    </w:p>
    <w:p>
      <w:pPr>
        <w:spacing w:before="60" w:after="0"/>
        <w:ind w:left="720"/>
      </w:pPr>
      <w:r>
        <w:rPr>
          <w:rFonts w:ascii="Courier New" w:cs="Courier New" w:eastAsia="Courier New" w:hAnsi="Courier New"/>
          <w:color w:val="8B0000"/>
          <w:sz w:val="21"/>
          <w:szCs w:val="21"/>
        </w:rPr>
        <w:t xml:space="preserve">  X_i(t+1) = 1 - a*X_i(t)^2 + Y_i(t) + C * ∑_j A_{ij} * X_j(t)</w:t>
      </w:r>
    </w:p>
    <w:p>
      <w:pPr>
        <w:spacing w:before="0" w:after="80"/>
        <w:ind w:left="720"/>
      </w:pPr>
      <w:r>
        <w:rPr>
          <w:rFonts w:ascii="Courier New" w:cs="Courier New" w:eastAsia="Courier New" w:hAnsi="Courier New"/>
          <w:color w:val="8B0000"/>
          <w:sz w:val="21"/>
          <w:szCs w:val="21"/>
        </w:rPr>
        <w:t xml:space="preserve">  Y_i(t+1) = b * X_i(t)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耦合系数 C 典型范围 [0, 0.5]，仅观测 X 分量（Y 为内部状态），这模拟了部分观测的现实场景。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4.4 网络拓扑结构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4.4.1 Erdős-Rényi 随机图（ER）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每条有向边 (i→j) 以独立概率 p 存在，节点数 N=10–50，连边密度 p=0.1–0.3（保证网络连通性）。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优势：拓扑统计均匀，便于控制网络稀疏度；Ground Truth邻接矩阵清晰定义。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4.4.2 Watts-Strogatz 小世界网络（WS）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先构建规则环形格（每节点连接K=4个最近邻），然后以概率 p_rw=0.1–0.3 随机重连每条边。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优势：更接近真实复杂系统的网络结构（高聚类系数+短路径长度），测试方法在真实拓扑下的性能。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4.4.3 邻接矩阵约定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本研究使用有向加权邻接矩阵 A ∈ {0,1}^{N×N}（或连续权重），约定 A_{ij}=1 表示 j→i 有边（j驱动i）。节点自环 A_{ii}=0。Ground Truth为生成系统时定义的矩阵，用于评估检测方法性能。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</w:rPr>
        <w:t xml:space="preserve">5. Surrogate+CCM 结合方案设计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5.1 统计假设检验框架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5.1.1 假设定义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对于网络中任意一对节点 (i, j)，定义：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H₀: 节点 j 不因果驱动节点 i（即 j 和 i 之间无因果耦合或连边权重为0）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H₁: 节点 j 因果驱动节点 i（即存在真实耦合，A_{ij} &gt; 0）</w:t>
      </w:r>
    </w:p>
    <w:p>
      <w:pPr>
        <w:spacing w:before="80" w:after="0"/>
      </w:pP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检验统计量：T_obs = ρ_CCM(j→i, L_max)，即在最大库大小时从 M_i 交叉映射预测 j 的相关系数。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5.1.2 检验流程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  <w:sz w:val="22"/>
          <w:szCs w:val="22"/>
        </w:rPr>
        <w:t xml:space="preserve">对节点 i 的时间序列 X_i 生成 N_s 个替代序列 {X_i^*(1), X_i^*(2), ..., X_i^*(N_s)}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  <w:sz w:val="22"/>
          <w:szCs w:val="22"/>
        </w:rPr>
        <w:t xml:space="preserve">对每个替代序列 X_i^*(k)，计算 T_surr(k) = ρ_CCM(j, X_i^*(k), L_max)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  <w:sz w:val="22"/>
          <w:szCs w:val="22"/>
        </w:rPr>
        <w:t xml:space="preserve">构建零分布：{T_surr(1), ..., T_surr(N_s)}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  <w:sz w:val="22"/>
          <w:szCs w:val="22"/>
        </w:rPr>
        <w:t xml:space="preserve">计算单侧p值：p = P(T_surr &gt; T_obs) ≈ #{k: T_surr(k) &gt; T_obs} / N_s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  <w:sz w:val="22"/>
          <w:szCs w:val="22"/>
        </w:rPr>
        <w:t xml:space="preserve">判断：若 p &lt; α（取 α=0.05），拒绝H₀，认为 j→i 存在显著因果</w:t>
      </w:r>
    </w:p>
    <w:p>
      <w:pPr>
        <w:spacing w:before="80" w:after="0"/>
      </w:pPr>
    </w:p>
    <w:p>
      <w:pPr>
        <w:spacing w:before="80" w:after="80"/>
        <w:ind w:left="0"/>
      </w:pPr>
      <w:r>
        <w:rPr>
          <w:b/>
          <w:bCs/>
          <w:color w:val="404040"/>
          <w:sz w:val="22"/>
          <w:szCs w:val="22"/>
        </w:rPr>
        <w:t xml:space="preserve">注意：</w:t>
      </w:r>
      <w:r>
        <w:rPr>
          <w:color w:val="404040"/>
          <w:sz w:val="22"/>
          <w:szCs w:val="22"/>
        </w:rPr>
        <w:t xml:space="preserve"> 替代序列施加于预测目标变量（M_i 的嵌入来自 X_i），而不是来源变量 X_j。这是因为我们要测试X_i是否能被X_j的历史所预测，故随机化X_i打破这种预测能力。不同研究中有对 X_j 做替代的做法，两种方向对应不同的零假设语义，需在论文中明确说明。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5.1.3 替代序列数量建议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N_s ≥ 99（单侧p&lt;0.01至少需99个替代），推荐 N_s = 199 或 499，以获得更精确的p值。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5.2 SE-CCM（Surrogate-Enhanced CCM）完整流程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Step 0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为每个节点 i 选择最优嵌入参数 (E_i, τ_i)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参数集合 {(E_i, τ_i)}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Step 1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对所有节点对 (i,j) 计算原始CCM: T_obs(i←j)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N×N 因果强度矩阵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Step 2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生成每个节点的 N_s 个替代序列（5种方法分别生成）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N×5×N_s 个替代序列库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Step 3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对每种替代方法、每对节点，计算替代分布 {T_surr}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零假设分布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Step 4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计算 p 值，FDR/Bonferroni 多重比较校正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显著性矩阵 (p-value)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Step 5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与Ground Truth邻接矩阵比较，计算TPR/FPR/AUC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性能评估指标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Step 6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对不同耦合强度 ε 重复，绘制性能曲线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ε vs 性能曲线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5.3 多重比较校正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当同时检验 N(N-1) 对节点（50节点网络：2450对）时，需要进行多重比较校正：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Bonferroni校正：α' = α / m（m=检验次数），保守但控制FWER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Benjamini-Hochberg（BH）FDR校正：控制错误发现率，更适合高维情形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推荐：BH校正，FDR水平q=0.05，平衡检测力与假阳性控制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5.4 预期研究结果方向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预期结论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弱耦合 (ε&lt;0.05)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Time Shift 和 iAAFT 性能最优（更保守，假阳性更低）；Random Reorder假阳性最低但真阳性率也低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中等耦合 (0.05&lt;ε&lt;0.2)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所有方法均可检测，iAAFT最优；FFT可能因保留功率谱而产生较多假阳性（被周期性结构混淆）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强耦合/近同步 (ε&gt;0.2)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所有方法假阳性率上升；Time Shift因保留单变量结构最能抵抗强耦合假阳性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共同驱动情形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Time Shift 性能下降（无法区分共同驱动 vs 直接耦合）；iAAFT+条件检验更优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间接因果 (A→B→C)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所有方法都可能检测到A→C的间接信号；需MVCCM或条件检验进一步区分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Lorenz vs Logistic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Lorenz（连续）系统噪声容忍度更高；Logistic（离散）系统更依赖足够长度的序列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</w:rPr>
        <w:t xml:space="preserve">6. 评估指标体系设计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6.1 核心性能指标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6.1.1 因果检测性能（二分类）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以已知邻接矩阵 A 为Ground Truth，将因果检测问题转化为二分类问题：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公式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真阳性率(TPR/Recall)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TPR = TP / (TP+FN)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正确检测到的因果连边比例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假阳性率(FPR)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FPR = FP / (FP+TN)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错误判断为因果的非连边比例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精确率(Precision)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P = TP / (TP+FP)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预测为因果中真实因果的比例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F1分数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F1 = 2PR / (P+R)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精确率和召回率的调和均值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AUC-ROC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Area under ROC curve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综合反映TPR-FPR权衡，越接近1越好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AUC-PR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Area under PR curve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对不平衡类别（稀疏网络）更合适</w:t>
            </w:r>
          </w:p>
        </w:tc>
      </w:tr>
    </w:tbl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6.1.2 ρ值差异指标（方法对比）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比较原始CCM与替代CCM的ρ值差异：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Δρ = ρ_obs - mean(ρ_surr)：ρ值提升量（越大说明替代检验越能区分真实因果）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z-score = (ρ_obs - mean(ρ_surr)) / std(ρ_surr)：标准化区分度（统计显著性强度）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Effect size (Cohen's d)：替代序列对CCM值降低程度的效应量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6.1.3 收敛性指标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评估CCM在替代框架下的收敛行为：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收敛速率（达到90%最大ρ所需的库大小L）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收敛稳定性（不同初始化下的ρ方差）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6.2 实验设计矩阵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本研究建议系统扫描以下参数空间：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实验维度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取值范围</w:t>
            </w:r>
          </w:p>
        </w:tc>
        <w:tc>
          <w:tcPr>
            <w:tcW w:type="dxa" w:w="2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步长/类别数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耦合强度 ε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0.01, 0.02, 0.05, 0.1, 0.2, 0.3, 0.5</w:t>
            </w:r>
          </w:p>
        </w:tc>
        <w:tc>
          <w:tcPr>
            <w:tcW w:type="dxa" w:w="2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7个水平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时间序列长度 T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200, 500, 1000, 2000, 5000</w:t>
            </w:r>
          </w:p>
        </w:tc>
        <w:tc>
          <w:tcPr>
            <w:tcW w:type="dxa" w:w="2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5个水平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噪声水平 σ_noise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0, 0.01, 0.05, 0.1, 0.2</w:t>
            </w:r>
          </w:p>
        </w:tc>
        <w:tc>
          <w:tcPr>
            <w:tcW w:type="dxa" w:w="2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5个水平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网络大小 N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10, 20, 30, 50</w:t>
            </w:r>
          </w:p>
        </w:tc>
        <w:tc>
          <w:tcPr>
            <w:tcW w:type="dxa" w:w="2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4个规模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网络拓扑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ER图, WS小世界, Ring（规则）</w:t>
            </w:r>
          </w:p>
        </w:tc>
        <w:tc>
          <w:tcPr>
            <w:tcW w:type="dxa" w:w="2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3种拓扑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替代方法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FFT, AAFT, iAAFT, TimeShift, RandomReorder</w:t>
            </w:r>
          </w:p>
        </w:tc>
        <w:tc>
          <w:tcPr>
            <w:tcW w:type="dxa" w:w="2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5种方法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动力系统类型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Lorenz, Logistic, Hénon</w:t>
            </w:r>
          </w:p>
        </w:tc>
        <w:tc>
          <w:tcPr>
            <w:tcW w:type="dxa" w:w="2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3类系统</w:t>
            </w:r>
          </w:p>
        </w:tc>
      </w:tr>
    </w:tbl>
    <w:p>
      <w:pPr>
        <w:spacing w:before="80" w:after="0"/>
      </w:pPr>
    </w:p>
    <w:p>
      <w:pPr>
        <w:spacing w:before="80" w:after="80"/>
        <w:ind w:left="0"/>
      </w:pPr>
      <w:r>
        <w:rPr>
          <w:b/>
          <w:bCs/>
          <w:color w:val="404040"/>
          <w:sz w:val="22"/>
          <w:szCs w:val="22"/>
        </w:rPr>
        <w:t xml:space="preserve">总实验规模估计（精简版）：</w:t>
      </w:r>
      <w:r>
        <w:rPr>
          <w:color w:val="404040"/>
          <w:sz w:val="22"/>
          <w:szCs w:val="22"/>
        </w:rPr>
        <w:t xml:space="preserve"> 3（系统） × 4（耦合强度） × 3（T） × 3（拓扑） × 5（方法） × 20（重复次数） ≈ 10,800次CCM计算，约计算时间2–8小时（Python并行）。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</w:rPr>
        <w:t xml:space="preserve">7. 最优 Python 实现方案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7.1 项目架构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推荐的模块化项目结构：</w:t>
      </w:r>
    </w:p>
    <w:p>
      <w:pPr>
        <w:pBdr>
          <w:bottom w:val="none"/>
        </w:pBdr>
        <w:shd w:fill="1E1E1E" w:val="clear"/>
        <w:spacing w:before="0" w:after="0"/>
      </w:pP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surrogate_ccm/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├── generators/          # 复杂系统生成器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├── lorenz.py        # Lorenz ODE网络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├── logistic.py      # Logistic Map网络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├── henon.py         # Hénon Map网络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└── network.py       # 网络拓扑生成（ER/WS/Ring）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├── ccm/                 # CCM核心实现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├── embedding.py     # 延迟嵌入、FNN、互信息参数选择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├── simplex.py       # 单纯形映射（kNN预测）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├── ccm_core.py      # CCM主函数、收敛曲线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└── network_ccm.py   # 全网络成对CCM计算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├── surrogate/           # 替代方法生成器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├── fft_surrogate.py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├── aaft_surrogate.py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├── iaaft_surrogate.py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├── timeshift_surrogate.py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└── random_reorder.py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├── testing/             # 统计检验框架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├── hypothesis_test.py  # p值计算、FDR校正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└── significance.py     # 显著性判断、多重检验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├── evaluation/          # 评估指标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├── metrics.py       # TPR/FPR/AUC/F1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└── comparison.py    # 方法间比较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├── visualization/       # 可视化模块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├── convergence_plot.py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├── network_plot.py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└── heatmap.py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├── experiments/         # 实验脚本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├── exp_coupling_strength.py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└── exp_network_topology.py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└── utils/               # 工具函数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├── parallel.py      # joblib并行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└── io.py            # 数据保存/加载（HDF5）</w:t>
      </w:r>
    </w:p>
    <w:p>
      <w:pPr>
        <w:spacing w:before="120" w:after="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7.2 核心模块实现方案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7.2.1 Logistic Map 网络生成器</w:t>
      </w:r>
    </w:p>
    <w:p>
      <w:pPr>
        <w:pBdr>
          <w:bottom w:val="none"/>
        </w:pBdr>
        <w:shd w:fill="1E1E1E" w:val="clear"/>
        <w:spacing w:before="0" w:after="0"/>
      </w:pP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numpy as np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coupled_logistic_network(N, T, r=3.9, epsilon=0.1,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A=None, transient=500, sigma_noise=0.0):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"""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生成N节点耦合Logistic Map网络的时间序列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A: [N,N]邻接矩阵，A[i,j]=1表示j-&gt;i有边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"""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A is None: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 = np.zeros((N, N))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X = np.random.rand(N)                 # 随机初始条件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traj = np.zeros((T + transient, N))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k_in = A.sum(axis=1) + 1e-10          # 入度（避免除零）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t in range(T + transient - 1):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Xnew = r * X * (1 - X)            # 自驱动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coupling = A @ (r * X * (1 - X))   # 耦合项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X = Xnew + epsilon * coupling / k_in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X = np.clip(X, 0, 1)              # 边界约束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sigma_noise &gt; 0: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X += np.random.normal(0, sigma_noise, N)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X = np.clip(X, 0, 1)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traj[t+1] = X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traj[transient:]                # 去除预热期</w:t>
      </w:r>
    </w:p>
    <w:p>
      <w:pPr>
        <w:spacing w:before="120" w:after="0"/>
      </w:pP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7.2.2 CCM 核心实现</w:t>
      </w:r>
    </w:p>
    <w:p>
      <w:pPr>
        <w:pBdr>
          <w:bottom w:val="none"/>
        </w:pBdr>
        <w:shd w:fill="1E1E1E" w:val="clear"/>
        <w:spacing w:before="0" w:after="0"/>
      </w:pP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numpy as np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sklearn.neighbors import KDTree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delay_embed(x, E, tau):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"""构造延迟嵌入矩阵 [T-(E-1)*tau, E]"""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 = len(x)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rows = T - (E - 1) * tau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 = np.array([x[i:i + rows] for i in range(0, E * tau, tau)]).T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M  # shape: [rows, E]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ccm_predict(Mx, y_target, L, k=None):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"""在Mx上找kNN，预测y_target[t]"""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k is None: k = Mx.shape[1] + 1      # E+1个最近邻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tree = KDTree(Mx[:L])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dist, idx = tree.query(Mx[:L], k=k+1)  # +1排除自身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idx = idx[:, 1:]                         # 去掉自身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dist = dist[:, 1:]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# 指数权重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 = dist[:, 0:1] + 1e-10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 = np.exp(-dist / u)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 /= w.sum(axis=1, keepdims=True)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y_pred = (w * y_target[idx]).sum(axis=1)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np.corrcoef(y_target[:L], y_pred)[0, 1]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ccm_convergence(x, y, E, tau, L_sizes=None):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"""计算CCM收敛曲线 rho(L)"""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Mx = delay_embed(x, E, tau)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My = delay_embed(y, E, tau)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T_eff = len(Mx)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L_sizes is None: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L_sizes = np.unique(np.linspace(E+2, T_eff, 20, dtype=int))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x_aligned = x[(E-1)*tau:][:T_eff]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y_aligned = y[(E-1)*tau:][:T_eff]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rho_xy = [ccm_predict(My, x_aligned, L) for L in L_sizes]  # X|My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rho_yx = [ccm_predict(Mx, y_aligned, L) for L in L_sizes]  # Y|Mx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L_sizes, np.array(rho_xy), np.array(rho_yx)</w:t>
      </w:r>
    </w:p>
    <w:p>
      <w:pPr>
        <w:spacing w:before="120" w:after="0"/>
      </w:pP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7.2.3 iAAFT 替代序列生成器</w:t>
      </w:r>
    </w:p>
    <w:p>
      <w:pPr>
        <w:pBdr>
          <w:bottom w:val="none"/>
        </w:pBdr>
        <w:shd w:fill="1E1E1E" w:val="clear"/>
        <w:spacing w:before="0" w:after="0"/>
      </w:pP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numpy as np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iaaft_surrogate(x, n_iter=200, tol=1e-6):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"""生成iAAFT替代序列"""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x_sorted = np.sort(x)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# Step 1: FFT初始化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xf = np.fft.rfft(x)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amplitudes = np.abs(xf)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# 随机相位初始化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phases = np.angle(xf)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phases_random = np.random.uniform(0, 2*np.pi, len(phases))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phases_random[0] = 0  # 保持直流分量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len(x) % 2 == 0: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phases_random[-1] = 0  # Nyquist频率为实数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surr = np.fft.irfft(amplitudes * np.exp(1j * phases_random), n=len(x))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prev_spec_error = np.inf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_ in range(n_iter):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# 1. 匹配振幅分布（rank mapping）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rank = np.argsort(np.argsort(surr))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surr = x_sorted[rank]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# 2. 匹配功率谱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surr_f = np.fft.rfft(surr)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surr = np.fft.irfft(amplitudes * np.exp(1j * np.angle(surr_f)), n=len(x))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# 3. 收敛检验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spec_error = np.mean((np.abs(np.fft.rfft(surr)) - amplitudes)**2)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abs(prev_spec_error - spec_error) &lt; tol: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break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prev_spec_error = spec_error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# 最终再做一次振幅匹配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rank = np.argsort(np.argsort(surr))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x_sorted[rank]</w:t>
      </w:r>
    </w:p>
    <w:p>
      <w:pPr>
        <w:spacing w:before="120" w:after="0"/>
      </w:pP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7.2.4 统计假设检验框架</w:t>
      </w:r>
    </w:p>
    <w:p>
      <w:pPr>
        <w:pBdr>
          <w:bottom w:val="none"/>
        </w:pBdr>
        <w:shd w:fill="1E1E1E" w:val="clear"/>
        <w:spacing w:before="0" w:after="0"/>
      </w:pP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numpy as np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statsmodels.stats.multitest import multipletests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surrogate_ccm_test(x, y, E, tau, surrogate_func, n_surr=199,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L_max=None, alpha=0.05):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"""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对节点对(x,y)执行Surrogate-CCM假设检验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返回: rho_obs, p_value, rho_surr_distribution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"""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# 原始CCM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My = delay_embed(y, E, tau)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T_eff = len(My)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L_max is None: L_max = T_eff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x_aligned = x[(E-1)*tau:][:T_eff]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rho_obs = ccm_predict(My, x_aligned, L_max)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# 替代序列CCM分布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rho_surr = []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_ in range(n_surr):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y_surr = surrogate_func(y)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My_surr = delay_embed(y_surr, E, tau)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rho_s = ccm_predict(My_surr, x_aligned, min(L_max, len(My_surr)))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rho_surr.append(rho_s)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rho_surr = np.array(rho_surr)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# 单侧p值（原始值是否显著高于替代分布）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p_value = (rho_surr &gt;= rho_obs).mean()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rho_obs, p_value, rho_surr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network_causal_matrix(X_matrix, E_list, tau_list, surrogate_func,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n_surr=199, fdr_alpha=0.05):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"""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计算N节点网络的完整因果矩阵（含FDR校正）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X_matrix: [T, N] 时间序列矩阵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"""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 = X_matrix.shape[1]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rho_matrix = np.zeros((N, N))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p_matrix = np.ones((N, N))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i in range(N):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for j in range(N):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i == j: continue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rho, p, _ = surrogate_ccm_test(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X_matrix[:, j], X_matrix[:, i],  # j-&gt;i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E_list[i], tau_list[i], surrogate_func, n_surr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rho_matrix[i, j] = rho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p_matrix[i, j] = p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# BH-FDR多重比较校正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p_flat = p_matrix[~np.eye(N, dtype=bool)]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_, p_corrected, _, _ = multipletests(p_flat, alpha=fdr_alpha, method='fdr_bh')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significant = np.zeros((N, N), dtype=bool)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mask = ~np.eye(N, dtype=bool)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significant[mask] = p_corrected &lt; fdr_alpha</w:t>
      </w:r>
    </w:p>
    <w:p>
      <w:pPr>
        <w:shd w:fill="1E1E1E" w:val="clear"/>
        <w:spacing w:before="0" w:after="0"/>
        <w:ind w:lef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rho_matrix, p_matrix, significant</w:t>
      </w:r>
    </w:p>
    <w:p>
      <w:pPr>
        <w:spacing w:before="120" w:after="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7.3 推荐Python库清单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库名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版本建议</w:t>
            </w:r>
          </w:p>
        </w:tc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numpy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≥1.24</w:t>
            </w:r>
          </w:p>
        </w:tc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数值计算、矩阵运算、FFT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scipy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≥1.10</w:t>
            </w:r>
          </w:p>
        </w:tc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ODE积分（Lorenz）、统计函数、信号处理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≥1.3</w:t>
            </w:r>
          </w:p>
        </w:tc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KDTree（快速kNN搜索）、标准化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networkx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≥3.0</w:t>
            </w:r>
          </w:p>
        </w:tc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ER/WS网络生成、图操作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statsmodels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≥0.14</w:t>
            </w:r>
          </w:p>
        </w:tc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BH-FDR多重比较校正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joblib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≥1.3</w:t>
            </w:r>
          </w:p>
        </w:tc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并行化（Parallel/delayed）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≥3.7</w:t>
            </w:r>
          </w:p>
        </w:tc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收敛曲线、热图、网络可视化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seaborn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≥0.12</w:t>
            </w:r>
          </w:p>
        </w:tc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统计可视化、箱线图、热图美化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pandas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≥2.0</w:t>
            </w:r>
          </w:p>
        </w:tc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实验结果数据管理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h5py / zarr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最新版</w:t>
            </w:r>
          </w:p>
        </w:tc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大规模时间序列数据存储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tqdm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最新版</w:t>
            </w:r>
          </w:p>
        </w:tc>
        <w:tc>
          <w:tcPr>
            <w:tcW w:type="dxa" w:w="5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进度条显示</w:t>
            </w:r>
          </w:p>
        </w:tc>
      </w:tr>
    </w:tbl>
    <w:p>
      <w:pPr>
        <w:spacing w:before="80" w:after="0"/>
      </w:pPr>
    </w:p>
    <w:p>
      <w:pPr>
        <w:spacing w:before="80" w:after="80"/>
        <w:ind w:left="0"/>
      </w:pPr>
      <w:r>
        <w:rPr>
          <w:b/>
          <w:bCs/>
          <w:color w:val="404040"/>
          <w:sz w:val="22"/>
          <w:szCs w:val="22"/>
        </w:rPr>
        <w:t xml:space="preserve">可选加速库：</w:t>
      </w:r>
      <w:r>
        <w:rPr>
          <w:color w:val="404040"/>
          <w:sz w:val="22"/>
          <w:szCs w:val="22"/>
        </w:rPr>
        <w:t xml:space="preserve"> cupy（GPU加速NumPy）、numba（JIT编译CCM内核）、ray（分布式计算）— 大规模网络（50节点，N_s=499）时建议使用。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7.4 计算效率优化策略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KDTree替代暴力搜索：sklearn.KDTree将kNN查询从O(T²)降至O(T log 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批量替代序列：iAAFT的FFT可向量化，对N_s个替代序列并行计算FFT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缓存嵌入矩阵：同一节点的嵌入矩阵跨不同检验重用（避免重复嵌入）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joblib.Parallel：外层循环（节点对/替代序列）并行化，n_jobs=-1使用所有CPU核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HDF5分块存储：使用h5py按实验条件分块存储中间结果，避免内存溢出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numba JIT：将CCM的kNN权重计算编译为机器码，加速约5–10倍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</w:rPr>
        <w:t xml:space="preserve">8. 相关文献综述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8.1 CCM 基础与改进（关键文献）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文献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核心贡献</w:t>
            </w:r>
          </w:p>
        </w:tc>
        <w:tc>
          <w:tcPr>
            <w:tcW w:type="dxa" w:w="2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引用建议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Sugihara et al. (2012), Science 338:496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CCM原始提出，Logistic/生态系统应用</w:t>
            </w:r>
          </w:p>
        </w:tc>
        <w:tc>
          <w:tcPr>
            <w:tcW w:type="dxa" w:w="2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必引，Section 1, 2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Ye et al. (2015), Sci. Reports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时间延迟CCM(ECCM)，区分同步与真实双向因果</w:t>
            </w:r>
          </w:p>
        </w:tc>
        <w:tc>
          <w:tcPr>
            <w:tcW w:type="dxa" w:w="2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必引，Section 2.3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Clark et al. (2015), Ecology 96:1965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多空间CCM，短时间序列处理</w:t>
            </w:r>
          </w:p>
        </w:tc>
        <w:tc>
          <w:tcPr>
            <w:tcW w:type="dxa" w:w="2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推荐引，Section 2.3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Runge et al. (2019), Sci. Advances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PCMCI，CCM假阳性问题，高维因果网络</w:t>
            </w:r>
          </w:p>
        </w:tc>
        <w:tc>
          <w:tcPr>
            <w:tcW w:type="dxa" w:w="2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必引，Section 2.2.5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Mønster et al. (2017), Chaos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CCM在不同耦合强度/噪声下的性能分析</w:t>
            </w:r>
          </w:p>
        </w:tc>
        <w:tc>
          <w:tcPr>
            <w:tcW w:type="dxa" w:w="2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推荐引，Section 2.2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Liu et al. (2019), ISA Trans.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改进CCM (EMICCM)，Hénon-Hénon验证</w:t>
            </w:r>
          </w:p>
        </w:tc>
        <w:tc>
          <w:tcPr>
            <w:tcW w:type="dxa" w:w="2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推荐引，Section 4.3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PNAS Nexus (2023)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因果化CCM (cCCM)，与定向互信息等价性</w:t>
            </w:r>
          </w:p>
        </w:tc>
        <w:tc>
          <w:tcPr>
            <w:tcW w:type="dxa" w:w="2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推荐引，Section 2.3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MXMap (arXiv 2025)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多变量CCM (MXMap)，区分直接/间接因果</w:t>
            </w:r>
          </w:p>
        </w:tc>
        <w:tc>
          <w:tcPr>
            <w:tcW w:type="dxa" w:w="2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推荐引，Section 2.3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8.2 替代数据方法（关键文献）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500"/>
        <w:gridCol w:w="2460"/>
      </w:tblGrid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文献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核心贡献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引用建议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Theiler et al. (1992), Physica D 58:77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替代数据方法奠基之作，FT/AAFT提出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必引，Section 3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Schreiber &amp; Schmitz (1996), PRL 77:635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iAAFT提出，改进AAFT的功率谱偏差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必引，Section 3.2.3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Schreiber &amp; Schmitz (2000), Physica D 142:346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替代时间序列综述，方法框架完善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必引，Section 3.1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Lancaster et al. (2018), Phys. Reports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替代数据方法最新综述，各方法详细比较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强烈推荐，Section 3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Keylock (2019), Earth Space Sci.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多变量替代数据（保留互相关），地球科学应用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推荐引，Section 3.3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Palus &amp; Vejmelka (2007), Phys. Rev. E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Time Shift替代方法，方向性耦合检测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推荐引，Section 3.2.4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8.3 CCM + Surrogate 结合的直接相关文献</w:t>
      </w:r>
    </w:p>
    <w:p>
      <w:pPr>
        <w:spacing w:before="80" w:after="80"/>
        <w:ind w:left="0"/>
      </w:pPr>
      <w:r>
        <w:rPr>
          <w:b/>
          <w:bCs/>
          <w:color w:val="404040"/>
          <w:sz w:val="22"/>
          <w:szCs w:val="22"/>
        </w:rPr>
        <w:t xml:space="preserve">核心直接相关文献（2018-2024）：</w:t>
      </w:r>
      <w:r>
        <w:rPr>
          <w:color w:val="40404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Bonotto et al. (2022), Water Resources Research: 在水文系统中将CCM与Surrogate检验结合，使用随机化残差替代序列控制季节性共同驱动效应。是目前将替代检验与CCM明确结合的最重要参考。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Tikhonov et al. (2016), Future Generation Computer Systems (GP-CCM): 将贝叶斯替代分析与CCM结合，使用替代序列获得动力学耦合方向性的鲁棒统计量，EEG/fNIRS应用。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Linear &amp; Nonlinear Causality in Financial Markets (arXiv 2023): 使用FT替代序列将CCM分解为线性和非线性因果贡献。是将FFT替代与CCM结合的创新应用。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Compression Complexity Causality with AAFT (Nature Sci. Reports 2022): 将AAFT替代检验用于CCC（压缩复杂度因果）方法，展示了替代检验在非线性因果推断中的通用性。</w:t>
      </w:r>
    </w:p>
    <w:p>
      <w:pPr>
        <w:spacing w:before="80" w:after="0"/>
      </w:pPr>
    </w:p>
    <w:p>
      <w:pPr>
        <w:spacing w:before="80" w:after="80"/>
        <w:ind w:left="0"/>
      </w:pPr>
      <w:r>
        <w:rPr>
          <w:b/>
          <w:bCs/>
          <w:color w:val="404040"/>
          <w:sz w:val="22"/>
          <w:szCs w:val="22"/>
        </w:rPr>
        <w:t xml:space="preserve">研究空白与创新机会：</w:t>
      </w:r>
      <w:r>
        <w:rPr>
          <w:color w:val="404040"/>
          <w:sz w:val="22"/>
          <w:szCs w:val="22"/>
        </w:rPr>
        <w:t xml:space="preserve"> 目前尚无系统性比较多种替代方法（FFT/AAFT/iAAFT/Time Shift/Random Reorder）在CCM框架中性能的研究，也无研究专门针对多节点复杂网络（而非双变量系统）的Surrogate-CCM方案。本研究正好填补此空白。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</w:rPr>
        <w:t xml:space="preserve">9. 学术论文结构建议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9.1 推荐论文框架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建议论文标题："Surrogate-Enhanced Convergent Cross Mapping for Causal Inference in Coupled Complex Networks" 或 "Statistical Significance Testing for Causal Discovery via Surrogate-Enhanced CCM in Chaotic Network Systems"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00"/>
        <w:gridCol w:w="1960"/>
      </w:tblGrid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5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建议篇幅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Abstract</w:t>
            </w:r>
          </w:p>
        </w:tc>
        <w:tc>
          <w:tcPr>
            <w:tcW w:type="dxa" w:w="5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问题、方法、主要结果（3个关键发现）、意义</w:t>
            </w:r>
          </w:p>
        </w:tc>
        <w:tc>
          <w:tcPr>
            <w:tcW w:type="dxa" w:w="1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200词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1. Introduction</w:t>
            </w:r>
          </w:p>
        </w:tc>
        <w:tc>
          <w:tcPr>
            <w:tcW w:type="dxa" w:w="5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非线性因果推断背景 → CCM局限性 → 替代方法动机 → 本文贡献（4点）</w:t>
            </w:r>
          </w:p>
        </w:tc>
        <w:tc>
          <w:tcPr>
            <w:tcW w:type="dxa" w:w="1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1.5页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2. Background</w:t>
            </w:r>
          </w:p>
        </w:tc>
        <w:tc>
          <w:tcPr>
            <w:tcW w:type="dxa" w:w="5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2.1 CCM理论（Takens定理、算法步骤）
2.2 CCM已知局限性
2.3 替代数据方法综述</w:t>
            </w:r>
          </w:p>
        </w:tc>
        <w:tc>
          <w:tcPr>
            <w:tcW w:type="dxa" w:w="1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2页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3. Surrogate-Enhanced CCM Framework</w:t>
            </w:r>
          </w:p>
        </w:tc>
        <w:tc>
          <w:tcPr>
            <w:tcW w:type="dxa" w:w="5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3.1 零假设定义
3.2 5种替代方法详述（数学公式）
3.3 统计检验流程（SE-CCM算法）
3.4 多重比较校正</w:t>
            </w:r>
          </w:p>
        </w:tc>
        <w:tc>
          <w:tcPr>
            <w:tcW w:type="dxa" w:w="1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2页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4. Experimental Setup</w:t>
            </w:r>
          </w:p>
        </w:tc>
        <w:tc>
          <w:tcPr>
            <w:tcW w:type="dxa" w:w="5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4.1 复杂系统模型（Lorenz/Logistic/Hénon）
4.2 网络耦合方程（邻接矩阵）
4.3 网络拓扑（ER/WS）
4.4 嵌入参数选择策略
4.5 评估指标</w:t>
            </w:r>
          </w:p>
        </w:tc>
        <w:tc>
          <w:tcPr>
            <w:tcW w:type="dxa" w:w="1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1.5页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5. Results</w:t>
            </w:r>
          </w:p>
        </w:tc>
        <w:tc>
          <w:tcPr>
            <w:tcW w:type="dxa" w:w="5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5.1 双变量系统基准（Logistic双节点）
5.2 多节点网络性能（TPR/FPR/AUC vs ε）
5.3 替代方法性能比较（5种方法热图）
5.4 噪声鲁棒性分析
5.5 网络规模与拓扑影响</w:t>
            </w:r>
          </w:p>
        </w:tc>
        <w:tc>
          <w:tcPr>
            <w:tcW w:type="dxa" w:w="1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3–4页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6. Discussion</w:t>
            </w:r>
          </w:p>
        </w:tc>
        <w:tc>
          <w:tcPr>
            <w:tcW w:type="dxa" w:w="5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6.1 不同替代方法的机制解释
6.2 方法局限性（间接因果、强同步）
6.3 与PCMCI等方法的比较
6.4 实际应用指南</w:t>
            </w:r>
          </w:p>
        </w:tc>
        <w:tc>
          <w:tcPr>
            <w:tcW w:type="dxa" w:w="1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1.5页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7. Conclusion</w:t>
            </w:r>
          </w:p>
        </w:tc>
        <w:tc>
          <w:tcPr>
            <w:tcW w:type="dxa" w:w="5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总结发现（3–5条）、未来工作（条件CCM、多变量扩展）</w:t>
            </w:r>
          </w:p>
        </w:tc>
        <w:tc>
          <w:tcPr>
            <w:tcW w:type="dxa" w:w="1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0.5页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References</w:t>
            </w:r>
          </w:p>
        </w:tc>
        <w:tc>
          <w:tcPr>
            <w:tcW w:type="dxa" w:w="5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50–80篇（关键文献全覆盖）</w:t>
            </w:r>
          </w:p>
        </w:tc>
        <w:tc>
          <w:tcPr>
            <w:tcW w:type="dxa" w:w="1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Appendix</w:t>
            </w:r>
          </w:p>
        </w:tc>
        <w:tc>
          <w:tcPr>
            <w:tcW w:type="dxa" w:w="5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代码链接（GitHub）、补充图表、参数敏感性分析</w:t>
            </w:r>
          </w:p>
        </w:tc>
        <w:tc>
          <w:tcPr>
            <w:tcW w:type="dxa" w:w="1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可选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9.2 目标期刊建议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3500"/>
        <w:gridCol w:w="1460"/>
      </w:tblGrid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期刊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影响因子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  <w:tc>
          <w:tcPr>
            <w:tcW w:type="dxa" w:w="1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匹配度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Chaos (AIP)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IF≈3.7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非线性动力系统方法，CCM文献常发于此</w:t>
            </w:r>
          </w:p>
        </w:tc>
        <w:tc>
          <w:tcPr>
            <w:tcW w:type="dxa" w:w="1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Nonlinear Dynamics (Springer)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IF≈5.6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非线性系统，方法论+应用均接受</w:t>
            </w:r>
          </w:p>
        </w:tc>
        <w:tc>
          <w:tcPr>
            <w:tcW w:type="dxa" w:w="1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Physical Review E (APS)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IF≈2.4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统计物理/复杂系统，技术性强</w:t>
            </w:r>
          </w:p>
        </w:tc>
        <w:tc>
          <w:tcPr>
            <w:tcW w:type="dxa" w:w="1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Journal of Complex Networks (Oxford)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IF≈2.1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网络科学专刊，强调网络应用</w:t>
            </w:r>
          </w:p>
        </w:tc>
        <w:tc>
          <w:tcPr>
            <w:tcW w:type="dxa" w:w="1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Communications in Nonlinear Science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IF≈3.9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广泛的非线性方法，适合方法论论文</w:t>
            </w:r>
          </w:p>
        </w:tc>
        <w:tc>
          <w:tcPr>
            <w:tcW w:type="dxa" w:w="1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★★★★☆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</w:rPr>
        <w:t xml:space="preserve">10. 可行性分析与研究挑战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10.1 技术可行性评估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评估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理论可行性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高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替代数据框架与CCM的结合有充分理论依据（Theiler 1992框架），Time Shift替代在水文CCM中已有成功案例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计算可行性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高（有条件）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50节点网络+499替代序列的完整实验约需2–8小时，在工作站（16核）上可行；更大规模需GPU加速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实验可行性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高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合成数据（Lorenz/Logistic/Hénon）可精确控制所有参数，Ground Truth清晰，评估无歧义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代码实现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中高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CCM核心约200行Python，替代方法约100行，主要挑战在嵌入参数自动选择和并行化框架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数据获取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无需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纯合成实验，无需外部数据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10.2 主要研究挑战与应对策略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挑战1：嵌入参数选择的自动化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不同节点/系统的最优嵌入参数不同，手动选择不可扩展（50节点×不同参数组合）。</w:t>
      </w:r>
    </w:p>
    <w:p>
      <w:pPr>
        <w:spacing w:before="80" w:after="80"/>
        <w:ind w:left="0"/>
      </w:pPr>
      <w:r>
        <w:rPr>
          <w:b/>
          <w:bCs/>
          <w:color w:val="404040"/>
          <w:sz w:val="22"/>
          <w:szCs w:val="22"/>
        </w:rPr>
        <w:t xml:space="preserve">应对：</w:t>
      </w:r>
      <w:r>
        <w:rPr>
          <w:color w:val="404040"/>
          <w:sz w:val="22"/>
          <w:szCs w:val="22"/>
        </w:rPr>
        <w:t xml:space="preserve"> 实现自动化流程——先用互信息极小值确定 τ，再用假最近邻（FNN）或G-curve方法确定 E，设置参数搜索范围 τ∈[1,20], E∈[2,10]，批量处理。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挑战2：替代序列对混沌时间序列的适用性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AAFT/iAAFT基于"单调非线性变换+线性高斯"假设，而混沌时间序列具有复杂非线性结构，替代序列可能引入相位相关（Räth et al. 2012），导致零假设不够准确。</w:t>
      </w:r>
    </w:p>
    <w:p>
      <w:pPr>
        <w:spacing w:before="80" w:after="80"/>
        <w:ind w:left="0"/>
      </w:pPr>
      <w:r>
        <w:rPr>
          <w:b/>
          <w:bCs/>
          <w:color w:val="404040"/>
          <w:sz w:val="22"/>
          <w:szCs w:val="22"/>
        </w:rPr>
        <w:t xml:space="preserve">应对：</w:t>
      </w:r>
      <w:r>
        <w:rPr>
          <w:color w:val="404040"/>
          <w:sz w:val="22"/>
          <w:szCs w:val="22"/>
        </w:rPr>
        <w:t xml:space="preserve"> 使用Time Shift替代作为主方法（完整保留混沌结构），iAAFT作为辅助方法；对iAAFT的相位相关进行验证性分析（计算替代序列的非线性指标分布，确认其与高斯过程一致性）。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挑战3：强耦合时替代方法的假阳性控制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强耦合时所有变量的时间序列高度相关，即使替代序列也可能获得较高的CCM值，导致p值偏高而无法拒绝H₀。</w:t>
      </w:r>
    </w:p>
    <w:p>
      <w:pPr>
        <w:spacing w:before="80" w:after="80"/>
        <w:ind w:left="0"/>
      </w:pPr>
      <w:r>
        <w:rPr>
          <w:b/>
          <w:bCs/>
          <w:color w:val="404040"/>
          <w:sz w:val="22"/>
          <w:szCs w:val="22"/>
        </w:rPr>
        <w:t xml:space="preserve">应对：</w:t>
      </w:r>
      <w:r>
        <w:rPr>
          <w:color w:val="404040"/>
          <w:sz w:val="22"/>
          <w:szCs w:val="22"/>
        </w:rPr>
        <w:t xml:space="preserve"> (1) 采用双侧检验或更保守的α; (2) 补充ECCM（时间滞后CCM）识别同步方向; (3) 将研究重点放在弱至中等耦合范围，明确方法的适用边界。</w:t>
      </w:r>
    </w:p>
    <w:p>
      <w:pPr>
        <w:pStyle w:val="Heading3"/>
        <w:spacing w:before="200" w:after="120"/>
      </w:pPr>
      <w:r>
        <w:rPr>
          <w:b/>
          <w:bCs/>
          <w:color w:val="595959"/>
          <w:sz w:val="24"/>
          <w:szCs w:val="24"/>
        </w:rPr>
        <w:t xml:space="preserve">挑战4：网络中多重比较的统计功效损失</w:t>
      </w:r>
    </w:p>
    <w:p>
      <w:pPr>
        <w:spacing w:before="80" w:after="80"/>
        <w:ind w:left="0"/>
      </w:pPr>
      <w:r>
        <w:rPr>
          <w:color w:val="404040"/>
          <w:sz w:val="22"/>
          <w:szCs w:val="22"/>
        </w:rPr>
        <w:t xml:space="preserve">50节点网络有2450对节点检验，BH-FDR校正会降低每个单次检验的有效显著性水平，导致在弱耦合时真阳性率下降。</w:t>
      </w:r>
    </w:p>
    <w:p>
      <w:pPr>
        <w:spacing w:before="80" w:after="80"/>
        <w:ind w:left="0"/>
      </w:pPr>
      <w:r>
        <w:rPr>
          <w:b/>
          <w:bCs/>
          <w:color w:val="404040"/>
          <w:sz w:val="22"/>
          <w:szCs w:val="22"/>
        </w:rPr>
        <w:t xml:space="preserve">应对：</w:t>
      </w:r>
      <w:r>
        <w:rPr>
          <w:color w:val="404040"/>
          <w:sz w:val="22"/>
          <w:szCs w:val="22"/>
        </w:rPr>
        <w:t xml:space="preserve"> 对比不同多重比较校正策略（Bonferroni/BH/BH-weighted）的性能曲线；增加序列长度T或替代序列数量N_s补偿功效损失；将这一权衡作为研究的发现之一报告。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10.3 研究创新亮点总结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首次系统性比较框架：在多节点网络CCM中对5种替代方法进行全面性能对比，填补现有文献空白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跨系统验证：连续混沌（Lorenz）和离散混沌（Logistic/Hénon）的对比结果具有更强的方法普适性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网络规模扩展：从双变量扩展到50节点网络，量化网络规模对Surrogate-CCM性能的影响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明确适用边界：通过系统实验明确各替代方法在不同耦合强度、噪声水平、网络密度下的性能边界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可复现代码库：提供完整的开源代码和数据，促进社区重现和扩展</w:t>
      </w:r>
    </w:p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</w:rPr>
        <w:t xml:space="preserve">附录：快速参考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A. 嵌入参数推荐值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系统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E（推荐）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τ（推荐）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T（最小）</w:t>
            </w:r>
          </w:p>
        </w:tc>
        <w:tc>
          <w:tcPr>
            <w:tcW w:type="dxa" w:w="1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Lorenz（观测X）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3–5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5–10（步）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2000</w:t>
            </w:r>
          </w:p>
        </w:tc>
        <w:tc>
          <w:tcPr>
            <w:tcW w:type="dxa" w:w="1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dt=0.05采样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Logistic Map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2–4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1–2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500</w:t>
            </w:r>
          </w:p>
        </w:tc>
        <w:tc>
          <w:tcPr>
            <w:tcW w:type="dxa" w:w="1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离散，τ小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Hénon Map（X分量）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2–3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500</w:t>
            </w:r>
          </w:p>
        </w:tc>
        <w:tc>
          <w:tcPr>
            <w:tcW w:type="dxa" w:w="1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2D系统，E小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B. 关键参数速查表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典型值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替代序列数 N_s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199（p&lt;0.01）, 499（精确）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更多→更精确p值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显著性水平 α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0.05（单次）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FDR校正后实际更保守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库大小范围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E+2 到 T_eff，约20个等间隔点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收敛曲线采样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最近邻数 k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E+1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单纯形映射标准设置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FDR水平 q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0.05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BH校正参数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预热期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500–1000步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去除瞬态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Time Shift 偏移量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|Δt| &gt; 10*τ_corr（去相关时间）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确保打破因果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C. 开源工具参考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skccm (Python): scikit-learn风格的CCM实现，pip install skccm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pyEDM (Python/R): Sugihara团队官方EDM工具箱，pip install pyEDM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TimeseriesSurrogates.jl (Julia): 全面的替代数据工具箱（AAFT/iAAFT等），参考算法细节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tigramite (Python): Runge团队PCMCI实现，可作为CCM对比方法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NetworkX (Python): 网络拓扑生成（ER/WS），pip install networkx</w:t>
      </w:r>
    </w:p>
    <w:p>
      <w:pPr>
        <w:spacing w:before="200" w:after="0"/>
      </w:pPr>
    </w:p>
    <w:p>
      <w:pPr>
        <w:pBdr>
          <w:bottom w:val="single" w:color="2E75B6" w:sz="6" w:space="1"/>
        </w:pBdr>
        <w:spacing w:before="120" w:after="120"/>
      </w:pPr>
    </w:p>
    <w:p>
      <w:pPr>
        <w:spacing w:before="100" w:after="0"/>
        <w:jc w:val="center"/>
      </w:pPr>
      <w:r>
        <w:rPr>
          <w:i/>
          <w:iCs/>
          <w:color w:val="595959"/>
          <w:sz w:val="19"/>
          <w:szCs w:val="19"/>
        </w:rPr>
        <w:t xml:space="preserve">本报告基于2024-2026年最新文献综合整理 | 研究方案版本 1.0</w:t>
      </w:r>
    </w:p>
    <w:p>
      <w:pPr>
        <w:spacing w:before="60" w:after="0"/>
        <w:jc w:val="center"/>
      </w:pPr>
      <w:r>
        <w:rPr>
          <w:i/>
          <w:iCs/>
          <w:color w:val="595959"/>
          <w:sz w:val="19"/>
          <w:szCs w:val="19"/>
        </w:rPr>
        <w:t xml:space="preserve">如有问题或需要进一步细化特定模块，欢迎继续讨论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2026-03-14T10:59:13.026Z</dcterms:created>
  <dcterms:modified xsi:type="dcterms:W3CDTF">2026-03-14T10:59:13.027Z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