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Date: 30/10/23</w:t>
      </w:r>
    </w:p>
    <w:p>
      <w:pPr>
        <w:pStyle w:val="Normal"/>
        <w:bidi w:val="0"/>
        <w:jc w:val="left"/>
        <w:rPr/>
      </w:pPr>
      <w:r>
        <w:rPr/>
        <w:t>#earlier isssue: mumbai doesn’t have less points rather, Jaigarh had one year repeated.</w:t>
      </w:r>
    </w:p>
    <w:p>
      <w:pPr>
        <w:pStyle w:val="Normal"/>
        <w:bidi w:val="0"/>
        <w:jc w:val="left"/>
        <w:rPr/>
      </w:pPr>
      <w:r>
        <w:rPr/>
      </w:r>
    </w:p>
    <w:p>
      <w:pPr>
        <w:pStyle w:val="Normal"/>
        <w:bidi w:val="0"/>
        <w:jc w:val="left"/>
        <w:rPr/>
      </w:pPr>
      <w:r>
        <w:rPr/>
        <w:t xml:space="preserve"># Comparing the backscatter biomass plots of  “the scatter points whose MPN sampling time matches with the ADCP data” vs the “the datapoints even for those MPN whose sampling time is out of bounds of ADCP data”: </w:t>
      </w:r>
      <w:r>
        <w:rPr/>
        <w:t>do not consider taking the datapoints not aligning with ADCPs</w:t>
      </w:r>
    </w:p>
    <w:p>
      <w:pPr>
        <w:pStyle w:val="Normal"/>
        <w:bidi w:val="0"/>
        <w:jc w:val="left"/>
        <w:rPr/>
      </w:pPr>
      <w:r>
        <w:rPr/>
      </w:r>
    </w:p>
    <w:p>
      <w:pPr>
        <w:pStyle w:val="Normal"/>
        <w:bidi w:val="0"/>
        <w:jc w:val="left"/>
        <w:rPr/>
      </w:pPr>
      <w:r>
        <w:rPr/>
        <w:t># The overall correlation is higher at all locations, except for kanyakumari.</w:t>
      </w:r>
    </w:p>
    <w:p>
      <w:pPr>
        <w:pStyle w:val="Normal"/>
        <w:bidi w:val="0"/>
        <w:jc w:val="left"/>
        <w:rPr/>
      </w:pPr>
      <w:r>
        <w:rPr/>
      </w:r>
    </w:p>
    <w:p>
      <w:pPr>
        <w:pStyle w:val="Normal"/>
        <w:bidi w:val="0"/>
        <w:jc w:val="left"/>
        <w:rPr/>
      </w:pPr>
      <w:r>
        <w:rPr/>
      </w:r>
    </w:p>
    <w:p>
      <w:pPr>
        <w:pStyle w:val="Normal"/>
        <w:bidi w:val="0"/>
        <w:jc w:val="left"/>
        <w:rPr/>
      </w:pPr>
      <w:r>
        <w:rPr/>
        <w:t>#it may be requested to carry out MPN sampling, before retrieval and after deployment only in order for the ADCP and MPN to have inclusivity.</w:t>
      </w:r>
    </w:p>
    <w:p>
      <w:pPr>
        <w:pStyle w:val="Normal"/>
        <w:bidi w:val="0"/>
        <w:jc w:val="left"/>
        <w:rPr/>
      </w:pPr>
      <w:r>
        <w:rPr/>
      </w:r>
    </w:p>
    <w:p>
      <w:pPr>
        <w:pStyle w:val="Normal"/>
        <w:bidi w:val="0"/>
        <w:jc w:val="left"/>
        <w:rPr/>
      </w:pPr>
      <w:r>
        <w:rPr/>
        <w:t># it may be requested that species wise/size wise categorisation may be carrried out.</w:t>
      </w:r>
    </w:p>
    <w:p>
      <w:pPr>
        <w:pStyle w:val="Normal"/>
        <w:bidi w:val="0"/>
        <w:jc w:val="left"/>
        <w:rPr/>
      </w:pPr>
      <w:r>
        <w:rPr/>
      </w:r>
    </w:p>
    <w:p>
      <w:pPr>
        <w:pStyle w:val="Normal"/>
        <w:bidi w:val="0"/>
        <w:jc w:val="left"/>
        <w:rPr/>
      </w:pPr>
      <w:r>
        <w:rPr/>
        <w:t># with the exception of Jaigarh and Kanyakumari, the slope decreases uniformly from north to south. Same thing happens with the correlation aswell. More or less.</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LibreOffice/6.4.7.2$Linux_X86_64 LibreOffice_project/40$Build-2</Application>
  <Pages>1</Pages>
  <Words>139</Words>
  <Characters>705</Characters>
  <CharactersWithSpaces>838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2023-10-30T16:58:42Z</dcterms:created>
  <dc:creator/>
  <dc:description/>
  <dc:language>en-IN</dc:language>
  <cp:lastModifiedBy/>
  <dcterms:modified xsi:type="dcterms:W3CDTF">2023-10-31T14:48:49Z</dcterms:modified>
  <cp:revision>2</cp:revision>
  <dc:subject/>
  <dc:title/>
</cp:coreProperties>
</file>