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Activity: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Q:1 You are working on a web application that requires you to manipulate data from an API response. The API response returns an object with the following structure: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apiResponse =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status: "success",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data: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user: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name: "John Doe",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age: 32,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email: "johndoe@example.com",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address: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street: "123 Main St",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city: "Anytown",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state: "CA",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zip: "12345"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orders: [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{ id: 1, total: 100 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{ id: 2, total: 200 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{ id: 3, total: 300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Your task is to write a function processData() that takes the above object as an argument and returns an object with the following structure: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name: "John Doe",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age: 32,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email: "johndoe@example.com",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street: "123 Main St",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city: "Anytown",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state: "CA",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zip: "12345",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orders: [100, 200, 300]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destructuring to extract the necessary data from the apiResponse object.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destructuring to extract the total property from each order object in the orders array.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Return an object with the structure shown above.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Q2: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ask: Error Handling with Try-Catch in Console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function called "divideByZero" that takes two arguments, "numerator" and "denominator".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Inside the function, write code to divide the numerator by the denominator.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a try-catch block to handle the error that occurs if the denominator is zero. In the catch block, log an error message to the console.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Call the "divideByZero" function multiple times with different numerator and denominator values to test the error handling functionality.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Q3: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Task 2: Error Handling in a Function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a function called "checkString" that takes one argument, "str".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Inside the function, write code to check if "str" is a string. If it is not a string, throw an error with a message "Input is not a string".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a try-catch block to call the "checkString" function with different values, including a string and a non-string value.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the catch block, log the error message to the console.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