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42D5E" w14:textId="1B372196" w:rsidR="00E17F16" w:rsidRDefault="00A31ECF">
      <w:pPr>
        <w:pStyle w:val="Subtitle"/>
      </w:pPr>
      <w:r>
        <w:t>CS 383 – Final Paper</w:t>
      </w:r>
    </w:p>
    <w:p w14:paraId="748D1CED" w14:textId="6D153DF1" w:rsidR="00E17F16" w:rsidRDefault="00A31ECF">
      <w:pPr>
        <w:pStyle w:val="Title"/>
      </w:pPr>
      <w:r>
        <w:t>Quadratic Discriminant Analysis</w:t>
      </w:r>
    </w:p>
    <w:p w14:paraId="649BAFA0" w14:textId="7EE95A70" w:rsidR="00E17F16" w:rsidRDefault="00937FC6">
      <w:pPr>
        <w:pStyle w:val="Author"/>
      </w:pPr>
      <w:r>
        <w:t>Ridwan Olawin</w:t>
      </w:r>
    </w:p>
    <w:p w14:paraId="43AD6CF5" w14:textId="3611973E" w:rsidR="00E17F16" w:rsidRDefault="00B75F7C">
      <w:r>
        <w:rPr>
          <w:noProof/>
        </w:rPr>
        <w:drawing>
          <wp:inline distT="0" distB="0" distL="0" distR="0" wp14:anchorId="5BE4013C" wp14:editId="0EC56861">
            <wp:extent cx="6087745" cy="3724712"/>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51547" cy="3763749"/>
                    </a:xfrm>
                    <a:prstGeom prst="rect">
                      <a:avLst/>
                    </a:prstGeom>
                  </pic:spPr>
                </pic:pic>
              </a:graphicData>
            </a:graphic>
          </wp:inline>
        </w:drawing>
      </w:r>
    </w:p>
    <w:p w14:paraId="6F39D90E" w14:textId="514F7C7B" w:rsidR="00E17F16" w:rsidRDefault="007E172B">
      <w:pPr>
        <w:pStyle w:val="Heading1"/>
      </w:pPr>
      <w:r>
        <w:t>Abstract</w:t>
      </w:r>
    </w:p>
    <w:p w14:paraId="1948D710" w14:textId="447CCF31" w:rsidR="00E17F16" w:rsidRDefault="00B739EC">
      <w:r>
        <w:t xml:space="preserve">Classification in machine learning is a supervised learning approach in which a computer program learns from the data given to it and makes new observations or classifications. There are a variety of classification algorithms out there but the one factor that stands out </w:t>
      </w:r>
      <w:r w:rsidR="00B76051">
        <w:t xml:space="preserve">amongst them </w:t>
      </w:r>
      <w:r>
        <w:t xml:space="preserve">is their individual accuracy and efficiency. This has led to scientists making assumptions about data before implementing the algorithm to get the best classifier possible. One of those methods led to the creation of generative classifiers which uses data to make further assumptions about how to classify itself. In this paper, we explore in detail </w:t>
      </w:r>
      <w:r w:rsidR="008C79DF">
        <w:t xml:space="preserve">Quadratic Discriminant Analysis (QDA), a generative classifier, its </w:t>
      </w:r>
      <w:r w:rsidR="00B76051">
        <w:t>advantages,</w:t>
      </w:r>
      <w:r w:rsidR="008C79DF">
        <w:t xml:space="preserve"> and disadvantages over similar algorithms </w:t>
      </w:r>
      <w:r w:rsidR="00D04207">
        <w:t>to</w:t>
      </w:r>
      <w:r w:rsidR="008C79DF">
        <w:t xml:space="preserve"> itself. </w:t>
      </w:r>
    </w:p>
    <w:p w14:paraId="1D9EFE15" w14:textId="3147AFD3" w:rsidR="00E17F16" w:rsidRDefault="007E172B">
      <w:pPr>
        <w:pStyle w:val="Heading2"/>
      </w:pPr>
      <w:r>
        <w:lastRenderedPageBreak/>
        <w:t>Background</w:t>
      </w:r>
    </w:p>
    <w:p w14:paraId="778622EC" w14:textId="0D081348" w:rsidR="00E17F16" w:rsidRDefault="007D52FD">
      <w:r>
        <w:t>Generative classifiers are typically used to generate mo</w:t>
      </w:r>
      <w:r w:rsidR="001C66F8">
        <w:t xml:space="preserve">dels of joint probability distribution. This means there exists an input and target variable (X and y). </w:t>
      </w:r>
      <w:r w:rsidR="009A200C">
        <w:t xml:space="preserve">The solution would be a distribution that could generate new input variables with their respective targets. </w:t>
      </w:r>
      <w:r w:rsidR="009755E3">
        <w:t xml:space="preserve">The general name of the model to be extended in this work is called a Gaussian Discriminant Analysis (GDA) model. For a model of this category, a major assumption here is that the class conditional densities are normally distributed. </w:t>
      </w:r>
    </w:p>
    <w:p w14:paraId="09D8762B" w14:textId="01C53A89" w:rsidR="009755E3" w:rsidRDefault="009755E3">
      <w:r>
        <w:rPr>
          <w:noProof/>
        </w:rPr>
        <w:drawing>
          <wp:inline distT="0" distB="0" distL="0" distR="0" wp14:anchorId="5EC0814D" wp14:editId="1053CA40">
            <wp:extent cx="2756647" cy="2868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874099" cy="299039"/>
                    </a:xfrm>
                    <a:prstGeom prst="rect">
                      <a:avLst/>
                    </a:prstGeom>
                  </pic:spPr>
                </pic:pic>
              </a:graphicData>
            </a:graphic>
          </wp:inline>
        </w:drawing>
      </w:r>
    </w:p>
    <w:p w14:paraId="4E996FD4" w14:textId="71AF37EB" w:rsidR="009755E3" w:rsidRDefault="009755E3">
      <w:r>
        <w:t xml:space="preserve">Where </w:t>
      </w:r>
      <w:r>
        <w:sym w:font="Symbol" w:char="F075"/>
      </w:r>
      <w:r>
        <w:t xml:space="preserve"> is the class-specific mean vector and </w:t>
      </w:r>
      <w:r>
        <w:sym w:font="Symbol" w:char="F053"/>
      </w:r>
      <w:r>
        <w:t xml:space="preserve"> is the class-specific covariance </w:t>
      </w:r>
      <w:proofErr w:type="gramStart"/>
      <w:r w:rsidR="00E338A9">
        <w:t>matrix.</w:t>
      </w:r>
      <w:proofErr w:type="gramEnd"/>
      <w:r>
        <w:t xml:space="preserve"> Using bayes classifier, we can calculate the class posterior:</w:t>
      </w:r>
    </w:p>
    <w:p w14:paraId="407A7434" w14:textId="77777777" w:rsidR="002E7B69" w:rsidRDefault="009755E3" w:rsidP="002E7B69">
      <w:pPr>
        <w:keepNext/>
      </w:pPr>
      <w:r>
        <w:t xml:space="preserve"> </w:t>
      </w:r>
      <w:r>
        <w:rPr>
          <w:noProof/>
        </w:rPr>
        <w:drawing>
          <wp:inline distT="0" distB="0" distL="0" distR="0" wp14:anchorId="18437F2C" wp14:editId="4A193AB0">
            <wp:extent cx="3119120" cy="609600"/>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3541" cy="631962"/>
                    </a:xfrm>
                    <a:prstGeom prst="rect">
                      <a:avLst/>
                    </a:prstGeom>
                  </pic:spPr>
                </pic:pic>
              </a:graphicData>
            </a:graphic>
          </wp:inline>
        </w:drawing>
      </w:r>
    </w:p>
    <w:p w14:paraId="258DC8B8" w14:textId="4F3BCAB3" w:rsidR="009755E3" w:rsidRDefault="002E7B69" w:rsidP="002E7B69">
      <w:pPr>
        <w:pStyle w:val="Caption"/>
      </w:pPr>
      <w:r>
        <w:t xml:space="preserve">Equation </w:t>
      </w:r>
      <w:fldSimple w:instr=" SEQ Equation \* ARABIC ">
        <w:r w:rsidR="00576BCA">
          <w:rPr>
            <w:noProof/>
          </w:rPr>
          <w:t>1</w:t>
        </w:r>
      </w:fldSimple>
    </w:p>
    <w:p w14:paraId="386FB27F" w14:textId="32599E03" w:rsidR="009755E3" w:rsidRDefault="004E43CD">
      <w:r>
        <w:t xml:space="preserve">We can then classify </w:t>
      </w:r>
      <w:r>
        <w:rPr>
          <w:b/>
          <w:bCs/>
        </w:rPr>
        <w:t xml:space="preserve">x </w:t>
      </w:r>
      <w:r>
        <w:t xml:space="preserve">into class </w:t>
      </w:r>
    </w:p>
    <w:p w14:paraId="605AAD37" w14:textId="77777777" w:rsidR="002E7B69" w:rsidRDefault="004E43CD" w:rsidP="002E7B69">
      <w:pPr>
        <w:keepNext/>
      </w:pPr>
      <w:r>
        <w:rPr>
          <w:noProof/>
        </w:rPr>
        <w:drawing>
          <wp:inline distT="0" distB="0" distL="0" distR="0" wp14:anchorId="6284E689" wp14:editId="2D7FF66C">
            <wp:extent cx="2512604" cy="531446"/>
            <wp:effectExtent l="0" t="0" r="254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9664" cy="568896"/>
                    </a:xfrm>
                    <a:prstGeom prst="rect">
                      <a:avLst/>
                    </a:prstGeom>
                  </pic:spPr>
                </pic:pic>
              </a:graphicData>
            </a:graphic>
          </wp:inline>
        </w:drawing>
      </w:r>
    </w:p>
    <w:p w14:paraId="330FAAC3" w14:textId="764D820B" w:rsidR="004E43CD" w:rsidRDefault="002E7B69" w:rsidP="002E7B69">
      <w:pPr>
        <w:pStyle w:val="Caption"/>
      </w:pPr>
      <w:r>
        <w:t xml:space="preserve">Equation </w:t>
      </w:r>
      <w:fldSimple w:instr=" SEQ Equation \* ARABIC ">
        <w:r w:rsidR="00576BCA">
          <w:rPr>
            <w:noProof/>
          </w:rPr>
          <w:t>2</w:t>
        </w:r>
      </w:fldSimple>
    </w:p>
    <w:p w14:paraId="251B2482" w14:textId="49B2B665" w:rsidR="00AA601A" w:rsidRDefault="00AA601A">
      <w:r>
        <w:t>Given the above conditions, we are typically trying to reduce the error rate:</w:t>
      </w:r>
    </w:p>
    <w:p w14:paraId="72BAD5F2" w14:textId="7630131A" w:rsidR="00AA601A" w:rsidRDefault="00AA601A">
      <w:r>
        <w:t>Error rate = L(h) = P(h(x</w:t>
      </w:r>
      <w:proofErr w:type="gramStart"/>
      <w:r>
        <w:t>) !</w:t>
      </w:r>
      <w:proofErr w:type="gramEnd"/>
      <w:r>
        <w:t>= y)</w:t>
      </w:r>
    </w:p>
    <w:p w14:paraId="2D59CA67" w14:textId="0221BD2C" w:rsidR="00AA601A" w:rsidRDefault="00AA601A" w:rsidP="00AA601A">
      <w:pPr>
        <w:pStyle w:val="ListParagraph"/>
        <w:numPr>
          <w:ilvl w:val="0"/>
          <w:numId w:val="18"/>
        </w:numPr>
      </w:pPr>
      <w:r>
        <w:t>y is the actual and h(x) is the predicted value of our target</w:t>
      </w:r>
    </w:p>
    <w:p w14:paraId="3BA6809F" w14:textId="48D8FBC6" w:rsidR="00B739EC" w:rsidRDefault="001C10E5" w:rsidP="00B739EC">
      <w:pPr>
        <w:rPr>
          <w:b/>
          <w:bCs/>
        </w:rPr>
      </w:pPr>
      <w:r>
        <w:t xml:space="preserve">The bayes classifier depends on unknown quantities so we need to use data to find some approximation to the rule. </w:t>
      </w:r>
      <w:r w:rsidR="00AA601A">
        <w:t xml:space="preserve">This resulted in a concept known as </w:t>
      </w:r>
      <w:r w:rsidR="00AA601A" w:rsidRPr="00AA601A">
        <w:rPr>
          <w:b/>
          <w:bCs/>
        </w:rPr>
        <w:t>Gaussian Maximum Likelihood Classification</w:t>
      </w:r>
      <w:r w:rsidR="00AA601A">
        <w:rPr>
          <w:b/>
          <w:bCs/>
        </w:rPr>
        <w:t xml:space="preserve"> (GMLC)</w:t>
      </w:r>
      <w:r w:rsidR="00AA601A" w:rsidRPr="00AA601A">
        <w:rPr>
          <w:b/>
          <w:bCs/>
        </w:rPr>
        <w:t>.</w:t>
      </w:r>
    </w:p>
    <w:p w14:paraId="473FC82D" w14:textId="77777777" w:rsidR="00E338A9" w:rsidRPr="00B739EC" w:rsidRDefault="00E338A9" w:rsidP="00B739EC">
      <w:pPr>
        <w:rPr>
          <w:b/>
          <w:bCs/>
        </w:rPr>
      </w:pPr>
    </w:p>
    <w:p w14:paraId="0D272F65" w14:textId="66F50ADC" w:rsidR="007E172B" w:rsidRDefault="007E172B" w:rsidP="001C10E5">
      <w:pPr>
        <w:pStyle w:val="Heading1"/>
        <w:rPr>
          <w:rFonts w:asciiTheme="minorHAnsi" w:eastAsiaTheme="minorHAnsi" w:hAnsiTheme="minorHAnsi" w:cstheme="minorBidi"/>
          <w:sz w:val="24"/>
          <w:szCs w:val="24"/>
        </w:rPr>
      </w:pPr>
      <w:r>
        <w:lastRenderedPageBreak/>
        <w:t>Related Work</w:t>
      </w:r>
    </w:p>
    <w:p w14:paraId="3CE2FC87" w14:textId="6318FEB6" w:rsidR="001C10E5" w:rsidRDefault="004F4545" w:rsidP="001C10E5">
      <w:pPr>
        <w:rPr>
          <w:b/>
          <w:bCs/>
        </w:rPr>
      </w:pPr>
      <w:r w:rsidRPr="00AA601A">
        <w:rPr>
          <w:b/>
          <w:bCs/>
        </w:rPr>
        <w:t>Gaussian Maximum Likelihood Classification</w:t>
      </w:r>
    </w:p>
    <w:p w14:paraId="3B927414" w14:textId="24F325F0" w:rsidR="002E7B69" w:rsidRPr="002E7B69" w:rsidRDefault="004F4545" w:rsidP="002E7B69">
      <w:r>
        <w:t xml:space="preserve">This method assumes that each class (target) has a </w:t>
      </w:r>
      <w:r w:rsidR="004306E7">
        <w:t xml:space="preserve">gaussian distribution and the estimates the distribution from the data, then classifies each new observation to the class with maximum likelihood. There are two main methods that fall under this classification known as Linear Discriminant Analysis (LDA) and </w:t>
      </w:r>
      <w:r w:rsidR="00E338A9">
        <w:t xml:space="preserve">QDA. It is important to understand in detail the background of LDA before exploring QDA. </w:t>
      </w:r>
    </w:p>
    <w:p w14:paraId="6F4CBDCA" w14:textId="2AA9AF23" w:rsidR="007E172B" w:rsidRDefault="007E172B" w:rsidP="007E172B">
      <w:pPr>
        <w:pStyle w:val="Heading1"/>
      </w:pPr>
      <w:r>
        <w:t>Methodolog</w:t>
      </w:r>
      <w:r w:rsidR="002E7B69">
        <w:t>y</w:t>
      </w:r>
    </w:p>
    <w:p w14:paraId="344AD651" w14:textId="582D5D1E" w:rsidR="002E7B69" w:rsidRDefault="002E7B69" w:rsidP="002E7B69">
      <w:pPr>
        <w:rPr>
          <w:b/>
          <w:bCs/>
        </w:rPr>
      </w:pPr>
      <w:r>
        <w:rPr>
          <w:b/>
          <w:bCs/>
        </w:rPr>
        <w:t>Linear Discriminant Analysis</w:t>
      </w:r>
    </w:p>
    <w:p w14:paraId="360CA7A2" w14:textId="77777777" w:rsidR="002E7B69" w:rsidRDefault="002E7B69" w:rsidP="002E7B69">
      <w:r>
        <w:t xml:space="preserve">LDA can be used to perform supervised dimensionality reduction (as learned in class). In this case however, it is used to model the class conditional distribution of data </w:t>
      </w:r>
      <w:r w:rsidRPr="004E0632">
        <w:t>P(</w:t>
      </w:r>
      <w:proofErr w:type="spellStart"/>
      <w:r>
        <w:t>x</w:t>
      </w:r>
      <w:r w:rsidRPr="004E0632">
        <w:t>|y</w:t>
      </w:r>
      <w:proofErr w:type="spellEnd"/>
      <w:r w:rsidRPr="004E0632">
        <w:t>=k)</w:t>
      </w:r>
      <w:r>
        <w:t xml:space="preserve"> for each class k. </w:t>
      </w:r>
    </w:p>
    <w:p w14:paraId="1E87D343" w14:textId="77777777" w:rsidR="002E7B69" w:rsidRDefault="002E7B69" w:rsidP="002E7B69">
      <w:r>
        <w:rPr>
          <w:noProof/>
        </w:rPr>
        <w:drawing>
          <wp:inline distT="0" distB="0" distL="0" distR="0" wp14:anchorId="3FE3C759" wp14:editId="20637FAB">
            <wp:extent cx="3923323" cy="527240"/>
            <wp:effectExtent l="0" t="0" r="127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59175" cy="545497"/>
                    </a:xfrm>
                    <a:prstGeom prst="rect">
                      <a:avLst/>
                    </a:prstGeom>
                  </pic:spPr>
                </pic:pic>
              </a:graphicData>
            </a:graphic>
          </wp:inline>
        </w:drawing>
      </w:r>
    </w:p>
    <w:p w14:paraId="5BC069E9" w14:textId="77777777" w:rsidR="002E7B69" w:rsidRDefault="002E7B69" w:rsidP="002E7B69">
      <w:r>
        <w:t>Given this conditional, we simply want a way to draw the decision boundary between our classes:</w:t>
      </w:r>
    </w:p>
    <w:p w14:paraId="7FABEECD" w14:textId="77777777" w:rsidR="002E7B69" w:rsidRDefault="002E7B69" w:rsidP="002E7B69">
      <w:proofErr w:type="gramStart"/>
      <w:r>
        <w:t>{ x</w:t>
      </w:r>
      <w:proofErr w:type="gramEnd"/>
      <w:r>
        <w:t xml:space="preserve"> | </w:t>
      </w:r>
      <w:r w:rsidRPr="004E0632">
        <w:t>P(y=</w:t>
      </w:r>
      <w:r>
        <w:t>1|x=x</w:t>
      </w:r>
      <w:r w:rsidRPr="004E0632">
        <w:t>)</w:t>
      </w:r>
      <w:r>
        <w:t xml:space="preserve"> == </w:t>
      </w:r>
      <w:r w:rsidRPr="004E0632">
        <w:t>P(y=</w:t>
      </w:r>
      <w:r>
        <w:t>0|x=x</w:t>
      </w:r>
      <w:r w:rsidRPr="004E0632">
        <w:t>)</w:t>
      </w:r>
      <w:r>
        <w:t xml:space="preserve">  }</w:t>
      </w:r>
    </w:p>
    <w:p w14:paraId="01F5228A" w14:textId="77777777" w:rsidR="002E7B69" w:rsidRDefault="002E7B69" w:rsidP="002E7B69">
      <w:r>
        <w:t xml:space="preserve">We are simply trying to solve for </w:t>
      </w:r>
    </w:p>
    <w:p w14:paraId="343AC98C" w14:textId="77777777" w:rsidR="002E7B69" w:rsidRDefault="002E7B69" w:rsidP="002E7B69">
      <w:r w:rsidRPr="004E0632">
        <w:t>P(y=</w:t>
      </w:r>
      <w:r>
        <w:t>1|x=x</w:t>
      </w:r>
      <w:r w:rsidRPr="004E0632">
        <w:t>)</w:t>
      </w:r>
      <w:r>
        <w:t xml:space="preserve"> == </w:t>
      </w:r>
      <w:r w:rsidRPr="004E0632">
        <w:t>P(y=</w:t>
      </w:r>
      <w:r>
        <w:t>0|x=x</w:t>
      </w:r>
      <w:r w:rsidRPr="004E0632">
        <w:t>)</w:t>
      </w:r>
      <w:r>
        <w:t xml:space="preserve">  </w:t>
      </w:r>
    </w:p>
    <w:p w14:paraId="4E52C94A" w14:textId="77777777" w:rsidR="002E7B69" w:rsidRDefault="002E7B69" w:rsidP="002E7B69">
      <w:r>
        <w:rPr>
          <w:b/>
          <w:bCs/>
        </w:rPr>
        <w:t xml:space="preserve">A major assumption in LDA is that the class covariances are the same. </w:t>
      </w:r>
      <w:r>
        <w:t>Figures 1 and 2 show the derivation of the decision boundary.</w:t>
      </w:r>
      <w:r>
        <w:rPr>
          <w:b/>
          <w:bCs/>
        </w:rPr>
        <w:t xml:space="preserve"> </w:t>
      </w:r>
    </w:p>
    <w:p w14:paraId="59010D06" w14:textId="77777777" w:rsidR="002E7B69" w:rsidRDefault="002E7B69" w:rsidP="002E7B69">
      <w:r>
        <w:rPr>
          <w:noProof/>
        </w:rPr>
        <mc:AlternateContent>
          <mc:Choice Requires="wps">
            <w:drawing>
              <wp:anchor distT="0" distB="0" distL="114300" distR="114300" simplePos="0" relativeHeight="251660288" behindDoc="0" locked="0" layoutInCell="1" allowOverlap="1" wp14:anchorId="242590E6" wp14:editId="50348FDC">
                <wp:simplePos x="0" y="0"/>
                <wp:positionH relativeFrom="column">
                  <wp:posOffset>0</wp:posOffset>
                </wp:positionH>
                <wp:positionV relativeFrom="paragraph">
                  <wp:posOffset>1388745</wp:posOffset>
                </wp:positionV>
                <wp:extent cx="495554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794702FE" w14:textId="6909485E" w:rsidR="002E7B69" w:rsidRPr="00162ACD" w:rsidRDefault="002E7B69" w:rsidP="002E7B69">
                            <w:pPr>
                              <w:pStyle w:val="Caption"/>
                              <w:rPr>
                                <w:noProof/>
                              </w:rPr>
                            </w:pPr>
                            <w:r>
                              <w:t xml:space="preserve">Figure </w:t>
                            </w:r>
                            <w:r>
                              <w:fldChar w:fldCharType="begin"/>
                            </w:r>
                            <w:r>
                              <w:instrText xml:space="preserve"> SEQ Figure \* ARABIC </w:instrText>
                            </w:r>
                            <w:r>
                              <w:fldChar w:fldCharType="separate"/>
                            </w:r>
                            <w:r w:rsidR="0014115A">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2590E6" id="_x0000_t202" coordsize="21600,21600" o:spt="202" path="m,l,21600r21600,l21600,xe">
                <v:stroke joinstyle="miter"/>
                <v:path gradientshapeok="t" o:connecttype="rect"/>
              </v:shapetype>
              <v:shape id="Text Box 9" o:spid="_x0000_s1026" type="#_x0000_t202" style="position:absolute;margin-left:0;margin-top:109.35pt;width:39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" stroked="f">
                <v:textbox style="mso-fit-shape-to-text:t" inset="0,0,0,0">
                  <w:txbxContent>
                    <w:p w14:paraId="794702FE" w14:textId="6909485E" w:rsidR="002E7B69" w:rsidRPr="00162ACD" w:rsidRDefault="002E7B69" w:rsidP="002E7B69">
                      <w:pPr>
                        <w:pStyle w:val="Caption"/>
                        <w:rPr>
                          <w:noProof/>
                        </w:rPr>
                      </w:pPr>
                      <w:r>
                        <w:t xml:space="preserve">Figure </w:t>
                      </w:r>
                      <w:r>
                        <w:fldChar w:fldCharType="begin"/>
                      </w:r>
                      <w:r>
                        <w:instrText xml:space="preserve"> SEQ Figure \* ARABIC </w:instrText>
                      </w:r>
                      <w:r>
                        <w:fldChar w:fldCharType="separate"/>
                      </w:r>
                      <w:r w:rsidR="0014115A">
                        <w:rPr>
                          <w:noProof/>
                        </w:rPr>
                        <w:t>1</w:t>
                      </w:r>
                      <w:r>
                        <w:fldChar w:fldCharType="end"/>
                      </w:r>
                    </w:p>
                  </w:txbxContent>
                </v:textbox>
                <w10:wrap type="square"/>
              </v:shape>
            </w:pict>
          </mc:Fallback>
        </mc:AlternateContent>
      </w:r>
      <w:r>
        <w:rPr>
          <w:noProof/>
        </w:rPr>
        <w:drawing>
          <wp:anchor distT="0" distB="0" distL="114300" distR="114300" simplePos="0" relativeHeight="251659264" behindDoc="0" locked="0" layoutInCell="1" allowOverlap="1" wp14:anchorId="0B7FCFA1" wp14:editId="414D0BC2">
            <wp:simplePos x="0" y="0"/>
            <wp:positionH relativeFrom="column">
              <wp:posOffset>1814830</wp:posOffset>
            </wp:positionH>
            <wp:positionV relativeFrom="paragraph">
              <wp:posOffset>-1809115</wp:posOffset>
            </wp:positionV>
            <wp:extent cx="1326515" cy="4955540"/>
            <wp:effectExtent l="1588" t="0" r="0" b="0"/>
            <wp:wrapSquare wrapText="bothSides"/>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rot="16200000">
                      <a:off x="0" y="0"/>
                      <a:ext cx="1326515" cy="4955540"/>
                    </a:xfrm>
                    <a:prstGeom prst="rect">
                      <a:avLst/>
                    </a:prstGeom>
                  </pic:spPr>
                </pic:pic>
              </a:graphicData>
            </a:graphic>
            <wp14:sizeRelH relativeFrom="page">
              <wp14:pctWidth>0</wp14:pctWidth>
            </wp14:sizeRelH>
            <wp14:sizeRelV relativeFrom="page">
              <wp14:pctHeight>0</wp14:pctHeight>
            </wp14:sizeRelV>
          </wp:anchor>
        </w:drawing>
      </w:r>
    </w:p>
    <w:p w14:paraId="185D83A9" w14:textId="77777777" w:rsidR="002E7B69" w:rsidRDefault="002E7B69" w:rsidP="002E7B69"/>
    <w:p w14:paraId="5690B41F" w14:textId="77777777" w:rsidR="002E7B69" w:rsidRDefault="002E7B69" w:rsidP="002E7B69">
      <w:pPr>
        <w:keepNext/>
      </w:pPr>
      <w:r>
        <w:rPr>
          <w:noProof/>
        </w:rPr>
        <w:lastRenderedPageBreak/>
        <w:drawing>
          <wp:inline distT="0" distB="0" distL="0" distR="0" wp14:anchorId="43C8FB20" wp14:editId="1056D8D0">
            <wp:extent cx="1943439" cy="4714463"/>
            <wp:effectExtent l="0" t="127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961390" cy="4758009"/>
                    </a:xfrm>
                    <a:prstGeom prst="rect">
                      <a:avLst/>
                    </a:prstGeom>
                  </pic:spPr>
                </pic:pic>
              </a:graphicData>
            </a:graphic>
          </wp:inline>
        </w:drawing>
      </w:r>
    </w:p>
    <w:p w14:paraId="085AFF47" w14:textId="60C18760" w:rsidR="002E7B69" w:rsidRDefault="002E7B69" w:rsidP="002E7B69">
      <w:pPr>
        <w:pStyle w:val="Caption"/>
      </w:pPr>
      <w:r>
        <w:t xml:space="preserve">Figure </w:t>
      </w:r>
      <w:r>
        <w:fldChar w:fldCharType="begin"/>
      </w:r>
      <w:r>
        <w:instrText xml:space="preserve"> SEQ Figure \* ARABIC </w:instrText>
      </w:r>
      <w:r>
        <w:fldChar w:fldCharType="separate"/>
      </w:r>
      <w:r w:rsidR="0014115A">
        <w:rPr>
          <w:noProof/>
        </w:rPr>
        <w:t>2</w:t>
      </w:r>
      <w:r>
        <w:fldChar w:fldCharType="end"/>
      </w:r>
    </w:p>
    <w:p w14:paraId="25FFFD7E" w14:textId="77777777" w:rsidR="002E7B69" w:rsidRDefault="002E7B69" w:rsidP="002E7B69">
      <w:r>
        <w:t>From the derivation, we can see the equation ending in the form:</w:t>
      </w:r>
    </w:p>
    <w:p w14:paraId="6E19ECEF" w14:textId="7EBE9D38" w:rsidR="007E172B" w:rsidRDefault="002E7B69" w:rsidP="002E7B69">
      <w:proofErr w:type="spellStart"/>
      <w:r>
        <w:t>x.T</w:t>
      </w:r>
      <w:proofErr w:type="spellEnd"/>
      <w:r>
        <w:t xml:space="preserve">*B + a = </w:t>
      </w:r>
      <w:proofErr w:type="gramStart"/>
      <w:r>
        <w:t>0;</w:t>
      </w:r>
      <w:proofErr w:type="gramEnd"/>
      <w:r>
        <w:t xml:space="preserve"> which simply shows the form </w:t>
      </w:r>
      <w:r w:rsidRPr="002E7B69">
        <w:rPr>
          <w:b/>
          <w:bCs/>
        </w:rPr>
        <w:t>mx + c</w:t>
      </w:r>
      <w:r>
        <w:rPr>
          <w:b/>
          <w:bCs/>
        </w:rPr>
        <w:t xml:space="preserve">, </w:t>
      </w:r>
      <w:r>
        <w:t>the equation of a line.</w:t>
      </w:r>
    </w:p>
    <w:p w14:paraId="71A279AF" w14:textId="15D9A3A3" w:rsidR="00014C72" w:rsidRDefault="00014C72" w:rsidP="002E7B69">
      <w:r>
        <w:t>The resulting graph looks of the form:</w:t>
      </w:r>
    </w:p>
    <w:p w14:paraId="3E4DC995" w14:textId="77777777" w:rsidR="00014C72" w:rsidRDefault="00014C72" w:rsidP="00014C72">
      <w:pPr>
        <w:keepNext/>
      </w:pPr>
      <w:r>
        <w:rPr>
          <w:noProof/>
        </w:rPr>
        <w:drawing>
          <wp:inline distT="0" distB="0" distL="0" distR="0" wp14:anchorId="6B8C8F2B" wp14:editId="0D9CF901">
            <wp:extent cx="5773522" cy="3377045"/>
            <wp:effectExtent l="0" t="0" r="5080" b="127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39132" cy="3415421"/>
                    </a:xfrm>
                    <a:prstGeom prst="rect">
                      <a:avLst/>
                    </a:prstGeom>
                  </pic:spPr>
                </pic:pic>
              </a:graphicData>
            </a:graphic>
          </wp:inline>
        </w:drawing>
      </w:r>
    </w:p>
    <w:p w14:paraId="596757D7" w14:textId="6FB8E785" w:rsidR="00014C72" w:rsidRDefault="00014C72" w:rsidP="00014C72">
      <w:pPr>
        <w:pStyle w:val="Caption"/>
      </w:pPr>
      <w:r>
        <w:t xml:space="preserve">Figure </w:t>
      </w:r>
      <w:fldSimple w:instr=" SEQ Figure \* ARABIC ">
        <w:r w:rsidR="0014115A">
          <w:rPr>
            <w:noProof/>
          </w:rPr>
          <w:t>3</w:t>
        </w:r>
      </w:fldSimple>
    </w:p>
    <w:p w14:paraId="4BFAF305" w14:textId="77777777" w:rsidR="00014C72" w:rsidRDefault="00014C72" w:rsidP="002E7B69"/>
    <w:p w14:paraId="7B6BE70E" w14:textId="77B092C1" w:rsidR="002E7B69" w:rsidRDefault="002E7B69" w:rsidP="002E7B69">
      <w:r>
        <w:t>Taking the log of the last equation in Figure 2 would result in the decision boundary equation below:</w:t>
      </w:r>
    </w:p>
    <w:p w14:paraId="7E44028C" w14:textId="16FE6148" w:rsidR="002E7B69" w:rsidRDefault="002E7B69" w:rsidP="002E7B69">
      <w:r>
        <w:rPr>
          <w:noProof/>
        </w:rPr>
        <w:lastRenderedPageBreak/>
        <w:drawing>
          <wp:inline distT="0" distB="0" distL="0" distR="0" wp14:anchorId="05B0D487" wp14:editId="0B3C70F7">
            <wp:extent cx="3749649" cy="1460212"/>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1514" cy="1573872"/>
                    </a:xfrm>
                    <a:prstGeom prst="rect">
                      <a:avLst/>
                    </a:prstGeom>
                  </pic:spPr>
                </pic:pic>
              </a:graphicData>
            </a:graphic>
          </wp:inline>
        </w:drawing>
      </w:r>
    </w:p>
    <w:p w14:paraId="37E6C606" w14:textId="14EDBC29" w:rsidR="002E7B69" w:rsidRDefault="002E7B69" w:rsidP="002E7B69">
      <w:r>
        <w:t xml:space="preserve">Some notations to note: </w:t>
      </w:r>
    </w:p>
    <w:p w14:paraId="7F582FFB" w14:textId="27665B98" w:rsidR="002E7B69" w:rsidRDefault="002E7B69" w:rsidP="002E7B69">
      <w:r>
        <w:rPr>
          <w:noProof/>
        </w:rPr>
        <w:drawing>
          <wp:inline distT="0" distB="0" distL="0" distR="0" wp14:anchorId="1CD498D5" wp14:editId="63B8A91C">
            <wp:extent cx="6087937" cy="2540405"/>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8847" cy="2590859"/>
                    </a:xfrm>
                    <a:prstGeom prst="rect">
                      <a:avLst/>
                    </a:prstGeom>
                  </pic:spPr>
                </pic:pic>
              </a:graphicData>
            </a:graphic>
          </wp:inline>
        </w:drawing>
      </w:r>
    </w:p>
    <w:p w14:paraId="10A06404" w14:textId="7429B2D5" w:rsidR="00014C72" w:rsidRDefault="00140D94" w:rsidP="002E7B69">
      <w:r>
        <w:rPr>
          <w:noProof/>
        </w:rPr>
        <w:drawing>
          <wp:inline distT="0" distB="0" distL="0" distR="0" wp14:anchorId="37AFA7F7" wp14:editId="589C73BA">
            <wp:extent cx="6071870" cy="2825750"/>
            <wp:effectExtent l="0" t="0" r="0" b="635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1870" cy="2825750"/>
                    </a:xfrm>
                    <a:prstGeom prst="rect">
                      <a:avLst/>
                    </a:prstGeom>
                  </pic:spPr>
                </pic:pic>
              </a:graphicData>
            </a:graphic>
          </wp:inline>
        </w:drawing>
      </w:r>
    </w:p>
    <w:p w14:paraId="300E97B4" w14:textId="77777777" w:rsidR="00014C72" w:rsidRDefault="00014C72" w:rsidP="004C3B3B">
      <w:pPr>
        <w:rPr>
          <w:b/>
          <w:bCs/>
        </w:rPr>
      </w:pPr>
    </w:p>
    <w:p w14:paraId="0B02C84B" w14:textId="77777777" w:rsidR="00014C72" w:rsidRDefault="00014C72" w:rsidP="004C3B3B">
      <w:pPr>
        <w:rPr>
          <w:b/>
          <w:bCs/>
        </w:rPr>
      </w:pPr>
    </w:p>
    <w:p w14:paraId="116CAD9E" w14:textId="3ADEA8E9" w:rsidR="004C3B3B" w:rsidRDefault="004C3B3B" w:rsidP="004C3B3B">
      <w:pPr>
        <w:rPr>
          <w:b/>
          <w:bCs/>
        </w:rPr>
      </w:pPr>
      <w:r>
        <w:rPr>
          <w:b/>
          <w:bCs/>
        </w:rPr>
        <w:lastRenderedPageBreak/>
        <w:t>Quadratic</w:t>
      </w:r>
      <w:r>
        <w:rPr>
          <w:b/>
          <w:bCs/>
        </w:rPr>
        <w:t xml:space="preserve"> Discriminant Analysis</w:t>
      </w:r>
    </w:p>
    <w:p w14:paraId="76A42B0E" w14:textId="7D947684" w:rsidR="00014C72" w:rsidRDefault="004C3B3B" w:rsidP="004C3B3B">
      <w:r>
        <w:t xml:space="preserve">This method is simply an extension of LDA except one of the assumptions is being changed. The assumption is that the covariances of all </w:t>
      </w:r>
      <w:r w:rsidR="00014C72">
        <w:t xml:space="preserve">classes are different. </w:t>
      </w:r>
      <w:r w:rsidR="00014C72">
        <w:t xml:space="preserve">Its resulting graph is quadratic hence, its name QDA. </w:t>
      </w:r>
    </w:p>
    <w:p w14:paraId="240F4354" w14:textId="77777777" w:rsidR="00014C72" w:rsidRDefault="00014C72" w:rsidP="00014C72">
      <w:pPr>
        <w:keepNext/>
      </w:pPr>
      <w:r>
        <w:rPr>
          <w:noProof/>
        </w:rPr>
        <w:drawing>
          <wp:inline distT="0" distB="0" distL="0" distR="0" wp14:anchorId="76EF711E" wp14:editId="788E3926">
            <wp:extent cx="6071870" cy="2651125"/>
            <wp:effectExtent l="0" t="0" r="0" b="317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3378" cy="2682347"/>
                    </a:xfrm>
                    <a:prstGeom prst="rect">
                      <a:avLst/>
                    </a:prstGeom>
                  </pic:spPr>
                </pic:pic>
              </a:graphicData>
            </a:graphic>
          </wp:inline>
        </w:drawing>
      </w:r>
    </w:p>
    <w:p w14:paraId="4393A99A" w14:textId="19ED9AC5" w:rsidR="00014C72" w:rsidRDefault="00014C72" w:rsidP="00014C72">
      <w:pPr>
        <w:pStyle w:val="Caption"/>
      </w:pPr>
      <w:r>
        <w:t xml:space="preserve">Figure </w:t>
      </w:r>
      <w:fldSimple w:instr=" SEQ Figure \* ARABIC ">
        <w:r w:rsidR="0014115A">
          <w:rPr>
            <w:noProof/>
          </w:rPr>
          <w:t>4</w:t>
        </w:r>
      </w:fldSimple>
    </w:p>
    <w:p w14:paraId="0992C070" w14:textId="5DED3BC9" w:rsidR="00576BCA" w:rsidRDefault="00576BCA" w:rsidP="00576BCA"/>
    <w:p w14:paraId="711B8993" w14:textId="38559F79" w:rsidR="00576BCA" w:rsidRDefault="00576BCA" w:rsidP="00576BCA">
      <w:r>
        <w:t xml:space="preserve">Figures 5 and 6 below simply expand on the different cases of what the covariance matrices could be. </w:t>
      </w:r>
    </w:p>
    <w:p w14:paraId="3D5436B0" w14:textId="62C2C019" w:rsidR="00576BCA" w:rsidRDefault="00576BCA" w:rsidP="00576BCA"/>
    <w:p w14:paraId="719EAACE" w14:textId="77777777" w:rsidR="00576BCA" w:rsidRDefault="00576BCA" w:rsidP="00576BCA">
      <w:pPr>
        <w:keepNext/>
      </w:pPr>
      <w:r>
        <w:rPr>
          <w:noProof/>
        </w:rPr>
        <w:drawing>
          <wp:inline distT="0" distB="0" distL="0" distR="0" wp14:anchorId="60F19A05" wp14:editId="5A678141">
            <wp:extent cx="6071870" cy="1047750"/>
            <wp:effectExtent l="0" t="0" r="0" b="635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71870" cy="1047750"/>
                    </a:xfrm>
                    <a:prstGeom prst="rect">
                      <a:avLst/>
                    </a:prstGeom>
                  </pic:spPr>
                </pic:pic>
              </a:graphicData>
            </a:graphic>
          </wp:inline>
        </w:drawing>
      </w:r>
    </w:p>
    <w:p w14:paraId="645067D4" w14:textId="474A2C02" w:rsidR="00576BCA" w:rsidRPr="00576BCA" w:rsidRDefault="00576BCA" w:rsidP="00576BCA">
      <w:pPr>
        <w:pStyle w:val="Caption"/>
      </w:pPr>
      <w:r>
        <w:t xml:space="preserve">Equation </w:t>
      </w:r>
      <w:fldSimple w:instr=" SEQ Equation \* ARABIC ">
        <w:r>
          <w:rPr>
            <w:noProof/>
          </w:rPr>
          <w:t>3</w:t>
        </w:r>
      </w:fldSimple>
    </w:p>
    <w:p w14:paraId="7B610916" w14:textId="77777777" w:rsidR="00576BCA" w:rsidRDefault="00014C72" w:rsidP="00576BCA">
      <w:pPr>
        <w:keepNext/>
      </w:pPr>
      <w:r>
        <w:rPr>
          <w:noProof/>
        </w:rPr>
        <w:lastRenderedPageBreak/>
        <w:drawing>
          <wp:inline distT="0" distB="0" distL="0" distR="0" wp14:anchorId="575FB967" wp14:editId="4D2CFB9C">
            <wp:extent cx="6406006" cy="7515922"/>
            <wp:effectExtent l="0" t="0" r="0" b="254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19448" cy="7649019"/>
                    </a:xfrm>
                    <a:prstGeom prst="rect">
                      <a:avLst/>
                    </a:prstGeom>
                  </pic:spPr>
                </pic:pic>
              </a:graphicData>
            </a:graphic>
          </wp:inline>
        </w:drawing>
      </w:r>
    </w:p>
    <w:p w14:paraId="1B4B1384" w14:textId="522891B1" w:rsidR="00014C72" w:rsidRDefault="00576BCA" w:rsidP="00576BCA">
      <w:pPr>
        <w:pStyle w:val="Caption"/>
      </w:pPr>
      <w:r>
        <w:t xml:space="preserve">Figure </w:t>
      </w:r>
      <w:fldSimple w:instr=" SEQ Figure \* ARABIC ">
        <w:r w:rsidR="0014115A">
          <w:rPr>
            <w:noProof/>
          </w:rPr>
          <w:t>5</w:t>
        </w:r>
      </w:fldSimple>
    </w:p>
    <w:p w14:paraId="7BCE77DB" w14:textId="51BD7E91" w:rsidR="004C3B3B" w:rsidRPr="004C3B3B" w:rsidRDefault="004C3B3B" w:rsidP="004C3B3B"/>
    <w:p w14:paraId="0CA3CC26" w14:textId="77777777" w:rsidR="00576BCA" w:rsidRDefault="00576BCA" w:rsidP="00576BCA">
      <w:pPr>
        <w:keepNext/>
      </w:pPr>
      <w:r>
        <w:rPr>
          <w:noProof/>
        </w:rPr>
        <w:lastRenderedPageBreak/>
        <w:drawing>
          <wp:inline distT="0" distB="0" distL="0" distR="0" wp14:anchorId="3D4AC651" wp14:editId="24FD00F7">
            <wp:extent cx="6071870" cy="7828156"/>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74523" cy="7831576"/>
                    </a:xfrm>
                    <a:prstGeom prst="rect">
                      <a:avLst/>
                    </a:prstGeom>
                  </pic:spPr>
                </pic:pic>
              </a:graphicData>
            </a:graphic>
          </wp:inline>
        </w:drawing>
      </w:r>
    </w:p>
    <w:p w14:paraId="5DA8F6FA" w14:textId="052094B8" w:rsidR="005E2398" w:rsidRDefault="00576BCA" w:rsidP="00576BCA">
      <w:pPr>
        <w:pStyle w:val="Caption"/>
      </w:pPr>
      <w:r>
        <w:t xml:space="preserve">Figure </w:t>
      </w:r>
      <w:fldSimple w:instr=" SEQ Figure \* ARABIC ">
        <w:r w:rsidR="0014115A">
          <w:rPr>
            <w:noProof/>
          </w:rPr>
          <w:t>6</w:t>
        </w:r>
      </w:fldSimple>
    </w:p>
    <w:p w14:paraId="22711945" w14:textId="592EE801" w:rsidR="007E172B" w:rsidRDefault="007E172B" w:rsidP="007E172B">
      <w:pPr>
        <w:pStyle w:val="Heading1"/>
      </w:pPr>
      <w:r>
        <w:lastRenderedPageBreak/>
        <w:t>Experiments and Result</w:t>
      </w:r>
    </w:p>
    <w:p w14:paraId="67E32A1B" w14:textId="3A1C68E3" w:rsidR="007E172B" w:rsidRDefault="009F30FC" w:rsidP="007E172B">
      <w:r>
        <w:t xml:space="preserve">To show the implementation of these classification methods, I used a Kaggle data set which contained data about passengers on board the titanic. Some exploratory analysis of the data set showed the distribution of the data including missing data sets and unclear ones.   </w:t>
      </w:r>
    </w:p>
    <w:p w14:paraId="00664FF2" w14:textId="77777777" w:rsidR="0014115A" w:rsidRDefault="009F30FC" w:rsidP="0014115A">
      <w:pPr>
        <w:keepNext/>
      </w:pPr>
      <w:r>
        <w:rPr>
          <w:noProof/>
        </w:rPr>
        <w:drawing>
          <wp:inline distT="0" distB="0" distL="0" distR="0" wp14:anchorId="7B527017" wp14:editId="6F3FCEFB">
            <wp:extent cx="4471988" cy="2278553"/>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04247" cy="2294989"/>
                    </a:xfrm>
                    <a:prstGeom prst="rect">
                      <a:avLst/>
                    </a:prstGeom>
                  </pic:spPr>
                </pic:pic>
              </a:graphicData>
            </a:graphic>
          </wp:inline>
        </w:drawing>
      </w:r>
    </w:p>
    <w:p w14:paraId="449A2CC3" w14:textId="344FBC17" w:rsidR="009F30FC" w:rsidRDefault="0014115A" w:rsidP="0014115A">
      <w:pPr>
        <w:pStyle w:val="Caption"/>
      </w:pPr>
      <w:r>
        <w:t xml:space="preserve">Figure </w:t>
      </w:r>
      <w:fldSimple w:instr=" SEQ Figure \* ARABIC ">
        <w:r>
          <w:rPr>
            <w:noProof/>
          </w:rPr>
          <w:t>7</w:t>
        </w:r>
      </w:fldSimple>
    </w:p>
    <w:p w14:paraId="211A70A8" w14:textId="361D4EAB" w:rsidR="009F30FC" w:rsidRDefault="006660AD" w:rsidP="007E172B">
      <w:r>
        <w:t xml:space="preserve">My experiment process revolved around </w:t>
      </w:r>
      <w:r w:rsidR="0014115A">
        <w:t>implementing both LDA and QDA from scratch using the methodology above. The goal of this was to show the improvement in accuracy QDA had over LDA in this data set. The reason why this occurred was because this data set had a relatively larger training set and higher variance. The results are below:</w:t>
      </w:r>
    </w:p>
    <w:p w14:paraId="435596C6" w14:textId="77777777" w:rsidR="0014115A" w:rsidRDefault="0014115A" w:rsidP="0014115A">
      <w:pPr>
        <w:keepNext/>
      </w:pPr>
      <w:r>
        <w:rPr>
          <w:noProof/>
        </w:rPr>
        <w:drawing>
          <wp:inline distT="0" distB="0" distL="0" distR="0" wp14:anchorId="4B0AD713" wp14:editId="178CDA76">
            <wp:extent cx="4737100" cy="977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37100" cy="977900"/>
                    </a:xfrm>
                    <a:prstGeom prst="rect">
                      <a:avLst/>
                    </a:prstGeom>
                  </pic:spPr>
                </pic:pic>
              </a:graphicData>
            </a:graphic>
          </wp:inline>
        </w:drawing>
      </w:r>
    </w:p>
    <w:p w14:paraId="1D5FB849" w14:textId="29C1B70C" w:rsidR="0014115A" w:rsidRDefault="0014115A" w:rsidP="0014115A">
      <w:pPr>
        <w:pStyle w:val="Caption"/>
      </w:pPr>
      <w:r>
        <w:t xml:space="preserve">Figure </w:t>
      </w:r>
      <w:fldSimple w:instr=" SEQ Figure \* ARABIC ">
        <w:r>
          <w:rPr>
            <w:noProof/>
          </w:rPr>
          <w:t>8</w:t>
        </w:r>
      </w:fldSimple>
      <w:r>
        <w:t>: LDA</w:t>
      </w:r>
    </w:p>
    <w:p w14:paraId="5586CD24" w14:textId="77777777" w:rsidR="0014115A" w:rsidRDefault="0014115A" w:rsidP="0014115A">
      <w:pPr>
        <w:keepNext/>
      </w:pPr>
      <w:r>
        <w:rPr>
          <w:noProof/>
        </w:rPr>
        <w:drawing>
          <wp:inline distT="0" distB="0" distL="0" distR="0" wp14:anchorId="3EDD31D1" wp14:editId="3E510151">
            <wp:extent cx="4876800" cy="95250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876800" cy="952500"/>
                    </a:xfrm>
                    <a:prstGeom prst="rect">
                      <a:avLst/>
                    </a:prstGeom>
                  </pic:spPr>
                </pic:pic>
              </a:graphicData>
            </a:graphic>
          </wp:inline>
        </w:drawing>
      </w:r>
    </w:p>
    <w:p w14:paraId="6A9BF1B4" w14:textId="021468A5" w:rsidR="0014115A" w:rsidRDefault="0014115A" w:rsidP="0014115A">
      <w:pPr>
        <w:pStyle w:val="Caption"/>
      </w:pPr>
      <w:r>
        <w:t xml:space="preserve">Figure </w:t>
      </w:r>
      <w:fldSimple w:instr=" SEQ Figure \* ARABIC ">
        <w:r>
          <w:rPr>
            <w:noProof/>
          </w:rPr>
          <w:t>9</w:t>
        </w:r>
      </w:fldSimple>
      <w:r>
        <w:t>: QDA</w:t>
      </w:r>
    </w:p>
    <w:p w14:paraId="08EE6A12" w14:textId="77777777" w:rsidR="0014115A" w:rsidRPr="0014115A" w:rsidRDefault="0014115A" w:rsidP="0014115A"/>
    <w:p w14:paraId="1E023414" w14:textId="2A5BEAD3" w:rsidR="007E172B" w:rsidRDefault="007E172B" w:rsidP="007E172B">
      <w:pPr>
        <w:pStyle w:val="Heading1"/>
      </w:pPr>
      <w:r>
        <w:lastRenderedPageBreak/>
        <w:t>Conclusion</w:t>
      </w:r>
    </w:p>
    <w:p w14:paraId="5594B65C" w14:textId="1E92E5D3" w:rsidR="007E172B" w:rsidRDefault="00A93FEF" w:rsidP="007E172B">
      <w:r>
        <w:t xml:space="preserve">From the results above, we can see that QDA performs considerably better than LDA simply because our initial assumptions worked better for this </w:t>
      </w:r>
      <w:r w:rsidR="00990AD9">
        <w:t>data</w:t>
      </w:r>
      <w:r>
        <w:t xml:space="preserve"> set. </w:t>
      </w:r>
      <w:r w:rsidR="00990AD9">
        <w:t xml:space="preserve">A few things to note specifically on this data set was that I noticed that being a female or a child increases the chances of survival. A </w:t>
      </w:r>
      <w:r w:rsidR="00F41A79">
        <w:t>higher-class</w:t>
      </w:r>
      <w:r w:rsidR="00990AD9">
        <w:t xml:space="preserve"> ticket also improved survival compared to a </w:t>
      </w:r>
      <w:r w:rsidR="009A01F6">
        <w:t>third- or fourth-class</w:t>
      </w:r>
      <w:r w:rsidR="00990AD9">
        <w:t xml:space="preserve"> ticket. </w:t>
      </w:r>
    </w:p>
    <w:p w14:paraId="32DEB09A" w14:textId="53596656" w:rsidR="007E172B" w:rsidRDefault="007E172B" w:rsidP="007E172B">
      <w:pPr>
        <w:pStyle w:val="Heading1"/>
      </w:pPr>
      <w:r>
        <w:t>Future Work</w:t>
      </w:r>
    </w:p>
    <w:p w14:paraId="2429D013" w14:textId="7577DFC3" w:rsidR="007E172B" w:rsidRDefault="00451181" w:rsidP="007E172B">
      <w:r>
        <w:t xml:space="preserve">Another algorithm I am looking forward to exploring is Multiple Discriminant Analysis (MDA). This algorithm is a multivariate dimensionality reduction technique (Similar to LDA). However, it can also be used to support classification by yielding a compressed signal which can then be used for classification. The method also reduces the curse of dimensionality by compressing the signal (Features) down to a lower dimensional space (Similar to LDA). What makes this method unique is its focus on when three or more target variables are involved, it </w:t>
      </w:r>
      <w:r w:rsidR="00C71DFD">
        <w:t>can</w:t>
      </w:r>
      <w:r>
        <w:t xml:space="preserve"> compute more than one function as opposed to LDA which only computes one. </w:t>
      </w:r>
    </w:p>
    <w:p w14:paraId="17C618A6" w14:textId="3D704BA5" w:rsidR="007E172B" w:rsidRDefault="007E172B" w:rsidP="007E172B">
      <w:pPr>
        <w:pStyle w:val="Heading1"/>
      </w:pPr>
      <w:r>
        <w:t>Bibliography</w:t>
      </w:r>
    </w:p>
    <w:p w14:paraId="20560ED5" w14:textId="1F44B911" w:rsidR="00BC48E7" w:rsidRPr="00DF4748" w:rsidRDefault="00C71DFD" w:rsidP="00FD0522">
      <w:pPr>
        <w:pStyle w:val="NormalWeb"/>
        <w:ind w:left="720"/>
        <w:rPr>
          <w:rStyle w:val="apple-converted-space"/>
          <w:color w:val="000000"/>
        </w:rPr>
      </w:pPr>
      <w:proofErr w:type="spellStart"/>
      <w:r>
        <w:rPr>
          <w:color w:val="000000"/>
        </w:rPr>
        <w:t>Julenn</w:t>
      </w:r>
      <w:proofErr w:type="spellEnd"/>
      <w:r>
        <w:rPr>
          <w:color w:val="000000"/>
        </w:rPr>
        <w:t>. (2021, May 15).</w:t>
      </w:r>
      <w:r>
        <w:rPr>
          <w:rStyle w:val="apple-converted-space"/>
          <w:color w:val="000000"/>
        </w:rPr>
        <w:t> </w:t>
      </w:r>
      <w:r>
        <w:rPr>
          <w:i/>
          <w:iCs/>
          <w:color w:val="000000"/>
        </w:rPr>
        <w:t>Titanic</w:t>
      </w:r>
      <w:r>
        <w:rPr>
          <w:color w:val="000000"/>
        </w:rPr>
        <w:t xml:space="preserve">. Kaggle. </w:t>
      </w:r>
      <w:hyperlink r:id="rId25" w:history="1">
        <w:r w:rsidR="00411EEA" w:rsidRPr="00237BCC">
          <w:rPr>
            <w:rStyle w:val="Hyperlink"/>
          </w:rPr>
          <w:t>https://www.kaggle.com/julenn/titanic</w:t>
        </w:r>
      </w:hyperlink>
      <w:r>
        <w:rPr>
          <w:color w:val="000000"/>
        </w:rPr>
        <w:t>.</w:t>
      </w:r>
      <w:r>
        <w:rPr>
          <w:rStyle w:val="apple-converted-space"/>
          <w:color w:val="000000"/>
        </w:rPr>
        <w:t> </w:t>
      </w:r>
    </w:p>
    <w:p w14:paraId="470F61AE" w14:textId="0E6DC89A" w:rsidR="00411EEA" w:rsidRDefault="00411EEA" w:rsidP="00FD0522">
      <w:pPr>
        <w:pStyle w:val="NormalWeb"/>
        <w:ind w:left="720"/>
        <w:rPr>
          <w:rStyle w:val="apple-converted-space"/>
          <w:color w:val="000000"/>
        </w:rPr>
      </w:pPr>
      <w:r>
        <w:rPr>
          <w:color w:val="000000"/>
        </w:rPr>
        <w:t>YouTube. (2015, September 27).</w:t>
      </w:r>
      <w:r>
        <w:rPr>
          <w:rStyle w:val="apple-converted-space"/>
          <w:color w:val="000000"/>
        </w:rPr>
        <w:t> </w:t>
      </w:r>
      <w:r>
        <w:rPr>
          <w:i/>
          <w:iCs/>
          <w:color w:val="000000"/>
        </w:rPr>
        <w:t xml:space="preserve">Ali </w:t>
      </w:r>
      <w:proofErr w:type="spellStart"/>
      <w:r>
        <w:rPr>
          <w:i/>
          <w:iCs/>
          <w:color w:val="000000"/>
        </w:rPr>
        <w:t>Ghodsi</w:t>
      </w:r>
      <w:proofErr w:type="spellEnd"/>
      <w:r>
        <w:rPr>
          <w:i/>
          <w:iCs/>
          <w:color w:val="000000"/>
        </w:rPr>
        <w:t xml:space="preserve">, </w:t>
      </w:r>
      <w:proofErr w:type="spellStart"/>
      <w:r>
        <w:rPr>
          <w:i/>
          <w:iCs/>
          <w:color w:val="000000"/>
        </w:rPr>
        <w:t>Lec</w:t>
      </w:r>
      <w:proofErr w:type="spellEnd"/>
      <w:r>
        <w:rPr>
          <w:i/>
          <w:iCs/>
          <w:color w:val="000000"/>
        </w:rPr>
        <w:t xml:space="preserve"> 2: Machine learning. classification, Linear and </w:t>
      </w:r>
      <w:proofErr w:type="spellStart"/>
      <w:r>
        <w:rPr>
          <w:i/>
          <w:iCs/>
          <w:color w:val="000000"/>
        </w:rPr>
        <w:t>quadrtic</w:t>
      </w:r>
      <w:proofErr w:type="spellEnd"/>
      <w:r>
        <w:rPr>
          <w:i/>
          <w:iCs/>
          <w:color w:val="000000"/>
        </w:rPr>
        <w:t xml:space="preserve"> discriminant analysis</w:t>
      </w:r>
      <w:r>
        <w:rPr>
          <w:color w:val="000000"/>
        </w:rPr>
        <w:t>. YouTube. https://www.youtube.com/watch?v=_m7TMkzZzus.</w:t>
      </w:r>
      <w:r>
        <w:rPr>
          <w:rStyle w:val="apple-converted-space"/>
          <w:color w:val="000000"/>
        </w:rPr>
        <w:t> </w:t>
      </w:r>
    </w:p>
    <w:p w14:paraId="20D0B548" w14:textId="77777777" w:rsidR="00380140" w:rsidRDefault="00380140" w:rsidP="00380140">
      <w:pPr>
        <w:pStyle w:val="NormalWeb"/>
        <w:ind w:left="720"/>
        <w:rPr>
          <w:color w:val="000000"/>
        </w:rPr>
      </w:pPr>
      <w:r>
        <w:rPr>
          <w:color w:val="000000"/>
        </w:rPr>
        <w:t>Petrik, M. (2017, February 16).</w:t>
      </w:r>
      <w:r>
        <w:rPr>
          <w:rStyle w:val="apple-converted-space"/>
          <w:color w:val="000000"/>
        </w:rPr>
        <w:t> </w:t>
      </w:r>
      <w:r>
        <w:rPr>
          <w:i/>
          <w:iCs/>
          <w:color w:val="000000"/>
        </w:rPr>
        <w:t>LDA, QDA, Naive Bayes</w:t>
      </w:r>
      <w:r>
        <w:rPr>
          <w:color w:val="000000"/>
        </w:rPr>
        <w:t>. Generative Classification Models. https://marek.petrik.us/teaching/intro_ml_17/intro_ml_17_files/class5.pdf.</w:t>
      </w:r>
      <w:r>
        <w:rPr>
          <w:rStyle w:val="apple-converted-space"/>
          <w:color w:val="000000"/>
        </w:rPr>
        <w:t> </w:t>
      </w:r>
    </w:p>
    <w:p w14:paraId="24B57B43" w14:textId="77777777" w:rsidR="00FD0522" w:rsidRDefault="00FD0522" w:rsidP="00380140">
      <w:pPr>
        <w:pStyle w:val="NormalWeb"/>
        <w:ind w:left="720"/>
        <w:rPr>
          <w:rStyle w:val="apple-converted-space"/>
          <w:color w:val="000000"/>
        </w:rPr>
      </w:pPr>
    </w:p>
    <w:p w14:paraId="2187B5E5" w14:textId="77777777" w:rsidR="00411EEA" w:rsidRDefault="00411EEA" w:rsidP="00411EEA">
      <w:pPr>
        <w:pStyle w:val="NormalWeb"/>
        <w:ind w:left="567" w:hanging="567"/>
        <w:rPr>
          <w:color w:val="000000"/>
        </w:rPr>
      </w:pPr>
    </w:p>
    <w:p w14:paraId="2343D5D1" w14:textId="77777777" w:rsidR="009259DE" w:rsidRPr="009259DE" w:rsidRDefault="009259DE" w:rsidP="009259DE">
      <w:pPr>
        <w:pStyle w:val="NormalWeb"/>
        <w:ind w:left="360"/>
        <w:rPr>
          <w:color w:val="000000"/>
        </w:rPr>
      </w:pPr>
    </w:p>
    <w:sectPr w:rsidR="009259DE" w:rsidRPr="009259DE">
      <w:footerReference w:type="default" r:id="rId26"/>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96AAC" w14:textId="77777777" w:rsidR="00071205" w:rsidRDefault="00071205">
      <w:pPr>
        <w:spacing w:after="0" w:line="240" w:lineRule="auto"/>
      </w:pPr>
      <w:r>
        <w:separator/>
      </w:r>
    </w:p>
    <w:p w14:paraId="1C5E3E20" w14:textId="77777777" w:rsidR="00071205" w:rsidRDefault="00071205"/>
    <w:p w14:paraId="66820BD8" w14:textId="77777777" w:rsidR="00071205" w:rsidRDefault="00071205"/>
  </w:endnote>
  <w:endnote w:type="continuationSeparator" w:id="0">
    <w:p w14:paraId="64D5FA72" w14:textId="77777777" w:rsidR="00071205" w:rsidRDefault="00071205">
      <w:pPr>
        <w:spacing w:after="0" w:line="240" w:lineRule="auto"/>
      </w:pPr>
      <w:r>
        <w:continuationSeparator/>
      </w:r>
    </w:p>
    <w:p w14:paraId="7FF5D75A" w14:textId="77777777" w:rsidR="00071205" w:rsidRDefault="00071205"/>
    <w:p w14:paraId="1553A623" w14:textId="77777777" w:rsidR="00071205" w:rsidRDefault="000712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14:paraId="121BABFA" w14:textId="77777777" w:rsidR="00E17F16" w:rsidRDefault="00CD0D8C">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8F68F" w14:textId="77777777" w:rsidR="00071205" w:rsidRDefault="00071205">
      <w:pPr>
        <w:spacing w:after="0" w:line="240" w:lineRule="auto"/>
      </w:pPr>
      <w:r>
        <w:separator/>
      </w:r>
    </w:p>
    <w:p w14:paraId="65B7B5D2" w14:textId="77777777" w:rsidR="00071205" w:rsidRDefault="00071205"/>
    <w:p w14:paraId="53C72C74" w14:textId="77777777" w:rsidR="00071205" w:rsidRDefault="00071205"/>
  </w:footnote>
  <w:footnote w:type="continuationSeparator" w:id="0">
    <w:p w14:paraId="19D8BDD5" w14:textId="77777777" w:rsidR="00071205" w:rsidRDefault="00071205">
      <w:pPr>
        <w:spacing w:after="0" w:line="240" w:lineRule="auto"/>
      </w:pPr>
      <w:r>
        <w:continuationSeparator/>
      </w:r>
    </w:p>
    <w:p w14:paraId="2AF747C8" w14:textId="77777777" w:rsidR="00071205" w:rsidRDefault="00071205"/>
    <w:p w14:paraId="6B898E5C" w14:textId="77777777" w:rsidR="00071205" w:rsidRDefault="0007120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261F2"/>
    <w:multiLevelType w:val="hybridMultilevel"/>
    <w:tmpl w:val="B4A6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4C7A9C"/>
    <w:multiLevelType w:val="hybridMultilevel"/>
    <w:tmpl w:val="E5BAA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2E5EC3"/>
    <w:multiLevelType w:val="hybridMultilevel"/>
    <w:tmpl w:val="BE38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9B684A"/>
    <w:multiLevelType w:val="hybridMultilevel"/>
    <w:tmpl w:val="9B78B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F67C2D"/>
    <w:multiLevelType w:val="hybridMultilevel"/>
    <w:tmpl w:val="2A820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7"/>
  </w:num>
  <w:num w:numId="4">
    <w:abstractNumId w:val="15"/>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20"/>
  </w:num>
  <w:num w:numId="17">
    <w:abstractNumId w:val="19"/>
  </w:num>
  <w:num w:numId="18">
    <w:abstractNumId w:val="10"/>
  </w:num>
  <w:num w:numId="19">
    <w:abstractNumId w:val="18"/>
  </w:num>
  <w:num w:numId="20">
    <w:abstractNumId w:val="1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62"/>
    <w:rsid w:val="00014C72"/>
    <w:rsid w:val="00071205"/>
    <w:rsid w:val="00080062"/>
    <w:rsid w:val="00140D94"/>
    <w:rsid w:val="0014115A"/>
    <w:rsid w:val="001C10E5"/>
    <w:rsid w:val="001C66F8"/>
    <w:rsid w:val="002E7B69"/>
    <w:rsid w:val="00380140"/>
    <w:rsid w:val="00411EEA"/>
    <w:rsid w:val="004306E7"/>
    <w:rsid w:val="00451181"/>
    <w:rsid w:val="00461916"/>
    <w:rsid w:val="004C3B3B"/>
    <w:rsid w:val="004E0632"/>
    <w:rsid w:val="004E2577"/>
    <w:rsid w:val="004E43CD"/>
    <w:rsid w:val="004F4545"/>
    <w:rsid w:val="00576BCA"/>
    <w:rsid w:val="005E2398"/>
    <w:rsid w:val="006660AD"/>
    <w:rsid w:val="00772618"/>
    <w:rsid w:val="007D52FD"/>
    <w:rsid w:val="007E172B"/>
    <w:rsid w:val="008C79DF"/>
    <w:rsid w:val="009259DE"/>
    <w:rsid w:val="00937FC6"/>
    <w:rsid w:val="009755E3"/>
    <w:rsid w:val="00990AD9"/>
    <w:rsid w:val="009A01F6"/>
    <w:rsid w:val="009A200C"/>
    <w:rsid w:val="009C4AFA"/>
    <w:rsid w:val="009F30FC"/>
    <w:rsid w:val="00A31ECF"/>
    <w:rsid w:val="00A93FEF"/>
    <w:rsid w:val="00AA601A"/>
    <w:rsid w:val="00B739EC"/>
    <w:rsid w:val="00B75F7C"/>
    <w:rsid w:val="00B76051"/>
    <w:rsid w:val="00B84D22"/>
    <w:rsid w:val="00BC48E7"/>
    <w:rsid w:val="00C71DFD"/>
    <w:rsid w:val="00CD0D8C"/>
    <w:rsid w:val="00D04207"/>
    <w:rsid w:val="00DF4748"/>
    <w:rsid w:val="00E17F16"/>
    <w:rsid w:val="00E338A9"/>
    <w:rsid w:val="00E92FD7"/>
    <w:rsid w:val="00F41A79"/>
    <w:rsid w:val="00FD0522"/>
    <w:rsid w:val="00FF3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08BC7"/>
  <w15:chartTrackingRefBased/>
  <w15:docId w15:val="{6C37690C-435F-2B4D-8475-39CEF8D92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AA601A"/>
    <w:pPr>
      <w:ind w:left="720"/>
      <w:contextualSpacing/>
    </w:pPr>
  </w:style>
  <w:style w:type="paragraph" w:styleId="NormalWeb">
    <w:name w:val="Normal (Web)"/>
    <w:basedOn w:val="Normal"/>
    <w:uiPriority w:val="99"/>
    <w:unhideWhenUsed/>
    <w:rsid w:val="00C71DFD"/>
    <w:pPr>
      <w:spacing w:before="100" w:beforeAutospacing="1" w:after="100" w:afterAutospacing="1" w:line="240" w:lineRule="auto"/>
    </w:pPr>
    <w:rPr>
      <w:rFonts w:ascii="Times New Roman" w:eastAsia="Times New Roman" w:hAnsi="Times New Roman" w:cs="Times New Roman"/>
      <w:color w:val="auto"/>
      <w:lang w:eastAsia="en-US"/>
    </w:rPr>
  </w:style>
  <w:style w:type="character" w:customStyle="1" w:styleId="apple-converted-space">
    <w:name w:val="apple-converted-space"/>
    <w:basedOn w:val="DefaultParagraphFont"/>
    <w:rsid w:val="00C71DFD"/>
  </w:style>
  <w:style w:type="character" w:styleId="Hyperlink">
    <w:name w:val="Hyperlink"/>
    <w:basedOn w:val="DefaultParagraphFont"/>
    <w:uiPriority w:val="99"/>
    <w:unhideWhenUsed/>
    <w:rsid w:val="00411EEA"/>
    <w:rPr>
      <w:color w:val="5E9EA1" w:themeColor="hyperlink"/>
      <w:u w:val="single"/>
    </w:rPr>
  </w:style>
  <w:style w:type="character" w:styleId="UnresolvedMention">
    <w:name w:val="Unresolved Mention"/>
    <w:basedOn w:val="DefaultParagraphFont"/>
    <w:uiPriority w:val="99"/>
    <w:semiHidden/>
    <w:unhideWhenUsed/>
    <w:rsid w:val="00411E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118318">
      <w:bodyDiv w:val="1"/>
      <w:marLeft w:val="0"/>
      <w:marRight w:val="0"/>
      <w:marTop w:val="0"/>
      <w:marBottom w:val="0"/>
      <w:divBdr>
        <w:top w:val="none" w:sz="0" w:space="0" w:color="auto"/>
        <w:left w:val="none" w:sz="0" w:space="0" w:color="auto"/>
        <w:bottom w:val="none" w:sz="0" w:space="0" w:color="auto"/>
        <w:right w:val="none" w:sz="0" w:space="0" w:color="auto"/>
      </w:divBdr>
    </w:div>
    <w:div w:id="904997598">
      <w:bodyDiv w:val="1"/>
      <w:marLeft w:val="0"/>
      <w:marRight w:val="0"/>
      <w:marTop w:val="0"/>
      <w:marBottom w:val="0"/>
      <w:divBdr>
        <w:top w:val="none" w:sz="0" w:space="0" w:color="auto"/>
        <w:left w:val="none" w:sz="0" w:space="0" w:color="auto"/>
        <w:bottom w:val="none" w:sz="0" w:space="0" w:color="auto"/>
        <w:right w:val="none" w:sz="0" w:space="0" w:color="auto"/>
      </w:divBdr>
    </w:div>
    <w:div w:id="197979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www.kaggle.com/julenn/titani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idwanolawin/Library/Containers/com.microsoft.Word/Data/Library/Application%20Support/Microsoft/Office/16.0/DTS/Search/%7bB41C6AD0-5C7A-7E4A-8817-42290045A0CF%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{B41C6AD0-5C7A-7E4A-8817-42290045A0CF}tf10002081.dotx</Template>
  <TotalTime>124</TotalTime>
  <Pages>10</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Olawin,Ridwan</cp:lastModifiedBy>
  <cp:revision>53</cp:revision>
  <dcterms:created xsi:type="dcterms:W3CDTF">2021-05-31T15:32:00Z</dcterms:created>
  <dcterms:modified xsi:type="dcterms:W3CDTF">2021-06-03T18:13:00Z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