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3B3" w:rsidRPr="009B1779" w:rsidRDefault="001A43B3" w:rsidP="001A43B3">
      <w:pPr>
        <w:pStyle w:val="Heading1"/>
        <w:numPr>
          <w:ilvl w:val="0"/>
          <w:numId w:val="1"/>
        </w:numPr>
        <w:rPr>
          <w:sz w:val="36"/>
          <w:szCs w:val="36"/>
        </w:rPr>
      </w:pPr>
      <w:bookmarkStart w:id="0" w:name="_Toc223814792"/>
      <w:bookmarkStart w:id="1" w:name="_Toc223814827"/>
      <w:bookmarkStart w:id="2" w:name="_Toc226532304"/>
      <w:r w:rsidRPr="0085123C">
        <w:rPr>
          <w:sz w:val="36"/>
          <w:szCs w:val="36"/>
        </w:rPr>
        <w:t>Background and Related Work</w:t>
      </w:r>
      <w:bookmarkEnd w:id="0"/>
      <w:bookmarkEnd w:id="1"/>
      <w:bookmarkEnd w:id="2"/>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1A43B3" w:rsidRPr="004E3AEC" w:rsidRDefault="001A43B3" w:rsidP="001A43B3">
      <w:pPr>
        <w:pStyle w:val="Heading2"/>
        <w:numPr>
          <w:ilvl w:val="1"/>
          <w:numId w:val="1"/>
        </w:numPr>
        <w:rPr>
          <w:sz w:val="32"/>
          <w:szCs w:val="32"/>
        </w:rPr>
      </w:pPr>
      <w:bookmarkStart w:id="3" w:name="_Toc226532305"/>
      <w:r>
        <w:rPr>
          <w:sz w:val="32"/>
          <w:szCs w:val="32"/>
        </w:rPr>
        <w:t>What are Agent-based models</w:t>
      </w:r>
      <w:bookmarkEnd w:id="3"/>
    </w:p>
    <w:p w:rsidR="001A43B3" w:rsidRDefault="001A43B3" w:rsidP="001A43B3">
      <w:pPr>
        <w:pStyle w:val="NoSpacing"/>
        <w:spacing w:line="360" w:lineRule="auto"/>
        <w:jc w:val="both"/>
        <w:rPr>
          <w:rFonts w:ascii="Times New Roman" w:hAnsi="Times New Roman"/>
          <w:sz w:val="24"/>
          <w:szCs w:val="24"/>
        </w:rPr>
      </w:pPr>
    </w:p>
    <w:p w:rsidR="001A43B3" w:rsidRPr="007747DE" w:rsidRDefault="001A43B3" w:rsidP="001A43B3">
      <w:pPr>
        <w:pStyle w:val="NoSpacing"/>
        <w:spacing w:line="360" w:lineRule="auto"/>
        <w:jc w:val="both"/>
        <w:rPr>
          <w:rFonts w:ascii="Times New Roman" w:hAnsi="Times New Roman"/>
          <w:color w:val="FF0000"/>
          <w:sz w:val="24"/>
          <w:szCs w:val="24"/>
        </w:rPr>
      </w:pPr>
      <w:r w:rsidRPr="007747DE">
        <w:rPr>
          <w:rFonts w:ascii="Times New Roman" w:hAnsi="Times New Roman"/>
          <w:color w:val="FF0000"/>
          <w:sz w:val="24"/>
          <w:szCs w:val="24"/>
        </w:rPr>
        <w:t>………….talk about what agent-based modeling is…………..</w:t>
      </w:r>
    </w:p>
    <w:p w:rsidR="001A43B3" w:rsidRPr="004E3AEC" w:rsidRDefault="001A43B3" w:rsidP="001A43B3">
      <w:pPr>
        <w:pStyle w:val="Heading2"/>
        <w:numPr>
          <w:ilvl w:val="1"/>
          <w:numId w:val="1"/>
        </w:numPr>
        <w:rPr>
          <w:sz w:val="32"/>
          <w:szCs w:val="32"/>
        </w:rPr>
      </w:pPr>
      <w:bookmarkStart w:id="4" w:name="_Toc223814793"/>
      <w:bookmarkStart w:id="5" w:name="_Toc223814828"/>
      <w:bookmarkStart w:id="6" w:name="_Toc226532306"/>
      <w:r w:rsidRPr="0085123C">
        <w:rPr>
          <w:sz w:val="32"/>
          <w:szCs w:val="32"/>
        </w:rPr>
        <w:t>Message Passing Interface (MPI)</w:t>
      </w:r>
      <w:bookmarkEnd w:id="4"/>
      <w:bookmarkEnd w:id="5"/>
      <w:bookmarkEnd w:id="6"/>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4E3AEC">
            <w:rPr>
              <w:rFonts w:ascii="Times New Roman" w:hAnsi="Times New Roman"/>
              <w:noProof/>
              <w:sz w:val="24"/>
              <w:szCs w:val="24"/>
            </w:rPr>
            <w:t>(Grama, Gupta and Karypis)</w:t>
          </w:r>
          <w:r>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Pr>
              <w:rFonts w:ascii="Times New Roman" w:hAnsi="Times New Roman"/>
              <w:sz w:val="24"/>
              <w:szCs w:val="24"/>
            </w:rPr>
            <w:fldChar w:fldCharType="begin"/>
          </w:r>
          <w:r>
            <w:rPr>
              <w:rFonts w:ascii="Times New Roman" w:hAnsi="Times New Roman"/>
              <w:sz w:val="24"/>
              <w:szCs w:val="24"/>
            </w:rPr>
            <w:instrText xml:space="preserve"> CITATION Gra \l 1033 </w:instrText>
          </w:r>
          <w:r>
            <w:rPr>
              <w:rFonts w:ascii="Times New Roman" w:hAnsi="Times New Roman"/>
              <w:sz w:val="24"/>
              <w:szCs w:val="24"/>
            </w:rPr>
            <w:fldChar w:fldCharType="separate"/>
          </w:r>
          <w:r w:rsidRPr="004E3AEC">
            <w:rPr>
              <w:rFonts w:ascii="Times New Roman" w:hAnsi="Times New Roman"/>
              <w:noProof/>
              <w:sz w:val="24"/>
              <w:szCs w:val="24"/>
            </w:rPr>
            <w:t>(Grama, Gupta and Karypis)</w:t>
          </w:r>
          <w:r>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1A43B3" w:rsidRDefault="001A43B3" w:rsidP="001A43B3">
      <w:pPr>
        <w:pStyle w:val="NoSpacing"/>
        <w:spacing w:line="360" w:lineRule="auto"/>
        <w:jc w:val="both"/>
        <w:rPr>
          <w:rFonts w:ascii="Times New Roman" w:hAnsi="Times New Roman"/>
          <w:sz w:val="24"/>
          <w:szCs w:val="24"/>
        </w:rPr>
      </w:pPr>
    </w:p>
    <w:p w:rsidR="001A43B3" w:rsidRPr="00454F92"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1A43B3" w:rsidRPr="004E3AEC" w:rsidRDefault="001A43B3" w:rsidP="001A43B3"/>
    <w:p w:rsidR="001A43B3" w:rsidRPr="00F80377" w:rsidRDefault="001A43B3" w:rsidP="001A43B3">
      <w:pPr>
        <w:pStyle w:val="Heading2"/>
        <w:numPr>
          <w:ilvl w:val="1"/>
          <w:numId w:val="1"/>
        </w:numPr>
        <w:rPr>
          <w:sz w:val="32"/>
          <w:szCs w:val="32"/>
        </w:rPr>
      </w:pPr>
      <w:bookmarkStart w:id="7" w:name="_Toc223814794"/>
      <w:bookmarkStart w:id="8" w:name="_Toc223814829"/>
      <w:bookmarkStart w:id="9" w:name="_Toc226532307"/>
      <w:r w:rsidRPr="0085123C">
        <w:rPr>
          <w:sz w:val="32"/>
          <w:szCs w:val="32"/>
        </w:rPr>
        <w:t>Choosing the Programming Language (C++)</w:t>
      </w:r>
      <w:bookmarkEnd w:id="7"/>
      <w:bookmarkEnd w:id="8"/>
      <w:bookmarkEnd w:id="9"/>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is the </w:t>
      </w:r>
      <w:r w:rsidRPr="00920BD0">
        <w:rPr>
          <w:rFonts w:ascii="Times New Roman" w:hAnsi="Times New Roman"/>
          <w:sz w:val="24"/>
          <w:szCs w:val="24"/>
        </w:rPr>
        <w:t>language in which we choose to implement</w:t>
      </w:r>
      <w:r>
        <w:rPr>
          <w:rFonts w:ascii="Times New Roman" w:hAnsi="Times New Roman"/>
          <w:sz w:val="24"/>
          <w:szCs w:val="24"/>
        </w:rPr>
        <w:t xml:space="preserve">. All simulation </w:t>
      </w:r>
      <w:r>
        <w:rPr>
          <w:rFonts w:ascii="Times New Roman" w:hAnsi="Times New Roman"/>
          <w:sz w:val="24"/>
          <w:szCs w:val="24"/>
        </w:rPr>
        <w:lastRenderedPageBreak/>
        <w:t xml:space="preserve">frameworks or libraries that we will examine section 2.4 and 2.5 use some of the better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accessible are provided via Apple’s Xcode, which requires an Apple machine. This differs dramatically from C++ and Java, which both have many freely available tools to choose from.  Although, Objective-C is more natural to code with, it also lacks for the ability to catch errors easily </w:t>
      </w:r>
      <w:sdt>
        <w:sdtPr>
          <w:rPr>
            <w:rFonts w:ascii="Times New Roman" w:hAnsi="Times New Roman"/>
            <w:sz w:val="24"/>
            <w:szCs w:val="24"/>
          </w:rPr>
          <w:id w:val="-1079539923"/>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7B3E99">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1A43B3" w:rsidRPr="00770DF0" w:rsidRDefault="001A43B3" w:rsidP="001A43B3">
      <w:pPr>
        <w:pStyle w:val="Heading3"/>
      </w:pPr>
      <w:bookmarkStart w:id="10" w:name="_Toc226532308"/>
      <w:r w:rsidRPr="007B3E99">
        <w:rPr>
          <w:sz w:val="28"/>
          <w:szCs w:val="28"/>
        </w:rPr>
        <w:t>2.2.1</w:t>
      </w:r>
      <w:r>
        <w:t xml:space="preserve"> </w:t>
      </w:r>
      <w:r w:rsidRPr="007B3E99">
        <w:rPr>
          <w:sz w:val="32"/>
          <w:szCs w:val="32"/>
        </w:rPr>
        <w:t>Semantic Gap</w:t>
      </w:r>
      <w:bookmarkEnd w:id="10"/>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1A43B3" w:rsidRDefault="001A43B3" w:rsidP="001A43B3">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43B3" w:rsidRDefault="001A43B3" w:rsidP="001A43B3">
      <w:pPr>
        <w:pStyle w:val="NoSpacing"/>
        <w:jc w:val="both"/>
        <w:rPr>
          <w:rFonts w:ascii="Times New Roman" w:hAnsi="Times New Roman"/>
          <w:sz w:val="24"/>
          <w:szCs w:val="24"/>
        </w:rPr>
      </w:pPr>
    </w:p>
    <w:p w:rsidR="001A43B3" w:rsidRPr="00074C5A" w:rsidRDefault="001A43B3" w:rsidP="001A43B3">
      <w:pPr>
        <w:pStyle w:val="Caption"/>
        <w:jc w:val="center"/>
        <w:rPr>
          <w:rFonts w:ascii="Times New Roman" w:hAnsi="Times New Roman"/>
          <w:sz w:val="24"/>
          <w:szCs w:val="24"/>
        </w:rPr>
      </w:pPr>
      <w:bookmarkStart w:id="11" w:name="_Toc226321572"/>
      <w:r w:rsidRPr="00074C5A">
        <w:rPr>
          <w:sz w:val="24"/>
          <w:szCs w:val="24"/>
        </w:rPr>
        <w:t xml:space="preserve">Figure </w:t>
      </w:r>
      <w:r w:rsidRPr="00074C5A">
        <w:rPr>
          <w:sz w:val="24"/>
          <w:szCs w:val="24"/>
        </w:rPr>
        <w:fldChar w:fldCharType="begin"/>
      </w:r>
      <w:r w:rsidRPr="00074C5A">
        <w:rPr>
          <w:sz w:val="24"/>
          <w:szCs w:val="24"/>
        </w:rPr>
        <w:instrText xml:space="preserve"> SEQ Figure \* ARABIC </w:instrText>
      </w:r>
      <w:r w:rsidRPr="00074C5A">
        <w:rPr>
          <w:sz w:val="24"/>
          <w:szCs w:val="24"/>
        </w:rPr>
        <w:fldChar w:fldCharType="separate"/>
      </w:r>
      <w:r>
        <w:rPr>
          <w:noProof/>
          <w:sz w:val="24"/>
          <w:szCs w:val="24"/>
        </w:rPr>
        <w:t>1</w:t>
      </w:r>
      <w:r w:rsidRPr="00074C5A">
        <w:rPr>
          <w:sz w:val="24"/>
          <w:szCs w:val="24"/>
        </w:rPr>
        <w:fldChar w:fldCharType="end"/>
      </w:r>
      <w:r w:rsidRPr="00074C5A">
        <w:rPr>
          <w:sz w:val="24"/>
          <w:szCs w:val="24"/>
        </w:rPr>
        <w:t xml:space="preserve"> : C vs. Java Computation Speed</w:t>
      </w:r>
      <w:bookmarkEnd w:id="11"/>
    </w:p>
    <w:p w:rsidR="001A43B3" w:rsidRDefault="001A43B3" w:rsidP="001A43B3">
      <w:pPr>
        <w:pStyle w:val="NoSpacing"/>
        <w:spacing w:line="480" w:lineRule="auto"/>
        <w:jc w:val="both"/>
        <w:rPr>
          <w:rFonts w:ascii="Times New Roman" w:hAnsi="Times New Roman"/>
          <w:sz w:val="24"/>
          <w:szCs w:val="24"/>
        </w:rPr>
      </w:pPr>
    </w:p>
    <w:p w:rsidR="001A43B3" w:rsidRDefault="001A43B3" w:rsidP="001A43B3">
      <w:pPr>
        <w:pStyle w:val="NoSpacing"/>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Computation gap was already discussed above, and figure 1 shows the difference in speed computation wise.  The computation test used was matrix multiplication of an </w:t>
      </w:r>
      <w:r w:rsidRPr="00A83CDD">
        <w:rPr>
          <w:rFonts w:ascii="Times New Roman" w:hAnsi="Times New Roman"/>
          <w:i/>
          <w:sz w:val="24"/>
          <w:szCs w:val="24"/>
        </w:rPr>
        <w:t>NxN</w:t>
      </w:r>
      <w:r>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 One odd detail to notice about the graph is the time it takes 100x100 matrix to finish computing is greater than the time it takes for a 500x500 matrix. This is due to cache affects. However, we can still see that C still has a better time, which is consistent.</w:t>
      </w: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Communication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conversion of bytes to packets.  Figure 2 below exposes the difference in communication gap differences between C and Java. </w:t>
      </w:r>
      <w:r>
        <w:rPr>
          <w:rFonts w:ascii="Times New Roman" w:hAnsi="Times New Roman"/>
          <w:sz w:val="24"/>
          <w:szCs w:val="24"/>
        </w:rPr>
        <w:lastRenderedPageBreak/>
        <w:t xml:space="preserve">Keep in mind that the results are for C, but we can conclude with confidence the result would be similar with C++. </w:t>
      </w:r>
    </w:p>
    <w:p w:rsidR="001A43B3" w:rsidRDefault="001A43B3" w:rsidP="001A43B3">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A43B3" w:rsidRDefault="001A43B3" w:rsidP="001A43B3">
      <w:pPr>
        <w:pStyle w:val="Caption"/>
        <w:jc w:val="center"/>
        <w:rPr>
          <w:sz w:val="24"/>
          <w:szCs w:val="24"/>
        </w:rPr>
      </w:pPr>
      <w:bookmarkStart w:id="12" w:name="_Toc226321573"/>
      <w:r w:rsidRPr="00F32B08">
        <w:rPr>
          <w:sz w:val="24"/>
          <w:szCs w:val="24"/>
        </w:rPr>
        <w:t xml:space="preserve">Figure </w:t>
      </w:r>
      <w:r w:rsidRPr="00F32B08">
        <w:rPr>
          <w:sz w:val="24"/>
          <w:szCs w:val="24"/>
        </w:rPr>
        <w:fldChar w:fldCharType="begin"/>
      </w:r>
      <w:r w:rsidRPr="00F32B08">
        <w:rPr>
          <w:sz w:val="24"/>
          <w:szCs w:val="24"/>
        </w:rPr>
        <w:instrText xml:space="preserve"> SEQ Figure \* ARABIC </w:instrText>
      </w:r>
      <w:r w:rsidRPr="00F32B08">
        <w:rPr>
          <w:sz w:val="24"/>
          <w:szCs w:val="24"/>
        </w:rPr>
        <w:fldChar w:fldCharType="separate"/>
      </w:r>
      <w:r>
        <w:rPr>
          <w:noProof/>
          <w:sz w:val="24"/>
          <w:szCs w:val="24"/>
        </w:rPr>
        <w:t>2</w:t>
      </w:r>
      <w:r w:rsidRPr="00F32B08">
        <w:rPr>
          <w:sz w:val="24"/>
          <w:szCs w:val="24"/>
        </w:rPr>
        <w:fldChar w:fldCharType="end"/>
      </w:r>
      <w:r w:rsidRPr="00F32B08">
        <w:rPr>
          <w:sz w:val="24"/>
          <w:szCs w:val="24"/>
        </w:rPr>
        <w:t xml:space="preserve"> : C vs. Java Communication speed test</w:t>
      </w:r>
      <w:bookmarkEnd w:id="12"/>
    </w:p>
    <w:p w:rsidR="001A43B3" w:rsidRPr="00F432E1" w:rsidRDefault="001A43B3" w:rsidP="001A43B3"/>
    <w:p w:rsidR="001A43B3" w:rsidRPr="004414F0" w:rsidRDefault="001A43B3" w:rsidP="001A43B3">
      <w:pPr>
        <w:pStyle w:val="Heading2"/>
        <w:numPr>
          <w:ilvl w:val="1"/>
          <w:numId w:val="1"/>
        </w:numPr>
        <w:rPr>
          <w:sz w:val="32"/>
          <w:szCs w:val="32"/>
        </w:rPr>
      </w:pPr>
      <w:bookmarkStart w:id="13" w:name="_Toc223814795"/>
      <w:bookmarkStart w:id="14" w:name="_Toc223814830"/>
      <w:bookmarkStart w:id="15" w:name="_Toc226532309"/>
      <w:r w:rsidRPr="0085123C">
        <w:rPr>
          <w:sz w:val="32"/>
          <w:szCs w:val="32"/>
        </w:rPr>
        <w:t>Synchronization Methods</w:t>
      </w:r>
      <w:bookmarkEnd w:id="13"/>
      <w:bookmarkEnd w:id="14"/>
      <w:bookmarkEnd w:id="15"/>
    </w:p>
    <w:p w:rsidR="001A43B3" w:rsidRPr="004414F0"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1A43B3" w:rsidRDefault="001A43B3" w:rsidP="001A43B3">
      <w:pPr>
        <w:pStyle w:val="Heading3"/>
        <w:numPr>
          <w:ilvl w:val="2"/>
          <w:numId w:val="1"/>
        </w:numPr>
        <w:rPr>
          <w:sz w:val="32"/>
          <w:szCs w:val="32"/>
        </w:rPr>
      </w:pPr>
      <w:bookmarkStart w:id="16" w:name="_Toc226532310"/>
      <w:r w:rsidRPr="00B4512C">
        <w:rPr>
          <w:sz w:val="32"/>
          <w:szCs w:val="32"/>
        </w:rPr>
        <w:t>Synchronous Method</w:t>
      </w:r>
      <w:bookmarkEnd w:id="16"/>
    </w:p>
    <w:p w:rsidR="001A43B3" w:rsidRDefault="001A43B3" w:rsidP="001A43B3"/>
    <w:p w:rsidR="001A43B3" w:rsidRPr="0029119B"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406D2C">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w:t>
      </w:r>
      <w:r>
        <w:rPr>
          <w:rFonts w:ascii="Times New Roman" w:hAnsi="Times New Roman"/>
          <w:sz w:val="24"/>
          <w:szCs w:val="24"/>
        </w:rPr>
        <w:lastRenderedPageBreak/>
        <w:t xml:space="preserve">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406D2C">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w:t>
      </w:r>
    </w:p>
    <w:p w:rsidR="001A43B3" w:rsidRPr="0029119B" w:rsidRDefault="001A43B3" w:rsidP="001A43B3">
      <w:pPr>
        <w:pStyle w:val="Heading3"/>
        <w:numPr>
          <w:ilvl w:val="2"/>
          <w:numId w:val="1"/>
        </w:numPr>
        <w:rPr>
          <w:sz w:val="32"/>
          <w:szCs w:val="32"/>
        </w:rPr>
      </w:pPr>
      <w:bookmarkStart w:id="17" w:name="_Toc226532311"/>
      <w:r w:rsidRPr="00B4512C">
        <w:rPr>
          <w:sz w:val="32"/>
          <w:szCs w:val="32"/>
        </w:rPr>
        <w:t>Asynchronous Method</w:t>
      </w:r>
      <w:bookmarkEnd w:id="17"/>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Pr>
              <w:rFonts w:ascii="Times New Roman" w:hAnsi="Times New Roman"/>
              <w:sz w:val="24"/>
              <w:szCs w:val="24"/>
            </w:rPr>
            <w:fldChar w:fldCharType="begin"/>
          </w:r>
          <w:r>
            <w:rPr>
              <w:rFonts w:ascii="Times New Roman" w:hAnsi="Times New Roman"/>
              <w:sz w:val="24"/>
              <w:szCs w:val="24"/>
            </w:rPr>
            <w:instrText xml:space="preserve"> CITATION Bry79 \l 1033 </w:instrText>
          </w:r>
          <w:r>
            <w:rPr>
              <w:rFonts w:ascii="Times New Roman" w:hAnsi="Times New Roman"/>
              <w:sz w:val="24"/>
              <w:szCs w:val="24"/>
            </w:rPr>
            <w:fldChar w:fldCharType="separate"/>
          </w:r>
          <w:r w:rsidRPr="0029119B">
            <w:rPr>
              <w:rFonts w:ascii="Times New Roman" w:hAnsi="Times New Roman"/>
              <w:noProof/>
              <w:sz w:val="24"/>
              <w:szCs w:val="24"/>
            </w:rPr>
            <w:t>(Bryant)</w:t>
          </w:r>
          <w:r>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Pr>
              <w:rFonts w:ascii="Times New Roman" w:hAnsi="Times New Roman"/>
              <w:sz w:val="24"/>
              <w:szCs w:val="24"/>
            </w:rPr>
            <w:fldChar w:fldCharType="begin"/>
          </w:r>
          <w:r>
            <w:rPr>
              <w:rFonts w:ascii="Times New Roman" w:hAnsi="Times New Roman"/>
              <w:sz w:val="24"/>
              <w:szCs w:val="24"/>
            </w:rPr>
            <w:instrText xml:space="preserve"> CITATION Bry79 \l 1033 </w:instrText>
          </w:r>
          <w:r>
            <w:rPr>
              <w:rFonts w:ascii="Times New Roman" w:hAnsi="Times New Roman"/>
              <w:sz w:val="24"/>
              <w:szCs w:val="24"/>
            </w:rPr>
            <w:fldChar w:fldCharType="separate"/>
          </w:r>
          <w:r w:rsidRPr="0029119B">
            <w:rPr>
              <w:rFonts w:ascii="Times New Roman" w:hAnsi="Times New Roman"/>
              <w:noProof/>
              <w:sz w:val="24"/>
              <w:szCs w:val="24"/>
            </w:rPr>
            <w:t>(Bryant)</w:t>
          </w:r>
          <w:r>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Pr>
              <w:rFonts w:ascii="Times New Roman" w:hAnsi="Times New Roman"/>
              <w:sz w:val="24"/>
              <w:szCs w:val="24"/>
            </w:rPr>
            <w:fldChar w:fldCharType="begin"/>
          </w:r>
          <w:r>
            <w:rPr>
              <w:rFonts w:ascii="Times New Roman" w:hAnsi="Times New Roman"/>
              <w:sz w:val="24"/>
              <w:szCs w:val="24"/>
            </w:rPr>
            <w:instrText xml:space="preserve"> CITATION Cha79 \l 1033 </w:instrText>
          </w:r>
          <w:r>
            <w:rPr>
              <w:rFonts w:ascii="Times New Roman" w:hAnsi="Times New Roman"/>
              <w:sz w:val="24"/>
              <w:szCs w:val="24"/>
            </w:rPr>
            <w:fldChar w:fldCharType="separate"/>
          </w:r>
          <w:r w:rsidRPr="0029119B">
            <w:rPr>
              <w:rFonts w:ascii="Times New Roman" w:hAnsi="Times New Roman"/>
              <w:noProof/>
              <w:sz w:val="24"/>
              <w:szCs w:val="24"/>
            </w:rPr>
            <w:t>(Chandy and Misra)</w:t>
          </w:r>
          <w:r>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less than its clock value </w:t>
      </w:r>
      <w:sdt>
        <w:sdtPr>
          <w:rPr>
            <w:rFonts w:ascii="Times New Roman" w:hAnsi="Times New Roman"/>
            <w:sz w:val="24"/>
            <w:szCs w:val="24"/>
          </w:rPr>
          <w:id w:val="-1064090243"/>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912BE5">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situation during simulation </w:t>
      </w:r>
      <w:sdt>
        <w:sdtPr>
          <w:rPr>
            <w:rFonts w:ascii="Times New Roman" w:hAnsi="Times New Roman"/>
            <w:sz w:val="24"/>
            <w:szCs w:val="24"/>
          </w:rPr>
          <w:id w:val="-1064090242"/>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912BE5">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optimistic methods, processes have their own clocks and each process’s clock is advanced whether or not they are guaranteed to be correct. If a future event arrives with a timestamp less than the current clock, some recovery mechanism is used to restore the simulation to a consistent state </w:t>
      </w:r>
      <w:sdt>
        <w:sdtPr>
          <w:rPr>
            <w:rFonts w:ascii="Times New Roman" w:hAnsi="Times New Roman"/>
            <w:sz w:val="24"/>
            <w:szCs w:val="24"/>
          </w:rPr>
          <w:id w:val="-1064090241"/>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912BE5">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Time Warp is a famous optimistic method that was invented by Jefferson </w:t>
      </w:r>
      <w:sdt>
        <w:sdtPr>
          <w:rPr>
            <w:rFonts w:ascii="Times New Roman" w:hAnsi="Times New Roman"/>
            <w:sz w:val="24"/>
            <w:szCs w:val="24"/>
          </w:rPr>
          <w:id w:val="-1064090240"/>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sidRPr="00912BE5">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xml:space="preserve">. The overhead of the waiting time in the conservative methods is traded for the extra work done due to processing erroneous events and the rollbacks in time warp </w:t>
      </w:r>
      <w:sdt>
        <w:sdtPr>
          <w:rPr>
            <w:rFonts w:ascii="Times New Roman" w:hAnsi="Times New Roman"/>
            <w:sz w:val="24"/>
            <w:szCs w:val="24"/>
          </w:rPr>
          <w:id w:val="-1064090239"/>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912BE5">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xml:space="preserve">. Fortunately, Time Warp is not susceptible to deadlocks. This turns out to be a very good incentive for choosing Time Warp over a conservative method like CMB. Although it is known that conservative and optimistic methods sometime outperform one another </w:t>
      </w:r>
      <w:sdt>
        <w:sdtPr>
          <w:rPr>
            <w:rFonts w:ascii="Times New Roman" w:hAnsi="Times New Roman"/>
            <w:sz w:val="24"/>
            <w:szCs w:val="24"/>
          </w:rPr>
          <w:id w:val="-1064090238"/>
          <w:citation/>
        </w:sdtPr>
        <w:sdtContent>
          <w:r>
            <w:rPr>
              <w:rFonts w:ascii="Times New Roman" w:hAnsi="Times New Roman"/>
              <w:sz w:val="24"/>
              <w:szCs w:val="24"/>
            </w:rPr>
            <w:fldChar w:fldCharType="begin"/>
          </w:r>
          <w:r>
            <w:rPr>
              <w:rFonts w:ascii="Times New Roman" w:hAnsi="Times New Roman"/>
              <w:sz w:val="24"/>
              <w:szCs w:val="24"/>
            </w:rPr>
            <w:instrText xml:space="preserve"> CITATION MBa89 \l 1033 </w:instrText>
          </w:r>
          <w:r>
            <w:rPr>
              <w:rFonts w:ascii="Times New Roman" w:hAnsi="Times New Roman"/>
              <w:sz w:val="24"/>
              <w:szCs w:val="24"/>
            </w:rPr>
            <w:fldChar w:fldCharType="separate"/>
          </w:r>
          <w:r w:rsidRPr="00912BE5">
            <w:rPr>
              <w:rFonts w:ascii="Times New Roman" w:hAnsi="Times New Roman"/>
              <w:noProof/>
              <w:sz w:val="24"/>
              <w:szCs w:val="24"/>
            </w:rPr>
            <w:t>(Bailey and Snyder)</w:t>
          </w:r>
          <w:r>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Time Warp is readily available [</w:t>
      </w:r>
      <w:sdt>
        <w:sdtPr>
          <w:rPr>
            <w:rFonts w:ascii="Times New Roman" w:hAnsi="Times New Roman"/>
            <w:sz w:val="24"/>
            <w:szCs w:val="24"/>
          </w:rPr>
          <w:id w:val="-1064090237"/>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912BE5">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6"/>
          <w:citation/>
        </w:sdtPr>
        <w:sdtContent>
          <w:r>
            <w:rPr>
              <w:rFonts w:ascii="Times New Roman" w:hAnsi="Times New Roman"/>
              <w:sz w:val="24"/>
              <w:szCs w:val="24"/>
            </w:rPr>
            <w:fldChar w:fldCharType="begin"/>
          </w:r>
          <w:r>
            <w:rPr>
              <w:rFonts w:ascii="Times New Roman" w:hAnsi="Times New Roman"/>
              <w:sz w:val="24"/>
              <w:szCs w:val="24"/>
            </w:rPr>
            <w:instrText xml:space="preserve"> CITATION LAZ91 \l 1033 </w:instrText>
          </w:r>
          <w:r>
            <w:rPr>
              <w:rFonts w:ascii="Times New Roman" w:hAnsi="Times New Roman"/>
              <w:sz w:val="24"/>
              <w:szCs w:val="24"/>
            </w:rPr>
            <w:fldChar w:fldCharType="separate"/>
          </w:r>
          <w:r w:rsidRPr="00912BE5">
            <w:rPr>
              <w:rFonts w:ascii="Times New Roman" w:hAnsi="Times New Roman"/>
              <w:noProof/>
              <w:sz w:val="24"/>
              <w:szCs w:val="24"/>
            </w:rPr>
            <w:t>(LIN and LAZOWSKA)</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5"/>
          <w:citation/>
        </w:sdtPr>
        <w:sdtContent>
          <w:r>
            <w:rPr>
              <w:rFonts w:ascii="Times New Roman" w:hAnsi="Times New Roman"/>
              <w:sz w:val="24"/>
              <w:szCs w:val="24"/>
            </w:rPr>
            <w:fldChar w:fldCharType="begin"/>
          </w:r>
          <w:r>
            <w:rPr>
              <w:rFonts w:ascii="Times New Roman" w:hAnsi="Times New Roman"/>
              <w:sz w:val="24"/>
              <w:szCs w:val="24"/>
            </w:rPr>
            <w:instrText xml:space="preserve"> CITATION Jef93 \l 1033 </w:instrText>
          </w:r>
          <w:r>
            <w:rPr>
              <w:rFonts w:ascii="Times New Roman" w:hAnsi="Times New Roman"/>
              <w:sz w:val="24"/>
              <w:szCs w:val="24"/>
            </w:rPr>
            <w:fldChar w:fldCharType="separate"/>
          </w:r>
          <w:r w:rsidRPr="00912BE5">
            <w:rPr>
              <w:rFonts w:ascii="Times New Roman" w:hAnsi="Times New Roman"/>
              <w:noProof/>
              <w:sz w:val="24"/>
              <w:szCs w:val="24"/>
            </w:rPr>
            <w:t>(Steinrnan)</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34"/>
          <w:citation/>
        </w:sdtPr>
        <w:sdtContent>
          <w:r>
            <w:rPr>
              <w:rFonts w:ascii="Times New Roman" w:hAnsi="Times New Roman"/>
              <w:sz w:val="24"/>
              <w:szCs w:val="24"/>
            </w:rPr>
            <w:fldChar w:fldCharType="begin"/>
          </w:r>
          <w:r>
            <w:rPr>
              <w:rFonts w:ascii="Times New Roman" w:hAnsi="Times New Roman"/>
              <w:sz w:val="24"/>
              <w:szCs w:val="24"/>
            </w:rPr>
            <w:instrText xml:space="preserve"> CITATION Sam97 \l 1033 </w:instrText>
          </w:r>
          <w:r>
            <w:rPr>
              <w:rFonts w:ascii="Times New Roman" w:hAnsi="Times New Roman"/>
              <w:sz w:val="24"/>
              <w:szCs w:val="24"/>
            </w:rPr>
            <w:fldChar w:fldCharType="separate"/>
          </w:r>
          <w:r w:rsidRPr="00912BE5">
            <w:rPr>
              <w:rFonts w:ascii="Times New Roman" w:hAnsi="Times New Roman"/>
              <w:noProof/>
              <w:sz w:val="24"/>
              <w:szCs w:val="24"/>
            </w:rPr>
            <w:t>(Das and Fujimoto)</w:t>
          </w:r>
          <w:r>
            <w:rPr>
              <w:rFonts w:ascii="Times New Roman" w:hAnsi="Times New Roman"/>
              <w:sz w:val="24"/>
              <w:szCs w:val="24"/>
            </w:rPr>
            <w:fldChar w:fldCharType="end"/>
          </w:r>
        </w:sdtContent>
      </w:sdt>
      <w:r>
        <w:rPr>
          <w:rFonts w:ascii="Times New Roman" w:hAnsi="Times New Roman"/>
          <w:sz w:val="24"/>
          <w:szCs w:val="24"/>
        </w:rPr>
        <w:t xml:space="preserve">, and </w:t>
      </w:r>
      <w:sdt>
        <w:sdtPr>
          <w:rPr>
            <w:rFonts w:ascii="Times New Roman" w:hAnsi="Times New Roman"/>
            <w:sz w:val="24"/>
            <w:szCs w:val="24"/>
          </w:rPr>
          <w:id w:val="-1064090233"/>
          <w:citation/>
        </w:sdtPr>
        <w:sdtContent>
          <w:r>
            <w:rPr>
              <w:rFonts w:ascii="Times New Roman" w:hAnsi="Times New Roman"/>
              <w:sz w:val="24"/>
              <w:szCs w:val="24"/>
            </w:rPr>
            <w:fldChar w:fldCharType="begin"/>
          </w:r>
          <w:r>
            <w:rPr>
              <w:rFonts w:ascii="Times New Roman" w:hAnsi="Times New Roman"/>
              <w:sz w:val="24"/>
              <w:szCs w:val="24"/>
            </w:rPr>
            <w:instrText xml:space="preserve"> CITATION Gil05 \l 1033 </w:instrText>
          </w:r>
          <w:r>
            <w:rPr>
              <w:rFonts w:ascii="Times New Roman" w:hAnsi="Times New Roman"/>
              <w:sz w:val="24"/>
              <w:szCs w:val="24"/>
            </w:rPr>
            <w:fldChar w:fldCharType="separate"/>
          </w:r>
          <w:r w:rsidRPr="00912BE5">
            <w:rPr>
              <w:rFonts w:ascii="Times New Roman" w:hAnsi="Times New Roman"/>
              <w:noProof/>
              <w:sz w:val="24"/>
              <w:szCs w:val="24"/>
            </w:rPr>
            <w:t>(Chen and Szymanski)</w:t>
          </w:r>
          <w:r>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1A43B3" w:rsidRDefault="001A43B3" w:rsidP="001A43B3">
      <w:pPr>
        <w:pStyle w:val="NoSpacing"/>
        <w:jc w:val="both"/>
        <w:rPr>
          <w:rFonts w:ascii="Times New Roman" w:hAnsi="Times New Roman"/>
          <w:sz w:val="24"/>
          <w:szCs w:val="24"/>
        </w:rPr>
      </w:pPr>
    </w:p>
    <w:p w:rsidR="001A43B3" w:rsidRPr="004022D8" w:rsidRDefault="001A43B3" w:rsidP="001A43B3">
      <w:pPr>
        <w:pStyle w:val="Heading4"/>
        <w:rPr>
          <w:i w:val="0"/>
          <w:sz w:val="32"/>
          <w:szCs w:val="32"/>
        </w:rPr>
      </w:pPr>
      <w:bookmarkStart w:id="18" w:name="_Toc226532312"/>
      <w:r w:rsidRPr="00796FC7">
        <w:rPr>
          <w:i w:val="0"/>
          <w:sz w:val="28"/>
          <w:szCs w:val="28"/>
        </w:rPr>
        <w:t>2.3.2.1</w:t>
      </w:r>
      <w:r w:rsidRPr="00D66056">
        <w:rPr>
          <w:sz w:val="32"/>
          <w:szCs w:val="32"/>
        </w:rPr>
        <w:t xml:space="preserve"> </w:t>
      </w:r>
      <w:r>
        <w:rPr>
          <w:i w:val="0"/>
          <w:sz w:val="32"/>
          <w:szCs w:val="32"/>
        </w:rPr>
        <w:t>Time Warp</w:t>
      </w:r>
      <w:bookmarkEnd w:id="18"/>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Pr>
          <w:rFonts w:ascii="Times New Roman" w:hAnsi="Times New Roman"/>
          <w:sz w:val="24"/>
          <w:szCs w:val="24"/>
        </w:rPr>
        <w:t>. Figure 3 below presents a conceptual view of a Time Warp Logical Processes (LP). As shown in the figure, each LP has an input queue, output queue, and a state queue. A LP advances its Local Virtual Time (LVT) by processing events from its input queue, updating its state, and generating new events.  The input queue stores the messages that the LP should process. When a message is processed, the LP’s state gets modified. The state queue is used to collect the state of the LP at each time step. The output queue is used to store outgoing message from the LP. The three queues are used to recover from causal violations that are detected when a LP receives a straggler event. Straggler events have timestamps that are lower than the LVT of a given LP. Events in the queues are never fully committed, until it is safe, Time Warp uses GVT calculations for fossil collection. GVT and fossil collection will be described after we clarify how a LP recovers from a casual violation. If the case arises where a straggler event arrives, then a casual violation occurs and a rollback mechanism is used to restore to a consistent state. To perform a rollback the following three steps must take place [</w:t>
      </w:r>
      <w:sdt>
        <w:sdtPr>
          <w:rPr>
            <w:rFonts w:ascii="Times New Roman" w:hAnsi="Times New Roman"/>
            <w:sz w:val="24"/>
            <w:szCs w:val="24"/>
          </w:rPr>
          <w:id w:val="-1033823729"/>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36485">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33823728"/>
          <w:citation/>
        </w:sdtPr>
        <w:sdtContent>
          <w:r>
            <w:rPr>
              <w:rFonts w:ascii="Times New Roman" w:hAnsi="Times New Roman"/>
              <w:sz w:val="24"/>
              <w:szCs w:val="24"/>
            </w:rPr>
            <w:fldChar w:fldCharType="begin"/>
          </w:r>
          <w:r>
            <w:rPr>
              <w:rFonts w:ascii="Times New Roman" w:hAnsi="Times New Roman"/>
              <w:sz w:val="24"/>
              <w:szCs w:val="24"/>
            </w:rPr>
            <w:instrText xml:space="preserve"> CITATION LAZ91 \l 1033 </w:instrText>
          </w:r>
          <w:r>
            <w:rPr>
              <w:rFonts w:ascii="Times New Roman" w:hAnsi="Times New Roman"/>
              <w:sz w:val="24"/>
              <w:szCs w:val="24"/>
            </w:rPr>
            <w:fldChar w:fldCharType="separate"/>
          </w:r>
          <w:r w:rsidRPr="00836485">
            <w:rPr>
              <w:rFonts w:ascii="Times New Roman" w:hAnsi="Times New Roman"/>
              <w:noProof/>
              <w:sz w:val="24"/>
              <w:szCs w:val="24"/>
            </w:rPr>
            <w:t>(LIN and LAZOWSKA)</w:t>
          </w:r>
          <w:r>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1A43B3" w:rsidRDefault="001A43B3" w:rsidP="001A43B3">
      <w:pPr>
        <w:pStyle w:val="NoSpacing"/>
        <w:numPr>
          <w:ilvl w:val="2"/>
          <w:numId w:val="2"/>
        </w:numPr>
        <w:spacing w:line="36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1A43B3" w:rsidRPr="00D66056" w:rsidRDefault="001A43B3" w:rsidP="001A43B3">
      <w:pPr>
        <w:spacing w:line="36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information from the three queues.</w:t>
      </w:r>
    </w:p>
    <w:p w:rsidR="001A43B3" w:rsidRDefault="001A43B3" w:rsidP="001A43B3">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1A43B3" w:rsidRDefault="001A43B3" w:rsidP="001A43B3"/>
    <w:p w:rsidR="001A43B3" w:rsidRDefault="001A43B3" w:rsidP="001A43B3">
      <w:pPr>
        <w:pStyle w:val="Caption"/>
        <w:jc w:val="center"/>
        <w:rPr>
          <w:sz w:val="24"/>
          <w:szCs w:val="24"/>
        </w:rPr>
      </w:pPr>
      <w:bookmarkStart w:id="19" w:name="_Toc226321574"/>
      <w:r w:rsidRPr="009C0198">
        <w:rPr>
          <w:sz w:val="24"/>
          <w:szCs w:val="24"/>
        </w:rPr>
        <w:t xml:space="preserve">Figure </w:t>
      </w:r>
      <w:r w:rsidRPr="009C0198">
        <w:rPr>
          <w:sz w:val="24"/>
          <w:szCs w:val="24"/>
        </w:rPr>
        <w:fldChar w:fldCharType="begin"/>
      </w:r>
      <w:r w:rsidRPr="009C0198">
        <w:rPr>
          <w:sz w:val="24"/>
          <w:szCs w:val="24"/>
        </w:rPr>
        <w:instrText xml:space="preserve"> SEQ Figure \* ARABIC </w:instrText>
      </w:r>
      <w:r w:rsidRPr="009C0198">
        <w:rPr>
          <w:sz w:val="24"/>
          <w:szCs w:val="24"/>
        </w:rPr>
        <w:fldChar w:fldCharType="separate"/>
      </w:r>
      <w:r>
        <w:rPr>
          <w:noProof/>
          <w:sz w:val="24"/>
          <w:szCs w:val="24"/>
        </w:rPr>
        <w:t>3</w:t>
      </w:r>
      <w:r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Pr>
              <w:sz w:val="24"/>
              <w:szCs w:val="24"/>
            </w:rPr>
            <w:fldChar w:fldCharType="begin"/>
          </w:r>
          <w:r>
            <w:rPr>
              <w:sz w:val="24"/>
              <w:szCs w:val="24"/>
            </w:rPr>
            <w:instrText xml:space="preserve"> CITATION Rad98 \l 1033 </w:instrText>
          </w:r>
          <w:r>
            <w:rPr>
              <w:sz w:val="24"/>
              <w:szCs w:val="24"/>
            </w:rPr>
            <w:fldChar w:fldCharType="separate"/>
          </w:r>
          <w:r w:rsidRPr="009C0198">
            <w:rPr>
              <w:noProof/>
              <w:sz w:val="24"/>
              <w:szCs w:val="24"/>
            </w:rPr>
            <w:t>(Radhakrishnan)</w:t>
          </w:r>
          <w:r>
            <w:rPr>
              <w:sz w:val="24"/>
              <w:szCs w:val="24"/>
            </w:rPr>
            <w:fldChar w:fldCharType="end"/>
          </w:r>
        </w:sdtContent>
      </w:sdt>
      <w:bookmarkEnd w:id="19"/>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GVT is considered a safe point, because it is the time of the LP with the smallest LVT. When GVT is calculated, there is a guarantee that no event with a smaller time stamp will ever arrive at any of the LPs. One issue with Time Warp is the memory that is required </w:t>
      </w:r>
      <w:sdt>
        <w:sdtPr>
          <w:rPr>
            <w:rFonts w:ascii="Times New Roman" w:hAnsi="Times New Roman"/>
            <w:sz w:val="24"/>
            <w:szCs w:val="24"/>
          </w:rPr>
          <w:id w:val="-1033823727"/>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sidRPr="00AA6B81">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Until we calculate GVT, we have to store all of the incoming, outgoing events and all the states. The act of removing old events and states is known as fossil collection. If you have an algorithm that will calculate GVT, then you can iterate through all the LP queues and remove all events and states with a time stamp smaller than the GVT, we also commit all I/O operations with a smaller time stamp.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Pr>
              <w:rFonts w:ascii="Times New Roman" w:hAnsi="Times New Roman"/>
              <w:sz w:val="24"/>
              <w:szCs w:val="24"/>
            </w:rPr>
            <w:fldChar w:fldCharType="begin"/>
          </w:r>
          <w:r>
            <w:rPr>
              <w:rFonts w:ascii="Times New Roman" w:hAnsi="Times New Roman"/>
              <w:sz w:val="24"/>
              <w:szCs w:val="24"/>
            </w:rPr>
            <w:instrText xml:space="preserve"> CITATION Jef85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6A3392">
            <w:rPr>
              <w:rFonts w:ascii="Times New Roman" w:hAnsi="Times New Roman"/>
              <w:noProof/>
              <w:sz w:val="24"/>
              <w:szCs w:val="24"/>
            </w:rPr>
            <w:t>(Jefferson)</w:t>
          </w:r>
          <w:r>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33823725"/>
          <w:citation/>
        </w:sdtPr>
        <w:sdtContent>
          <w:r>
            <w:rPr>
              <w:rFonts w:ascii="Times New Roman" w:hAnsi="Times New Roman"/>
              <w:sz w:val="24"/>
              <w:szCs w:val="24"/>
            </w:rPr>
            <w:fldChar w:fldCharType="begin"/>
          </w:r>
          <w:r>
            <w:rPr>
              <w:rFonts w:ascii="Times New Roman" w:hAnsi="Times New Roman"/>
              <w:sz w:val="24"/>
              <w:szCs w:val="24"/>
            </w:rPr>
            <w:instrText xml:space="preserve"> CITATION LAZ91 \l 1033 </w:instrText>
          </w:r>
          <w:r>
            <w:rPr>
              <w:rFonts w:ascii="Times New Roman" w:hAnsi="Times New Roman"/>
              <w:sz w:val="24"/>
              <w:szCs w:val="24"/>
            </w:rPr>
            <w:fldChar w:fldCharType="separate"/>
          </w:r>
          <w:r w:rsidRPr="006A3392">
            <w:rPr>
              <w:rFonts w:ascii="Times New Roman" w:hAnsi="Times New Roman"/>
              <w:noProof/>
              <w:sz w:val="24"/>
              <w:szCs w:val="24"/>
            </w:rPr>
            <w:t>(LIN and LAZOWSKA)</w:t>
          </w:r>
          <w:r>
            <w:rPr>
              <w:rFonts w:ascii="Times New Roman" w:hAnsi="Times New Roman"/>
              <w:sz w:val="24"/>
              <w:szCs w:val="24"/>
            </w:rPr>
            <w:fldChar w:fldCharType="end"/>
          </w:r>
        </w:sdtContent>
      </w:sdt>
      <w:r>
        <w:rPr>
          <w:rFonts w:ascii="Times New Roman" w:hAnsi="Times New Roman"/>
          <w:sz w:val="24"/>
          <w:szCs w:val="24"/>
        </w:rPr>
        <w:t xml:space="preserve">].  This is achieved by having creating a restriction on the LP. A simple method is to wait until the difference between the event being processed and the GVT is within a given range. The algorithm we chose for GVT calculation is the Mattern’s GVT algorithm </w:t>
      </w:r>
      <w:sdt>
        <w:sdtPr>
          <w:rPr>
            <w:rFonts w:ascii="Times New Roman" w:hAnsi="Times New Roman"/>
            <w:sz w:val="24"/>
            <w:szCs w:val="24"/>
          </w:rPr>
          <w:id w:val="-1033823724"/>
          <w:citation/>
        </w:sdtPr>
        <w:sdtContent>
          <w:r>
            <w:rPr>
              <w:rFonts w:ascii="Times New Roman" w:hAnsi="Times New Roman"/>
              <w:sz w:val="24"/>
              <w:szCs w:val="24"/>
            </w:rPr>
            <w:fldChar w:fldCharType="begin"/>
          </w:r>
          <w:r>
            <w:rPr>
              <w:rFonts w:ascii="Times New Roman" w:hAnsi="Times New Roman"/>
              <w:sz w:val="24"/>
              <w:szCs w:val="24"/>
            </w:rPr>
            <w:instrText xml:space="preserve"> CITATION Mat93 \l 1033 </w:instrText>
          </w:r>
          <w:r>
            <w:rPr>
              <w:rFonts w:ascii="Times New Roman" w:hAnsi="Times New Roman"/>
              <w:sz w:val="24"/>
              <w:szCs w:val="24"/>
            </w:rPr>
            <w:fldChar w:fldCharType="separate"/>
          </w:r>
          <w:r w:rsidRPr="009A7FCD">
            <w:rPr>
              <w:rFonts w:ascii="Times New Roman" w:hAnsi="Times New Roman"/>
              <w:noProof/>
              <w:sz w:val="24"/>
              <w:szCs w:val="24"/>
            </w:rPr>
            <w:t>(Mattern)</w:t>
          </w:r>
          <w:r>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spacing w:line="360" w:lineRule="auto"/>
        <w:jc w:val="both"/>
        <w:rPr>
          <w:rFonts w:ascii="Times New Roman" w:hAnsi="Times New Roman"/>
          <w:sz w:val="24"/>
          <w:szCs w:val="24"/>
        </w:rPr>
      </w:pPr>
    </w:p>
    <w:p w:rsidR="001A43B3" w:rsidRDefault="001A43B3" w:rsidP="001A43B3">
      <w:pPr>
        <w:spacing w:line="360" w:lineRule="auto"/>
        <w:jc w:val="both"/>
        <w:rPr>
          <w:rFonts w:ascii="Times New Roman" w:hAnsi="Times New Roman"/>
          <w:sz w:val="24"/>
          <w:szCs w:val="24"/>
        </w:rPr>
      </w:pPr>
    </w:p>
    <w:p w:rsidR="001A43B3" w:rsidRPr="004022D8" w:rsidRDefault="001A43B3" w:rsidP="001A43B3">
      <w:pPr>
        <w:pStyle w:val="Heading4"/>
        <w:rPr>
          <w:i w:val="0"/>
          <w:sz w:val="32"/>
          <w:szCs w:val="32"/>
        </w:rPr>
      </w:pPr>
      <w:bookmarkStart w:id="20" w:name="_Toc22653231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Mattern GVT Algorithm</w:t>
      </w:r>
      <w:bookmarkEnd w:id="20"/>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two main concepts to understand before we can realize our end goal, GVT calculation. First is the notion of a consistent cut. </w:t>
      </w:r>
    </w:p>
    <w:p w:rsidR="001A43B3" w:rsidRDefault="001A43B3" w:rsidP="001A43B3">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1A43B3" w:rsidRDefault="001A43B3" w:rsidP="001A43B3">
      <w:pPr>
        <w:pStyle w:val="Caption"/>
        <w:jc w:val="center"/>
        <w:rPr>
          <w:sz w:val="24"/>
          <w:szCs w:val="24"/>
        </w:rPr>
      </w:pPr>
      <w:bookmarkStart w:id="21" w:name="_Toc226321575"/>
      <w:r w:rsidRPr="00FE416A">
        <w:rPr>
          <w:sz w:val="24"/>
          <w:szCs w:val="24"/>
        </w:rPr>
        <w:t xml:space="preserve">Figure </w:t>
      </w:r>
      <w:r w:rsidRPr="00FE416A">
        <w:rPr>
          <w:sz w:val="24"/>
          <w:szCs w:val="24"/>
        </w:rPr>
        <w:fldChar w:fldCharType="begin"/>
      </w:r>
      <w:r w:rsidRPr="00FE416A">
        <w:rPr>
          <w:sz w:val="24"/>
          <w:szCs w:val="24"/>
        </w:rPr>
        <w:instrText xml:space="preserve"> SEQ Figure \* ARABIC </w:instrText>
      </w:r>
      <w:r w:rsidRPr="00FE416A">
        <w:rPr>
          <w:sz w:val="24"/>
          <w:szCs w:val="24"/>
        </w:rPr>
        <w:fldChar w:fldCharType="separate"/>
      </w:r>
      <w:r>
        <w:rPr>
          <w:noProof/>
          <w:sz w:val="24"/>
          <w:szCs w:val="24"/>
        </w:rPr>
        <w:t>4</w:t>
      </w:r>
      <w:r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Pr="00FE416A">
            <w:rPr>
              <w:sz w:val="24"/>
              <w:szCs w:val="24"/>
            </w:rPr>
            <w:fldChar w:fldCharType="begin"/>
          </w:r>
          <w:r w:rsidRPr="00FE416A">
            <w:rPr>
              <w:sz w:val="24"/>
              <w:szCs w:val="24"/>
            </w:rPr>
            <w:instrText xml:space="preserve"> CITATION Mat93 \l 1033 </w:instrText>
          </w:r>
          <w:r w:rsidRPr="00FE416A">
            <w:rPr>
              <w:sz w:val="24"/>
              <w:szCs w:val="24"/>
            </w:rPr>
            <w:fldChar w:fldCharType="separate"/>
          </w:r>
          <w:r w:rsidRPr="00FE416A">
            <w:rPr>
              <w:noProof/>
              <w:sz w:val="24"/>
              <w:szCs w:val="24"/>
            </w:rPr>
            <w:t>(Mattern)</w:t>
          </w:r>
          <w:r w:rsidRPr="00FE416A">
            <w:rPr>
              <w:sz w:val="24"/>
              <w:szCs w:val="24"/>
            </w:rPr>
            <w:fldChar w:fldCharType="end"/>
          </w:r>
        </w:sdtContent>
      </w:sdt>
      <w:bookmarkEnd w:id="21"/>
    </w:p>
    <w:p w:rsidR="001A43B3"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When GVT calculation starts, it begins from the process called the initiator and a control message is passed around to the remaining processes in a round robin fashion, we will call this a control round. When the control message gets back to the initiator we have a “cut”. A cut is consistent if no event from the future (to the right of the cut) lands in the past (to the left of the cut). Figure 4 above shows a consistent cut. The second main concept is the color of the process. The process starts out as a white process, when a control message reaches the process, the color changes to red.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rFonts w:ascii="Times New Roman" w:hAnsi="Times New Roman"/>
            <w:sz w:val="24"/>
            <w:szCs w:val="24"/>
          </w:rPr>
          <w:id w:val="-1033823536"/>
          <w:citation/>
        </w:sdtPr>
        <w:sdtContent>
          <w:r>
            <w:rPr>
              <w:rFonts w:ascii="Times New Roman" w:hAnsi="Times New Roman"/>
              <w:sz w:val="24"/>
              <w:szCs w:val="24"/>
            </w:rPr>
            <w:fldChar w:fldCharType="begin"/>
          </w:r>
          <w:r>
            <w:rPr>
              <w:rFonts w:ascii="Times New Roman" w:hAnsi="Times New Roman"/>
              <w:sz w:val="24"/>
              <w:szCs w:val="24"/>
            </w:rPr>
            <w:instrText xml:space="preserve"> CITATION Mat93 \l 1033 </w:instrText>
          </w:r>
          <w:r>
            <w:rPr>
              <w:rFonts w:ascii="Times New Roman" w:hAnsi="Times New Roman"/>
              <w:sz w:val="24"/>
              <w:szCs w:val="24"/>
            </w:rPr>
            <w:fldChar w:fldCharType="separate"/>
          </w:r>
          <w:r w:rsidRPr="00251F94">
            <w:rPr>
              <w:rFonts w:ascii="Times New Roman" w:hAnsi="Times New Roman"/>
              <w:noProof/>
              <w:sz w:val="24"/>
              <w:szCs w:val="24"/>
            </w:rPr>
            <w:t>(Mattern)</w:t>
          </w:r>
          <w:r>
            <w:rPr>
              <w:rFonts w:ascii="Times New Roman" w:hAnsi="Times New Roman"/>
              <w:sz w:val="24"/>
              <w:szCs w:val="24"/>
            </w:rPr>
            <w:fldChar w:fldCharType="end"/>
          </w:r>
        </w:sdtContent>
      </w:sdt>
      <w:r>
        <w:rPr>
          <w:rFonts w:ascii="Times New Roman" w:hAnsi="Times New Roman"/>
          <w:sz w:val="24"/>
          <w:szCs w:val="24"/>
        </w:rPr>
        <w:t xml:space="preserve">.  The third concept is the use of a vector for each process. The vector contains the number of white events that the process receives from another process. Hence, for process P1, it would contain vector V1. Each index in the vector is a reference to how many white events were received, for example 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Pr>
              <w:rFonts w:ascii="Times New Roman" w:hAnsi="Times New Roman"/>
              <w:sz w:val="24"/>
              <w:szCs w:val="24"/>
            </w:rPr>
            <w:fldChar w:fldCharType="begin"/>
          </w:r>
          <w:r>
            <w:rPr>
              <w:rFonts w:ascii="Times New Roman" w:hAnsi="Times New Roman"/>
              <w:sz w:val="24"/>
              <w:szCs w:val="24"/>
            </w:rPr>
            <w:instrText xml:space="preserve"> CITATION Mat93 \l 1033 </w:instrText>
          </w:r>
          <w:r>
            <w:rPr>
              <w:rFonts w:ascii="Times New Roman" w:hAnsi="Times New Roman"/>
              <w:sz w:val="24"/>
              <w:szCs w:val="24"/>
            </w:rPr>
            <w:fldChar w:fldCharType="separate"/>
          </w:r>
          <w:r w:rsidRPr="009C5A6C">
            <w:rPr>
              <w:rFonts w:ascii="Times New Roman" w:hAnsi="Times New Roman"/>
              <w:noProof/>
              <w:sz w:val="24"/>
              <w:szCs w:val="24"/>
            </w:rPr>
            <w:t>(Mattern)</w:t>
          </w:r>
          <w:r>
            <w:rPr>
              <w:rFonts w:ascii="Times New Roman" w:hAnsi="Times New Roman"/>
              <w:sz w:val="24"/>
              <w:szCs w:val="24"/>
            </w:rPr>
            <w:fldChar w:fldCharType="end"/>
          </w:r>
        </w:sdtContent>
      </w:sdt>
      <w:r>
        <w:rPr>
          <w:rFonts w:ascii="Times New Roman" w:hAnsi="Times New Roman"/>
          <w:sz w:val="24"/>
          <w:szCs w:val="24"/>
        </w:rPr>
        <w:t xml:space="preserve">. With these two ideas in mind we can go forward with describing the algorithm.  </w:t>
      </w:r>
    </w:p>
    <w:p w:rsidR="001A43B3" w:rsidRPr="00EA6EDE" w:rsidRDefault="001A43B3" w:rsidP="001A43B3">
      <w:pPr>
        <w:spacing w:line="36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which of the processes has the white event with the smallest timestamp. When the first </w:t>
      </w:r>
      <w:r>
        <w:rPr>
          <w:rFonts w:ascii="Times New Roman" w:hAnsi="Times New Roman"/>
          <w:sz w:val="24"/>
          <w:szCs w:val="24"/>
        </w:rPr>
        <w:lastRenderedPageBreak/>
        <w:t xml:space="preserve">control round has ended and  all the vector V for all the process report a zero 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have been received by the appropriate process and the initiator can finally broadcast the new GVT. For more information regarding the algorithm, please refer to Mattern’s paper </w:t>
      </w:r>
      <w:sdt>
        <w:sdtPr>
          <w:rPr>
            <w:rFonts w:ascii="Times New Roman" w:hAnsi="Times New Roman"/>
            <w:sz w:val="24"/>
            <w:szCs w:val="24"/>
          </w:rPr>
          <w:id w:val="-1033823534"/>
          <w:citation/>
        </w:sdtPr>
        <w:sdtContent>
          <w:r>
            <w:rPr>
              <w:rFonts w:ascii="Times New Roman" w:hAnsi="Times New Roman"/>
              <w:sz w:val="24"/>
              <w:szCs w:val="24"/>
            </w:rPr>
            <w:fldChar w:fldCharType="begin"/>
          </w:r>
          <w:r>
            <w:rPr>
              <w:rFonts w:ascii="Times New Roman" w:hAnsi="Times New Roman"/>
              <w:sz w:val="24"/>
              <w:szCs w:val="24"/>
            </w:rPr>
            <w:instrText xml:space="preserve"> CITATION Mat93 \l 1033 </w:instrText>
          </w:r>
          <w:r>
            <w:rPr>
              <w:rFonts w:ascii="Times New Roman" w:hAnsi="Times New Roman"/>
              <w:sz w:val="24"/>
              <w:szCs w:val="24"/>
            </w:rPr>
            <w:fldChar w:fldCharType="separate"/>
          </w:r>
          <w:r w:rsidRPr="005D6128">
            <w:rPr>
              <w:rFonts w:ascii="Times New Roman" w:hAnsi="Times New Roman"/>
              <w:noProof/>
              <w:sz w:val="24"/>
              <w:szCs w:val="24"/>
            </w:rPr>
            <w:t>(Mattern)</w:t>
          </w:r>
          <w:r>
            <w:rPr>
              <w:rFonts w:ascii="Times New Roman" w:hAnsi="Times New Roman"/>
              <w:sz w:val="24"/>
              <w:szCs w:val="24"/>
            </w:rPr>
            <w:fldChar w:fldCharType="end"/>
          </w:r>
        </w:sdtContent>
      </w:sdt>
      <w:r>
        <w:rPr>
          <w:rFonts w:ascii="Times New Roman" w:hAnsi="Times New Roman"/>
          <w:sz w:val="24"/>
          <w:szCs w:val="24"/>
        </w:rPr>
        <w:t>.</w:t>
      </w:r>
    </w:p>
    <w:p w:rsidR="001A43B3" w:rsidRPr="00097FCE" w:rsidRDefault="001A43B3" w:rsidP="001A43B3">
      <w:pPr>
        <w:pStyle w:val="Heading2"/>
        <w:numPr>
          <w:ilvl w:val="1"/>
          <w:numId w:val="1"/>
        </w:numPr>
        <w:rPr>
          <w:sz w:val="32"/>
          <w:szCs w:val="32"/>
        </w:rPr>
      </w:pPr>
      <w:bookmarkStart w:id="22" w:name="_Toc223814796"/>
      <w:bookmarkStart w:id="23" w:name="_Toc223814831"/>
      <w:bookmarkStart w:id="24" w:name="_Toc226532314"/>
      <w:r w:rsidRPr="0085123C">
        <w:rPr>
          <w:sz w:val="32"/>
          <w:szCs w:val="32"/>
        </w:rPr>
        <w:t>Non-parallel Agent based Simulation frameworks</w:t>
      </w:r>
      <w:bookmarkEnd w:id="22"/>
      <w:bookmarkEnd w:id="23"/>
      <w:bookmarkEnd w:id="24"/>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presents a detailed survey of several agent-based simulation frameworks that are similar to MUSE. The varying platforms were compared in three areas. Programming experience, execution speed, and general simulation issues </w:t>
      </w:r>
      <w:sdt>
        <w:sdtPr>
          <w:rPr>
            <w:rFonts w:ascii="Times New Roman" w:hAnsi="Times New Roman"/>
            <w:sz w:val="24"/>
            <w:szCs w:val="24"/>
          </w:rPr>
          <w:id w:val="-1033823541"/>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FE22D3">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A bug’s life simulation was developed as a measuring tool. Programming experience exposes some of the features and characteristics of each platform. The execution speed testing was not a complete and controlled test, but it was enough to get a picture </w:t>
      </w:r>
      <w:sdt>
        <w:sdtPr>
          <w:rPr>
            <w:rFonts w:ascii="Times New Roman" w:hAnsi="Times New Roman"/>
            <w:sz w:val="24"/>
            <w:szCs w:val="24"/>
          </w:rPr>
          <w:id w:val="-1033823540"/>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AC6CC5">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Lastly, general simulation issues were discussed for each platform and how they handle areas like model structures and scheduling.</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custom language for modeling </w:t>
      </w:r>
      <w:sdt>
        <w:sdtPr>
          <w:rPr>
            <w:rFonts w:ascii="Times New Roman" w:hAnsi="Times New Roman"/>
            <w:sz w:val="24"/>
            <w:szCs w:val="24"/>
          </w:rPr>
          <w:id w:val="-1033823611"/>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The original SWARM uses the Objective-C language. This is the most mature and stable framework, which makes it well organized </w:t>
      </w:r>
      <w:sdt>
        <w:sdtPr>
          <w:rPr>
            <w:rFonts w:ascii="Times New Roman" w:hAnsi="Times New Roman"/>
            <w:sz w:val="24"/>
            <w:szCs w:val="24"/>
          </w:rPr>
          <w:id w:val="-1033823610"/>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While Objective-C is more natural to model with </w:t>
      </w:r>
      <w:sdt>
        <w:sdtPr>
          <w:rPr>
            <w:rFonts w:ascii="Times New Roman" w:hAnsi="Times New Roman"/>
            <w:sz w:val="24"/>
            <w:szCs w:val="24"/>
          </w:rPr>
          <w:id w:val="-1033823609"/>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advantage of the two languages </w:t>
      </w:r>
      <w:sdt>
        <w:sdtPr>
          <w:rPr>
            <w:rFonts w:ascii="Times New Roman" w:hAnsi="Times New Roman"/>
            <w:sz w:val="24"/>
            <w:szCs w:val="24"/>
          </w:rPr>
          <w:id w:val="-1033823608"/>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Moreover, both versions of SWARM proved to be the slowest for very complex models </w:t>
      </w:r>
      <w:sdt>
        <w:sdtPr>
          <w:rPr>
            <w:rFonts w:ascii="Times New Roman" w:hAnsi="Times New Roman"/>
            <w:sz w:val="24"/>
            <w:szCs w:val="24"/>
          </w:rPr>
          <w:id w:val="-1033823607"/>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w:t>
      </w:r>
    </w:p>
    <w:p w:rsidR="001A43B3" w:rsidRDefault="001A43B3" w:rsidP="001A43B3">
      <w:pPr>
        <w:pStyle w:val="NoSpacing"/>
        <w:spacing w:line="360" w:lineRule="auto"/>
        <w:jc w:val="both"/>
        <w:rPr>
          <w:rFonts w:ascii="Times New Roman" w:hAnsi="Times New Roman"/>
          <w:sz w:val="24"/>
          <w:szCs w:val="24"/>
        </w:rPr>
      </w:pPr>
    </w:p>
    <w:p w:rsidR="001A43B3" w:rsidRPr="006B3DCB" w:rsidRDefault="001A43B3" w:rsidP="006B3DCB">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Repast was meant to mimic SWARM using Java, but the design and organization of the framework has several drawbacks </w:t>
      </w:r>
      <w:sdt>
        <w:sdtPr>
          <w:rPr>
            <w:rFonts w:ascii="Times New Roman" w:hAnsi="Times New Roman"/>
            <w:sz w:val="24"/>
            <w:szCs w:val="24"/>
          </w:rPr>
          <w:id w:val="-1033823606"/>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Furthermore, the learning curve for using the API is very steep, because it has numerous features, often making it overwhelming for most casual developers </w:t>
      </w:r>
      <w:sdt>
        <w:sdtPr>
          <w:rPr>
            <w:rFonts w:ascii="Times New Roman" w:hAnsi="Times New Roman"/>
            <w:sz w:val="24"/>
            <w:szCs w:val="24"/>
          </w:rPr>
          <w:id w:val="-1033823605"/>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MASON is a light weight framework that aims to achieve high execution speeds </w:t>
      </w:r>
      <w:sdt>
        <w:sdtPr>
          <w:rPr>
            <w:rFonts w:ascii="Times New Roman" w:hAnsi="Times New Roman"/>
            <w:sz w:val="24"/>
            <w:szCs w:val="24"/>
          </w:rPr>
          <w:id w:val="-1033823604"/>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BD209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One of MASON’s main issues was adding multiple agent actions, for example in the bug’s life simulation; the bugs had a move and grow action. Due to the way the scheduler was designed in MASON it was not trivial to add multiple actions </w:t>
      </w:r>
      <w:sdt>
        <w:sdtPr>
          <w:rPr>
            <w:rFonts w:ascii="Times New Roman" w:hAnsi="Times New Roman"/>
            <w:sz w:val="24"/>
            <w:szCs w:val="24"/>
          </w:rPr>
          <w:id w:val="-1033823539"/>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723AAD">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075A79">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The real disadvantage to this design pattern MASON used is when you want to have all the bugs move, and then in the next time step all to grow. The agent had a reference to the scheduler and if he wanted to be scheduled for the next time step, the agent adds itself to the schedule for the next time step. Since you only have one method available this becomes a less trivial task to complete. MUSE will use the same template design pattern, but in our case we will get all the benefits and none of the drawbacks. At its heart MUSE is an agent base framework, the method that the agent must provide is “executeTask”. However since it is designed with parallelism in mind the only way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 More on the design of the scheduler will be discussed in section 3.</w:t>
      </w:r>
    </w:p>
    <w:p w:rsidR="001A43B3" w:rsidRPr="00572675" w:rsidRDefault="001A43B3" w:rsidP="001A43B3">
      <w:pPr>
        <w:pStyle w:val="Heading2"/>
        <w:numPr>
          <w:ilvl w:val="1"/>
          <w:numId w:val="1"/>
        </w:numPr>
        <w:rPr>
          <w:sz w:val="32"/>
          <w:szCs w:val="32"/>
        </w:rPr>
      </w:pPr>
      <w:bookmarkStart w:id="25" w:name="_Toc226532315"/>
      <w:r w:rsidRPr="0085123C">
        <w:rPr>
          <w:sz w:val="32"/>
          <w:szCs w:val="32"/>
        </w:rPr>
        <w:t>Parallel Non-Agent based simulation frameworks</w:t>
      </w:r>
      <w:bookmarkEnd w:id="25"/>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Pr>
              <w:rFonts w:ascii="Times New Roman" w:hAnsi="Times New Roman"/>
              <w:sz w:val="24"/>
              <w:szCs w:val="24"/>
            </w:rPr>
            <w:fldChar w:fldCharType="begin"/>
          </w:r>
          <w:r>
            <w:rPr>
              <w:rFonts w:ascii="Times New Roman" w:hAnsi="Times New Roman"/>
              <w:sz w:val="24"/>
              <w:szCs w:val="24"/>
            </w:rPr>
            <w:instrText xml:space="preserve"> CITATION Rad98 \l 1033 </w:instrText>
          </w:r>
          <w:r>
            <w:rPr>
              <w:rFonts w:ascii="Times New Roman" w:hAnsi="Times New Roman"/>
              <w:sz w:val="24"/>
              <w:szCs w:val="24"/>
            </w:rPr>
            <w:fldChar w:fldCharType="separate"/>
          </w:r>
          <w:r w:rsidRPr="002F456A">
            <w:rPr>
              <w:rFonts w:ascii="Times New Roman" w:hAnsi="Times New Roman"/>
              <w:noProof/>
              <w:sz w:val="24"/>
              <w:szCs w:val="24"/>
            </w:rPr>
            <w:t>(Radhakrishnan)</w:t>
          </w:r>
          <w:r>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Pr>
              <w:rFonts w:ascii="Times New Roman" w:hAnsi="Times New Roman"/>
              <w:sz w:val="24"/>
              <w:szCs w:val="24"/>
            </w:rPr>
            <w:fldChar w:fldCharType="begin"/>
          </w:r>
          <w:r>
            <w:rPr>
              <w:rFonts w:ascii="Times New Roman" w:hAnsi="Times New Roman"/>
              <w:sz w:val="24"/>
              <w:szCs w:val="24"/>
            </w:rPr>
            <w:instrText xml:space="preserve"> CITATION DDa94 \l 1033 </w:instrText>
          </w:r>
          <w:r>
            <w:rPr>
              <w:rFonts w:ascii="Times New Roman" w:hAnsi="Times New Roman"/>
              <w:sz w:val="24"/>
              <w:szCs w:val="24"/>
            </w:rPr>
            <w:fldChar w:fldCharType="separate"/>
          </w:r>
          <w:r w:rsidRPr="002F456A">
            <w:rPr>
              <w:rFonts w:ascii="Times New Roman" w:hAnsi="Times New Roman"/>
              <w:noProof/>
              <w:sz w:val="24"/>
              <w:szCs w:val="24"/>
            </w:rPr>
            <w:t>(D. Das, R. Fujimoto and K. Panesar)</w:t>
          </w:r>
          <w:r>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w:t>
      </w:r>
      <w:r>
        <w:rPr>
          <w:rFonts w:ascii="Times New Roman" w:hAnsi="Times New Roman"/>
          <w:sz w:val="24"/>
          <w:szCs w:val="24"/>
        </w:rPr>
        <w:lastRenderedPageBreak/>
        <w:t>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Pr>
              <w:rFonts w:ascii="Times New Roman" w:hAnsi="Times New Roman"/>
              <w:sz w:val="24"/>
              <w:szCs w:val="24"/>
            </w:rPr>
            <w:fldChar w:fldCharType="begin"/>
          </w:r>
          <w:r>
            <w:rPr>
              <w:rFonts w:ascii="Times New Roman" w:hAnsi="Times New Roman"/>
              <w:sz w:val="24"/>
              <w:szCs w:val="24"/>
            </w:rPr>
            <w:instrText xml:space="preserve"> CITATION DDa94 \l 1033 </w:instrText>
          </w:r>
          <w:r>
            <w:rPr>
              <w:rFonts w:ascii="Times New Roman" w:hAnsi="Times New Roman"/>
              <w:sz w:val="24"/>
              <w:szCs w:val="24"/>
            </w:rPr>
            <w:fldChar w:fldCharType="separate"/>
          </w:r>
          <w:r w:rsidRPr="002F456A">
            <w:rPr>
              <w:rFonts w:ascii="Times New Roman" w:hAnsi="Times New Roman"/>
              <w:noProof/>
              <w:sz w:val="24"/>
              <w:szCs w:val="24"/>
            </w:rPr>
            <w:t>(D. Das, R. Fujimoto and K. Panesar)</w:t>
          </w:r>
          <w:r>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1A43B3" w:rsidRDefault="001A43B3" w:rsidP="001A43B3">
      <w:pPr>
        <w:pStyle w:val="NoSpacing"/>
        <w:spacing w:line="360" w:lineRule="auto"/>
        <w:jc w:val="both"/>
        <w:rPr>
          <w:rFonts w:ascii="Times New Roman" w:hAnsi="Times New Roman"/>
          <w:sz w:val="24"/>
          <w:szCs w:val="24"/>
        </w:rPr>
      </w:pPr>
    </w:p>
    <w:p w:rsidR="001A43B3" w:rsidRDefault="001A43B3" w:rsidP="001A43B3">
      <w:pPr>
        <w:pStyle w:val="NoSpacing"/>
        <w:spacing w:line="36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w:t>
      </w:r>
      <w:r>
        <w:rPr>
          <w:rFonts w:ascii="Times New Roman" w:hAnsi="Times New Roman"/>
          <w:sz w:val="24"/>
          <w:szCs w:val="24"/>
        </w:rPr>
        <w:lastRenderedPageBreak/>
        <w:t xml:space="preserve">these optimizations can be implemented without impacting the API or placing overhead on the modeler. Consequently, we chose to use Time Warp as the synchronization protocol for MUSE. </w:t>
      </w:r>
    </w:p>
    <w:p w:rsidR="000E5372" w:rsidRPr="00572675" w:rsidRDefault="000E5372" w:rsidP="000E5372">
      <w:pPr>
        <w:pStyle w:val="Heading2"/>
        <w:numPr>
          <w:ilvl w:val="1"/>
          <w:numId w:val="1"/>
        </w:numPr>
        <w:rPr>
          <w:sz w:val="32"/>
          <w:szCs w:val="32"/>
        </w:rPr>
      </w:pPr>
      <w:bookmarkStart w:id="26" w:name="_Toc226532316"/>
      <w:r>
        <w:rPr>
          <w:sz w:val="32"/>
          <w:szCs w:val="32"/>
        </w:rPr>
        <w:t>Choosing data structure for scheduling</w:t>
      </w:r>
      <w:bookmarkEnd w:id="26"/>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scheduled in increasing fashion according to the time of the delivery. The heap data structure seemed a great fit for both tiers. The heap data structures under consideration are the Fibonacci heap </w:t>
      </w:r>
      <w:sdt>
        <w:sdtPr>
          <w:rPr>
            <w:rFonts w:ascii="Times New Roman" w:hAnsi="Times New Roman"/>
            <w:sz w:val="24"/>
            <w:szCs w:val="24"/>
          </w:rPr>
          <w:id w:val="1111197127"/>
          <w:citation/>
        </w:sdtPr>
        <w:sdtContent>
          <w:r>
            <w:rPr>
              <w:rFonts w:ascii="Times New Roman" w:hAnsi="Times New Roman"/>
              <w:sz w:val="24"/>
              <w:szCs w:val="24"/>
            </w:rPr>
            <w:fldChar w:fldCharType="begin"/>
          </w:r>
          <w:r>
            <w:rPr>
              <w:rFonts w:ascii="Times New Roman" w:hAnsi="Times New Roman"/>
              <w:sz w:val="24"/>
              <w:szCs w:val="24"/>
            </w:rPr>
            <w:instrText xml:space="preserve"> CITATION Fre87 \l 1033 </w:instrText>
          </w:r>
          <w:r>
            <w:rPr>
              <w:rFonts w:ascii="Times New Roman" w:hAnsi="Times New Roman"/>
              <w:sz w:val="24"/>
              <w:szCs w:val="24"/>
            </w:rPr>
            <w:fldChar w:fldCharType="separate"/>
          </w:r>
          <w:r w:rsidRPr="00B72E29">
            <w:rPr>
              <w:rFonts w:ascii="Times New Roman" w:hAnsi="Times New Roman"/>
              <w:noProof/>
              <w:sz w:val="24"/>
              <w:szCs w:val="24"/>
            </w:rPr>
            <w:t>(Fredman and Tarjan)</w:t>
          </w:r>
          <w:r>
            <w:rPr>
              <w:rFonts w:ascii="Times New Roman" w:hAnsi="Times New Roman"/>
              <w:sz w:val="24"/>
              <w:szCs w:val="24"/>
            </w:rPr>
            <w:fldChar w:fldCharType="end"/>
          </w:r>
        </w:sdtContent>
      </w:sdt>
      <w:r>
        <w:rPr>
          <w:rFonts w:ascii="Times New Roman" w:hAnsi="Times New Roman"/>
          <w:sz w:val="24"/>
          <w:szCs w:val="24"/>
        </w:rPr>
        <w:t xml:space="preserve"> and the Binary Heap. Binary heaps are heaps that are implemented with binary trees </w:t>
      </w:r>
      <w:sdt>
        <w:sdtPr>
          <w:rPr>
            <w:rFonts w:ascii="Times New Roman" w:hAnsi="Times New Roman"/>
            <w:sz w:val="24"/>
            <w:szCs w:val="24"/>
          </w:rPr>
          <w:id w:val="1111197128"/>
          <w:citation/>
        </w:sdtPr>
        <w:sdtContent>
          <w:r>
            <w:rPr>
              <w:rFonts w:ascii="Times New Roman" w:hAnsi="Times New Roman"/>
              <w:sz w:val="24"/>
              <w:szCs w:val="24"/>
            </w:rPr>
            <w:fldChar w:fldCharType="begin"/>
          </w:r>
          <w:r>
            <w:rPr>
              <w:rFonts w:ascii="Times New Roman" w:hAnsi="Times New Roman"/>
              <w:sz w:val="24"/>
              <w:szCs w:val="24"/>
            </w:rPr>
            <w:instrText xml:space="preserve"> CITATION Wik09 \l 1033 </w:instrText>
          </w:r>
          <w:r>
            <w:rPr>
              <w:rFonts w:ascii="Times New Roman" w:hAnsi="Times New Roman"/>
              <w:sz w:val="24"/>
              <w:szCs w:val="24"/>
            </w:rPr>
            <w:fldChar w:fldCharType="separate"/>
          </w:r>
          <w:r w:rsidRPr="003C7F29">
            <w:rPr>
              <w:rFonts w:ascii="Times New Roman" w:hAnsi="Times New Roman"/>
              <w:noProof/>
              <w:sz w:val="24"/>
              <w:szCs w:val="24"/>
            </w:rPr>
            <w:t>(Wikipedia)</w:t>
          </w:r>
          <w:r>
            <w:rPr>
              <w:rFonts w:ascii="Times New Roman" w:hAnsi="Times New Roman"/>
              <w:sz w:val="24"/>
              <w:szCs w:val="24"/>
            </w:rPr>
            <w:fldChar w:fldCharType="end"/>
          </w:r>
        </w:sdtContent>
      </w:sdt>
      <w:r>
        <w:rPr>
          <w:rFonts w:ascii="Times New Roman" w:hAnsi="Times New Roman"/>
          <w:sz w:val="24"/>
          <w:szCs w:val="24"/>
        </w:rPr>
        <w:t>. Fibonacci heaps have very impressive runtime results, however these results are amortized. The following table shows the runtimes of both binary and Fibonacci heaps.</w:t>
      </w:r>
    </w:p>
    <w:tbl>
      <w:tblPr>
        <w:tblStyle w:val="TableGrid"/>
        <w:tblW w:w="0" w:type="auto"/>
        <w:tblLook w:val="04A0"/>
      </w:tblPr>
      <w:tblGrid>
        <w:gridCol w:w="3192"/>
        <w:gridCol w:w="3192"/>
        <w:gridCol w:w="3192"/>
      </w:tblGrid>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Standard Operations</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Heap</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Heap</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Insert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Get Min</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Delete Min</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Decrease Key</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Delete</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O(log*n) &lt;amortized&gt;</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O(n)</w:t>
            </w:r>
          </w:p>
        </w:tc>
      </w:tr>
      <w:tr w:rsidR="000E5372" w:rsidTr="00CB461B">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Merge</w:t>
            </w:r>
          </w:p>
        </w:tc>
        <w:tc>
          <w:tcPr>
            <w:tcW w:w="319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O(1)</w:t>
            </w:r>
          </w:p>
        </w:tc>
        <w:tc>
          <w:tcPr>
            <w:tcW w:w="3192" w:type="dxa"/>
          </w:tcPr>
          <w:p w:rsidR="000E5372" w:rsidRPr="00760A30" w:rsidRDefault="000E5372" w:rsidP="00CB461B">
            <w:pPr>
              <w:pStyle w:val="NoSpacing"/>
              <w:spacing w:line="360" w:lineRule="auto"/>
              <w:jc w:val="both"/>
              <w:rPr>
                <w:rFonts w:ascii="Times New Roman" w:hAnsi="Times New Roman"/>
                <w:sz w:val="24"/>
                <w:szCs w:val="24"/>
              </w:rPr>
            </w:pPr>
            <w:r w:rsidRPr="00760A30">
              <w:rPr>
                <w:rFonts w:ascii="Times New Roman" w:hAnsi="Times New Roman"/>
                <w:sz w:val="24"/>
                <w:szCs w:val="24"/>
              </w:rPr>
              <w:t>O(m log(n+m))</w:t>
            </w:r>
          </w:p>
        </w:tc>
      </w:tr>
    </w:tbl>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Fibonacci heap showed impressive runtimes, but we wanted to know just how much we have to amortize before we realize the gains. Binary heap on the other hand has good runtimes and no amortized costs. 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 the end of simulation. Therefore the only operation we want to compare is the </w:t>
      </w:r>
      <w:r w:rsidRPr="00BC260A">
        <w:rPr>
          <w:rFonts w:ascii="Times New Roman" w:hAnsi="Times New Roman"/>
          <w:i/>
          <w:sz w:val="24"/>
          <w:szCs w:val="24"/>
        </w:rPr>
        <w:t>decrease key</w:t>
      </w:r>
      <w:r>
        <w:rPr>
          <w:rFonts w:ascii="Times New Roman" w:hAnsi="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In the second tier, we frequently </w:t>
      </w:r>
      <w:r>
        <w:rPr>
          <w:rFonts w:ascii="Times New Roman" w:hAnsi="Times New Roman"/>
          <w:sz w:val="24"/>
          <w:szCs w:val="24"/>
        </w:rPr>
        <w:lastRenderedPageBreak/>
        <w:t xml:space="preserve">made use of the </w:t>
      </w:r>
      <w:r w:rsidRPr="00BC260A">
        <w:rPr>
          <w:rFonts w:ascii="Times New Roman" w:hAnsi="Times New Roman"/>
          <w:i/>
          <w:sz w:val="24"/>
          <w:szCs w:val="24"/>
        </w:rPr>
        <w:t>insert, get min, and delete min</w:t>
      </w:r>
      <w:r>
        <w:rPr>
          <w:rFonts w:ascii="Times New Roman" w:hAnsi="Times New Roman"/>
          <w:sz w:val="24"/>
          <w:szCs w:val="24"/>
        </w:rPr>
        <w:t xml:space="preserve">, whenever there was a rollback we also used the </w:t>
      </w:r>
      <w:r w:rsidRPr="00BC260A">
        <w:rPr>
          <w:rFonts w:ascii="Times New Roman" w:hAnsi="Times New Roman"/>
          <w:i/>
          <w:sz w:val="24"/>
          <w:szCs w:val="24"/>
        </w:rPr>
        <w:t>delete</w:t>
      </w:r>
      <w:r>
        <w:rPr>
          <w:rFonts w:ascii="Times New Roman" w:hAnsi="Times New Roman"/>
          <w:sz w:val="24"/>
          <w:szCs w:val="24"/>
        </w:rPr>
        <w:t xml:space="preserve"> operation.</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For binary heap implementation we will be using the </w:t>
      </w:r>
      <w:r w:rsidRPr="00286589">
        <w:rPr>
          <w:rFonts w:ascii="Times New Roman" w:hAnsi="Times New Roman"/>
          <w:i/>
          <w:sz w:val="24"/>
          <w:szCs w:val="24"/>
        </w:rPr>
        <w:t>priority_queue</w:t>
      </w:r>
      <w:r>
        <w:rPr>
          <w:rFonts w:ascii="Times New Roman" w:hAnsi="Times New Roman"/>
          <w:sz w:val="24"/>
          <w:szCs w:val="24"/>
        </w:rPr>
        <w:t xml:space="preserve"> from the C++ STL containers. Fibonacci heap we have found a nice C++ implementation. To get the source for the fibonacci heap implementation follow this reference </w:t>
      </w:r>
      <w:sdt>
        <w:sdtPr>
          <w:rPr>
            <w:rFonts w:ascii="Times New Roman" w:hAnsi="Times New Roman"/>
            <w:sz w:val="24"/>
            <w:szCs w:val="24"/>
          </w:rPr>
          <w:id w:val="1191348419"/>
          <w:citation/>
        </w:sdtPr>
        <w:sdtContent>
          <w:r>
            <w:rPr>
              <w:rFonts w:ascii="Times New Roman" w:hAnsi="Times New Roman"/>
              <w:sz w:val="24"/>
              <w:szCs w:val="24"/>
            </w:rPr>
            <w:fldChar w:fldCharType="begin"/>
          </w:r>
          <w:r>
            <w:rPr>
              <w:rFonts w:ascii="Times New Roman" w:hAnsi="Times New Roman"/>
              <w:sz w:val="24"/>
              <w:szCs w:val="24"/>
            </w:rPr>
            <w:instrText xml:space="preserve"> CITATION Die091 \l 1033 </w:instrText>
          </w:r>
          <w:r>
            <w:rPr>
              <w:rFonts w:ascii="Times New Roman" w:hAnsi="Times New Roman"/>
              <w:sz w:val="24"/>
              <w:szCs w:val="24"/>
            </w:rPr>
            <w:fldChar w:fldCharType="separate"/>
          </w:r>
          <w:r w:rsidRPr="002234DD">
            <w:rPr>
              <w:rFonts w:ascii="Times New Roman" w:hAnsi="Times New Roman"/>
              <w:noProof/>
              <w:sz w:val="24"/>
              <w:szCs w:val="24"/>
            </w:rPr>
            <w:t>(Kühl)</w:t>
          </w:r>
          <w:r>
            <w:rPr>
              <w:rFonts w:ascii="Times New Roman" w:hAnsi="Times New Roman"/>
              <w:sz w:val="24"/>
              <w:szCs w:val="24"/>
            </w:rPr>
            <w:fldChar w:fldCharType="end"/>
          </w:r>
        </w:sdtContent>
      </w:sdt>
      <w:r>
        <w:rPr>
          <w:rFonts w:ascii="Times New Roman" w:hAnsi="Times New Roman"/>
          <w:sz w:val="24"/>
          <w:szCs w:val="24"/>
        </w:rPr>
        <w:t xml:space="preserve">. </w:t>
      </w:r>
    </w:p>
    <w:p w:rsidR="000E5372" w:rsidRPr="005E01F4" w:rsidRDefault="000E5372" w:rsidP="000E5372">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We have to find a good heap for both tiers, and we already discussed the heavily used operations for both tiers. With the first tier we want to test the key decreasing.  To get a good idea we have a couple of controlled variables. We have fixed the time steps to 400. This allowed us to see a nice difference in performance between the two heaps and the time to run the tests was reasonable. The basic idea is to keep increasing the number of agents, starting from 100 and ending at 100,000 agents. At each time step we will iterate over the number of agents and randomly (P = .5) increase or decrease the value of the agent’s key, and call the </w:t>
      </w:r>
      <w:r w:rsidRPr="000E695A">
        <w:rPr>
          <w:rFonts w:ascii="Times New Roman" w:hAnsi="Times New Roman"/>
          <w:i/>
          <w:sz w:val="24"/>
          <w:szCs w:val="24"/>
        </w:rPr>
        <w:t>decrease</w:t>
      </w:r>
      <w:r>
        <w:rPr>
          <w:rFonts w:ascii="Times New Roman" w:hAnsi="Times New Roman"/>
          <w:sz w:val="24"/>
          <w:szCs w:val="24"/>
        </w:rPr>
        <w:t xml:space="preserve"> operation on the key. We will keep track of the time it takes to execute and take the average of five runs for each increase in the number of agents. Fibonacci heap implementation has a </w:t>
      </w:r>
      <w:r w:rsidRPr="0099550A">
        <w:rPr>
          <w:rFonts w:ascii="Times New Roman" w:hAnsi="Times New Roman"/>
          <w:i/>
          <w:sz w:val="24"/>
          <w:szCs w:val="24"/>
        </w:rPr>
        <w:t>change(element, key)</w:t>
      </w:r>
      <w:r>
        <w:rPr>
          <w:rFonts w:ascii="Times New Roman" w:hAnsi="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r w:rsidRPr="0099550A">
        <w:rPr>
          <w:rFonts w:ascii="Times New Roman" w:hAnsi="Times New Roman"/>
          <w:i/>
          <w:sz w:val="24"/>
          <w:szCs w:val="24"/>
        </w:rPr>
        <w:t>O(log*n)</w:t>
      </w:r>
      <w:r>
        <w:rPr>
          <w:rFonts w:ascii="Times New Roman" w:hAnsi="Times New Roman"/>
          <w:sz w:val="24"/>
          <w:szCs w:val="24"/>
        </w:rPr>
        <w:t xml:space="preserve"> to </w:t>
      </w:r>
      <w:r w:rsidRPr="0099550A">
        <w:rPr>
          <w:rFonts w:ascii="Times New Roman" w:hAnsi="Times New Roman"/>
          <w:i/>
          <w:sz w:val="24"/>
          <w:szCs w:val="24"/>
        </w:rPr>
        <w:t>O(log*n+log*n)</w:t>
      </w:r>
      <w:r>
        <w:rPr>
          <w:rFonts w:ascii="Times New Roman" w:hAnsi="Times New Roman"/>
          <w:sz w:val="24"/>
          <w:szCs w:val="24"/>
        </w:rPr>
        <w:t xml:space="preserve">. We simply added the runtimes for </w:t>
      </w:r>
      <w:r w:rsidRPr="00994B16">
        <w:rPr>
          <w:rFonts w:ascii="Times New Roman" w:hAnsi="Times New Roman"/>
          <w:i/>
          <w:sz w:val="24"/>
          <w:szCs w:val="24"/>
        </w:rPr>
        <w:t>delete min</w:t>
      </w:r>
      <w:r>
        <w:rPr>
          <w:rFonts w:ascii="Times New Roman" w:hAnsi="Times New Roman"/>
          <w:sz w:val="24"/>
          <w:szCs w:val="24"/>
        </w:rPr>
        <w:t xml:space="preserve"> and </w:t>
      </w:r>
      <w:r w:rsidRPr="00994B16">
        <w:rPr>
          <w:rFonts w:ascii="Times New Roman" w:hAnsi="Times New Roman"/>
          <w:i/>
          <w:sz w:val="24"/>
          <w:szCs w:val="24"/>
        </w:rPr>
        <w:t>insert</w:t>
      </w:r>
      <w:r>
        <w:rPr>
          <w:rFonts w:ascii="Times New Roman" w:hAnsi="Times New Roman"/>
          <w:sz w:val="24"/>
          <w:szCs w:val="24"/>
        </w:rPr>
        <w:t xml:space="preserve"> to get the updated runtime. </w:t>
      </w:r>
    </w:p>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second tier deals with events. To actually see something meaningful we fix our time steps to 5000 iterations. We will slowly increase the number of events in the heap starting from 100 events per time step all the way to 100,000 events per time steps. There are two cases to test in the second tier. First case is just going to be a test to see how long it takes to insert </w:t>
      </w:r>
      <w:r w:rsidRPr="00741E00">
        <w:rPr>
          <w:rFonts w:ascii="Times New Roman" w:hAnsi="Times New Roman"/>
          <w:i/>
          <w:sz w:val="24"/>
          <w:szCs w:val="24"/>
        </w:rPr>
        <w:t>X</w:t>
      </w:r>
      <w:r>
        <w:rPr>
          <w:rFonts w:ascii="Times New Roman" w:hAnsi="Times New Roman"/>
          <w:sz w:val="24"/>
          <w:szCs w:val="24"/>
        </w:rPr>
        <w:t xml:space="preserve"> number of events and then </w:t>
      </w:r>
      <w:r w:rsidRPr="00E1310D">
        <w:rPr>
          <w:rFonts w:ascii="Times New Roman" w:hAnsi="Times New Roman"/>
          <w:i/>
          <w:sz w:val="24"/>
          <w:szCs w:val="24"/>
        </w:rPr>
        <w:t>delete min</w:t>
      </w:r>
      <w:r>
        <w:rPr>
          <w:rFonts w:ascii="Times New Roman" w:hAnsi="Times New Roman"/>
          <w:sz w:val="24"/>
          <w:szCs w:val="24"/>
        </w:rPr>
        <w:t xml:space="preserve"> until the heap is empty again.  The second case is testing how long it takes to delete arbitrary elements from the heap. We will use the Iterators and just keep calling the </w:t>
      </w:r>
      <w:r w:rsidRPr="0022676D">
        <w:rPr>
          <w:rFonts w:ascii="Times New Roman" w:hAnsi="Times New Roman"/>
          <w:i/>
          <w:sz w:val="24"/>
          <w:szCs w:val="24"/>
        </w:rPr>
        <w:t>delete</w:t>
      </w:r>
      <w:r>
        <w:rPr>
          <w:rFonts w:ascii="Times New Roman" w:hAnsi="Times New Roman"/>
          <w:sz w:val="24"/>
          <w:szCs w:val="24"/>
        </w:rPr>
        <w:t xml:space="preserve"> operation and see which has the best time. The STL container </w:t>
      </w:r>
      <w:r w:rsidRPr="00947B1C">
        <w:rPr>
          <w:rFonts w:ascii="Times New Roman" w:hAnsi="Times New Roman"/>
          <w:i/>
          <w:sz w:val="24"/>
          <w:szCs w:val="24"/>
        </w:rPr>
        <w:t>priority_queue</w:t>
      </w:r>
      <w:r>
        <w:rPr>
          <w:rFonts w:ascii="Times New Roman" w:hAnsi="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 Like </w:t>
      </w:r>
      <w:r>
        <w:rPr>
          <w:rFonts w:ascii="Times New Roman" w:hAnsi="Times New Roman"/>
          <w:sz w:val="24"/>
          <w:szCs w:val="24"/>
        </w:rPr>
        <w:lastRenderedPageBreak/>
        <w:t xml:space="preserve">the first tier we will run each five times and get the average time. The big deciding factor for the second tier will be the first case, as this is the most frequent operations. However, since </w:t>
      </w:r>
      <w:r w:rsidRPr="00E1310D">
        <w:rPr>
          <w:rFonts w:ascii="Times New Roman" w:hAnsi="Times New Roman"/>
          <w:i/>
          <w:sz w:val="24"/>
          <w:szCs w:val="24"/>
        </w:rPr>
        <w:t>priority_queue</w:t>
      </w:r>
      <w:r>
        <w:rPr>
          <w:rFonts w:ascii="Times New Roman" w:hAnsi="Times New Roman"/>
          <w:sz w:val="24"/>
          <w:szCs w:val="24"/>
        </w:rPr>
        <w:t xml:space="preserve"> does not support Iterators, we must add the second case into the comparison test.</w:t>
      </w:r>
    </w:p>
    <w:p w:rsidR="000E5372" w:rsidRDefault="000E5372" w:rsidP="000E5372">
      <w:pPr>
        <w:pStyle w:val="Heading3"/>
        <w:spacing w:line="360" w:lineRule="auto"/>
        <w:rPr>
          <w:color w:val="000000" w:themeColor="text1"/>
          <w:sz w:val="28"/>
          <w:szCs w:val="28"/>
        </w:rPr>
      </w:pPr>
      <w:r>
        <w:rPr>
          <w:color w:val="000000" w:themeColor="text1"/>
          <w:sz w:val="28"/>
          <w:szCs w:val="28"/>
        </w:rPr>
        <w:t>1.1.2</w:t>
      </w:r>
      <w:r w:rsidRPr="005E01F4">
        <w:rPr>
          <w:color w:val="000000" w:themeColor="text1"/>
          <w:sz w:val="28"/>
          <w:szCs w:val="28"/>
        </w:rPr>
        <w:t xml:space="preserve"> </w:t>
      </w:r>
      <w:r>
        <w:rPr>
          <w:color w:val="000000" w:themeColor="text1"/>
          <w:sz w:val="28"/>
          <w:szCs w:val="28"/>
        </w:rPr>
        <w:t>Fibonacci vs. Binary data collection, results, and discussion</w:t>
      </w:r>
    </w:p>
    <w:p w:rsidR="000E5372" w:rsidRPr="00F34152" w:rsidRDefault="000E5372" w:rsidP="000E5372">
      <w:pPr>
        <w:spacing w:line="360" w:lineRule="auto"/>
        <w:jc w:val="both"/>
      </w:pPr>
      <w:r>
        <w:rPr>
          <w:rFonts w:ascii="Times New Roman" w:hAnsi="Times New Roman"/>
          <w:sz w:val="24"/>
          <w:szCs w:val="24"/>
        </w:rPr>
        <w:t>The table below is the collection data when we compared the two heaps for tier one. Keep in mind that that the execution times are the average of five runs and represent execution time in seconds.</w:t>
      </w: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Agents</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Speedup</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6</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16</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2.66</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78</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222</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2.84</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949</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2721</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2.86</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400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14090</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34179</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2.42</w:t>
            </w:r>
          </w:p>
        </w:tc>
      </w:tr>
    </w:tbl>
    <w:p w:rsidR="000E5372" w:rsidRPr="00AE3401"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jc w:val="center"/>
      </w:pPr>
      <w:r>
        <w:rPr>
          <w:noProof/>
        </w:rPr>
        <w:drawing>
          <wp:inline distT="0" distB="0" distL="0" distR="0">
            <wp:extent cx="5486400" cy="2752725"/>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5372" w:rsidRDefault="000E5372" w:rsidP="000E5372">
      <w:pPr>
        <w:pStyle w:val="NoSpacing"/>
      </w:pPr>
    </w:p>
    <w:p w:rsidR="000E5372" w:rsidRDefault="000E5372" w:rsidP="000E5372">
      <w:pPr>
        <w:pStyle w:val="NoSpacing"/>
      </w:pPr>
    </w:p>
    <w:p w:rsidR="000E5372" w:rsidRPr="00C44A06"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graph above shows clearly the trends we expected. The results above were expected because for binary the best and worst case is </w:t>
      </w:r>
      <w:r w:rsidRPr="0099550A">
        <w:rPr>
          <w:rFonts w:ascii="Times New Roman" w:hAnsi="Times New Roman"/>
          <w:i/>
          <w:sz w:val="24"/>
          <w:szCs w:val="24"/>
        </w:rPr>
        <w:t>O(log*n+log*n)</w:t>
      </w:r>
      <w:r w:rsidRPr="009A1DE8">
        <w:rPr>
          <w:rFonts w:ascii="Times New Roman" w:hAnsi="Times New Roman"/>
          <w:i/>
          <w:sz w:val="24"/>
          <w:szCs w:val="24"/>
        </w:rPr>
        <w:t>.</w:t>
      </w:r>
      <w:r>
        <w:rPr>
          <w:rFonts w:ascii="Times New Roman" w:hAnsi="Times New Roman"/>
          <w:sz w:val="24"/>
          <w:szCs w:val="24"/>
        </w:rPr>
        <w:t xml:space="preserve"> However, fibonacci heap has a best amortized run time of </w:t>
      </w:r>
      <w:r w:rsidRPr="009A1DE8">
        <w:rPr>
          <w:rFonts w:ascii="Times New Roman" w:hAnsi="Times New Roman"/>
          <w:i/>
          <w:sz w:val="24"/>
          <w:szCs w:val="24"/>
        </w:rPr>
        <w:t xml:space="preserve">O(1), </w:t>
      </w:r>
      <w:r>
        <w:rPr>
          <w:rFonts w:ascii="Times New Roman" w:hAnsi="Times New Roman"/>
          <w:sz w:val="24"/>
          <w:szCs w:val="24"/>
        </w:rPr>
        <w:t xml:space="preserve">but the worst case is </w:t>
      </w:r>
      <w:r w:rsidRPr="009A1DE8">
        <w:rPr>
          <w:rFonts w:ascii="Times New Roman" w:hAnsi="Times New Roman"/>
          <w:i/>
          <w:sz w:val="24"/>
          <w:szCs w:val="24"/>
        </w:rPr>
        <w:t>O(log*n).</w:t>
      </w:r>
      <w:r>
        <w:rPr>
          <w:rFonts w:ascii="Times New Roman" w:hAnsi="Times New Roman"/>
          <w:sz w:val="24"/>
          <w:szCs w:val="24"/>
        </w:rPr>
        <w:t xml:space="preserve"> Derived proof of worst case times for </w:t>
      </w:r>
      <w:r>
        <w:rPr>
          <w:rFonts w:ascii="Times New Roman" w:hAnsi="Times New Roman"/>
          <w:sz w:val="24"/>
          <w:szCs w:val="24"/>
        </w:rPr>
        <w:lastRenderedPageBreak/>
        <w:t xml:space="preserve">fibonacci heap can be found in the reference </w:t>
      </w:r>
      <w:sdt>
        <w:sdtPr>
          <w:rPr>
            <w:rFonts w:ascii="Times New Roman" w:hAnsi="Times New Roman"/>
            <w:sz w:val="24"/>
            <w:szCs w:val="24"/>
          </w:rPr>
          <w:id w:val="50197861"/>
          <w:citation/>
        </w:sdtPr>
        <w:sdtContent>
          <w:r>
            <w:rPr>
              <w:rFonts w:ascii="Times New Roman" w:hAnsi="Times New Roman"/>
              <w:sz w:val="24"/>
              <w:szCs w:val="24"/>
            </w:rPr>
            <w:fldChar w:fldCharType="begin"/>
          </w:r>
          <w:r>
            <w:rPr>
              <w:rFonts w:ascii="Times New Roman" w:hAnsi="Times New Roman"/>
              <w:sz w:val="24"/>
              <w:szCs w:val="24"/>
            </w:rPr>
            <w:instrText xml:space="preserve"> CITATION Fre87 \l 1033 </w:instrText>
          </w:r>
          <w:r>
            <w:rPr>
              <w:rFonts w:ascii="Times New Roman" w:hAnsi="Times New Roman"/>
              <w:sz w:val="24"/>
              <w:szCs w:val="24"/>
            </w:rPr>
            <w:fldChar w:fldCharType="separate"/>
          </w:r>
          <w:r w:rsidRPr="00C44A06">
            <w:rPr>
              <w:rFonts w:ascii="Times New Roman" w:hAnsi="Times New Roman"/>
              <w:noProof/>
              <w:sz w:val="24"/>
              <w:szCs w:val="24"/>
            </w:rPr>
            <w:t>(Fredman and Tarjan)</w:t>
          </w:r>
          <w:r>
            <w:rPr>
              <w:rFonts w:ascii="Times New Roman" w:hAnsi="Times New Roman"/>
              <w:sz w:val="24"/>
              <w:szCs w:val="24"/>
            </w:rPr>
            <w:fldChar w:fldCharType="end"/>
          </w:r>
        </w:sdtContent>
      </w:sdt>
      <w:r>
        <w:rPr>
          <w:rFonts w:ascii="Times New Roman" w:hAnsi="Times New Roman"/>
          <w:sz w:val="24"/>
          <w:szCs w:val="24"/>
        </w:rPr>
        <w:t>. From these results the choice for tier one is fibonacci heap.</w:t>
      </w:r>
    </w:p>
    <w:p w:rsidR="000E5372" w:rsidRDefault="000E5372" w:rsidP="000E5372">
      <w:pPr>
        <w:pStyle w:val="NoSpacing"/>
      </w:pPr>
    </w:p>
    <w:p w:rsidR="000E5372" w:rsidRPr="00235D2F"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The table below is the collection data when we compared the two heaps for tier two. Here are the execution times of case one and case two combined as discussed earlier.</w:t>
      </w:r>
    </w:p>
    <w:p w:rsidR="000E5372" w:rsidRDefault="000E5372" w:rsidP="000E5372">
      <w:pPr>
        <w:pStyle w:val="NoSpacing"/>
      </w:pPr>
    </w:p>
    <w:tbl>
      <w:tblPr>
        <w:tblStyle w:val="TableGrid"/>
        <w:tblW w:w="0" w:type="auto"/>
        <w:tblLook w:val="04A0"/>
      </w:tblPr>
      <w:tblGrid>
        <w:gridCol w:w="1609"/>
        <w:gridCol w:w="1780"/>
        <w:gridCol w:w="2451"/>
        <w:gridCol w:w="2011"/>
        <w:gridCol w:w="1725"/>
      </w:tblGrid>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Events</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Speedup</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23</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1.27</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300</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203</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1.47</w:t>
            </w:r>
          </w:p>
        </w:tc>
      </w:tr>
      <w:tr w:rsidR="000E5372" w:rsidTr="00CB461B">
        <w:tc>
          <w:tcPr>
            <w:tcW w:w="16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780"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245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3236</w:t>
            </w:r>
          </w:p>
        </w:tc>
        <w:tc>
          <w:tcPr>
            <w:tcW w:w="2011"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1794</w:t>
            </w:r>
          </w:p>
        </w:tc>
        <w:tc>
          <w:tcPr>
            <w:tcW w:w="1725"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1.80</w:t>
            </w:r>
          </w:p>
        </w:tc>
      </w:tr>
    </w:tbl>
    <w:p w:rsidR="000E5372" w:rsidRDefault="000E5372" w:rsidP="000E5372">
      <w:pPr>
        <w:pStyle w:val="NoSpacing"/>
      </w:pPr>
    </w:p>
    <w:p w:rsidR="000E5372" w:rsidRDefault="000E5372" w:rsidP="000E5372">
      <w:pPr>
        <w:pStyle w:val="NoSpacing"/>
        <w:jc w:val="center"/>
      </w:pPr>
      <w:r>
        <w:rPr>
          <w:noProof/>
        </w:rPr>
        <w:drawing>
          <wp:inline distT="0" distB="0" distL="0" distR="0">
            <wp:extent cx="5486400" cy="2876550"/>
            <wp:effectExtent l="19050" t="0" r="1905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5372" w:rsidRDefault="000E5372" w:rsidP="000E5372">
      <w:pPr>
        <w:pStyle w:val="NoSpacing"/>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i/>
          <w:sz w:val="24"/>
          <w:szCs w:val="24"/>
        </w:rPr>
        <w:t>delete min</w:t>
      </w:r>
      <w:r>
        <w:rPr>
          <w:rFonts w:ascii="Times New Roman" w:hAnsi="Times New Roman"/>
          <w:sz w:val="24"/>
          <w:szCs w:val="24"/>
        </w:rPr>
        <w:t xml:space="preserve"> operation proved to be too great. Since </w:t>
      </w:r>
      <w:r w:rsidRPr="00E1310D">
        <w:rPr>
          <w:rFonts w:ascii="Times New Roman" w:hAnsi="Times New Roman"/>
          <w:i/>
          <w:sz w:val="24"/>
          <w:szCs w:val="24"/>
        </w:rPr>
        <w:t>priority_queue</w:t>
      </w:r>
      <w:r>
        <w:rPr>
          <w:rFonts w:ascii="Times New Roman" w:hAnsi="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w:t>
      </w:r>
      <w:r>
        <w:rPr>
          <w:rFonts w:ascii="Times New Roman" w:hAnsi="Times New Roman"/>
          <w:sz w:val="24"/>
          <w:szCs w:val="24"/>
        </w:rPr>
        <w:lastRenderedPageBreak/>
        <w:t>in the heap and for our purposes was not needed. Hence, for tier two, we will use the binary heap, but can we do better?</w:t>
      </w: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For tier two, you can see from the speedup column in the table that while there was speedup, they were not great. This was due greatly to the performance hit we take from </w:t>
      </w:r>
      <w:r w:rsidRPr="00280363">
        <w:rPr>
          <w:rFonts w:ascii="Times New Roman" w:hAnsi="Times New Roman"/>
          <w:i/>
          <w:sz w:val="24"/>
          <w:szCs w:val="24"/>
        </w:rPr>
        <w:t>priority_queue</w:t>
      </w:r>
      <w:r>
        <w:rPr>
          <w:rFonts w:ascii="Times New Roman" w:hAnsi="Times New Roman"/>
          <w:sz w:val="24"/>
          <w:szCs w:val="24"/>
        </w:rPr>
        <w:t xml:space="preserve"> and its lack of iterators. Earlier we showed the runtime to delete arbitrary elements from the binary heap took worst case </w:t>
      </w:r>
      <w:r w:rsidRPr="0099550A">
        <w:rPr>
          <w:rFonts w:ascii="Times New Roman" w:hAnsi="Times New Roman"/>
          <w:i/>
          <w:sz w:val="24"/>
          <w:szCs w:val="24"/>
        </w:rPr>
        <w:t>O(log*n+log*n)</w:t>
      </w:r>
      <w:r w:rsidRPr="009A1DE8">
        <w:rPr>
          <w:rFonts w:ascii="Times New Roman" w:hAnsi="Times New Roman"/>
          <w:i/>
          <w:sz w:val="24"/>
          <w:szCs w:val="24"/>
        </w:rPr>
        <w:t>.</w:t>
      </w:r>
      <w:r>
        <w:rPr>
          <w:rFonts w:ascii="Times New Roman" w:hAnsi="Times New Roman"/>
          <w:i/>
          <w:sz w:val="24"/>
          <w:szCs w:val="24"/>
        </w:rPr>
        <w:t xml:space="preserve"> </w:t>
      </w:r>
      <w:r>
        <w:rPr>
          <w:rFonts w:ascii="Times New Roman" w:hAnsi="Times New Roman"/>
          <w:sz w:val="24"/>
          <w:szCs w:val="24"/>
        </w:rPr>
        <w:t xml:space="preserve">We believe the speedup would be even greater if we had the worst case to the original runtime of </w:t>
      </w:r>
      <w:r w:rsidRPr="003026BC">
        <w:rPr>
          <w:rFonts w:ascii="Times New Roman" w:hAnsi="Times New Roman"/>
          <w:i/>
          <w:sz w:val="24"/>
          <w:szCs w:val="24"/>
        </w:rPr>
        <w:t>O(n).</w:t>
      </w:r>
      <w:r>
        <w:rPr>
          <w:rFonts w:ascii="Times New Roman" w:hAnsi="Times New Roman"/>
          <w:i/>
          <w:sz w:val="24"/>
          <w:szCs w:val="24"/>
        </w:rPr>
        <w:t xml:space="preserve"> </w:t>
      </w:r>
      <w:r>
        <w:rPr>
          <w:rFonts w:ascii="Times New Roman" w:hAnsi="Times New Roman"/>
          <w:sz w:val="24"/>
          <w:szCs w:val="24"/>
        </w:rPr>
        <w:t xml:space="preserve">This need to improve our performance was the motivation behind the development of the </w:t>
      </w:r>
      <w:r w:rsidRPr="003026BC">
        <w:rPr>
          <w:rFonts w:ascii="Times New Roman" w:hAnsi="Times New Roman"/>
          <w:i/>
          <w:sz w:val="24"/>
          <w:szCs w:val="24"/>
        </w:rPr>
        <w:t>BinaryHeapWrapper</w:t>
      </w:r>
      <w:r>
        <w:rPr>
          <w:rFonts w:ascii="Times New Roman" w:hAnsi="Times New Roman"/>
          <w:sz w:val="24"/>
          <w:szCs w:val="24"/>
        </w:rPr>
        <w:t xml:space="preserve">. This implementation used a vector and represented it as a binary heap. Most importantly it allow us to remove arbitrary elements at </w:t>
      </w:r>
      <w:r w:rsidRPr="009F76FE">
        <w:rPr>
          <w:rFonts w:ascii="Times New Roman" w:hAnsi="Times New Roman"/>
          <w:i/>
          <w:sz w:val="24"/>
          <w:szCs w:val="24"/>
        </w:rPr>
        <w:t>O(n).</w:t>
      </w:r>
      <w:r>
        <w:rPr>
          <w:rFonts w:ascii="Times New Roman" w:hAnsi="Times New Roman"/>
          <w:sz w:val="24"/>
          <w:szCs w:val="24"/>
        </w:rPr>
        <w:t xml:space="preserve"> </w:t>
      </w:r>
      <w:r w:rsidRPr="003026BC">
        <w:rPr>
          <w:rFonts w:ascii="Times New Roman" w:hAnsi="Times New Roman"/>
          <w:i/>
          <w:sz w:val="24"/>
          <w:szCs w:val="24"/>
        </w:rPr>
        <w:t>BinaryHeapWrapper</w:t>
      </w:r>
      <w:r>
        <w:rPr>
          <w:rFonts w:ascii="Times New Roman" w:hAnsi="Times New Roman"/>
          <w:i/>
          <w:sz w:val="24"/>
          <w:szCs w:val="24"/>
        </w:rPr>
        <w:t xml:space="preserve"> </w:t>
      </w:r>
      <w:r>
        <w:rPr>
          <w:rFonts w:ascii="Times New Roman" w:hAnsi="Times New Roman"/>
          <w:sz w:val="24"/>
          <w:szCs w:val="24"/>
        </w:rPr>
        <w:t xml:space="preserve">was specialized for MUSE and the disadvantage being reusability, the binary heap implementation could only be used within the MUSE framework. We ran the tests for tier two and compared </w:t>
      </w:r>
      <w:r w:rsidRPr="003026BC">
        <w:rPr>
          <w:rFonts w:ascii="Times New Roman" w:hAnsi="Times New Roman"/>
          <w:i/>
          <w:sz w:val="24"/>
          <w:szCs w:val="24"/>
        </w:rPr>
        <w:t>BinaryHeapWrapper</w:t>
      </w:r>
      <w:r>
        <w:rPr>
          <w:rFonts w:ascii="Times New Roman" w:hAnsi="Times New Roman"/>
          <w:i/>
          <w:sz w:val="24"/>
          <w:szCs w:val="24"/>
        </w:rPr>
        <w:t xml:space="preserve"> </w:t>
      </w:r>
      <w:r>
        <w:rPr>
          <w:rFonts w:ascii="Times New Roman" w:hAnsi="Times New Roman"/>
          <w:sz w:val="24"/>
          <w:szCs w:val="24"/>
        </w:rPr>
        <w:t xml:space="preserve">against </w:t>
      </w:r>
      <w:r w:rsidRPr="00E1310D">
        <w:rPr>
          <w:rFonts w:ascii="Times New Roman" w:hAnsi="Times New Roman"/>
          <w:i/>
          <w:sz w:val="24"/>
          <w:szCs w:val="24"/>
        </w:rPr>
        <w:t>priority_queue</w:t>
      </w:r>
      <w:r>
        <w:rPr>
          <w:rFonts w:ascii="Times New Roman" w:hAnsi="Times New Roman"/>
          <w:i/>
          <w:sz w:val="24"/>
          <w:szCs w:val="24"/>
        </w:rPr>
        <w:t xml:space="preserve"> </w:t>
      </w:r>
      <w:r>
        <w:rPr>
          <w:rFonts w:ascii="Times New Roman" w:hAnsi="Times New Roman"/>
          <w:sz w:val="24"/>
          <w:szCs w:val="24"/>
        </w:rPr>
        <w:t>and fibonacci heap</w:t>
      </w:r>
      <w:r>
        <w:rPr>
          <w:rFonts w:ascii="Times New Roman" w:hAnsi="Times New Roman"/>
          <w:i/>
          <w:sz w:val="24"/>
          <w:szCs w:val="24"/>
        </w:rPr>
        <w:t xml:space="preserve">. </w:t>
      </w:r>
      <w:r>
        <w:rPr>
          <w:rFonts w:ascii="Times New Roman" w:hAnsi="Times New Roman"/>
          <w:sz w:val="24"/>
          <w:szCs w:val="24"/>
        </w:rPr>
        <w:t>The following table shows the results from the experiment. Since we have two binary heaps, we decided to change the names in the table to the actual class names.</w:t>
      </w:r>
    </w:p>
    <w:tbl>
      <w:tblPr>
        <w:tblStyle w:val="TableGrid"/>
        <w:tblW w:w="0" w:type="auto"/>
        <w:jc w:val="center"/>
        <w:tblLayout w:type="fixed"/>
        <w:tblLook w:val="04A0"/>
      </w:tblPr>
      <w:tblGrid>
        <w:gridCol w:w="1107"/>
        <w:gridCol w:w="1209"/>
        <w:gridCol w:w="1752"/>
        <w:gridCol w:w="1787"/>
        <w:gridCol w:w="2263"/>
      </w:tblGrid>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Events</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Time steps</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Fibonacci execution time</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 execution time</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BinaryHeapWrapper execution time</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23</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18</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13</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300</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203</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125</w:t>
            </w:r>
          </w:p>
        </w:tc>
      </w:tr>
      <w:tr w:rsidR="000E5372" w:rsidTr="00CB461B">
        <w:trPr>
          <w:jc w:val="center"/>
        </w:trPr>
        <w:tc>
          <w:tcPr>
            <w:tcW w:w="110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100000</w:t>
            </w:r>
          </w:p>
        </w:tc>
        <w:tc>
          <w:tcPr>
            <w:tcW w:w="1209"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5000</w:t>
            </w:r>
          </w:p>
        </w:tc>
        <w:tc>
          <w:tcPr>
            <w:tcW w:w="1752"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3236</w:t>
            </w:r>
          </w:p>
        </w:tc>
        <w:tc>
          <w:tcPr>
            <w:tcW w:w="1787"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1794</w:t>
            </w:r>
          </w:p>
        </w:tc>
        <w:tc>
          <w:tcPr>
            <w:tcW w:w="2263" w:type="dxa"/>
          </w:tcPr>
          <w:p w:rsidR="000E5372" w:rsidRDefault="000E5372" w:rsidP="00CB461B">
            <w:pPr>
              <w:pStyle w:val="NoSpacing"/>
              <w:spacing w:line="360" w:lineRule="auto"/>
              <w:jc w:val="both"/>
              <w:rPr>
                <w:rFonts w:ascii="Times New Roman" w:hAnsi="Times New Roman"/>
                <w:sz w:val="24"/>
                <w:szCs w:val="24"/>
              </w:rPr>
            </w:pPr>
            <w:r>
              <w:rPr>
                <w:rFonts w:ascii="Times New Roman" w:hAnsi="Times New Roman"/>
                <w:sz w:val="24"/>
                <w:szCs w:val="24"/>
              </w:rPr>
              <w:t>1041</w:t>
            </w:r>
          </w:p>
        </w:tc>
      </w:tr>
    </w:tbl>
    <w:p w:rsidR="000E5372" w:rsidRDefault="000E5372" w:rsidP="000E5372">
      <w:pPr>
        <w:pStyle w:val="NoSpacing"/>
        <w:spacing w:line="360" w:lineRule="auto"/>
        <w:jc w:val="both"/>
        <w:rPr>
          <w:rFonts w:ascii="Times New Roman" w:hAnsi="Times New Roman"/>
          <w:sz w:val="24"/>
          <w:szCs w:val="24"/>
        </w:rPr>
      </w:pPr>
    </w:p>
    <w:p w:rsidR="000E5372" w:rsidRDefault="000E5372" w:rsidP="000E5372">
      <w:pPr>
        <w:pStyle w:val="NoSpacing"/>
        <w:spacing w:line="360" w:lineRule="auto"/>
        <w:jc w:val="center"/>
      </w:pPr>
      <w:r>
        <w:rPr>
          <w:noProof/>
        </w:rPr>
        <w:lastRenderedPageBreak/>
        <w:drawing>
          <wp:inline distT="0" distB="0" distL="0" distR="0">
            <wp:extent cx="5486400" cy="2924175"/>
            <wp:effectExtent l="19050" t="0" r="190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E5372" w:rsidRDefault="000E5372" w:rsidP="000E5372">
      <w:pPr>
        <w:pStyle w:val="NoSpacing"/>
        <w:spacing w:line="360" w:lineRule="auto"/>
        <w:jc w:val="center"/>
      </w:pPr>
    </w:p>
    <w:p w:rsidR="000E5372"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We did not show the speedup in the table above, but we can clearly see a dramatic increase in performance from the custom built binary heap. </w:t>
      </w:r>
    </w:p>
    <w:p w:rsidR="000E5372" w:rsidRDefault="000E5372" w:rsidP="000E5372">
      <w:pPr>
        <w:pStyle w:val="NoSpacing"/>
        <w:spacing w:line="360" w:lineRule="auto"/>
        <w:jc w:val="both"/>
        <w:rPr>
          <w:rFonts w:ascii="Times New Roman" w:hAnsi="Times New Roman"/>
          <w:sz w:val="24"/>
          <w:szCs w:val="24"/>
        </w:rPr>
      </w:pPr>
    </w:p>
    <w:p w:rsidR="000E5372" w:rsidRPr="009F76FE" w:rsidRDefault="000E5372" w:rsidP="000E5372">
      <w:pPr>
        <w:pStyle w:val="NoSpacing"/>
        <w:spacing w:line="360" w:lineRule="auto"/>
        <w:jc w:val="both"/>
        <w:rPr>
          <w:rFonts w:ascii="Times New Roman" w:hAnsi="Times New Roman"/>
          <w:sz w:val="24"/>
          <w:szCs w:val="24"/>
        </w:rPr>
      </w:pPr>
      <w:r>
        <w:rPr>
          <w:rFonts w:ascii="Times New Roman" w:hAnsi="Times New Roman"/>
          <w:sz w:val="24"/>
          <w:szCs w:val="24"/>
        </w:rPr>
        <w:t xml:space="preserve">From these experiments and results we were able to show that although fibonacci heap had great amortized times, there are cases where the benefits do not outweigh the cost. However, there was a case where fibonacci turnout to be very beneficial and hence us using it for tier one. Using fibonacci heap for tier one, means that fibonacci heap is really great when you have a case where you have frequent key changes and minimum popping from the heap. This was the exact scenario for tier one. Lastly, we showed that priority_queue actually turned out to be faster for tier two over fibonacci heap, but its lack of iterator support motivated the need for a custom built binary heap. The BinaryHeapWrapper turned out to have the best time and speedup out of all three heaps and thus was chosen as the heap for tier two.      </w:t>
      </w:r>
    </w:p>
    <w:p w:rsidR="001A43B3" w:rsidRPr="00572675" w:rsidRDefault="001A43B3" w:rsidP="000E5372">
      <w:pPr>
        <w:pStyle w:val="Heading2"/>
        <w:rPr>
          <w:sz w:val="32"/>
          <w:szCs w:val="32"/>
        </w:rPr>
      </w:pPr>
    </w:p>
    <w:p w:rsidR="00706776" w:rsidRDefault="00706776"/>
    <w:sectPr w:rsidR="00706776" w:rsidSect="007067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43B3"/>
    <w:rsid w:val="000E5372"/>
    <w:rsid w:val="001A43B3"/>
    <w:rsid w:val="006B3DCB"/>
    <w:rsid w:val="00706776"/>
    <w:rsid w:val="00A21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B3"/>
    <w:rPr>
      <w:rFonts w:ascii="Calibri" w:eastAsia="Times New Roman" w:hAnsi="Calibri" w:cs="Times New Roman"/>
      <w:lang w:bidi="en-US"/>
    </w:rPr>
  </w:style>
  <w:style w:type="paragraph" w:styleId="Heading1">
    <w:name w:val="heading 1"/>
    <w:basedOn w:val="Normal"/>
    <w:next w:val="Normal"/>
    <w:link w:val="Heading1Char"/>
    <w:uiPriority w:val="9"/>
    <w:qFormat/>
    <w:rsid w:val="001A43B3"/>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A43B3"/>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A43B3"/>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1A43B3"/>
    <w:pPr>
      <w:spacing w:before="200" w:after="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B3"/>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A43B3"/>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A43B3"/>
    <w:rPr>
      <w:rFonts w:ascii="Cambria" w:eastAsia="Times New Roman" w:hAnsi="Cambria" w:cs="Times New Roman"/>
      <w:b/>
      <w:bCs/>
      <w:lang w:bidi="en-US"/>
    </w:rPr>
  </w:style>
  <w:style w:type="character" w:customStyle="1" w:styleId="Heading4Char">
    <w:name w:val="Heading 4 Char"/>
    <w:basedOn w:val="DefaultParagraphFont"/>
    <w:link w:val="Heading4"/>
    <w:uiPriority w:val="9"/>
    <w:rsid w:val="001A43B3"/>
    <w:rPr>
      <w:rFonts w:ascii="Cambria" w:eastAsia="Times New Roman" w:hAnsi="Cambria" w:cs="Times New Roman"/>
      <w:b/>
      <w:bCs/>
      <w:i/>
      <w:iCs/>
      <w:lang w:bidi="en-US"/>
    </w:rPr>
  </w:style>
  <w:style w:type="paragraph" w:styleId="NoSpacing">
    <w:name w:val="No Spacing"/>
    <w:basedOn w:val="Normal"/>
    <w:link w:val="NoSpacingChar"/>
    <w:uiPriority w:val="1"/>
    <w:qFormat/>
    <w:rsid w:val="001A43B3"/>
    <w:pPr>
      <w:spacing w:after="0" w:line="240" w:lineRule="auto"/>
    </w:pPr>
  </w:style>
  <w:style w:type="character" w:customStyle="1" w:styleId="NoSpacingChar">
    <w:name w:val="No Spacing Char"/>
    <w:basedOn w:val="DefaultParagraphFont"/>
    <w:link w:val="NoSpacing"/>
    <w:uiPriority w:val="1"/>
    <w:rsid w:val="001A43B3"/>
    <w:rPr>
      <w:rFonts w:ascii="Calibri" w:eastAsia="Times New Roman" w:hAnsi="Calibri" w:cs="Times New Roman"/>
      <w:lang w:bidi="en-US"/>
    </w:rPr>
  </w:style>
  <w:style w:type="paragraph" w:styleId="Caption">
    <w:name w:val="caption"/>
    <w:basedOn w:val="Normal"/>
    <w:next w:val="Normal"/>
    <w:uiPriority w:val="35"/>
    <w:unhideWhenUsed/>
    <w:rsid w:val="001A43B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3B3"/>
    <w:rPr>
      <w:rFonts w:ascii="Tahoma" w:eastAsia="Times New Roman" w:hAnsi="Tahoma" w:cs="Tahoma"/>
      <w:sz w:val="16"/>
      <w:szCs w:val="16"/>
      <w:lang w:bidi="en-US"/>
    </w:rPr>
  </w:style>
  <w:style w:type="table" w:styleId="TableGrid">
    <w:name w:val="Table Grid"/>
    <w:basedOn w:val="TableNormal"/>
    <w:uiPriority w:val="59"/>
    <w:rsid w:val="000E53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98E-2"/>
        </c:manualLayout>
      </c:layout>
    </c:title>
    <c:plotArea>
      <c:layout>
        <c:manualLayout>
          <c:layoutTarget val="inner"/>
          <c:xMode val="edge"/>
          <c:yMode val="edge"/>
          <c:x val="0.19301618547681726"/>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5.3275009403902365</c:v>
                  </c:pt>
                </c:numCache>
              </c:numRef>
            </c:plus>
            <c:minus>
              <c:numRef>
                <c:f>Sheet1!$A$11:$D$11</c:f>
                <c:numCache>
                  <c:formatCode>General</c:formatCode>
                  <c:ptCount val="4"/>
                  <c:pt idx="0">
                    <c:v>7.5655400214829385</c:v>
                  </c:pt>
                  <c:pt idx="1">
                    <c:v>2.7357705703001032</c:v>
                  </c:pt>
                  <c:pt idx="2">
                    <c:v>3.7764736770035237</c:v>
                  </c:pt>
                  <c:pt idx="3">
                    <c:v>5.3275009403902365</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0.76994445955905622</c:v>
                  </c:pt>
                  <c:pt idx="1">
                    <c:v>2.7389578053865842</c:v>
                  </c:pt>
                  <c:pt idx="2">
                    <c:v>3.6695182323569712E-2</c:v>
                  </c:pt>
                  <c:pt idx="3">
                    <c:v>1.8020522379465311</c:v>
                  </c:pt>
                </c:numCache>
              </c:numRef>
            </c:plus>
            <c:minus>
              <c:numRef>
                <c:f>Sheet1!$A$22:$D$22</c:f>
                <c:numCache>
                  <c:formatCode>General</c:formatCode>
                  <c:ptCount val="4"/>
                  <c:pt idx="0">
                    <c:v>0.76994445955905622</c:v>
                  </c:pt>
                  <c:pt idx="1">
                    <c:v>2.7389578053865842</c:v>
                  </c:pt>
                  <c:pt idx="2">
                    <c:v>3.6695182323569712E-2</c:v>
                  </c:pt>
                  <c:pt idx="3">
                    <c:v>1.8020522379465311</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47146496"/>
        <c:axId val="47353856"/>
      </c:lineChart>
      <c:catAx>
        <c:axId val="4714649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47353856"/>
        <c:crosses val="autoZero"/>
        <c:auto val="1"/>
        <c:lblAlgn val="ctr"/>
        <c:lblOffset val="100"/>
      </c:catAx>
      <c:valAx>
        <c:axId val="4735385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47146496"/>
        <c:crosses val="autoZero"/>
        <c:crossBetween val="between"/>
      </c:valAx>
    </c:plotArea>
    <c:legend>
      <c:legendPos val="r"/>
      <c:layout>
        <c:manualLayout>
          <c:xMode val="edge"/>
          <c:yMode val="edge"/>
          <c:x val="0.34226377952756132"/>
          <c:y val="0.14095626779047177"/>
          <c:w val="0.22995844269466501"/>
          <c:h val="0.2259749362315630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1.252999999999989</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0.15320000000000131</c:v>
                </c:pt>
                <c:pt idx="2">
                  <c:v>0.36040000000000244</c:v>
                </c:pt>
                <c:pt idx="3">
                  <c:v>1.323</c:v>
                </c:pt>
                <c:pt idx="4">
                  <c:v>2.657</c:v>
                </c:pt>
                <c:pt idx="5">
                  <c:v>4.7539999999999996</c:v>
                </c:pt>
              </c:numCache>
            </c:numRef>
          </c:val>
        </c:ser>
        <c:marker val="1"/>
        <c:axId val="47405696"/>
        <c:axId val="47444736"/>
      </c:lineChart>
      <c:catAx>
        <c:axId val="47405696"/>
        <c:scaling>
          <c:orientation val="minMax"/>
        </c:scaling>
        <c:axPos val="b"/>
        <c:title>
          <c:tx>
            <c:rich>
              <a:bodyPr/>
              <a:lstStyle/>
              <a:p>
                <a:pPr>
                  <a:defRPr/>
                </a:pPr>
                <a:r>
                  <a:rPr lang="en-US"/>
                  <a:t>Message Count</a:t>
                </a:r>
              </a:p>
            </c:rich>
          </c:tx>
        </c:title>
        <c:numFmt formatCode="General" sourceLinked="1"/>
        <c:tickLblPos val="nextTo"/>
        <c:crossAx val="47444736"/>
        <c:crosses val="autoZero"/>
        <c:auto val="1"/>
        <c:lblAlgn val="ctr"/>
        <c:lblOffset val="100"/>
      </c:catAx>
      <c:valAx>
        <c:axId val="4744473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47405696"/>
        <c:crosses val="autoZero"/>
        <c:crossBetween val="between"/>
      </c:valAx>
    </c:plotArea>
    <c:legend>
      <c:legendPos val="r"/>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51679232"/>
        <c:axId val="51682304"/>
      </c:lineChart>
      <c:catAx>
        <c:axId val="51679232"/>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51682304"/>
        <c:crosses val="autoZero"/>
        <c:auto val="1"/>
        <c:lblAlgn val="ctr"/>
        <c:lblOffset val="100"/>
      </c:catAx>
      <c:valAx>
        <c:axId val="51682304"/>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516792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56205696"/>
        <c:axId val="56208384"/>
      </c:lineChart>
      <c:catAx>
        <c:axId val="56205696"/>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56208384"/>
        <c:crosses val="autoZero"/>
        <c:auto val="1"/>
        <c:lblAlgn val="ctr"/>
        <c:lblOffset val="100"/>
      </c:catAx>
      <c:valAx>
        <c:axId val="56208384"/>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5620569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priority_queue VS. BinaryHeapWrapper at Tier 2</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88751104"/>
        <c:axId val="89095552"/>
      </c:lineChart>
      <c:catAx>
        <c:axId val="88751104"/>
        <c:scaling>
          <c:orientation val="minMax"/>
        </c:scaling>
        <c:axPos val="b"/>
        <c:title>
          <c:tx>
            <c:rich>
              <a:bodyPr/>
              <a:lstStyle/>
              <a:p>
                <a:pPr>
                  <a:defRPr/>
                </a:pPr>
                <a:r>
                  <a:rPr lang="en-US"/>
                  <a:t>Number</a:t>
                </a:r>
                <a:r>
                  <a:rPr lang="en-US" baseline="0"/>
                  <a:t> of Event in heaps</a:t>
                </a:r>
                <a:endParaRPr lang="en-US"/>
              </a:p>
            </c:rich>
          </c:tx>
        </c:title>
        <c:numFmt formatCode="General" sourceLinked="1"/>
        <c:tickLblPos val="nextTo"/>
        <c:crossAx val="89095552"/>
        <c:crosses val="autoZero"/>
        <c:auto val="1"/>
        <c:lblAlgn val="ctr"/>
        <c:lblOffset val="100"/>
      </c:catAx>
      <c:valAx>
        <c:axId val="89095552"/>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8875110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8842142B-EBD9-4B9D-A833-F0726574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4986</Words>
  <Characters>28426</Characters>
  <Application>Microsoft Office Word</Application>
  <DocSecurity>0</DocSecurity>
  <Lines>236</Lines>
  <Paragraphs>66</Paragraphs>
  <ScaleCrop>false</ScaleCrop>
  <Company>Miami University</Company>
  <LinksUpToDate>false</LinksUpToDate>
  <CharactersWithSpaces>33346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4</cp:revision>
  <dcterms:created xsi:type="dcterms:W3CDTF">2009-04-24T03:28:00Z</dcterms:created>
  <dcterms:modified xsi:type="dcterms:W3CDTF">2009-04-24T03:38:00Z</dcterms:modified>
</cp:coreProperties>
</file>