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I suggest to authors the use of MetaSim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We were not aware of this tool, and appreciate the pointer.  We have used MetaSim for an extensive set of tests</w:t>
            </w:r>
            <w:r w:rsidR="007E54CC">
              <w:t xml:space="preserve"> on our ability to handle short-read data</w:t>
            </w:r>
            <w:r w:rsidR="00D078E3" w:rsidRPr="00D078E3">
              <w:t xml:space="preserve">, adding the relevant to discussion to both the </w:t>
            </w:r>
            <w:r w:rsidR="00D078E3">
              <w:t>manuscript and supplementary discussion, as appropriate.</w:t>
            </w:r>
          </w:p>
          <w:p w:rsidR="00A75144" w:rsidRDefault="00A75144"/>
          <w:p w:rsidR="003E2ABC" w:rsidRDefault="00A75144">
            <w:r>
              <w:t>We continued to use ESTSim for simulating Sanger Reads for consistency with the WCD analysis in the Hazelhurst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 xml:space="preserve">Added analysis of tools as applied to MetaSim output for 454 and Illumina technology simulations (results section, last paragraph).  </w:t>
            </w:r>
          </w:p>
          <w:p w:rsidR="00055FAC" w:rsidRPr="003E2ABC" w:rsidRDefault="00055FAC"/>
        </w:tc>
      </w:tr>
      <w:tr w:rsidR="003E2ABC" w:rsidRPr="00D078E3">
        <w:tc>
          <w:tcPr>
            <w:tcW w:w="5000" w:type="pct"/>
          </w:tcPr>
          <w:p w:rsidR="003E2ABC" w:rsidRPr="00A75144" w:rsidRDefault="003E2ABC" w:rsidP="00A75144">
            <w:pPr>
              <w:tabs>
                <w:tab w:val="left" w:pos="2813"/>
              </w:tabs>
              <w:rPr>
                <w:color w:val="0000FF"/>
              </w:rPr>
            </w:pPr>
            <w:r w:rsidRPr="00A75144">
              <w:rPr>
                <w:b/>
                <w:color w:val="0000FF"/>
              </w:rPr>
              <w:t>Status</w:t>
            </w:r>
            <w:r w:rsidRPr="00A75144">
              <w:rPr>
                <w:color w:val="0000FF"/>
              </w:rPr>
              <w:t xml:space="preserve">: </w:t>
            </w:r>
            <w:r w:rsidR="00A75144" w:rsidRP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7E54CC" w:rsidRDefault="00D078E3" w:rsidP="00F07C02">
            <w:r>
              <w:rPr>
                <w:b/>
              </w:rPr>
              <w:t>Response</w:t>
            </w:r>
            <w:r>
              <w:t xml:space="preserve">: </w:t>
            </w:r>
            <w:r w:rsidR="00F07C02">
              <w:t xml:space="preserve">The runtimes for PEACE and </w:t>
            </w:r>
            <w:r w:rsidR="007E54CC">
              <w:t>WCD</w:t>
            </w:r>
            <w:r w:rsidR="00F07C02">
              <w:t xml:space="preserve">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t>
            </w:r>
          </w:p>
          <w:p w:rsidR="007E54CC" w:rsidRDefault="007E54CC" w:rsidP="00F07C02"/>
          <w:p w:rsidR="00F07C02" w:rsidRDefault="00F07C02" w:rsidP="00F07C02">
            <w:r>
              <w:t xml:space="preserve">We do not report Cap3 runtimes because </w:t>
            </w:r>
            <w:r w:rsidR="005B432E">
              <w:t xml:space="preserve">we believe </w:t>
            </w:r>
            <w:r>
              <w:t>any comparison is inappropriate: while we use Cap3 as a clusteri</w:t>
            </w:r>
            <w:r w:rsidR="005B432E">
              <w:t xml:space="preserve">ng tool in this study, it is in fact </w:t>
            </w:r>
            <w:r>
              <w:t xml:space="preserve">performing assembly as well.  </w:t>
            </w:r>
            <w:r w:rsidR="005B432E">
              <w:t>Since</w:t>
            </w:r>
            <w:r>
              <w:t xml:space="preserve"> the two stages are integrated</w:t>
            </w:r>
            <w:r w:rsidR="005B432E">
              <w:t xml:space="preserve"> in Cap3</w:t>
            </w:r>
            <w:r>
              <w:t xml:space="preserve">, runtimes cannot be separated – hence the runtime </w:t>
            </w:r>
            <w:r w:rsidR="005B432E">
              <w:t xml:space="preserve">of Cap3 </w:t>
            </w:r>
            <w:r>
              <w:t xml:space="preserve">will naturally be significantly greater than that of the other tools.  </w:t>
            </w:r>
            <w:r w:rsidR="005B432E">
              <w:t>Therefore we believe</w:t>
            </w:r>
            <w:r>
              <w:t xml:space="preserve"> any </w:t>
            </w:r>
            <w:r w:rsidR="005B432E">
              <w:t xml:space="preserve">run time </w:t>
            </w:r>
            <w:r>
              <w:t xml:space="preserve">comparison </w:t>
            </w:r>
            <w:r w:rsidR="005E597C">
              <w:t xml:space="preserve">with Cap3 </w:t>
            </w:r>
            <w:r>
              <w:t>wou</w:t>
            </w:r>
            <w:r w:rsidR="005B432E">
              <w:t xml:space="preserve">ld </w:t>
            </w:r>
            <w:r w:rsidR="005E597C">
              <w:t xml:space="preserve">be both inherently unfair to </w:t>
            </w:r>
            <w:r w:rsidR="007E54CC">
              <w:t>that tool</w:t>
            </w:r>
            <w:r w:rsidR="005E597C">
              <w:t xml:space="preserve">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7E54CC">
              <w:t>Moved plot of comparative runtime from supplementary materials to manuscript (Figure</w:t>
            </w:r>
            <w:r w:rsidR="005E597C">
              <w:t xml:space="preserve"> 4)</w:t>
            </w:r>
            <w:r w:rsidR="007E54CC">
              <w:t>,</w:t>
            </w:r>
            <w:r w:rsidR="005E597C">
              <w:t xml:space="preserve"> and </w:t>
            </w:r>
            <w:r w:rsidR="007E54CC">
              <w:t xml:space="preserve">added </w:t>
            </w:r>
            <w:r w:rsidR="005E597C">
              <w:t xml:space="preserve">runtime results for </w:t>
            </w:r>
            <w:r w:rsidR="007E54CC">
              <w:t xml:space="preserve">the new </w:t>
            </w:r>
            <w:r w:rsidR="005E597C">
              <w:t>benchmarks sets (Table 1).</w:t>
            </w:r>
          </w:p>
          <w:p w:rsidR="00055FAC" w:rsidRPr="008049B1" w:rsidRDefault="00055FAC" w:rsidP="00DD5AA7"/>
        </w:tc>
      </w:tr>
      <w:tr w:rsidR="003E2ABC" w:rsidRPr="00D078E3">
        <w:tc>
          <w:tcPr>
            <w:tcW w:w="5000" w:type="pct"/>
          </w:tcPr>
          <w:p w:rsidR="003E2ABC" w:rsidRPr="005E597C" w:rsidRDefault="00F07C02" w:rsidP="00685749">
            <w:pPr>
              <w:tabs>
                <w:tab w:val="left" w:pos="2813"/>
              </w:tabs>
              <w:rPr>
                <w:color w:val="0000FF"/>
              </w:rPr>
            </w:pPr>
            <w:r w:rsidRPr="005E597C">
              <w:rPr>
                <w:b/>
                <w:color w:val="0000FF"/>
              </w:rPr>
              <w:t xml:space="preserve">Status: </w:t>
            </w:r>
            <w:r w:rsidR="00685749">
              <w:rPr>
                <w:color w:val="0000FF"/>
              </w:rPr>
              <w:t>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ataset downloaded from the EasyC</w:t>
            </w:r>
            <w:r w:rsidRPr="00D078E3">
              <w:rPr>
                <w:color w:val="000000"/>
              </w:rPr>
              <w:t>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w:t>
            </w:r>
            <w:r w:rsidR="007E54CC">
              <w:t xml:space="preserve">we have </w:t>
            </w:r>
            <w:r w:rsidR="00B709EA">
              <w:t xml:space="preserve">redone </w:t>
            </w:r>
            <w:r w:rsidR="00B709EA">
              <w:rPr>
                <w:i/>
              </w:rPr>
              <w:t>all</w:t>
            </w:r>
            <w:r w:rsidR="00B709EA">
              <w:t xml:space="preserve"> </w:t>
            </w:r>
            <w:r w:rsidR="007E54CC">
              <w:t>tests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More generally, we agreed with the reviewer about the need for looking at type 2 error.  We have added plots of both the Jaccard Index and of cluster-level type 2 error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w:t>
            </w:r>
            <w:r w:rsidR="007E54CC">
              <w:t>gure 3 and Table 1 now reflect type 2 errors; the tool now has considerably less type 2 errors when applied to the EasyCluster human benchmark.</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t>
            </w:r>
            <w:r w:rsidR="007E54CC">
              <w:t>This</w:t>
            </w:r>
            <w:r w:rsidR="005E597C">
              <w:t xml:space="preserve">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670ACB">
              <w:t xml:space="preserve"> Fixed bug in software; </w:t>
            </w:r>
            <w:r w:rsidR="00C544E8">
              <w:t xml:space="preserve">re-ran all experiments; </w:t>
            </w:r>
            <w:r w:rsidR="00670ACB">
              <w:t>added Figured 4 and Table 1 to the manuscript.</w:t>
            </w:r>
          </w:p>
          <w:p w:rsidR="00055FAC" w:rsidRPr="00F3179E" w:rsidRDefault="00055FAC"/>
        </w:tc>
      </w:tr>
      <w:tr w:rsidR="003E2ABC" w:rsidRPr="00D078E3">
        <w:tc>
          <w:tcPr>
            <w:tcW w:w="5000" w:type="pct"/>
          </w:tcPr>
          <w:p w:rsidR="003E2ABC" w:rsidRPr="00670ACB" w:rsidRDefault="003E2ABC" w:rsidP="00670ACB">
            <w:pPr>
              <w:tabs>
                <w:tab w:val="left" w:pos="2813"/>
              </w:tabs>
              <w:rPr>
                <w:color w:val="0000FF"/>
              </w:rPr>
            </w:pPr>
            <w:r w:rsidRPr="00670ACB">
              <w:rPr>
                <w:b/>
                <w:color w:val="0000FF"/>
              </w:rPr>
              <w:t>Status</w:t>
            </w:r>
            <w:r w:rsidRPr="00670ACB">
              <w:rPr>
                <w:color w:val="0000FF"/>
              </w:rPr>
              <w:t xml:space="preserve">: </w:t>
            </w:r>
            <w:r w:rsidR="00670ACB" w:rsidRPr="00670ACB">
              <w:rPr>
                <w:color w:val="0000FF"/>
              </w:rPr>
              <w:t>Finished</w:t>
            </w:r>
            <w:r w:rsidRPr="00670AC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GenScan, Hummer), including WCD and Cap3, we too </w:t>
            </w:r>
            <w:r>
              <w:t xml:space="preserve">have a heuristic aspect: </w:t>
            </w:r>
            <w:r w:rsidR="005B432E">
              <w:t xml:space="preserve"> we </w:t>
            </w:r>
            <w:r w:rsidR="00C544E8">
              <w:t>sacrafice</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gene-to-est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Given the reviewer’s apprehension concerning gmap results, we have dropped the data sets and instead adopted a number of common benchmarks from the WCD and EasyCluster studies.  Specifically, the human Benchmark d</w:t>
            </w:r>
            <w:r w:rsidR="0086601F">
              <w:t xml:space="preserve">ataset and the A076941 dataset </w:t>
            </w:r>
            <w:r w:rsidR="00A75144">
              <w:t>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A75144">
              <w:t>Removal of the analysis of the chlamy and arabidopysis data; addition of the analysis of two benchmarks with known solutions (see Table 1 of manuscript) and several other benchmarks for runtime analysis (see Table S1 in supplementary materials).</w:t>
            </w:r>
          </w:p>
        </w:tc>
      </w:tr>
      <w:tr w:rsidR="00506D36" w:rsidRPr="00D078E3">
        <w:tc>
          <w:tcPr>
            <w:tcW w:w="5000" w:type="pct"/>
          </w:tcPr>
          <w:p w:rsidR="00506D36" w:rsidRPr="00A75144" w:rsidRDefault="00506D36" w:rsidP="00A75144">
            <w:pPr>
              <w:tabs>
                <w:tab w:val="left" w:pos="2813"/>
              </w:tabs>
              <w:rPr>
                <w:color w:val="0000FF"/>
              </w:rPr>
            </w:pPr>
            <w:r w:rsidRPr="00A75144">
              <w:rPr>
                <w:b/>
                <w:color w:val="0000FF"/>
              </w:rPr>
              <w:t>Status</w:t>
            </w:r>
            <w:r w:rsidRPr="00A75144">
              <w:rPr>
                <w:color w:val="0000FF"/>
              </w:rPr>
              <w:t xml:space="preserve">: </w:t>
            </w:r>
            <w:r w:rsid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504F0B" w:rsidRDefault="00506D36" w:rsidP="00504F0B">
            <w:r>
              <w:rPr>
                <w:b/>
              </w:rPr>
              <w:t>Comment</w:t>
            </w:r>
            <w:r>
              <w:t xml:space="preserve">: </w:t>
            </w:r>
            <w:r w:rsidR="0086601F">
              <w:t>C</w:t>
            </w:r>
            <w:r w:rsidR="00BD24D9">
              <w:t xml:space="preserve">urrently </w:t>
            </w:r>
            <w:r>
              <w:t xml:space="preserve">PEACE is a clustering tool – it does not perform assembly and </w:t>
            </w:r>
            <w:r w:rsidR="00BD24D9">
              <w:t xml:space="preserve">currently </w:t>
            </w:r>
            <w:r>
              <w:t xml:space="preserve">has no capacity to do so.  </w:t>
            </w:r>
            <w:r w:rsidR="00A75144">
              <w:t xml:space="preserve">The “assembly” in the acronym refers to the computational environment we have developed, which is configured to support an assembly algorithm that will be introduced in a future study.  We presume that this is causing the reviewer’s confusion, but would prefer not to change the title and 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xml:space="preserve">: </w:t>
            </w:r>
            <w:r w:rsidR="00685749" w:rsidRPr="00685749">
              <w:rPr>
                <w:color w:val="000000" w:themeColor="text1"/>
              </w:rPr>
              <w:t>We</w:t>
            </w:r>
            <w:r w:rsidRPr="00685749">
              <w:rPr>
                <w:color w:val="000000" w:themeColor="text1"/>
              </w:rPr>
              <w:t xml:space="preserve"> have</w:t>
            </w:r>
            <w:r>
              <w:t xml:space="preser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changes to the manuscript, but it is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on the ﬁrst server I tried, not sure why – pretty standard Linux Ubuntu Karmic Koala</w:t>
            </w:r>
            <w:r w:rsidR="00B47A4B">
              <w:rPr>
                <w:rFonts w:eastAsiaTheme="minorEastAsia"/>
                <w:color w:val="000000"/>
              </w:rPr>
              <w:t xml:space="preserve"> </w:t>
            </w:r>
            <w:r w:rsidRPr="00D078E3">
              <w:rPr>
                <w:rFonts w:eastAsiaTheme="minorEastAsia"/>
                <w:color w:val="000000"/>
              </w:rPr>
              <w:t>trying both the packed openmpi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EasyCluster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504F0B" w:rsidRDefault="003E2ABC" w:rsidP="00504F0B">
            <w:pPr>
              <w:tabs>
                <w:tab w:val="left" w:pos="2813"/>
              </w:tabs>
              <w:rPr>
                <w:color w:val="0000FF"/>
              </w:rPr>
            </w:pPr>
            <w:r w:rsidRPr="00504F0B">
              <w:rPr>
                <w:color w:val="0000FF"/>
              </w:rPr>
              <w:t xml:space="preserve">Status: </w:t>
            </w:r>
            <w:r w:rsidR="00504F0B" w:rsidRPr="00504F0B">
              <w:rPr>
                <w:color w:val="0000FF"/>
              </w:rPr>
              <w:t>DONE</w:t>
            </w:r>
            <w:r w:rsidRPr="00504F0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r w:rsidRPr="00D078E3">
              <w:rPr>
                <w:rFonts w:eastAsiaTheme="minorEastAsia"/>
                <w:color w:val="000000"/>
              </w:rPr>
              <w:t>picking.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While I do think the number of experiments are sufficient here, there is a lot of subtlety in</w:t>
            </w:r>
            <w:r w:rsidR="0003081B">
              <w:rPr>
                <w:rFonts w:eastAsiaTheme="minorEastAsia"/>
                <w:color w:val="000000"/>
              </w:rPr>
              <w:t xml:space="preserve"> </w:t>
            </w:r>
            <w:r w:rsidRPr="00D078E3">
              <w:rPr>
                <w:rFonts w:eastAsiaTheme="minorEastAsia"/>
                <w:color w:val="000000"/>
              </w:rPr>
              <w:t>both performance and quality assessment. You seem to pick in your comparison with wcd</w:t>
            </w:r>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pick one of the simulated parameters which gives you very good results. On real data you</w:t>
            </w:r>
            <w:r w:rsidR="0003081B">
              <w:rPr>
                <w:rFonts w:eastAsiaTheme="minorEastAsia"/>
                <w:color w:val="000000"/>
              </w:rPr>
              <w:t xml:space="preserve"> </w:t>
            </w:r>
            <w:r w:rsidRPr="00D078E3">
              <w:rPr>
                <w:rFonts w:eastAsiaTheme="minorEastAsia"/>
                <w:color w:val="000000"/>
              </w:rPr>
              <w:t>report, the quality (sensitivity) difference is not big (0.958 vs 0.94, 0.936 and 0.932 – with</w:t>
            </w:r>
          </w:p>
          <w:p w:rsidR="0003081B" w:rsidRDefault="00B230E8" w:rsidP="00B230E8">
            <w:pPr>
              <w:rPr>
                <w:rFonts w:eastAsiaTheme="minorEastAsia"/>
                <w:color w:val="000000"/>
              </w:rPr>
            </w:pPr>
            <w:r w:rsidRPr="00D078E3">
              <w:rPr>
                <w:rFonts w:eastAsiaTheme="minorEastAsia"/>
                <w:color w:val="000000"/>
              </w:rPr>
              <w:t>wcd having better Jaccard indices). I don’t think that this justiﬁes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Upon reflect</w:t>
            </w:r>
            <w:r w:rsidR="0086601F">
              <w:t>ion</w:t>
            </w:r>
            <w:r w:rsidR="00504F0B">
              <w:t xml:space="preserve">, we agree.  This has become even more true with our change in the use of threshold, which has rendered are our  results almost identical to yours.  (In short: with the old threshold, we have some significant improvements over WCD in </w:t>
            </w:r>
            <w:r w:rsidR="00C245FB">
              <w:t>simulations in both Se and JI, but a significantly worse JI on benchmark data.  We could not justify this, and had to revert to a lower threshold that makes our results close to identical.)</w:t>
            </w:r>
          </w:p>
          <w:p w:rsidR="00C245FB" w:rsidRDefault="00C245FB" w:rsidP="007D37D6"/>
          <w:p w:rsidR="007D37D6" w:rsidRDefault="00C245FB" w:rsidP="007D37D6">
            <w:r>
              <w:t>We have changed the abstract and results section to emphasize the attributes of our tool that justify a place in this journal.  Specifically, we feel that we match WCD in quality on Sanger Sequences, that we do have (justifiably claimed) significant improvement in quality on short-read data, and a very user-friendly GUI that enables easy ins</w:t>
            </w:r>
            <w:r w:rsidR="0094776B">
              <w:t>ta</w:t>
            </w:r>
            <w:r>
              <w:t>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I presume this is our Aful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the Arbidopsis</w:t>
            </w:r>
            <w:r>
              <w:t xml:space="preserve"> was not a WCD set</w:t>
            </w:r>
            <w:r w:rsidR="000167C9">
              <w:t xml:space="preserve"> (see response to comment 6), but based on the comments of Reviewer #1 we have stopped using it.</w:t>
            </w:r>
            <w:r w:rsidR="00C245FB">
              <w:t xml:space="preserve">  We have replaced </w:t>
            </w:r>
            <w:r w:rsidR="0086601F">
              <w:t xml:space="preserve">it </w:t>
            </w:r>
            <w:r w:rsidR="00C245FB">
              <w:t>with benchmarks from</w:t>
            </w:r>
            <w:r w:rsidR="0086601F">
              <w:t xml:space="preserve"> both EasyCluster and </w:t>
            </w:r>
            <w:r w:rsidR="00685749">
              <w:t>WCD</w:t>
            </w:r>
            <w:r w:rsidR="00C245FB">
              <w:t>, as discussed in the results section (see Table 1) and the supplementary materials.</w:t>
            </w:r>
          </w:p>
          <w:p w:rsidR="0086601F" w:rsidRDefault="0086601F" w:rsidP="000167C9"/>
          <w:p w:rsidR="0086601F" w:rsidRDefault="0086601F" w:rsidP="000167C9">
            <w:r>
              <w:t>Note that we use Mb to denote “mega-base”.</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r w:rsidR="005E597C" w:rsidRPr="00D078E3">
        <w:tc>
          <w:tcPr>
            <w:tcW w:w="5000" w:type="pct"/>
          </w:tcPr>
          <w:p w:rsidR="005E597C" w:rsidRPr="00C245FB" w:rsidRDefault="005E597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the data. Also, saying 3.2GHz Intel Xeon is not a well deﬁned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5E597C">
              <w:t>.</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D46203" w:rsidRDefault="00B230E8" w:rsidP="000C212D">
            <w:r w:rsidRPr="00D078E3">
              <w:rPr>
                <w:b/>
              </w:rPr>
              <w:t>Response</w:t>
            </w:r>
            <w:r w:rsidRPr="00D078E3">
              <w:t>:</w:t>
            </w:r>
            <w:r w:rsidR="000C212D">
              <w:t xml:space="preserve"> The memory consumption is modest – linear in the size of </w:t>
            </w:r>
            <w:r w:rsidR="00D46203">
              <w:t xml:space="preserve">the EST file, and slightly larger than WCD.  </w:t>
            </w:r>
          </w:p>
          <w:p w:rsidR="00B230E8" w:rsidRPr="00D078E3" w:rsidRDefault="00B230E8" w:rsidP="000C212D"/>
        </w:tc>
      </w:tr>
      <w:tr w:rsidR="00B230E8" w:rsidRPr="00D078E3">
        <w:tc>
          <w:tcPr>
            <w:tcW w:w="5000" w:type="pct"/>
          </w:tcPr>
          <w:p w:rsidR="00D46203" w:rsidRPr="00D46203" w:rsidRDefault="00D46203">
            <w:r>
              <w:rPr>
                <w:b/>
              </w:rPr>
              <w:t>Manuscript</w:t>
            </w:r>
            <w:r>
              <w:t xml:space="preserve"> </w:t>
            </w:r>
            <w:r>
              <w:rPr>
                <w:b/>
              </w:rPr>
              <w:t>changes</w:t>
            </w:r>
            <w:r>
              <w:t>: We have added a short discussion of this in the results section.</w:t>
            </w:r>
          </w:p>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tools successfully processes the A686904 data set.</w:t>
            </w:r>
          </w:p>
          <w:p w:rsidR="00B230E8" w:rsidRPr="00D078E3" w:rsidRDefault="00B230E8"/>
        </w:tc>
      </w:tr>
      <w:tr w:rsidR="00B230E8" w:rsidRPr="00D078E3">
        <w:tc>
          <w:tcPr>
            <w:tcW w:w="5000" w:type="pct"/>
          </w:tcPr>
          <w:p w:rsidR="00D818B1" w:rsidRPr="00E31CF9" w:rsidRDefault="00E31CF9">
            <w:r>
              <w:rPr>
                <w:b/>
              </w:rPr>
              <w:t>Manuscript changes</w:t>
            </w:r>
            <w:r>
              <w:t>: No changes to the manuscript, but the code has been fixed.</w:t>
            </w:r>
          </w:p>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17. Please state version of wcd you used for your testing – in what I cite below, I used wcd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r w:rsidR="00E31CF9">
              <w:rPr>
                <w:rFonts w:eastAsiaTheme="minorEastAsia"/>
                <w:color w:val="000000"/>
              </w:rPr>
              <w:t>specified</w:t>
            </w:r>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the MPI set up as a default ﬁle?</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mpd)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 xml:space="preserve">consistent with our </w:t>
            </w:r>
            <w:r w:rsidR="00A42AEF">
              <w:t xml:space="preserve">current </w:t>
            </w:r>
            <w:r w:rsidR="000F2E67">
              <w:t>claims.</w:t>
            </w:r>
          </w:p>
          <w:p w:rsidR="00B230E8" w:rsidRPr="000F2E67" w:rsidRDefault="00B230E8" w:rsidP="00A42AEF"/>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E31CF9">
              <w:rPr>
                <w:b/>
              </w:rPr>
              <w:t xml:space="preserve"> #20</w:t>
            </w:r>
            <w:r w:rsidRPr="00D078E3">
              <w:t>:</w:t>
            </w:r>
            <w:r w:rsidR="00652954" w:rsidRPr="00D078E3">
              <w:t xml:space="preserve"> </w:t>
            </w:r>
            <w:r w:rsidR="00E31CF9">
              <w:rPr>
                <w:rFonts w:eastAsiaTheme="minorEastAsia"/>
                <w:color w:val="000000"/>
              </w:rPr>
              <w:t xml:space="preserve"> </w:t>
            </w:r>
            <w:r w:rsidR="00652954" w:rsidRPr="00D078E3">
              <w:rPr>
                <w:rFonts w:eastAsiaTheme="minorEastAsia"/>
                <w:color w:val="000000"/>
              </w:rPr>
              <w:t>The points that you make about short read sequen</w:t>
            </w:r>
            <w:r w:rsidR="005E597C">
              <w:rPr>
                <w:rFonts w:eastAsiaTheme="minorEastAsia"/>
                <w:color w:val="000000"/>
              </w:rPr>
              <w:t>ces is important. With more pro</w:t>
            </w:r>
            <w:r w:rsidR="00652954" w:rsidRPr="00D078E3">
              <w:rPr>
                <w:rFonts w:eastAsiaTheme="minorEastAsia"/>
                <w:color w:val="000000"/>
              </w:rPr>
              <w:t>jects using</w:t>
            </w:r>
            <w:r w:rsidR="005E597C">
              <w:rPr>
                <w:rFonts w:eastAsiaTheme="minorEastAsia"/>
                <w:color w:val="000000"/>
              </w:rPr>
              <w:t xml:space="preserve"> </w:t>
            </w:r>
            <w:r w:rsidR="00652954"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00652954" w:rsidRPr="00D078E3">
              <w:rPr>
                <w:rFonts w:eastAsiaTheme="minorEastAsia"/>
                <w:color w:val="000000"/>
              </w:rPr>
              <w:t>wa</w:t>
            </w:r>
            <w:r w:rsidR="005E597C">
              <w:rPr>
                <w:rFonts w:eastAsiaTheme="minorEastAsia"/>
                <w:color w:val="000000"/>
              </w:rPr>
              <w:t xml:space="preserve">y in which wcd’s heuristics are </w:t>
            </w:r>
            <w:r w:rsidR="00652954" w:rsidRPr="00D078E3">
              <w:rPr>
                <w:rFonts w:eastAsiaTheme="minorEastAsia"/>
                <w:color w:val="000000"/>
              </w:rPr>
              <w:t>implemented that PEACE will do better with short read</w:t>
            </w:r>
            <w:r w:rsidR="005E597C">
              <w:rPr>
                <w:rFonts w:eastAsiaTheme="minorEastAsia"/>
                <w:color w:val="000000"/>
              </w:rPr>
              <w:t xml:space="preserve"> sequences. However, </w:t>
            </w:r>
            <w:r w:rsidR="00652954" w:rsidRPr="00D078E3">
              <w:rPr>
                <w:rFonts w:eastAsiaTheme="minorEastAsia"/>
                <w:color w:val="000000"/>
              </w:rPr>
              <w:t>we have used wcd very successfully with 454 data. Recent results of one</w:t>
            </w:r>
            <w:r w:rsidR="005E597C">
              <w:rPr>
                <w:rFonts w:eastAsiaTheme="minorEastAsia"/>
                <w:color w:val="000000"/>
              </w:rPr>
              <w:t xml:space="preserve"> </w:t>
            </w:r>
            <w:r w:rsidR="00652954" w:rsidRPr="00D078E3">
              <w:rPr>
                <w:rFonts w:eastAsiaTheme="minorEastAsia"/>
                <w:color w:val="000000"/>
              </w:rPr>
              <w:t>of my students showed that provided the a</w:t>
            </w:r>
            <w:r w:rsidR="005E597C">
              <w:rPr>
                <w:rFonts w:eastAsiaTheme="minorEastAsia"/>
                <w:color w:val="000000"/>
              </w:rPr>
              <w:t xml:space="preserve">verage sequence length was over </w:t>
            </w:r>
            <w:r w:rsidR="00652954" w:rsidRPr="00D078E3">
              <w:rPr>
                <w:rFonts w:eastAsiaTheme="minorEastAsia"/>
                <w:color w:val="000000"/>
              </w:rPr>
              <w:t>100, reasonable</w:t>
            </w:r>
            <w:r w:rsidR="005E597C">
              <w:rPr>
                <w:rFonts w:eastAsiaTheme="minorEastAsia"/>
                <w:color w:val="000000"/>
              </w:rPr>
              <w:t xml:space="preserve"> </w:t>
            </w:r>
            <w:r w:rsidR="00652954" w:rsidRPr="00D078E3">
              <w:rPr>
                <w:rFonts w:eastAsiaTheme="minorEastAsia"/>
                <w:color w:val="000000"/>
              </w:rPr>
              <w:t>results will be obtained. wcd</w:t>
            </w:r>
            <w:r w:rsidR="005E597C">
              <w:rPr>
                <w:rFonts w:eastAsiaTheme="minorEastAsia"/>
                <w:color w:val="000000"/>
              </w:rPr>
              <w:t xml:space="preserve">’s parameters can be changed so </w:t>
            </w:r>
            <w:r w:rsidR="00652954" w:rsidRPr="00D078E3">
              <w:rPr>
                <w:rFonts w:eastAsiaTheme="minorEastAsia"/>
                <w:color w:val="000000"/>
              </w:rPr>
              <w:t>window lengths of less than 100</w:t>
            </w:r>
            <w:r w:rsidR="005E597C">
              <w:rPr>
                <w:rFonts w:eastAsiaTheme="minorEastAsia"/>
                <w:color w:val="000000"/>
              </w:rPr>
              <w:t xml:space="preserve"> </w:t>
            </w:r>
            <w:r w:rsidR="00652954" w:rsidRPr="00D078E3">
              <w:rPr>
                <w:rFonts w:eastAsiaTheme="minorEastAsia"/>
                <w:color w:val="000000"/>
              </w:rPr>
              <w:t>can run (th</w:t>
            </w:r>
            <w:r w:rsidR="005E597C">
              <w:rPr>
                <w:rFonts w:eastAsiaTheme="minorEastAsia"/>
                <w:color w:val="000000"/>
              </w:rPr>
              <w:t xml:space="preserve">ough as the length drops to 50, </w:t>
            </w:r>
            <w:r w:rsidR="00652954" w:rsidRPr="00D078E3">
              <w:rPr>
                <w:rFonts w:eastAsiaTheme="minorEastAsia"/>
                <w:color w:val="000000"/>
              </w:rPr>
              <w:t>the hard coded non-parameterisable heuristics</w:t>
            </w:r>
            <w:r w:rsidR="005E597C">
              <w:rPr>
                <w:rFonts w:eastAsiaTheme="minorEastAsia"/>
                <w:color w:val="000000"/>
              </w:rPr>
              <w:t xml:space="preserve"> mean the quality suffers – but </w:t>
            </w:r>
            <w:r w:rsidR="00652954" w:rsidRPr="00D078E3">
              <w:rPr>
                <w:rFonts w:eastAsiaTheme="minorEastAsia"/>
                <w:color w:val="000000"/>
              </w:rPr>
              <w:t>it actually can run even with Solexa data – just doesn’t do</w:t>
            </w:r>
            <w:r w:rsidR="005E597C">
              <w:rPr>
                <w:rFonts w:eastAsiaTheme="minorEastAsia"/>
                <w:color w:val="000000"/>
              </w:rPr>
              <w:t xml:space="preserve"> </w:t>
            </w:r>
            <w:r w:rsidR="00652954" w:rsidRPr="00D078E3">
              <w:rPr>
                <w:rFonts w:eastAsiaTheme="minorEastAsia"/>
                <w:color w:val="000000"/>
              </w:rPr>
              <w:t>well at all). I am surprised that you couldn’t get wcd to run on the data.</w:t>
            </w:r>
          </w:p>
          <w:p w:rsidR="005E597C" w:rsidRDefault="005E597C" w:rsidP="00652954">
            <w:pPr>
              <w:rPr>
                <w:rFonts w:eastAsiaTheme="minorEastAsia"/>
                <w:color w:val="000000"/>
              </w:rPr>
            </w:pPr>
          </w:p>
          <w:p w:rsidR="00A42AEF" w:rsidRDefault="00652954" w:rsidP="00652954">
            <w:pPr>
              <w:rPr>
                <w:rFonts w:eastAsiaTheme="minorEastAsia"/>
                <w:color w:val="000000"/>
              </w:rPr>
            </w:pPr>
            <w:r w:rsidRPr="00D078E3">
              <w:rPr>
                <w:rFonts w:eastAsiaTheme="minorEastAsia"/>
                <w:color w:val="000000"/>
              </w:rPr>
              <w:t>So: I think for your experiment you should characterise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doubt wcd would be).</w:t>
            </w:r>
          </w:p>
          <w:p w:rsidR="00B230E8" w:rsidRPr="005E597C" w:rsidRDefault="00B230E8" w:rsidP="00652954">
            <w:pPr>
              <w:rPr>
                <w:rFonts w:eastAsiaTheme="minorEastAsia"/>
                <w:color w:val="000000"/>
              </w:rPr>
            </w:pPr>
          </w:p>
        </w:tc>
      </w:tr>
      <w:tr w:rsidR="00B230E8" w:rsidRPr="00D078E3">
        <w:tc>
          <w:tcPr>
            <w:tcW w:w="5000" w:type="pct"/>
          </w:tcPr>
          <w:p w:rsidR="000C212D" w:rsidRDefault="00B230E8" w:rsidP="00A42AEF">
            <w:r w:rsidRPr="00D078E3">
              <w:rPr>
                <w:b/>
              </w:rPr>
              <w:t>Response</w:t>
            </w:r>
            <w:r w:rsidRPr="00D078E3">
              <w:t>:</w:t>
            </w:r>
            <w:r w:rsidR="00A42AEF">
              <w:t xml:space="preserve"> Using the MetaSim simulation tool we did some experiments on simulated 454 and Illumina data – verifying that we can handle the shorter sequences.  (Note the added discussion of our “adaptive d2” strategy in the</w:t>
            </w:r>
            <w:r w:rsidR="00F6521F">
              <w:t xml:space="preserve"> supplementary mat</w:t>
            </w:r>
            <w:r w:rsidR="00A42AEF">
              <w:t>er</w:t>
            </w:r>
            <w:r w:rsidR="00F6521F">
              <w:t>i</w:t>
            </w:r>
            <w:r w:rsidR="00A42AEF">
              <w:t>als</w:t>
            </w:r>
            <w:r w:rsidR="000C212D">
              <w:t xml:space="preserve"> – our modification of the d2 strategy to address some of the details that come up when dealing with long-read data</w:t>
            </w:r>
            <w:r w:rsidR="00A42AEF">
              <w:t xml:space="preserve">.) </w:t>
            </w:r>
            <w:r w:rsidR="000C212D">
              <w:t xml:space="preserve"> We have added a discussion of the short-read results into the last paragraph of the result section, and a table of the results in the supplementary materials (we simply could not fit the table into the manuscript and stay within the page limit).</w:t>
            </w:r>
          </w:p>
          <w:p w:rsidR="00A42AEF" w:rsidRDefault="00A42AEF" w:rsidP="00A42AEF"/>
          <w:p w:rsidR="00A42AEF" w:rsidRDefault="000C212D" w:rsidP="00A42AEF">
            <w:r>
              <w:t xml:space="preserve">We did our best to conduct a fair test of WCD on the 454 data (testing different window size / threshold combinations), but could not get any reasonable results.  </w:t>
            </w:r>
            <w:r w:rsidR="00A42AEF">
              <w:t xml:space="preserve"> </w:t>
            </w:r>
            <w:r>
              <w:t xml:space="preserve">For your own testing we have posted a sample </w:t>
            </w:r>
            <w:proofErr w:type="spellStart"/>
            <w:r>
              <w:t>MetaSim</w:t>
            </w:r>
            <w:proofErr w:type="spellEnd"/>
            <w:r>
              <w:t xml:space="preserve"> 454 output on the peace website.</w:t>
            </w:r>
          </w:p>
          <w:p w:rsidR="00B230E8" w:rsidRPr="00D078E3" w:rsidRDefault="00B230E8" w:rsidP="00A42AEF"/>
        </w:tc>
      </w:tr>
      <w:tr w:rsidR="00B230E8" w:rsidRPr="00D078E3">
        <w:tc>
          <w:tcPr>
            <w:tcW w:w="5000" w:type="pct"/>
          </w:tcPr>
          <w:p w:rsidR="00A42AEF" w:rsidRPr="00A42AEF" w:rsidRDefault="00A42AEF">
            <w:r>
              <w:rPr>
                <w:b/>
              </w:rPr>
              <w:t>Manuscript changes</w:t>
            </w:r>
            <w:r>
              <w:t>: Addition of analysis of results on 454 and Illumina data, and the requested characterization, in the res</w:t>
            </w:r>
            <w:r w:rsidR="000C212D">
              <w:t xml:space="preserve">ults section of the manuscripts and a new section in the supplementary </w:t>
            </w:r>
            <w:proofErr w:type="spellStart"/>
            <w:r w:rsidR="000C212D">
              <w:t>matierals</w:t>
            </w:r>
            <w:proofErr w:type="spellEnd"/>
            <w:r w:rsidR="000C212D">
              <w:t>.</w:t>
            </w:r>
          </w:p>
          <w:p w:rsidR="00B230E8" w:rsidRPr="00D078E3" w:rsidRDefault="00B230E8"/>
        </w:tc>
      </w:tr>
      <w:tr w:rsidR="003E2ABC" w:rsidRPr="00D078E3">
        <w:tc>
          <w:tcPr>
            <w:tcW w:w="5000" w:type="pct"/>
          </w:tcPr>
          <w:p w:rsidR="003E2ABC" w:rsidRPr="00A42AEF" w:rsidRDefault="003E2ABC" w:rsidP="00A42AEF">
            <w:pPr>
              <w:tabs>
                <w:tab w:val="left" w:pos="2813"/>
              </w:tabs>
              <w:rPr>
                <w:color w:val="0000FF"/>
              </w:rPr>
            </w:pPr>
            <w:r w:rsidRPr="00A42AEF">
              <w:rPr>
                <w:b/>
                <w:color w:val="0000FF"/>
              </w:rPr>
              <w:t>Status</w:t>
            </w:r>
            <w:r w:rsidRPr="00A42AEF">
              <w:rPr>
                <w:color w:val="0000FF"/>
              </w:rPr>
              <w:t xml:space="preserve">: </w:t>
            </w:r>
            <w:r w:rsidR="00A42AEF" w:rsidRPr="00A42AEF">
              <w:rPr>
                <w:color w:val="0000FF"/>
              </w:rPr>
              <w:t>DONE</w:t>
            </w:r>
            <w:r w:rsidRPr="00A42AEF">
              <w:rPr>
                <w:color w:val="0000FF"/>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00A42AEF">
              <w:rPr>
                <w:b/>
              </w:rPr>
              <w:t xml:space="preserve"> 1</w:t>
            </w:r>
            <w:r w:rsidRPr="00D078E3">
              <w:t>:</w:t>
            </w:r>
            <w:r w:rsidR="00652954" w:rsidRPr="00D078E3">
              <w:t xml:space="preserve"> </w:t>
            </w:r>
            <w:r w:rsidR="00652954" w:rsidRPr="00D078E3">
              <w:rPr>
                <w:color w:val="000000"/>
              </w:rPr>
              <w:t>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F6521F" w:rsidRDefault="003E2ABC" w:rsidP="0037239B">
            <w:pPr>
              <w:tabs>
                <w:tab w:val="left" w:pos="2813"/>
              </w:tabs>
              <w:rPr>
                <w:color w:val="0000FF"/>
              </w:rPr>
            </w:pPr>
            <w:r w:rsidRPr="00F6521F">
              <w:rPr>
                <w:b/>
                <w:color w:val="0000FF"/>
              </w:rPr>
              <w:t>Status</w:t>
            </w:r>
            <w:r w:rsidRPr="00F6521F">
              <w:rPr>
                <w:color w:val="0000FF"/>
              </w:rPr>
              <w:t xml:space="preserve">: </w:t>
            </w:r>
            <w:r w:rsidR="0037239B" w:rsidRPr="00F6521F">
              <w:rPr>
                <w:color w:val="0000FF"/>
              </w:rPr>
              <w:t>DONE</w:t>
            </w:r>
            <w:r w:rsidRPr="00F6521F">
              <w:rPr>
                <w:color w:val="0000FF"/>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A42AEF">
              <w:rPr>
                <w:b/>
              </w:rPr>
              <w:t xml:space="preserve"> 2</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DB5456" w:rsidRDefault="00B230E8" w:rsidP="00DB5456">
            <w:r w:rsidRPr="00D078E3">
              <w:rPr>
                <w:b/>
              </w:rPr>
              <w:t>Response</w:t>
            </w:r>
            <w:r w:rsidRPr="00D078E3">
              <w:t>:</w:t>
            </w:r>
            <w:r w:rsidR="00A42AEF">
              <w:t xml:space="preserve"> A significant portion of our paper discussed comparisons between PEACE, the WCD clustering tool, and the Cap3 assembly tool.  </w:t>
            </w:r>
            <w:r w:rsidR="00DB5456">
              <w:t>Previously some of these comparisons were regulated to the supplementary materials, and we have shifted them into the main manuscript.  That document now contains a results comparison between the three tools on simulated data (Figure 3), a runtime comparison on simulated data (Figure 4), comparisons on benchmark sets (Table 1), and several figures in the supplementary materials.</w:t>
            </w:r>
          </w:p>
          <w:p w:rsidR="00DB5456" w:rsidRDefault="00DB5456" w:rsidP="00DB5456"/>
          <w:p w:rsidR="00706DFA" w:rsidRDefault="00DB5456" w:rsidP="00DB5456">
            <w:r>
              <w:t xml:space="preserve">While SOAP and TGICL are good tools, we are constrained by the length limit and do not think adding them in would improve the quality of our data.  SOAP is primarily an assembly tool, and TGICL </w:t>
            </w:r>
            <w:r w:rsidR="00706DFA">
              <w:t>essentially does its clustering through MEGABlast (using Cap3 to complete the assembly).   Given the space limitations, we feel that it makes more sense to compare against WCD (a tool specifically for clustering) and Cap3 (a tool commonly used for clustering)—and that such comparisons provide a reasonable evaluation of PEACE.</w:t>
            </w:r>
          </w:p>
          <w:p w:rsidR="00B230E8" w:rsidRPr="00D078E3" w:rsidRDefault="00B230E8" w:rsidP="00DB5456"/>
        </w:tc>
      </w:tr>
      <w:tr w:rsidR="00B230E8" w:rsidRPr="00D078E3">
        <w:tc>
          <w:tcPr>
            <w:tcW w:w="5000" w:type="pct"/>
          </w:tcPr>
          <w:p w:rsidR="00706DFA" w:rsidRDefault="00706DFA">
            <w:r>
              <w:rPr>
                <w:b/>
              </w:rPr>
              <w:t>Manuscript Changes</w:t>
            </w:r>
            <w:r>
              <w:t>: Shifted come results from the supplementary materials to the manuscript (e.g. parts of Figure 3, all of Figure 4).</w:t>
            </w:r>
          </w:p>
          <w:p w:rsidR="00B230E8" w:rsidRPr="00706DFA" w:rsidRDefault="00B230E8"/>
        </w:tc>
      </w:tr>
      <w:tr w:rsidR="003E2ABC" w:rsidRPr="00D078E3">
        <w:tc>
          <w:tcPr>
            <w:tcW w:w="5000" w:type="pct"/>
          </w:tcPr>
          <w:p w:rsidR="003E2ABC" w:rsidRPr="00706DFA" w:rsidRDefault="00706DFA">
            <w:pPr>
              <w:rPr>
                <w:color w:val="0000FF"/>
              </w:rPr>
            </w:pPr>
            <w:r w:rsidRPr="00706DFA">
              <w:rPr>
                <w:b/>
                <w:color w:val="0000FF"/>
              </w:rPr>
              <w:t>Status</w:t>
            </w:r>
            <w:r w:rsidRPr="00706DFA">
              <w:rPr>
                <w:color w:val="0000FF"/>
              </w:rPr>
              <w:t>: Finished</w:t>
            </w:r>
          </w:p>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6324D"/>
    <w:rsid w:val="00070FEA"/>
    <w:rsid w:val="000C212D"/>
    <w:rsid w:val="000D490B"/>
    <w:rsid w:val="000F2E67"/>
    <w:rsid w:val="00130525"/>
    <w:rsid w:val="00165E42"/>
    <w:rsid w:val="00176298"/>
    <w:rsid w:val="00347C92"/>
    <w:rsid w:val="0037239B"/>
    <w:rsid w:val="003B0740"/>
    <w:rsid w:val="003E2ABC"/>
    <w:rsid w:val="00494F33"/>
    <w:rsid w:val="004B5BAD"/>
    <w:rsid w:val="00504F0B"/>
    <w:rsid w:val="00506D36"/>
    <w:rsid w:val="005606D2"/>
    <w:rsid w:val="005679D1"/>
    <w:rsid w:val="005B432E"/>
    <w:rsid w:val="005E597C"/>
    <w:rsid w:val="00652954"/>
    <w:rsid w:val="00670ACB"/>
    <w:rsid w:val="00685749"/>
    <w:rsid w:val="006B236D"/>
    <w:rsid w:val="006C07F4"/>
    <w:rsid w:val="00706DFA"/>
    <w:rsid w:val="007D37D6"/>
    <w:rsid w:val="007E54CC"/>
    <w:rsid w:val="008049B1"/>
    <w:rsid w:val="0086601F"/>
    <w:rsid w:val="008C4DDF"/>
    <w:rsid w:val="009234F8"/>
    <w:rsid w:val="0094776B"/>
    <w:rsid w:val="0096335D"/>
    <w:rsid w:val="009F441A"/>
    <w:rsid w:val="00A42AEF"/>
    <w:rsid w:val="00A71BB2"/>
    <w:rsid w:val="00A75144"/>
    <w:rsid w:val="00A9448D"/>
    <w:rsid w:val="00AA4B36"/>
    <w:rsid w:val="00AA6573"/>
    <w:rsid w:val="00AA7CBD"/>
    <w:rsid w:val="00B230E8"/>
    <w:rsid w:val="00B47A4B"/>
    <w:rsid w:val="00B709EA"/>
    <w:rsid w:val="00BD24D9"/>
    <w:rsid w:val="00C245FB"/>
    <w:rsid w:val="00C544E8"/>
    <w:rsid w:val="00D078E3"/>
    <w:rsid w:val="00D25448"/>
    <w:rsid w:val="00D46203"/>
    <w:rsid w:val="00D818B1"/>
    <w:rsid w:val="00DA4B62"/>
    <w:rsid w:val="00DB5456"/>
    <w:rsid w:val="00DD5AA7"/>
    <w:rsid w:val="00E10FA5"/>
    <w:rsid w:val="00E31CF9"/>
    <w:rsid w:val="00EC6CD6"/>
    <w:rsid w:val="00F07C02"/>
    <w:rsid w:val="00F16A65"/>
    <w:rsid w:val="00F3179E"/>
    <w:rsid w:val="00F41585"/>
    <w:rsid w:val="00F519FC"/>
    <w:rsid w:val="00F6521F"/>
  </w:rsids>
  <m:mathPr>
    <m:mathFont m:val="Impac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 w:type="character" w:styleId="CommentReference">
    <w:name w:val="annotation reference"/>
    <w:basedOn w:val="DefaultParagraphFont"/>
    <w:rsid w:val="00D25448"/>
    <w:rPr>
      <w:sz w:val="16"/>
      <w:szCs w:val="16"/>
    </w:rPr>
  </w:style>
  <w:style w:type="paragraph" w:styleId="CommentText">
    <w:name w:val="annotation text"/>
    <w:basedOn w:val="Normal"/>
    <w:link w:val="CommentTextChar"/>
    <w:rsid w:val="00D25448"/>
    <w:rPr>
      <w:sz w:val="20"/>
      <w:szCs w:val="20"/>
    </w:rPr>
  </w:style>
  <w:style w:type="character" w:customStyle="1" w:styleId="CommentTextChar">
    <w:name w:val="Comment Text Char"/>
    <w:basedOn w:val="DefaultParagraphFont"/>
    <w:link w:val="CommentText"/>
    <w:rsid w:val="00D25448"/>
    <w:rPr>
      <w:sz w:val="20"/>
      <w:szCs w:val="20"/>
    </w:rPr>
  </w:style>
  <w:style w:type="paragraph" w:styleId="CommentSubject">
    <w:name w:val="annotation subject"/>
    <w:basedOn w:val="CommentText"/>
    <w:next w:val="CommentText"/>
    <w:link w:val="CommentSubjectChar"/>
    <w:rsid w:val="00D25448"/>
    <w:rPr>
      <w:b/>
      <w:bCs/>
    </w:rPr>
  </w:style>
  <w:style w:type="character" w:customStyle="1" w:styleId="CommentSubjectChar">
    <w:name w:val="Comment Subject Char"/>
    <w:basedOn w:val="CommentTextChar"/>
    <w:link w:val="CommentSubject"/>
    <w:rsid w:val="00D25448"/>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6" Type="http://schemas.openxmlformats.org/officeDocument/2006/relationships/hyperlink" Target="http://peace-tool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3082</Words>
  <Characters>17569</Characters>
  <Application>Microsoft Macintosh Word</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4</cp:revision>
  <cp:lastPrinted>2010-04-20T12:17:00Z</cp:lastPrinted>
  <dcterms:created xsi:type="dcterms:W3CDTF">2010-04-20T17:53:00Z</dcterms:created>
  <dcterms:modified xsi:type="dcterms:W3CDTF">2010-04-21T03:25:00Z</dcterms:modified>
</cp:coreProperties>
</file>