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44D9BB64" w14:textId="77777777" w:rsidR="008232AB" w:rsidRDefault="008232AB" w:rsidP="0045214C">
      <w:pPr>
        <w:pStyle w:val="Heading1"/>
        <w:spacing w:before="40"/>
        <w:jc w:val="center"/>
        <w:rPr>
          <w:lang w:val="bg-BG"/>
        </w:rPr>
      </w:pPr>
    </w:p>
    <w:p w14:paraId="526AEC88" w14:textId="10310D59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r w:rsidR="00987F85">
        <w:fldChar w:fldCharType="begin"/>
      </w:r>
      <w:r w:rsidR="00987F85">
        <w:instrText xml:space="preserve"> HYPERLINK "https://softuni.bg/courses/programming-basics" </w:instrText>
      </w:r>
      <w:r w:rsidR="00987F85">
        <w:fldChar w:fldCharType="separate"/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>Основи на програмирането</w:t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 xml:space="preserve"> @ </w:t>
      </w:r>
      <w:r w:rsidRPr="007A75C4">
        <w:rPr>
          <w:rStyle w:val="Hyperlink"/>
          <w:noProof/>
          <w:lang w:val="bg-BG"/>
        </w:rPr>
        <w:t>СофтУни</w:t>
      </w:r>
      <w:r w:rsidR="00987F85">
        <w:rPr>
          <w:rStyle w:val="Hyperlink"/>
          <w:noProof/>
          <w:lang w:val="bg-BG"/>
        </w:rPr>
        <w:fldChar w:fldCharType="end"/>
      </w:r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8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Heading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D4BF626" w14:textId="77777777" w:rsidR="00E94459" w:rsidRPr="00E94459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</w:p>
    <w:p w14:paraId="010B27C7" w14:textId="74436F9E" w:rsidR="004E1291" w:rsidRPr="00E0380F" w:rsidRDefault="002E3973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  <w:lang w:val="en-UM"/>
        </w:rPr>
        <w:t>nu</w:t>
      </w:r>
      <w:r w:rsidR="004E1291">
        <w:rPr>
          <w:b/>
          <w:lang w:val="bg-BG"/>
        </w:rPr>
        <w:t>в</w:t>
      </w:r>
      <w:r w:rsidR="004E1291" w:rsidRPr="00E0380F">
        <w:rPr>
          <w:b/>
          <w:lang w:val="bg-BG"/>
        </w:rPr>
        <w:t>ия</w:t>
      </w:r>
      <w:r w:rsidR="004E1291" w:rsidRPr="00997D5E">
        <w:rPr>
          <w:lang w:val="bg-BG"/>
        </w:rPr>
        <w:t xml:space="preserve"> ред е </w:t>
      </w:r>
      <w:r w:rsidR="004E1291" w:rsidRPr="00E0380F">
        <w:rPr>
          <w:b/>
          <w:lang w:val="bg-BG"/>
        </w:rPr>
        <w:t>бюджет</w:t>
      </w:r>
      <w:r w:rsidR="004E1291">
        <w:rPr>
          <w:b/>
          <w:lang w:val="bg-BG"/>
        </w:rPr>
        <w:t>ът</w:t>
      </w:r>
      <w:r w:rsidR="004E1291" w:rsidRPr="00997D5E">
        <w:rPr>
          <w:lang w:val="bg-BG"/>
        </w:rPr>
        <w:t xml:space="preserve"> – </w:t>
      </w:r>
      <w:r w:rsidR="004E1291" w:rsidRPr="00E0380F">
        <w:rPr>
          <w:b/>
          <w:lang w:val="bg-BG"/>
        </w:rPr>
        <w:t xml:space="preserve">реално число в интервала </w:t>
      </w:r>
      <w:r w:rsidR="004E1291"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A67644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proofErr w:type="spellStart"/>
            <w:r w:rsidRPr="005917B9">
              <w:rPr>
                <w:rStyle w:val="CodeChar"/>
              </w:rPr>
              <w:t>Cabrio</w:t>
            </w:r>
            <w:proofErr w:type="spellEnd"/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28037D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28037D">
              <w:rPr>
                <w:rFonts w:ascii="Consolas" w:eastAsia="Calibri" w:hAnsi="Consolas" w:cs="Times New Roman"/>
              </w:rPr>
              <w:t xml:space="preserve">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20" w:name="_GoBack"/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bookmarkEnd w:id="20"/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29A2B" w14:textId="77777777" w:rsidR="007B0187" w:rsidRDefault="007B0187" w:rsidP="008068A2">
      <w:pPr>
        <w:spacing w:after="0" w:line="240" w:lineRule="auto"/>
      </w:pPr>
      <w:r>
        <w:separator/>
      </w:r>
    </w:p>
  </w:endnote>
  <w:endnote w:type="continuationSeparator" w:id="0">
    <w:p w14:paraId="256FD0CD" w14:textId="77777777" w:rsidR="007B0187" w:rsidRDefault="007B01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8C9FC" w14:textId="77777777" w:rsidR="00987F85" w:rsidRDefault="00987F85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987F85" w:rsidRDefault="00987F85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987F85" w:rsidRDefault="00987F85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987F85" w:rsidRDefault="00987F85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987F85" w:rsidRDefault="00987F85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987F85" w:rsidRDefault="00987F85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987F85" w:rsidRDefault="00987F85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987F85" w:rsidRDefault="00987F85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987F85" w:rsidRDefault="00987F85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987F85" w:rsidRDefault="00987F85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987F85" w:rsidRDefault="00987F85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987F85" w:rsidRDefault="00987F85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987F85" w:rsidRDefault="00987F85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987F85" w:rsidRDefault="00987F85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987F85" w:rsidRDefault="00987F85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35405869" w:rsidR="00987F85" w:rsidRDefault="00987F85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35405869" w:rsidR="00987F85" w:rsidRDefault="00987F85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987F85" w:rsidRDefault="00987F85">
    <w:pPr>
      <w:pStyle w:val="Footer"/>
    </w:pPr>
  </w:p>
  <w:p w14:paraId="1AFB7056" w14:textId="77777777" w:rsidR="00987F85" w:rsidRPr="00AC77AD" w:rsidRDefault="00987F85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987F85" w:rsidRDefault="00987F8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987F85" w:rsidRDefault="00987F8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987F85" w:rsidRDefault="00987F85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987F85" w:rsidRDefault="00987F85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987F85" w:rsidRDefault="00987F85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987F85" w:rsidRDefault="00987F85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987F85" w:rsidRDefault="00987F85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987F85" w:rsidRDefault="00987F85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54A01D30" w:rsidR="00987F85" w:rsidRDefault="00987F85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54A01D30" w:rsidR="00987F85" w:rsidRDefault="00987F85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B0C1A" w14:textId="77777777" w:rsidR="007B0187" w:rsidRDefault="007B0187" w:rsidP="008068A2">
      <w:pPr>
        <w:spacing w:after="0" w:line="240" w:lineRule="auto"/>
      </w:pPr>
      <w:r>
        <w:separator/>
      </w:r>
    </w:p>
  </w:footnote>
  <w:footnote w:type="continuationSeparator" w:id="0">
    <w:p w14:paraId="4844998D" w14:textId="77777777" w:rsidR="007B0187" w:rsidRDefault="007B01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408D5" w14:textId="77777777" w:rsidR="00987F85" w:rsidRDefault="00987F85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987F85" w:rsidRDefault="00987F8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352C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E3973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37947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5F01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187"/>
    <w:rsid w:val="007B063D"/>
    <w:rsid w:val="007B479C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32AB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796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87F85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4EFC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975D8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459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3" TargetMode="External"/><Relationship Id="rId13" Type="http://schemas.openxmlformats.org/officeDocument/2006/relationships/image" Target="media/image1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64A4-CFDC-4DA0-8F35-FB8DC36F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Rайчо Rайчо</cp:lastModifiedBy>
  <cp:revision>62</cp:revision>
  <cp:lastPrinted>2015-10-26T22:35:00Z</cp:lastPrinted>
  <dcterms:created xsi:type="dcterms:W3CDTF">2018-08-28T19:58:00Z</dcterms:created>
  <dcterms:modified xsi:type="dcterms:W3CDTF">2020-10-04T21:57:00Z</dcterms:modified>
  <cp:category>programming, education, software engineering, software development</cp:category>
</cp:coreProperties>
</file>