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《第139次崩塌》项目创意、技术亮点、产品价值及落地规划</w:t>
      </w:r>
    </w:p>
    <w:p/>
    <w:p>
      <w:pPr>
        <w:pStyle w:val="Heading1"/>
      </w:pPr>
      <w:r>
        <w:t xml:space="preserve">一、项目创意</w:t>
      </w:r>
    </w:p>
    <w:p/>
    <w:p>
      <w:pPr>
        <w:pStyle w:val="BodyText"/>
      </w:pPr>
      <w:r>
        <w:t xml:space="preserve">《第139次崩塌》是一款以“循环修复”和“自我身份找回”为核心的 H5 互动叙事作品。玩家以失忆的“救世主”身份进入第139次循环，在废墟、河边、枯树林、小屋、水坑五个灾难场景中与 NPC 对话、做出选择、完成闯关。作品表面讲述拯救世界，深层叙事则转向心灵疗愈：玩家最终发现自己修复的并非外部世界，而是被创伤、执念和遗忘撕裂的内心世界。</w:t>
      </w:r>
    </w:p>
    <w:p/>
    <w:p>
      <w:pPr>
        <w:pStyle w:val="BodyText"/>
      </w:pPr>
      <w:r>
        <w:t xml:space="preserve">项目的创意重点在于把“剧情选择”“隐藏身份推理”“轻量小游戏”“AI NPC 对话”结合到同一个网页体验中。玩家每一次选择都不是单纯答题，而是在不断暴露自身倾向；系统根据玩家的选择、自由回复和小游戏表现，推理出更接近其行为特征的隐藏身份，如狗、猫、鸟、树、鲸鱼等。最终身份不是一开始告诉玩家，而是在三轮场景修复后才揭示，从而形成完整的悬念闭环。</w:t>
      </w:r>
    </w:p>
    <w:p/>
    <w:p>
      <w:pPr>
        <w:pStyle w:val="Heading1"/>
      </w:pPr>
      <w:r>
        <w:t xml:space="preserve">二、技术亮点</w:t>
      </w:r>
    </w:p>
    <w:p/>
    <w:p>
      <w:pPr>
        <w:pStyle w:val="BodyText"/>
      </w:pPr>
      <w:r>
        <w:t xml:space="preserve">1. **H5 跨端互动体验**</w:t>
      </w:r>
    </w:p>
    <w:p>
      <w:pPr>
        <w:pStyle w:val="BodyText"/>
      </w:pPr>
      <w:r>
        <w:t xml:space="preserve">项目基于 React 与 Vite 构建，可打包为静态 H5 页面，在电脑与手机浏览器中直接访问。界面已针对移动端适配，支持竖屏浏览、触控点击、弹窗说明、地图拖动和小游戏操作。</w:t>
      </w:r>
    </w:p>
    <w:p/>
    <w:p>
      <w:pPr>
        <w:pStyle w:val="BodyText"/>
      </w:pPr>
      <w:r>
        <w:t xml:space="preserve">2. **剧情状态与关卡流程管理**</w:t>
      </w:r>
    </w:p>
    <w:p>
      <w:pPr>
        <w:pStyle w:val="BodyText"/>
      </w:pPr>
      <w:r>
        <w:t xml:space="preserve">游戏内实现了首页、楔子、循环地图、剧情节点、小游戏、身份推理、物种地图和最终结尾等多页面状态流转。玩家完成任意三个场景后即可触发身份推理，而不是线性固定路线，增强探索自由度。</w:t>
      </w:r>
    </w:p>
    <w:p/>
    <w:p>
      <w:pPr>
        <w:pStyle w:val="BodyText"/>
      </w:pPr>
      <w:r>
        <w:t xml:space="preserve">3. **AI NPC 动态回复**</w:t>
      </w:r>
    </w:p>
    <w:p>
      <w:pPr>
        <w:pStyle w:val="BodyText"/>
      </w:pPr>
      <w:r>
        <w:t xml:space="preserve">玩家在每道剧情题下可自主输入回答，前端将内容发送至部署在 Vercel 的后端接口，由后端安全调用 DeepSeek API 生成 NPC 回复。API Key 只保存在服务端环境变量中，不暴露在前端代码里。</w:t>
      </w:r>
    </w:p>
    <w:p/>
    <w:p>
      <w:pPr>
        <w:pStyle w:val="BodyText"/>
      </w:pPr>
      <w:r>
        <w:t xml:space="preserve">4. **行为驱动的隐藏身份推理**</w:t>
      </w:r>
    </w:p>
    <w:p>
      <w:pPr>
        <w:pStyle w:val="BodyText"/>
      </w:pPr>
      <w:r>
        <w:t xml:space="preserve">系统结合玩家固定选项倾向、自由回复行为以及小游戏表现，对隐藏身份进行综合判断。身份推理不仅依赖“选了什么”，也参考“如何完成挑战”，使结果更贴近玩家在游戏过程中的行为表达。</w:t>
      </w:r>
    </w:p>
    <w:p/>
    <w:p>
      <w:pPr>
        <w:pStyle w:val="BodyText"/>
      </w:pPr>
      <w:r>
        <w:t xml:space="preserve">5. **轻量小游戏嵌入叙事节奏**</w:t>
      </w:r>
    </w:p>
    <w:p>
      <w:pPr>
        <w:pStyle w:val="BodyText"/>
      </w:pPr>
      <w:r>
        <w:t xml:space="preserve">游戏内包含贪吃蛇、迷宫、古诗填空三类小游戏，并设置易、中、难不同等级。小游戏不是独立模块，而是在剧情选择中随机触发，形成“对话-选择-挑战-推进”的节奏变化。</w:t>
      </w:r>
    </w:p>
    <w:p/>
    <w:p>
      <w:pPr>
        <w:pStyle w:val="BodyText"/>
      </w:pPr>
      <w:r>
        <w:t xml:space="preserve">6. **线上部署与自定义域名**</w:t>
      </w:r>
    </w:p>
    <w:p>
      <w:pPr>
        <w:pStyle w:val="BodyText"/>
      </w:pPr>
      <w:r>
        <w:t xml:space="preserve">前端 H5 已部署，后端 AI 接口独立部署，支持通过自定义域名访问。项目结构区分前端静态资源与服务端 API，便于后续扩展、迁移和持续维护。</w:t>
      </w:r>
    </w:p>
    <w:p/>
    <w:p>
      <w:pPr>
        <w:pStyle w:val="Heading1"/>
      </w:pPr>
      <w:r>
        <w:t xml:space="preserve">三、产品价值</w:t>
      </w:r>
    </w:p>
    <w:p/>
    <w:p>
      <w:pPr>
        <w:pStyle w:val="BodyText"/>
      </w:pPr>
      <w:r>
        <w:t xml:space="preserve">《第139次崩塌》的产品价值主要体现在三方面。</w:t>
      </w:r>
    </w:p>
    <w:p/>
    <w:p>
      <w:pPr>
        <w:pStyle w:val="BodyText"/>
      </w:pPr>
      <w:r>
        <w:t xml:space="preserve">首先，它提供了一种低门槛的互动叙事体验。用户无需下载安装，只需打开网页即可游玩，适合课程展示、校园活动、心理主题互动展、数字叙事实验等场景。</w:t>
      </w:r>
    </w:p>
    <w:p/>
    <w:p>
      <w:pPr>
        <w:pStyle w:val="BodyText"/>
      </w:pPr>
      <w:r>
        <w:t xml:space="preserve">其次，作品将心理疗愈主题转化为可交互的游戏过程。传统心理表达往往依赖文字陈述，而本项目通过“灾难修复”“循环追问”“身份揭示”等叙事机制，让玩家在选择中理解自我、观察自我，从而获得更具沉浸感的情绪体验。</w:t>
      </w:r>
    </w:p>
    <w:p/>
    <w:p>
      <w:pPr>
        <w:pStyle w:val="BodyText"/>
      </w:pPr>
      <w:r>
        <w:t xml:space="preserve">最后，项目具备较强的扩展性。后续可以增加更多场景、角色、身份类型、题库和小游戏，也可以围绕不同主题改写剧情，如校园压力、亲密关系、成长困境、职业焦虑等，形成系列化互动作品。</w:t>
      </w:r>
    </w:p>
    <w:p/>
    <w:p>
      <w:pPr>
        <w:pStyle w:val="Heading1"/>
      </w:pPr>
      <w:r>
        <w:t xml:space="preserve">四、落地规划</w:t>
      </w:r>
    </w:p>
    <w:p/>
    <w:p>
      <w:pPr>
        <w:pStyle w:val="Heading2"/>
      </w:pPr>
      <w:r>
        <w:t xml:space="preserve">第一阶段：作品展示与体验优化</w:t>
      </w:r>
    </w:p>
    <w:p/>
    <w:p>
      <w:pPr>
        <w:pStyle w:val="BodyText"/>
      </w:pPr>
      <w:r>
        <w:t xml:space="preserve">完善当前 H5 版本，重点优化移动端视觉体验、NPC 对话质量、小游戏难度曲线和剧情文本节奏。通过班级、社群或校园展示收集玩家反馈，观察用户是否能顺利理解玩法、完成流程并获得清晰的结尾体验。</w:t>
      </w:r>
    </w:p>
    <w:p/>
    <w:p>
      <w:pPr>
        <w:pStyle w:val="Heading2"/>
      </w:pPr>
      <w:r>
        <w:t xml:space="preserve">第二阶段：内容扩展与数据分析</w:t>
      </w:r>
    </w:p>
    <w:p/>
    <w:p>
      <w:pPr>
        <w:pStyle w:val="BodyText"/>
      </w:pPr>
      <w:r>
        <w:t xml:space="preserve">在现有五个场景基础上扩展剧情分支，增加更多问题、身份维度和结局文本。进一步优化身份推理逻辑，使选择、自由回复和小游戏表现之间形成更稳定的分析模型。同时可增加匿名数据统计，用于观察不同玩家的选择分布和通关路径。</w:t>
      </w:r>
    </w:p>
    <w:p/>
    <w:p>
      <w:pPr>
        <w:pStyle w:val="Heading2"/>
      </w:pPr>
      <w:r>
        <w:t xml:space="preserve">第三阶段：稳定部署与校园传播</w:t>
      </w:r>
    </w:p>
    <w:p/>
    <w:p>
      <w:pPr>
        <w:pStyle w:val="BodyText"/>
      </w:pPr>
      <w:r>
        <w:t xml:space="preserve">将前端和后端部署到更稳定的访问环境，结合自定义域名形成固定入口。面向校园心理健康活动、数字媒体课程作品展、互动叙事比赛等场景进行推广。根据实际使用情况，制作作品海报、二维码入口和简版操作说明。</w:t>
      </w:r>
    </w:p>
    <w:p/>
    <w:p>
      <w:pPr>
        <w:pStyle w:val="Heading2"/>
      </w:pPr>
      <w:r>
        <w:t xml:space="preserve">第四阶段：系列化与平台化</w:t>
      </w:r>
    </w:p>
    <w:p/>
    <w:p>
      <w:pPr>
        <w:pStyle w:val="BodyText"/>
      </w:pPr>
      <w:r>
        <w:t xml:space="preserve">在验证玩法成立后，将《第139次崩塌》沉淀为可复用的互动叙事模板。未来可支持不同主题剧本快速接入，形成“AI NPC + 剧情选择 + 轻量小游戏 + 结局分析”的小型互动内容平台。</w:t>
      </w:r>
    </w:p>
    <w:p/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  <w:spacing w:after="360"/>
    </w:pPr>
    <w:rPr>
      <w:rFonts w:ascii="Microsoft YaHei" w:eastAsia="Microsoft YaHei"/>
      <w:b/>
      <w:sz w:val="36"/>
    </w:rPr>
  </w:style>
  <w:style w:type="paragraph" w:styleId="Heading1">
    <w:name w:val="heading 1"/>
    <w:pPr>
      <w:spacing w:before="280" w:after="160"/>
    </w:pPr>
    <w:rPr>
      <w:rFonts w:ascii="Microsoft YaHei" w:eastAsia="Microsoft YaHei"/>
      <w:b/>
      <w:sz w:val="28"/>
    </w:rPr>
  </w:style>
  <w:style w:type="paragraph" w:styleId="Heading2">
    <w:name w:val="heading 2"/>
    <w:pPr>
      <w:spacing w:before="200" w:after="120"/>
    </w:pPr>
    <w:rPr>
      <w:rFonts w:ascii="Microsoft YaHei" w:eastAsia="Microsoft YaHei"/>
      <w:b/>
      <w:sz w:val="24"/>
    </w:rPr>
  </w:style>
  <w:style w:type="paragraph" w:styleId="BodyText">
    <w:name w:val="Body Text"/>
    <w:pPr>
      <w:spacing w:after="120" w:line="360" w:lineRule="auto"/>
      <w:ind w:firstLine="420"/>
    </w:pPr>
    <w:rPr>
      <w:rFonts w:ascii="Microsoft YaHei" w:eastAsia="Microsoft YaHe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