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pPr>
      <w:r>
        <w:rPr>
          <w:rFonts w:ascii="Arial" w:hAnsi="Arial"/>
          <w:b/>
          <w:color w:val="1B365D"/>
          <w:sz w:val="44"/>
        </w:rPr>
        <w:t>INEUNA General Trading Company</w:t>
      </w:r>
      <w:r>
        <w:rPr>
          <w:rFonts w:ascii="Arial" w:hAnsi="Arial"/>
          <w:b/>
          <w:color w:val="D97706"/>
          <w:sz w:val="22"/>
        </w:rPr>
        <w:br/>
        <w:t>GLOBAL COFFEE SOURCING PARTNER</w:t>
      </w:r>
    </w:p>
    <w:p>
      <w:pPr>
        <w:spacing w:before="240" w:after="960"/>
      </w:pPr>
      <w:r>
        <w:rPr>
          <w:color w:val="64748B"/>
        </w:rPr>
        <w:t>――――――――――――――――――――――――――――――――――――――――――――――――</w:t>
      </w:r>
    </w:p>
    <w:p>
      <w:pPr>
        <w:spacing w:before="480" w:after="240" w:line="288" w:lineRule="auto"/>
      </w:pPr>
      <w:r>
        <w:rPr>
          <w:rFonts w:ascii="Arial" w:hAnsi="Arial"/>
          <w:b/>
          <w:color w:val="1B365D"/>
          <w:sz w:val="48"/>
        </w:rPr>
        <w:t>APPLICATION FOR PROCOLOMBIA</w:t>
        <w:br/>
        <w:t>INTERNATIONAL BUYER PROGRAM</w:t>
      </w:r>
    </w:p>
    <w:p>
      <w:pPr>
        <w:spacing w:before="0" w:after="1440"/>
      </w:pPr>
      <w:r>
        <w:rPr>
          <w:rFonts w:ascii="Arial" w:hAnsi="Arial"/>
          <w:b/>
          <w:color w:val="2B4C7E"/>
          <w:sz w:val="32"/>
        </w:rPr>
        <w:t>― Cauca Sabe a Café 2026 ―</w:t>
      </w:r>
    </w:p>
    <w:tbl>
      <w:tblPr>
        <w:tblW w:type="auto" w:w="0"/>
        <w:jc w:val="center"/>
        <w:tblLook w:firstColumn="1" w:firstRow="1" w:lastColumn="0" w:lastRow="0" w:noHBand="0" w:noVBand="1" w:val="04A0"/>
        <w:tblBorders>
          <w:top w:val="single" w:sz="6" w:space="0" w:color="E2E8F0"/>
          <w:bottom w:val="single" w:sz="6" w:space="0" w:color="E2E8F0"/>
          <w:insideH w:val="single" w:sz="4" w:space="0" w:color="E2E8F0"/>
          <w:left w:val="none"/>
          <w:right w:val="none"/>
          <w:insideV w:val="none"/>
        </w:tblBorders>
      </w:tblPr>
      <w:tblGrid>
        <w:gridCol w:w="4658"/>
        <w:gridCol w:w="4658"/>
      </w:tblGrid>
      <w:tr>
        <w:tc>
          <w:tcPr>
            <w:tcW w:type="dxa" w:w="3168"/>
            <w:shd w:fill="F8FAFC"/>
            <w:tcMar>
              <w:top w:w="80" w:type="dxa"/>
              <w:bottom w:w="80" w:type="dxa"/>
              <w:left w:w="100" w:type="dxa"/>
              <w:right w:w="100" w:type="dxa"/>
            </w:tcMar>
          </w:tcPr>
          <w:p>
            <w:pPr>
              <w:spacing w:after="0"/>
            </w:pPr>
            <w:r>
              <w:rPr>
                <w:rFonts w:ascii="Arial" w:hAnsi="Arial"/>
                <w:b/>
                <w:color w:val="1B365D"/>
                <w:sz w:val="20"/>
              </w:rPr>
              <w:t>Applicant Company:</w:t>
            </w:r>
          </w:p>
        </w:tc>
        <w:tc>
          <w:tcPr>
            <w:tcW w:type="dxa" w:w="6149"/>
            <w:tcMar>
              <w:top w:w="80" w:type="dxa"/>
              <w:bottom w:w="80" w:type="dxa"/>
              <w:left w:w="100" w:type="dxa"/>
              <w:right w:w="100" w:type="dxa"/>
            </w:tcMar>
          </w:tcPr>
          <w:p>
            <w:pPr>
              <w:spacing w:after="0"/>
            </w:pPr>
            <w:r>
              <w:rPr>
                <w:rFonts w:ascii="Arial" w:hAnsi="Arial"/>
                <w:color w:val="2D3748"/>
                <w:sz w:val="20"/>
              </w:rPr>
              <w:t>INEUNA General Trading Company</w:t>
            </w:r>
          </w:p>
        </w:tc>
      </w:tr>
      <w:tr>
        <w:tc>
          <w:tcPr>
            <w:tcW w:type="dxa" w:w="3168"/>
            <w:shd w:fill="F8FAFC"/>
            <w:tcMar>
              <w:top w:w="80" w:type="dxa"/>
              <w:bottom w:w="80" w:type="dxa"/>
              <w:left w:w="100" w:type="dxa"/>
              <w:right w:w="100" w:type="dxa"/>
            </w:tcMar>
          </w:tcPr>
          <w:p>
            <w:pPr>
              <w:spacing w:after="0"/>
            </w:pPr>
            <w:r>
              <w:rPr>
                <w:rFonts w:ascii="Arial" w:hAnsi="Arial"/>
                <w:b/>
                <w:color w:val="1B365D"/>
                <w:sz w:val="20"/>
              </w:rPr>
              <w:t>Target Origin / Event:</w:t>
            </w:r>
          </w:p>
        </w:tc>
        <w:tc>
          <w:tcPr>
            <w:tcW w:type="dxa" w:w="6149"/>
            <w:tcMar>
              <w:top w:w="80" w:type="dxa"/>
              <w:bottom w:w="80" w:type="dxa"/>
              <w:left w:w="100" w:type="dxa"/>
              <w:right w:w="100" w:type="dxa"/>
            </w:tcMar>
          </w:tcPr>
          <w:p>
            <w:pPr>
              <w:spacing w:after="0"/>
            </w:pPr>
            <w:r>
              <w:rPr>
                <w:rFonts w:ascii="Arial" w:hAnsi="Arial"/>
                <w:color w:val="2D3748"/>
                <w:sz w:val="20"/>
              </w:rPr>
              <w:t>Cauca, Colombia (Cauca Sabe a Café 2026)</w:t>
            </w:r>
          </w:p>
        </w:tc>
      </w:tr>
      <w:tr>
        <w:tc>
          <w:tcPr>
            <w:tcW w:type="dxa" w:w="3168"/>
            <w:shd w:fill="F8FAFC"/>
            <w:tcMar>
              <w:top w:w="80" w:type="dxa"/>
              <w:bottom w:w="80" w:type="dxa"/>
              <w:left w:w="100" w:type="dxa"/>
              <w:right w:w="100" w:type="dxa"/>
            </w:tcMar>
          </w:tcPr>
          <w:p>
            <w:pPr>
              <w:spacing w:after="0"/>
            </w:pPr>
            <w:r>
              <w:rPr>
                <w:rFonts w:ascii="Arial" w:hAnsi="Arial"/>
                <w:b/>
                <w:color w:val="1B365D"/>
                <w:sz w:val="20"/>
              </w:rPr>
              <w:t>Host Organization:</w:t>
            </w:r>
          </w:p>
        </w:tc>
        <w:tc>
          <w:tcPr>
            <w:tcW w:type="dxa" w:w="6149"/>
            <w:tcMar>
              <w:top w:w="80" w:type="dxa"/>
              <w:bottom w:w="80" w:type="dxa"/>
              <w:left w:w="100" w:type="dxa"/>
              <w:right w:w="100" w:type="dxa"/>
            </w:tcMar>
          </w:tcPr>
          <w:p>
            <w:pPr>
              <w:spacing w:after="0"/>
            </w:pPr>
            <w:r>
              <w:rPr>
                <w:rFonts w:ascii="Arial" w:hAnsi="Arial"/>
                <w:color w:val="2D3748"/>
                <w:sz w:val="20"/>
              </w:rPr>
              <w:t>ProColombia</w:t>
            </w:r>
          </w:p>
        </w:tc>
      </w:tr>
      <w:tr>
        <w:tc>
          <w:tcPr>
            <w:tcW w:type="dxa" w:w="3168"/>
            <w:shd w:fill="F8FAFC"/>
            <w:tcMar>
              <w:top w:w="80" w:type="dxa"/>
              <w:bottom w:w="80" w:type="dxa"/>
              <w:left w:w="100" w:type="dxa"/>
              <w:right w:w="100" w:type="dxa"/>
            </w:tcMar>
          </w:tcPr>
          <w:p>
            <w:pPr>
              <w:spacing w:after="0"/>
            </w:pPr>
            <w:r>
              <w:rPr>
                <w:rFonts w:ascii="Arial" w:hAnsi="Arial"/>
                <w:b/>
                <w:color w:val="1B365D"/>
                <w:sz w:val="20"/>
              </w:rPr>
              <w:t>Core Business:</w:t>
            </w:r>
          </w:p>
        </w:tc>
        <w:tc>
          <w:tcPr>
            <w:tcW w:type="dxa" w:w="6149"/>
            <w:tcMar>
              <w:top w:w="80" w:type="dxa"/>
              <w:bottom w:w="80" w:type="dxa"/>
              <w:left w:w="100" w:type="dxa"/>
              <w:right w:w="100" w:type="dxa"/>
            </w:tcMar>
          </w:tcPr>
          <w:p>
            <w:pPr>
              <w:spacing w:after="0"/>
            </w:pPr>
            <w:r>
              <w:rPr>
                <w:rFonts w:ascii="Arial" w:hAnsi="Arial"/>
                <w:color w:val="2D3748"/>
                <w:sz w:val="20"/>
              </w:rPr>
              <w:t>Specialty Coffee Sourcing &amp; Market Development</w:t>
            </w:r>
          </w:p>
        </w:tc>
      </w:tr>
      <w:tr>
        <w:tc>
          <w:tcPr>
            <w:tcW w:type="dxa" w:w="3168"/>
            <w:shd w:fill="F8FAFC"/>
            <w:tcMar>
              <w:top w:w="80" w:type="dxa"/>
              <w:bottom w:w="80" w:type="dxa"/>
              <w:left w:w="100" w:type="dxa"/>
              <w:right w:w="100" w:type="dxa"/>
            </w:tcMar>
          </w:tcPr>
          <w:p>
            <w:pPr>
              <w:spacing w:after="0"/>
            </w:pPr>
            <w:r>
              <w:rPr>
                <w:rFonts w:ascii="Arial" w:hAnsi="Arial"/>
                <w:b/>
                <w:color w:val="1B365D"/>
                <w:sz w:val="20"/>
              </w:rPr>
              <w:t>Date of Submission:</w:t>
            </w:r>
          </w:p>
        </w:tc>
        <w:tc>
          <w:tcPr>
            <w:tcW w:type="dxa" w:w="6149"/>
            <w:tcMar>
              <w:top w:w="80" w:type="dxa"/>
              <w:bottom w:w="80" w:type="dxa"/>
              <w:left w:w="100" w:type="dxa"/>
              <w:right w:w="100" w:type="dxa"/>
            </w:tcMar>
          </w:tcPr>
          <w:p>
            <w:pPr>
              <w:spacing w:after="0"/>
            </w:pPr>
            <w:r>
              <w:rPr>
                <w:rFonts w:ascii="Arial" w:hAnsi="Arial"/>
                <w:color w:val="2D3748"/>
                <w:sz w:val="20"/>
              </w:rPr>
              <w:t>July 2026</w:t>
            </w:r>
          </w:p>
        </w:tc>
      </w:tr>
    </w:tbl>
    <w:p>
      <w:r>
        <w:br w:type="page"/>
      </w:r>
    </w:p>
    <w:p>
      <w:pPr>
        <w:keepNext/>
        <w:spacing w:before="280" w:after="160"/>
      </w:pPr>
      <w:r>
        <w:rPr>
          <w:rFonts w:ascii="Arial" w:hAnsi="Arial"/>
          <w:b/>
          <w:color w:val="1B365D"/>
          <w:sz w:val="30"/>
        </w:rPr>
        <w:t>1. About INEUNA – Company Identity &amp; Purpose</w:t>
      </w:r>
    </w:p>
    <w:tbl>
      <w:tblPr>
        <w:tblW w:type="auto" w:w="0"/>
        <w:jc w:val="center"/>
        <w:tblLayout w:type="fixed"/>
        <w:tblLook w:firstColumn="1" w:firstRow="1" w:lastColumn="0" w:lastRow="0" w:noHBand="0" w:noVBand="1" w:val="04A0"/>
      </w:tblPr>
      <w:tblGrid>
        <w:gridCol w:w="9317"/>
      </w:tblGrid>
      <w:tr>
        <w:tc>
          <w:tcPr>
            <w:tcW w:type="dxa" w:w="9317"/>
            <w:shd w:fill="F8FAFC"/>
            <w:tcBorders>
              <w:left w:val="single" w:sz="24" w:space="0" w:color="1B365D"/>
              <w:top w:val="none"/>
              <w:bottom w:val="none"/>
              <w:right w:val="none"/>
            </w:tcBorders>
            <w:tcMar>
              <w:top w:w="130" w:type="dxa"/>
              <w:bottom w:w="130" w:type="dxa"/>
              <w:left w:w="180" w:type="dxa"/>
              <w:right w:w="160" w:type="dxa"/>
            </w:tcMar>
          </w:tcPr>
          <w:p>
            <w:pPr>
              <w:spacing w:before="0" w:after="80" w:line="276" w:lineRule="auto"/>
            </w:pPr>
            <w:r>
              <w:rPr>
                <w:rFonts w:ascii="Arial" w:hAnsi="Arial"/>
                <w:b/>
                <w:color w:val="1B365D"/>
                <w:sz w:val="20"/>
              </w:rPr>
              <w:t xml:space="preserve">INEUNA General Trading Company </w:t>
            </w:r>
            <w:r>
              <w:rPr>
                <w:rFonts w:ascii="Arial" w:hAnsi="Arial"/>
                <w:color w:val="2D3748"/>
                <w:sz w:val="20"/>
              </w:rPr>
              <w:t>is a Korean international trading company specializing in long-term specialty coffee sourcing and partnership development between producing origins and the Korean market.</w:t>
            </w:r>
          </w:p>
        </w:tc>
      </w:tr>
    </w:tbl>
    <w:p>
      <w:pPr>
        <w:spacing w:before="0" w:after="120"/>
      </w:pPr>
    </w:p>
    <w:p>
      <w:pPr>
        <w:keepNext/>
        <w:spacing w:before="200" w:after="80"/>
      </w:pPr>
      <w:r>
        <w:rPr>
          <w:rFonts w:ascii="Arial" w:hAnsi="Arial"/>
          <w:b/>
          <w:color w:val="2B4C7E"/>
          <w:sz w:val="24"/>
        </w:rPr>
        <w:t>1.1 Company Philosophy &amp; Purpose</w:t>
      </w:r>
    </w:p>
    <w:p>
      <w:pPr>
        <w:spacing w:before="0" w:after="120" w:line="276" w:lineRule="auto"/>
      </w:pPr>
      <w:r>
        <w:rPr>
          <w:rFonts w:ascii="Arial" w:hAnsi="Arial"/>
          <w:color w:val="2D3748"/>
          <w:sz w:val="20"/>
        </w:rPr>
        <w:t>Rather than operating as a conventional importer focused purely on spot transactions, INEUNA General Trading Company exists to connect coffee-producing origins with Korean specialty roasters through structured communication, fair trading practices, and continuous market feedback.</w:t>
      </w:r>
    </w:p>
    <w:p>
      <w:pPr>
        <w:spacing w:before="0" w:after="120" w:line="276" w:lineRule="auto"/>
      </w:pPr>
      <w:r>
        <w:rPr>
          <w:rFonts w:ascii="Arial" w:hAnsi="Arial"/>
          <w:color w:val="2D3748"/>
          <w:sz w:val="20"/>
        </w:rPr>
        <w:t>INEUNA General Trading Company is actively conducting sample evaluations with Korean specialty roasters and continuously collecting market feedback to help producing partners better understand Korean consumer preferences.</w:t>
      </w:r>
    </w:p>
    <w:tbl>
      <w:tblPr>
        <w:tblW w:type="auto" w:w="0"/>
        <w:jc w:val="center"/>
        <w:tblLayout w:type="fixed"/>
        <w:tblLook w:firstColumn="1" w:firstRow="1" w:lastColumn="0" w:lastRow="0" w:noHBand="0" w:noVBand="1" w:val="04A0"/>
      </w:tblPr>
      <w:tblGrid>
        <w:gridCol w:w="9317"/>
      </w:tblGrid>
      <w:tr>
        <w:tc>
          <w:tcPr>
            <w:tcW w:type="dxa" w:w="9317"/>
            <w:shd w:fill="FFFBEB"/>
            <w:tcBorders>
              <w:left w:val="single" w:sz="24" w:space="0" w:color="D97706"/>
              <w:top w:val="none"/>
              <w:bottom w:val="none"/>
              <w:right w:val="none"/>
            </w:tcBorders>
            <w:tcMar>
              <w:top w:w="130" w:type="dxa"/>
              <w:bottom w:w="130" w:type="dxa"/>
              <w:left w:w="180" w:type="dxa"/>
              <w:right w:w="160" w:type="dxa"/>
            </w:tcMar>
          </w:tcPr>
          <w:p>
            <w:pPr>
              <w:spacing w:before="0" w:after="80" w:line="276" w:lineRule="auto"/>
            </w:pPr>
            <w:r>
              <w:rPr>
                <w:rFonts w:ascii="Arial" w:hAnsi="Arial"/>
                <w:b/>
                <w:color w:val="1B365D"/>
                <w:sz w:val="22"/>
              </w:rPr>
              <w:t>CEO PHILOSOPHY</w:t>
            </w:r>
          </w:p>
          <w:p>
            <w:pPr>
              <w:spacing w:before="0" w:after="80" w:line="276" w:lineRule="auto"/>
            </w:pPr>
            <w:r>
              <w:rPr>
                <w:rFonts w:ascii="Arial" w:hAnsi="Arial"/>
                <w:color w:val="2D3748"/>
                <w:sz w:val="20"/>
              </w:rPr>
              <w:t>"We believe that a sustainable coffee business begins with responsible people, trusted partnerships, and shared growth."</w:t>
            </w:r>
          </w:p>
        </w:tc>
      </w:tr>
    </w:tbl>
    <w:p>
      <w:pPr>
        <w:spacing w:before="0" w:after="120"/>
      </w:pPr>
    </w:p>
    <w:p>
      <w:pPr>
        <w:keepNext/>
        <w:spacing w:before="200" w:after="80"/>
      </w:pPr>
      <w:r>
        <w:rPr>
          <w:rFonts w:ascii="Arial" w:hAnsi="Arial"/>
          <w:b/>
          <w:color w:val="2B4C7E"/>
          <w:sz w:val="24"/>
        </w:rPr>
        <w:t>1.2 Core Pillars</w:t>
      </w:r>
    </w:p>
    <w:p>
      <w:pPr>
        <w:spacing w:before="0" w:after="120" w:line="276" w:lineRule="auto"/>
      </w:pPr>
      <w:r>
        <w:rPr>
          <w:rFonts w:ascii="Arial" w:hAnsi="Arial"/>
          <w:b/>
          <w:color w:val="1B365D"/>
          <w:sz w:val="20"/>
        </w:rPr>
        <w:t xml:space="preserve">1. Responsible People: </w:t>
      </w:r>
      <w:r>
        <w:rPr>
          <w:rFonts w:ascii="Arial" w:hAnsi="Arial"/>
          <w:color w:val="2D3748"/>
          <w:sz w:val="20"/>
        </w:rPr>
        <w:t>We partner with producers and exporters in Cauca who value quality craftsmanship, ethical labor, and environmental responsibility.</w:t>
      </w:r>
    </w:p>
    <w:p>
      <w:pPr>
        <w:spacing w:before="0" w:after="120" w:line="276" w:lineRule="auto"/>
      </w:pPr>
      <w:r>
        <w:rPr>
          <w:rFonts w:ascii="Arial" w:hAnsi="Arial"/>
          <w:b/>
          <w:color w:val="1B365D"/>
          <w:sz w:val="20"/>
        </w:rPr>
        <w:t xml:space="preserve">2. Trusted Partnerships: </w:t>
      </w:r>
      <w:r>
        <w:rPr>
          <w:rFonts w:ascii="Arial" w:hAnsi="Arial"/>
          <w:color w:val="2D3748"/>
          <w:sz w:val="20"/>
        </w:rPr>
        <w:t>Trust is earned step-by-step through consistent communication, financial integrity, and long-term purchasing continuity.</w:t>
      </w:r>
    </w:p>
    <w:p>
      <w:pPr>
        <w:spacing w:before="0" w:after="120" w:line="276" w:lineRule="auto"/>
      </w:pPr>
      <w:r>
        <w:rPr>
          <w:rFonts w:ascii="Arial" w:hAnsi="Arial"/>
          <w:b/>
          <w:color w:val="1B365D"/>
          <w:sz w:val="20"/>
        </w:rPr>
        <w:t xml:space="preserve">3. Shared Growth: </w:t>
      </w:r>
      <w:r>
        <w:rPr>
          <w:rFonts w:ascii="Arial" w:hAnsi="Arial"/>
          <w:color w:val="2D3748"/>
          <w:sz w:val="20"/>
        </w:rPr>
        <w:t>Sustainable trade occurs when both the Colombian producer and the Korean roaster grow together in quality and market value.</w:t>
      </w:r>
    </w:p>
    <w:p>
      <w:r>
        <w:br w:type="page"/>
      </w:r>
    </w:p>
    <w:p>
      <w:pPr>
        <w:keepNext/>
        <w:spacing w:before="280" w:after="160"/>
      </w:pPr>
      <w:r>
        <w:rPr>
          <w:rFonts w:ascii="Arial" w:hAnsi="Arial"/>
          <w:b/>
          <w:color w:val="1B365D"/>
          <w:sz w:val="30"/>
        </w:rPr>
        <w:t>2. Why Colombia? – Sourcing Rationale</w:t>
      </w:r>
    </w:p>
    <w:p>
      <w:pPr>
        <w:spacing w:before="0" w:after="120" w:line="276" w:lineRule="auto"/>
      </w:pPr>
      <w:r>
        <w:rPr>
          <w:rFonts w:ascii="Arial" w:hAnsi="Arial"/>
          <w:color w:val="2D3748"/>
          <w:sz w:val="20"/>
        </w:rPr>
        <w:t>As ProColombia actively facilitates direct commercial connections, INEUNA General Trading Company seeks to integrate Colombian coffee into our Asian sourcing network. Our focus on Colombia and the Cauca region is driven by three practical objectives: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left w:val="none"/>
          <w:right w:val="none"/>
          <w:insideV w:val="none"/>
        </w:tblBorders>
      </w:tblPr>
      <w:tblGrid>
        <w:gridCol w:w="4658"/>
        <w:gridCol w:w="4658"/>
      </w:tblGrid>
      <w:tr>
        <w:tc>
          <w:tcPr>
            <w:tcW w:type="dxa" w:w="4658"/>
            <w:shd w:fill="1B365D"/>
            <w:tcMar>
              <w:top w:w="100" w:type="dxa"/>
              <w:bottom w:w="100" w:type="dxa"/>
              <w:left w:w="120" w:type="dxa"/>
              <w:right w:w="120" w:type="dxa"/>
            </w:tcMar>
          </w:tcPr>
          <w:p>
            <w:pPr>
              <w:spacing w:after="0"/>
            </w:pPr>
            <w:r>
              <w:rPr>
                <w:rFonts w:ascii="Arial" w:hAnsi="Arial"/>
                <w:b/>
                <w:color w:val="FFFFFF"/>
                <w:sz w:val="20"/>
              </w:rPr>
              <w:t>Sourcing Objective</w:t>
            </w:r>
          </w:p>
        </w:tc>
        <w:tc>
          <w:tcPr>
            <w:tcW w:type="dxa" w:w="4658"/>
            <w:shd w:fill="1B365D"/>
            <w:tcMar>
              <w:top w:w="100" w:type="dxa"/>
              <w:bottom w:w="100" w:type="dxa"/>
              <w:left w:w="120" w:type="dxa"/>
              <w:right w:w="120" w:type="dxa"/>
            </w:tcMar>
          </w:tcPr>
          <w:p>
            <w:pPr>
              <w:spacing w:after="0"/>
            </w:pPr>
            <w:r>
              <w:rPr>
                <w:rFonts w:ascii="Arial" w:hAnsi="Arial"/>
                <w:b/>
                <w:color w:val="FFFFFF"/>
                <w:sz w:val="20"/>
              </w:rPr>
              <w:t>INEUNA Execution &amp; Commitment</w:t>
            </w:r>
          </w:p>
        </w:tc>
      </w:tr>
      <w:tr>
        <w:tc>
          <w:tcPr>
            <w:tcW w:type="dxa" w:w="3168"/>
            <w:shd w:fill="F8FAFC"/>
            <w:tcMar>
              <w:top w:w="100" w:type="dxa"/>
              <w:bottom w:w="100" w:type="dxa"/>
              <w:left w:w="120" w:type="dxa"/>
              <w:right w:w="120" w:type="dxa"/>
            </w:tcMar>
          </w:tcPr>
          <w:p>
            <w:pPr>
              <w:spacing w:after="0"/>
            </w:pPr>
            <w:r>
              <w:rPr>
                <w:rFonts w:ascii="Arial" w:hAnsi="Arial"/>
                <w:b/>
                <w:color w:val="1B365D"/>
                <w:sz w:val="19"/>
              </w:rPr>
              <w:t>1. Strategic Latin American Expansion</w:t>
            </w:r>
          </w:p>
        </w:tc>
        <w:tc>
          <w:tcPr>
            <w:tcW w:type="dxa" w:w="6149"/>
            <w:shd w:fill="F8FAFC"/>
            <w:tcMar>
              <w:top w:w="100" w:type="dxa"/>
              <w:bottom w:w="100" w:type="dxa"/>
              <w:left w:w="120" w:type="dxa"/>
              <w:right w:w="120" w:type="dxa"/>
            </w:tcMar>
          </w:tcPr>
          <w:p>
            <w:pPr>
              <w:spacing w:after="0"/>
            </w:pPr>
            <w:r>
              <w:rPr>
                <w:rFonts w:ascii="Arial" w:hAnsi="Arial"/>
                <w:color w:val="2D3748"/>
                <w:sz w:val="19"/>
              </w:rPr>
              <w:t>Colombia represents a key Latin American origin known for high-altitude Arabicas with clean cup profiles that fit Korean consumer preferences.</w:t>
            </w:r>
          </w:p>
        </w:tc>
      </w:tr>
      <w:tr>
        <w:tc>
          <w:tcPr>
            <w:tcW w:type="dxa" w:w="3168"/>
            <w:shd w:fill="FFFFFF"/>
            <w:tcMar>
              <w:top w:w="100" w:type="dxa"/>
              <w:bottom w:w="100" w:type="dxa"/>
              <w:left w:w="120" w:type="dxa"/>
              <w:right w:w="120" w:type="dxa"/>
            </w:tcMar>
          </w:tcPr>
          <w:p>
            <w:pPr>
              <w:spacing w:after="0"/>
            </w:pPr>
            <w:r>
              <w:rPr>
                <w:rFonts w:ascii="Arial" w:hAnsi="Arial"/>
                <w:b/>
                <w:color w:val="1B365D"/>
                <w:sz w:val="19"/>
              </w:rPr>
              <w:t>2. Direct &amp; Transparent Supply Chain</w:t>
            </w:r>
          </w:p>
        </w:tc>
        <w:tc>
          <w:tcPr>
            <w:tcW w:type="dxa" w:w="6149"/>
            <w:shd w:fill="FFFFFF"/>
            <w:tcMar>
              <w:top w:w="100" w:type="dxa"/>
              <w:bottom w:w="100" w:type="dxa"/>
              <w:left w:w="120" w:type="dxa"/>
              <w:right w:w="120" w:type="dxa"/>
            </w:tcMar>
          </w:tcPr>
          <w:p>
            <w:pPr>
              <w:spacing w:after="0"/>
            </w:pPr>
            <w:r>
              <w:rPr>
                <w:rFonts w:ascii="Arial" w:hAnsi="Arial"/>
                <w:color w:val="2D3748"/>
                <w:sz w:val="19"/>
              </w:rPr>
              <w:t>We seek to build direct partnerships with responsible producers and exporters in Cauca, providing clear pricing structures and transparent market feedback.</w:t>
            </w:r>
          </w:p>
        </w:tc>
      </w:tr>
      <w:tr>
        <w:tc>
          <w:tcPr>
            <w:tcW w:type="dxa" w:w="3168"/>
            <w:shd w:fill="F8FAFC"/>
            <w:tcMar>
              <w:top w:w="100" w:type="dxa"/>
              <w:bottom w:w="100" w:type="dxa"/>
              <w:left w:w="120" w:type="dxa"/>
              <w:right w:w="120" w:type="dxa"/>
            </w:tcMar>
          </w:tcPr>
          <w:p>
            <w:pPr>
              <w:spacing w:after="0"/>
            </w:pPr>
            <w:r>
              <w:rPr>
                <w:rFonts w:ascii="Arial" w:hAnsi="Arial"/>
                <w:b/>
                <w:color w:val="1B365D"/>
                <w:sz w:val="19"/>
              </w:rPr>
              <w:t>3. Targeted Korean Market Access</w:t>
            </w:r>
          </w:p>
        </w:tc>
        <w:tc>
          <w:tcPr>
            <w:tcW w:type="dxa" w:w="6149"/>
            <w:shd w:fill="F8FAFC"/>
            <w:tcMar>
              <w:top w:w="100" w:type="dxa"/>
              <w:bottom w:w="100" w:type="dxa"/>
              <w:left w:w="120" w:type="dxa"/>
              <w:right w:w="120" w:type="dxa"/>
            </w:tcMar>
          </w:tcPr>
          <w:p>
            <w:pPr>
              <w:spacing w:after="0"/>
            </w:pPr>
            <w:r>
              <w:rPr>
                <w:rFonts w:ascii="Arial" w:hAnsi="Arial"/>
                <w:color w:val="2D3748"/>
                <w:sz w:val="19"/>
              </w:rPr>
              <w:t>Connecting Cauca's micro-climates and unique processing methods directly to our network of active specialty roasters in South Korea.</w:t>
            </w:r>
          </w:p>
        </w:tc>
      </w:tr>
    </w:tbl>
    <w:p>
      <w:pPr>
        <w:spacing w:after="160"/>
      </w:pPr>
    </w:p>
    <w:p>
      <w:pPr>
        <w:keepNext/>
        <w:spacing w:before="200" w:after="80"/>
      </w:pPr>
      <w:r>
        <w:rPr>
          <w:rFonts w:ascii="Arial" w:hAnsi="Arial"/>
          <w:b/>
          <w:color w:val="2B4C7E"/>
          <w:sz w:val="24"/>
        </w:rPr>
        <w:t>2.1 Regional Focus: Cauca</w:t>
      </w:r>
    </w:p>
    <w:p>
      <w:pPr>
        <w:spacing w:before="0" w:after="120" w:line="276" w:lineRule="auto"/>
      </w:pPr>
      <w:r>
        <w:rPr>
          <w:rFonts w:ascii="Arial" w:hAnsi="Arial"/>
          <w:color w:val="2D3748"/>
          <w:sz w:val="20"/>
        </w:rPr>
        <w:t>Cauca's high elevation, volcanic soil, and distinct temperature shifts yield coffee with vibrant acidity and refined floral/fruity notes. These characteristics align directly with current specialty roasting profiles in South Korea.</w:t>
      </w:r>
    </w:p>
    <w:p>
      <w:r>
        <w:br w:type="page"/>
      </w:r>
    </w:p>
    <w:p>
      <w:pPr>
        <w:keepNext/>
        <w:spacing w:before="280" w:after="160"/>
      </w:pPr>
      <w:r>
        <w:rPr>
          <w:rFonts w:ascii="Arial" w:hAnsi="Arial"/>
          <w:b/>
          <w:color w:val="1B365D"/>
          <w:sz w:val="30"/>
        </w:rPr>
        <w:t>3. Current Coffee Network – Global Sourcing &amp; Market Footprint</w:t>
      </w:r>
    </w:p>
    <w:p>
      <w:pPr>
        <w:spacing w:before="0" w:after="120" w:line="276" w:lineRule="auto"/>
      </w:pPr>
      <w:r>
        <w:rPr>
          <w:rFonts w:ascii="Arial" w:hAnsi="Arial"/>
          <w:color w:val="2D3748"/>
          <w:sz w:val="20"/>
        </w:rPr>
        <w:t>INEUNA General Trading Company operates a balanced coffee sourcing footprint across producing origins, paired with a dedicated domestic sales network in South Korea.</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left w:val="none"/>
          <w:right w:val="none"/>
          <w:insideV w:val="none"/>
        </w:tblBorders>
      </w:tblPr>
      <w:tblGrid>
        <w:gridCol w:w="4658"/>
        <w:gridCol w:w="4658"/>
      </w:tblGrid>
      <w:tr>
        <w:tc>
          <w:tcPr>
            <w:tcW w:type="dxa" w:w="4658"/>
            <w:shd w:fill="1B365D"/>
            <w:tcMar>
              <w:top w:w="100" w:type="dxa"/>
              <w:bottom w:w="100" w:type="dxa"/>
              <w:left w:w="120" w:type="dxa"/>
              <w:right w:w="120" w:type="dxa"/>
            </w:tcMar>
          </w:tcPr>
          <w:p>
            <w:pPr>
              <w:spacing w:after="0"/>
            </w:pPr>
            <w:r>
              <w:rPr>
                <w:rFonts w:ascii="Arial" w:hAnsi="Arial"/>
                <w:b/>
                <w:color w:val="FFFFFF"/>
                <w:sz w:val="20"/>
              </w:rPr>
              <w:t>Origin / Network Segment</w:t>
            </w:r>
          </w:p>
        </w:tc>
        <w:tc>
          <w:tcPr>
            <w:tcW w:type="dxa" w:w="4658"/>
            <w:shd w:fill="1B365D"/>
            <w:tcMar>
              <w:top w:w="100" w:type="dxa"/>
              <w:bottom w:w="100" w:type="dxa"/>
              <w:left w:w="120" w:type="dxa"/>
              <w:right w:w="120" w:type="dxa"/>
            </w:tcMar>
          </w:tcPr>
          <w:p>
            <w:pPr>
              <w:spacing w:after="0"/>
            </w:pPr>
            <w:r>
              <w:rPr>
                <w:rFonts w:ascii="Arial" w:hAnsi="Arial"/>
                <w:b/>
                <w:color w:val="FFFFFF"/>
                <w:sz w:val="20"/>
              </w:rPr>
              <w:t>Sourcing &amp; Market Execution Capabilities</w:t>
            </w:r>
          </w:p>
        </w:tc>
      </w:tr>
      <w:tr>
        <w:tc>
          <w:tcPr>
            <w:tcW w:type="dxa" w:w="3168"/>
            <w:shd w:fill="F8FAFC"/>
            <w:tcMar>
              <w:top w:w="100" w:type="dxa"/>
              <w:bottom w:w="100" w:type="dxa"/>
              <w:left w:w="120" w:type="dxa"/>
              <w:right w:w="120" w:type="dxa"/>
            </w:tcMar>
          </w:tcPr>
          <w:p>
            <w:pPr>
              <w:spacing w:after="0"/>
            </w:pPr>
            <w:r>
              <w:rPr>
                <w:rFonts w:ascii="Arial" w:hAnsi="Arial"/>
                <w:b/>
                <w:color w:val="D97706"/>
                <w:sz w:val="19"/>
              </w:rPr>
              <w:t>Korea Specialty Roaster Network</w:t>
            </w:r>
          </w:p>
        </w:tc>
        <w:tc>
          <w:tcPr>
            <w:tcW w:type="dxa" w:w="6149"/>
            <w:shd w:fill="F8FAFC"/>
            <w:tcMar>
              <w:top w:w="100" w:type="dxa"/>
              <w:bottom w:w="100" w:type="dxa"/>
              <w:left w:w="120" w:type="dxa"/>
              <w:right w:w="120" w:type="dxa"/>
            </w:tcMar>
          </w:tcPr>
          <w:p>
            <w:pPr>
              <w:spacing w:after="0"/>
            </w:pPr>
            <w:r>
              <w:rPr>
                <w:rFonts w:ascii="Arial" w:hAnsi="Arial"/>
                <w:color w:val="2D3748"/>
                <w:sz w:val="19"/>
              </w:rPr>
              <w:t>Core sales &amp; distribution backbone in South Korea. Conducts ongoing sample testing, roasting evaluations, and consumer feedback loops.</w:t>
            </w:r>
          </w:p>
        </w:tc>
      </w:tr>
      <w:tr>
        <w:tc>
          <w:tcPr>
            <w:tcW w:type="dxa" w:w="3168"/>
            <w:shd w:fill="FFFFFF"/>
            <w:tcMar>
              <w:top w:w="100" w:type="dxa"/>
              <w:bottom w:w="100" w:type="dxa"/>
              <w:left w:w="120" w:type="dxa"/>
              <w:right w:w="120" w:type="dxa"/>
            </w:tcMar>
          </w:tcPr>
          <w:p>
            <w:pPr>
              <w:spacing w:after="0"/>
            </w:pPr>
            <w:r>
              <w:rPr>
                <w:rFonts w:ascii="Arial" w:hAnsi="Arial"/>
                <w:b/>
                <w:color w:val="1B365D"/>
                <w:sz w:val="19"/>
              </w:rPr>
              <w:t>Kenya</w:t>
            </w:r>
          </w:p>
        </w:tc>
        <w:tc>
          <w:tcPr>
            <w:tcW w:type="dxa" w:w="6149"/>
            <w:shd w:fill="FFFFFF"/>
            <w:tcMar>
              <w:top w:w="100" w:type="dxa"/>
              <w:bottom w:w="100" w:type="dxa"/>
              <w:left w:w="120" w:type="dxa"/>
              <w:right w:w="120" w:type="dxa"/>
            </w:tcMar>
          </w:tcPr>
          <w:p>
            <w:pPr>
              <w:spacing w:after="0"/>
            </w:pPr>
            <w:r>
              <w:rPr>
                <w:rFonts w:ascii="Arial" w:hAnsi="Arial"/>
                <w:color w:val="2D3748"/>
                <w:sz w:val="19"/>
              </w:rPr>
              <w:t>Direct sourcing of high-grade washed Arabicas (SL28/SL34) with vibrant acidity for Korean micro-roasters.</w:t>
            </w:r>
          </w:p>
        </w:tc>
      </w:tr>
      <w:tr>
        <w:tc>
          <w:tcPr>
            <w:tcW w:type="dxa" w:w="3168"/>
            <w:shd w:fill="F8FAFC"/>
            <w:tcMar>
              <w:top w:w="100" w:type="dxa"/>
              <w:bottom w:w="100" w:type="dxa"/>
              <w:left w:w="120" w:type="dxa"/>
              <w:right w:w="120" w:type="dxa"/>
            </w:tcMar>
          </w:tcPr>
          <w:p>
            <w:pPr>
              <w:spacing w:after="0"/>
            </w:pPr>
            <w:r>
              <w:rPr>
                <w:rFonts w:ascii="Arial" w:hAnsi="Arial"/>
                <w:b/>
                <w:color w:val="1B365D"/>
                <w:sz w:val="19"/>
              </w:rPr>
              <w:t>Uganda</w:t>
            </w:r>
          </w:p>
        </w:tc>
        <w:tc>
          <w:tcPr>
            <w:tcW w:type="dxa" w:w="6149"/>
            <w:shd w:fill="F8FAFC"/>
            <w:tcMar>
              <w:top w:w="100" w:type="dxa"/>
              <w:bottom w:w="100" w:type="dxa"/>
              <w:left w:w="120" w:type="dxa"/>
              <w:right w:w="120" w:type="dxa"/>
            </w:tcMar>
          </w:tcPr>
          <w:p>
            <w:pPr>
              <w:spacing w:after="0"/>
            </w:pPr>
            <w:r>
              <w:rPr>
                <w:rFonts w:ascii="Arial" w:hAnsi="Arial"/>
                <w:color w:val="2D3748"/>
                <w:sz w:val="19"/>
              </w:rPr>
              <w:t>Sourcing high-altitude Mt. Elgon Arabicas and specialty Robusta with local producer organizations.</w:t>
            </w:r>
          </w:p>
        </w:tc>
      </w:tr>
      <w:tr>
        <w:tc>
          <w:tcPr>
            <w:tcW w:type="dxa" w:w="3168"/>
            <w:shd w:fill="FFFFFF"/>
            <w:tcMar>
              <w:top w:w="100" w:type="dxa"/>
              <w:bottom w:w="100" w:type="dxa"/>
              <w:left w:w="120" w:type="dxa"/>
              <w:right w:w="120" w:type="dxa"/>
            </w:tcMar>
          </w:tcPr>
          <w:p>
            <w:pPr>
              <w:spacing w:after="0"/>
            </w:pPr>
            <w:r>
              <w:rPr>
                <w:rFonts w:ascii="Arial" w:hAnsi="Arial"/>
                <w:b/>
                <w:color w:val="1B365D"/>
                <w:sz w:val="19"/>
              </w:rPr>
              <w:t>China (Yunnan)</w:t>
            </w:r>
          </w:p>
        </w:tc>
        <w:tc>
          <w:tcPr>
            <w:tcW w:type="dxa" w:w="6149"/>
            <w:shd w:fill="FFFFFF"/>
            <w:tcMar>
              <w:top w:w="100" w:type="dxa"/>
              <w:bottom w:w="100" w:type="dxa"/>
              <w:left w:w="120" w:type="dxa"/>
              <w:right w:w="120" w:type="dxa"/>
            </w:tcMar>
          </w:tcPr>
          <w:p>
            <w:pPr>
              <w:spacing w:after="0"/>
            </w:pPr>
            <w:r>
              <w:rPr>
                <w:rFonts w:ascii="Arial" w:hAnsi="Arial"/>
                <w:color w:val="2D3748"/>
                <w:sz w:val="19"/>
              </w:rPr>
              <w:t>Sourcing innovative, highly-processed specialty lots from emerging Yunnan origins into Korea.</w:t>
            </w:r>
          </w:p>
        </w:tc>
      </w:tr>
      <w:tr>
        <w:tc>
          <w:tcPr>
            <w:tcW w:type="dxa" w:w="3168"/>
            <w:shd w:fill="F8FAFC"/>
            <w:tcMar>
              <w:top w:w="100" w:type="dxa"/>
              <w:bottom w:w="100" w:type="dxa"/>
              <w:left w:w="120" w:type="dxa"/>
              <w:right w:w="120" w:type="dxa"/>
            </w:tcMar>
          </w:tcPr>
          <w:p>
            <w:pPr>
              <w:spacing w:after="0"/>
            </w:pPr>
            <w:r>
              <w:rPr>
                <w:rFonts w:ascii="Arial" w:hAnsi="Arial"/>
                <w:b/>
                <w:color w:val="1B365D"/>
                <w:sz w:val="19"/>
              </w:rPr>
              <w:t>Indonesia</w:t>
            </w:r>
          </w:p>
        </w:tc>
        <w:tc>
          <w:tcPr>
            <w:tcW w:type="dxa" w:w="6149"/>
            <w:shd w:fill="F8FAFC"/>
            <w:tcMar>
              <w:top w:w="100" w:type="dxa"/>
              <w:bottom w:w="100" w:type="dxa"/>
              <w:left w:w="120" w:type="dxa"/>
              <w:right w:w="120" w:type="dxa"/>
            </w:tcMar>
          </w:tcPr>
          <w:p>
            <w:pPr>
              <w:spacing w:after="0"/>
            </w:pPr>
            <w:r>
              <w:rPr>
                <w:rFonts w:ascii="Arial" w:hAnsi="Arial"/>
                <w:color w:val="2D3748"/>
                <w:sz w:val="19"/>
              </w:rPr>
              <w:t>Specialty single-origin lots and distinctive processing methods from Sumatra and Java.</w:t>
            </w:r>
          </w:p>
        </w:tc>
      </w:tr>
    </w:tbl>
    <w:p>
      <w:pPr>
        <w:spacing w:after="160"/>
      </w:pPr>
    </w:p>
    <w:p>
      <w:pPr>
        <w:keepNext/>
        <w:spacing w:before="200" w:after="80"/>
      </w:pPr>
      <w:r>
        <w:rPr>
          <w:rFonts w:ascii="Arial" w:hAnsi="Arial"/>
          <w:b/>
          <w:color w:val="2B4C7E"/>
          <w:sz w:val="24"/>
        </w:rPr>
        <w:t>3.1 Next Strategic Target: COLOMBIA (Cauca)</w:t>
      </w:r>
    </w:p>
    <w:tbl>
      <w:tblPr>
        <w:tblW w:type="auto" w:w="0"/>
        <w:jc w:val="center"/>
        <w:tblLayout w:type="fixed"/>
        <w:tblLook w:firstColumn="1" w:firstRow="1" w:lastColumn="0" w:lastRow="0" w:noHBand="0" w:noVBand="1" w:val="04A0"/>
      </w:tblPr>
      <w:tblGrid>
        <w:gridCol w:w="9317"/>
      </w:tblGrid>
      <w:tr>
        <w:tc>
          <w:tcPr>
            <w:tcW w:type="dxa" w:w="9317"/>
            <w:shd w:fill="F1F5F9"/>
            <w:tcBorders>
              <w:left w:val="single" w:sz="24" w:space="0" w:color="2B4C7E"/>
              <w:top w:val="none"/>
              <w:bottom w:val="none"/>
              <w:right w:val="none"/>
            </w:tcBorders>
            <w:tcMar>
              <w:top w:w="130" w:type="dxa"/>
              <w:bottom w:w="130" w:type="dxa"/>
              <w:left w:w="180" w:type="dxa"/>
              <w:right w:w="160" w:type="dxa"/>
            </w:tcMar>
          </w:tcPr>
          <w:p>
            <w:pPr>
              <w:spacing w:before="0" w:after="80" w:line="276" w:lineRule="auto"/>
            </w:pPr>
            <w:r>
              <w:rPr>
                <w:rFonts w:ascii="Arial" w:hAnsi="Arial"/>
                <w:b/>
                <w:color w:val="1B365D"/>
                <w:sz w:val="22"/>
              </w:rPr>
              <w:t>STRATEGIC LATIN AMERICAN ADDITION</w:t>
            </w:r>
          </w:p>
          <w:p>
            <w:pPr>
              <w:spacing w:before="0" w:after="80" w:line="276" w:lineRule="auto"/>
            </w:pPr>
            <w:r>
              <w:rPr>
                <w:rFonts w:ascii="Arial" w:hAnsi="Arial"/>
                <w:color w:val="2D3748"/>
                <w:sz w:val="20"/>
              </w:rPr>
              <w:t>Colombia—and the Cauca region specifically—is the primary strategic origin INEUNA General Trading Company is adding to expand our global sourcing network. Connecting Cauca with our Korean roaster network completes our origin portfolio with clean, high-elevation Latin American coffee.</w:t>
            </w:r>
          </w:p>
        </w:tc>
      </w:tr>
    </w:tbl>
    <w:p>
      <w:pPr>
        <w:spacing w:before="0" w:after="120"/>
      </w:pPr>
    </w:p>
    <w:p>
      <w:r>
        <w:br w:type="page"/>
      </w:r>
    </w:p>
    <w:p>
      <w:pPr>
        <w:keepNext/>
        <w:spacing w:before="280" w:after="160"/>
      </w:pPr>
      <w:r>
        <w:rPr>
          <w:rFonts w:ascii="Arial" w:hAnsi="Arial"/>
          <w:b/>
          <w:color w:val="1B365D"/>
          <w:sz w:val="30"/>
        </w:rPr>
        <w:t>4. Korean Market Strategy – Distribution &amp; Active Feedback Loop</w:t>
      </w:r>
    </w:p>
    <w:p>
      <w:pPr>
        <w:spacing w:before="0" w:after="120" w:line="276" w:lineRule="auto"/>
      </w:pPr>
      <w:r>
        <w:rPr>
          <w:rFonts w:ascii="Arial" w:hAnsi="Arial"/>
          <w:color w:val="2D3748"/>
          <w:sz w:val="20"/>
        </w:rPr>
        <w:t>INEUNA General Trading Company operates an active market bridge. We continuously evaluate green coffee samples with partner roasters, gather precise sensory feedback, and compare multi-origin profiles to guide producing partners on Korean market preferences.</w:t>
      </w:r>
    </w:p>
    <w:p>
      <w:pPr>
        <w:keepNext/>
        <w:spacing w:before="200" w:after="80"/>
      </w:pPr>
      <w:r>
        <w:rPr>
          <w:rFonts w:ascii="Arial" w:hAnsi="Arial"/>
          <w:b/>
          <w:color w:val="2B4C7E"/>
          <w:sz w:val="24"/>
        </w:rPr>
        <w:t>4.1 Key Roaster Alliances &amp; Distribution Network</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left w:val="none"/>
          <w:right w:val="none"/>
          <w:insideV w:val="none"/>
        </w:tblBorders>
      </w:tblPr>
      <w:tblGrid>
        <w:gridCol w:w="4658"/>
        <w:gridCol w:w="4658"/>
      </w:tblGrid>
      <w:tr>
        <w:tc>
          <w:tcPr>
            <w:tcW w:type="dxa" w:w="4658"/>
            <w:shd w:fill="1B365D"/>
            <w:tcMar>
              <w:top w:w="100" w:type="dxa"/>
              <w:bottom w:w="100" w:type="dxa"/>
              <w:left w:w="120" w:type="dxa"/>
              <w:right w:w="120" w:type="dxa"/>
            </w:tcMar>
          </w:tcPr>
          <w:p>
            <w:pPr>
              <w:spacing w:after="0"/>
            </w:pPr>
            <w:r>
              <w:rPr>
                <w:rFonts w:ascii="Arial" w:hAnsi="Arial"/>
                <w:b/>
                <w:color w:val="FFFFFF"/>
                <w:sz w:val="20"/>
              </w:rPr>
              <w:t>Partner / Network Channel</w:t>
            </w:r>
          </w:p>
        </w:tc>
        <w:tc>
          <w:tcPr>
            <w:tcW w:type="dxa" w:w="4658"/>
            <w:shd w:fill="1B365D"/>
            <w:tcMar>
              <w:top w:w="100" w:type="dxa"/>
              <w:bottom w:w="100" w:type="dxa"/>
              <w:left w:w="120" w:type="dxa"/>
              <w:right w:w="120" w:type="dxa"/>
            </w:tcMar>
          </w:tcPr>
          <w:p>
            <w:pPr>
              <w:spacing w:after="0"/>
            </w:pPr>
            <w:r>
              <w:rPr>
                <w:rFonts w:ascii="Arial" w:hAnsi="Arial"/>
                <w:b/>
                <w:color w:val="FFFFFF"/>
                <w:sz w:val="20"/>
              </w:rPr>
              <w:t>Role &amp; Market Execution Capabilities</w:t>
            </w:r>
          </w:p>
        </w:tc>
      </w:tr>
      <w:tr>
        <w:tc>
          <w:tcPr>
            <w:tcW w:type="dxa" w:w="3168"/>
            <w:shd w:fill="F8FAFC"/>
            <w:tcMar>
              <w:top w:w="100" w:type="dxa"/>
              <w:bottom w:w="100" w:type="dxa"/>
              <w:left w:w="120" w:type="dxa"/>
              <w:right w:w="120" w:type="dxa"/>
            </w:tcMar>
          </w:tcPr>
          <w:p>
            <w:pPr>
              <w:spacing w:after="0"/>
            </w:pPr>
            <w:r>
              <w:rPr>
                <w:rFonts w:ascii="Arial" w:hAnsi="Arial"/>
                <w:b/>
                <w:color w:val="1B365D"/>
                <w:sz w:val="19"/>
              </w:rPr>
              <w:t>Four El (포엘)</w:t>
            </w:r>
          </w:p>
        </w:tc>
        <w:tc>
          <w:tcPr>
            <w:tcW w:type="dxa" w:w="6149"/>
            <w:shd w:fill="F8FAFC"/>
            <w:tcMar>
              <w:top w:w="100" w:type="dxa"/>
              <w:bottom w:w="100" w:type="dxa"/>
              <w:left w:w="120" w:type="dxa"/>
              <w:right w:w="120" w:type="dxa"/>
            </w:tcMar>
          </w:tcPr>
          <w:p>
            <w:pPr>
              <w:spacing w:after="0"/>
            </w:pPr>
            <w:r>
              <w:rPr>
                <w:rFonts w:ascii="Arial" w:hAnsi="Arial"/>
                <w:color w:val="2D3748"/>
                <w:sz w:val="19"/>
              </w:rPr>
              <w:t>Specialty coffee innovation hub &amp; custom blending partner. Focuses on premium roast development and blend integration.</w:t>
            </w:r>
          </w:p>
        </w:tc>
      </w:tr>
      <w:tr>
        <w:tc>
          <w:tcPr>
            <w:tcW w:type="dxa" w:w="3168"/>
            <w:shd w:fill="FFFFFF"/>
            <w:tcMar>
              <w:top w:w="100" w:type="dxa"/>
              <w:bottom w:w="100" w:type="dxa"/>
              <w:left w:w="120" w:type="dxa"/>
              <w:right w:w="120" w:type="dxa"/>
            </w:tcMar>
          </w:tcPr>
          <w:p>
            <w:pPr>
              <w:spacing w:after="0"/>
            </w:pPr>
            <w:r>
              <w:rPr>
                <w:rFonts w:ascii="Arial" w:hAnsi="Arial"/>
                <w:b/>
                <w:color w:val="1B365D"/>
                <w:sz w:val="19"/>
              </w:rPr>
              <w:t>Loum (로움)</w:t>
            </w:r>
          </w:p>
        </w:tc>
        <w:tc>
          <w:tcPr>
            <w:tcW w:type="dxa" w:w="6149"/>
            <w:shd w:fill="FFFFFF"/>
            <w:tcMar>
              <w:top w:w="100" w:type="dxa"/>
              <w:bottom w:w="100" w:type="dxa"/>
              <w:left w:w="120" w:type="dxa"/>
              <w:right w:w="120" w:type="dxa"/>
            </w:tcMar>
          </w:tcPr>
          <w:p>
            <w:pPr>
              <w:spacing w:after="0"/>
            </w:pPr>
            <w:r>
              <w:rPr>
                <w:rFonts w:ascii="Arial" w:hAnsi="Arial"/>
                <w:color w:val="2D3748"/>
                <w:sz w:val="19"/>
              </w:rPr>
              <w:t>High-end single-origin specialty roastery. Focuses on boutique coffee bars requiring high cupping scores and distinct terroir.</w:t>
            </w:r>
          </w:p>
        </w:tc>
      </w:tr>
      <w:tr>
        <w:tc>
          <w:tcPr>
            <w:tcW w:type="dxa" w:w="3168"/>
            <w:shd w:fill="F8FAFC"/>
            <w:tcMar>
              <w:top w:w="100" w:type="dxa"/>
              <w:bottom w:w="100" w:type="dxa"/>
              <w:left w:w="120" w:type="dxa"/>
              <w:right w:w="120" w:type="dxa"/>
            </w:tcMar>
          </w:tcPr>
          <w:p>
            <w:pPr>
              <w:spacing w:after="0"/>
            </w:pPr>
            <w:r>
              <w:rPr>
                <w:rFonts w:ascii="Arial" w:hAnsi="Arial"/>
                <w:b/>
                <w:color w:val="1B365D"/>
                <w:sz w:val="19"/>
              </w:rPr>
              <w:t>Mola Cafe (몰라카페)</w:t>
            </w:r>
          </w:p>
        </w:tc>
        <w:tc>
          <w:tcPr>
            <w:tcW w:type="dxa" w:w="6149"/>
            <w:shd w:fill="F8FAFC"/>
            <w:tcMar>
              <w:top w:w="100" w:type="dxa"/>
              <w:bottom w:w="100" w:type="dxa"/>
              <w:left w:w="120" w:type="dxa"/>
              <w:right w:w="120" w:type="dxa"/>
            </w:tcMar>
          </w:tcPr>
          <w:p>
            <w:pPr>
              <w:spacing w:after="0"/>
            </w:pPr>
            <w:r>
              <w:rPr>
                <w:rFonts w:ascii="Arial" w:hAnsi="Arial"/>
                <w:color w:val="2D3748"/>
                <w:sz w:val="19"/>
              </w:rPr>
              <w:t>Direct consumer-facing market testing channel. Provides real-time consumer feedback and barista evaluations.</w:t>
            </w:r>
          </w:p>
        </w:tc>
      </w:tr>
      <w:tr>
        <w:tc>
          <w:tcPr>
            <w:tcW w:type="dxa" w:w="3168"/>
            <w:shd w:fill="FFFFFF"/>
            <w:tcMar>
              <w:top w:w="100" w:type="dxa"/>
              <w:bottom w:w="100" w:type="dxa"/>
              <w:left w:w="120" w:type="dxa"/>
              <w:right w:w="120" w:type="dxa"/>
            </w:tcMar>
          </w:tcPr>
          <w:p>
            <w:pPr>
              <w:spacing w:after="0"/>
            </w:pPr>
            <w:r>
              <w:rPr>
                <w:rFonts w:ascii="Arial" w:hAnsi="Arial"/>
                <w:b/>
                <w:color w:val="1B365D"/>
                <w:sz w:val="19"/>
              </w:rPr>
              <w:t>Growing Network of Korean Specialty Roasters</w:t>
            </w:r>
          </w:p>
        </w:tc>
        <w:tc>
          <w:tcPr>
            <w:tcW w:type="dxa" w:w="6149"/>
            <w:shd w:fill="FFFFFF"/>
            <w:tcMar>
              <w:top w:w="100" w:type="dxa"/>
              <w:bottom w:w="100" w:type="dxa"/>
              <w:left w:w="120" w:type="dxa"/>
              <w:right w:w="120" w:type="dxa"/>
            </w:tcMar>
          </w:tcPr>
          <w:p>
            <w:pPr>
              <w:spacing w:after="0"/>
            </w:pPr>
            <w:r>
              <w:rPr>
                <w:rFonts w:ascii="Arial" w:hAnsi="Arial"/>
                <w:color w:val="2D3748"/>
                <w:sz w:val="19"/>
              </w:rPr>
              <w:t>An expanding network of active Korean micro-roasters seeking direct-trade green coffee partnerships and consistent quality.</w:t>
            </w:r>
          </w:p>
        </w:tc>
      </w:tr>
    </w:tbl>
    <w:p>
      <w:pPr>
        <w:spacing w:after="160"/>
      </w:pPr>
    </w:p>
    <w:p>
      <w:pPr>
        <w:keepNext/>
        <w:spacing w:before="200" w:after="80"/>
      </w:pPr>
      <w:r>
        <w:rPr>
          <w:rFonts w:ascii="Arial" w:hAnsi="Arial"/>
          <w:b/>
          <w:color w:val="2B4C7E"/>
          <w:sz w:val="24"/>
        </w:rPr>
        <w:t>4.2 Structured 5-Step Market Entry Pipeline</w:t>
      </w:r>
    </w:p>
    <w:p>
      <w:pPr>
        <w:spacing w:before="0" w:after="80" w:line="276" w:lineRule="auto"/>
      </w:pPr>
      <w:r>
        <w:rPr>
          <w:rFonts w:ascii="Arial" w:hAnsi="Arial"/>
          <w:b/>
          <w:color w:val="1B365D"/>
          <w:sz w:val="20"/>
        </w:rPr>
        <w:t>Step 1: Sample Evaluation</w:t>
      </w:r>
      <w:r>
        <w:rPr>
          <w:rFonts w:ascii="Arial" w:hAnsi="Arial"/>
          <w:color w:val="2D3748"/>
          <w:sz w:val="20"/>
        </w:rPr>
        <w:t xml:space="preserve"> ― Rigorous cupping and physical analysis conducted with licensed tasters and head roasters.</w:t>
      </w:r>
    </w:p>
    <w:p>
      <w:pPr>
        <w:spacing w:before="0" w:after="80" w:line="276" w:lineRule="auto"/>
      </w:pPr>
      <w:r>
        <w:rPr>
          <w:rFonts w:ascii="Arial" w:hAnsi="Arial"/>
          <w:b/>
          <w:color w:val="1B365D"/>
          <w:sz w:val="20"/>
        </w:rPr>
        <w:t>Step 2: Roaster Feedback</w:t>
      </w:r>
      <w:r>
        <w:rPr>
          <w:rFonts w:ascii="Arial" w:hAnsi="Arial"/>
          <w:color w:val="2D3748"/>
          <w:sz w:val="20"/>
        </w:rPr>
        <w:t xml:space="preserve"> ― Compiling detailed feedback on roast performance, moisture, and sensory profiles for origin partners.</w:t>
      </w:r>
    </w:p>
    <w:p>
      <w:pPr>
        <w:spacing w:before="0" w:after="80" w:line="276" w:lineRule="auto"/>
      </w:pPr>
      <w:r>
        <w:rPr>
          <w:rFonts w:ascii="Arial" w:hAnsi="Arial"/>
          <w:b/>
          <w:color w:val="1B365D"/>
          <w:sz w:val="20"/>
        </w:rPr>
        <w:t>Step 3: Market Testing</w:t>
      </w:r>
      <w:r>
        <w:rPr>
          <w:rFonts w:ascii="Arial" w:hAnsi="Arial"/>
          <w:color w:val="2D3748"/>
          <w:sz w:val="20"/>
        </w:rPr>
        <w:t xml:space="preserve"> ― Small-batch test roasts and pop-up cuppings at partner cafes (Four El, Loum, Mola Cafe).</w:t>
      </w:r>
    </w:p>
    <w:p>
      <w:pPr>
        <w:spacing w:before="0" w:after="80" w:line="276" w:lineRule="auto"/>
      </w:pPr>
      <w:r>
        <w:rPr>
          <w:rFonts w:ascii="Arial" w:hAnsi="Arial"/>
          <w:b/>
          <w:color w:val="1B365D"/>
          <w:sz w:val="20"/>
        </w:rPr>
        <w:t>Step 4: Pilot Import</w:t>
      </w:r>
      <w:r>
        <w:rPr>
          <w:rFonts w:ascii="Arial" w:hAnsi="Arial"/>
          <w:color w:val="2D3748"/>
          <w:sz w:val="20"/>
        </w:rPr>
        <w:t xml:space="preserve"> ― Air-freight or LCL shipments of selected lots to test broader commercial response in Korea.</w:t>
      </w:r>
    </w:p>
    <w:p>
      <w:pPr>
        <w:spacing w:before="0" w:after="80" w:line="276" w:lineRule="auto"/>
      </w:pPr>
      <w:r>
        <w:rPr>
          <w:rFonts w:ascii="Arial" w:hAnsi="Arial"/>
          <w:b/>
          <w:color w:val="1B365D"/>
          <w:sz w:val="20"/>
        </w:rPr>
        <w:t>Step 5: Commercial Supply</w:t>
      </w:r>
      <w:r>
        <w:rPr>
          <w:rFonts w:ascii="Arial" w:hAnsi="Arial"/>
          <w:color w:val="2D3748"/>
          <w:sz w:val="20"/>
        </w:rPr>
        <w:t xml:space="preserve"> ― Expanding into recurring commercial purchases as market demand matures.</w:t>
      </w:r>
    </w:p>
    <w:p>
      <w:r>
        <w:br w:type="page"/>
      </w:r>
    </w:p>
    <w:p>
      <w:pPr>
        <w:keepNext/>
        <w:spacing w:before="280" w:after="160"/>
      </w:pPr>
      <w:r>
        <w:rPr>
          <w:rFonts w:ascii="Arial" w:hAnsi="Arial"/>
          <w:b/>
          <w:color w:val="1B365D"/>
          <w:sz w:val="30"/>
        </w:rPr>
        <w:t>5. Purchasing Plan – Realistic &amp; Phased Approach</w:t>
      </w:r>
    </w:p>
    <w:p>
      <w:pPr>
        <w:spacing w:before="0" w:after="120" w:line="276" w:lineRule="auto"/>
      </w:pPr>
      <w:r>
        <w:rPr>
          <w:rFonts w:ascii="Arial" w:hAnsi="Arial"/>
          <w:color w:val="2D3748"/>
          <w:sz w:val="20"/>
        </w:rPr>
        <w:t>INEUNA General Trading Company prioritizes operational realism and long-term stability. Our purchasing roadmap progresses step-by-step to build mutual confidence and ensure consistent quality.</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left w:val="none"/>
          <w:right w:val="none"/>
          <w:insideV w:val="none"/>
        </w:tblBorders>
      </w:tblPr>
      <w:tblGrid>
        <w:gridCol w:w="4658"/>
        <w:gridCol w:w="4658"/>
      </w:tblGrid>
      <w:tr>
        <w:tc>
          <w:tcPr>
            <w:tcW w:type="dxa" w:w="4658"/>
            <w:shd w:fill="1B365D"/>
            <w:tcMar>
              <w:top w:w="100" w:type="dxa"/>
              <w:bottom w:w="100" w:type="dxa"/>
              <w:left w:w="120" w:type="dxa"/>
              <w:right w:w="120" w:type="dxa"/>
            </w:tcMar>
          </w:tcPr>
          <w:p>
            <w:pPr>
              <w:spacing w:after="0"/>
            </w:pPr>
            <w:r>
              <w:rPr>
                <w:rFonts w:ascii="Arial" w:hAnsi="Arial"/>
                <w:b/>
                <w:color w:val="FFFFFF"/>
                <w:sz w:val="20"/>
              </w:rPr>
              <w:t>Phase</w:t>
            </w:r>
          </w:p>
        </w:tc>
        <w:tc>
          <w:tcPr>
            <w:tcW w:type="dxa" w:w="4658"/>
            <w:shd w:fill="1B365D"/>
            <w:tcMar>
              <w:top w:w="100" w:type="dxa"/>
              <w:bottom w:w="100" w:type="dxa"/>
              <w:left w:w="120" w:type="dxa"/>
              <w:right w:w="120" w:type="dxa"/>
            </w:tcMar>
          </w:tcPr>
          <w:p>
            <w:pPr>
              <w:spacing w:after="0"/>
            </w:pPr>
            <w:r>
              <w:rPr>
                <w:rFonts w:ascii="Arial" w:hAnsi="Arial"/>
                <w:b/>
                <w:color w:val="FFFFFF"/>
                <w:sz w:val="20"/>
              </w:rPr>
              <w:t>Objectives &amp; Action Items</w:t>
            </w:r>
          </w:p>
        </w:tc>
      </w:tr>
      <w:tr>
        <w:tc>
          <w:tcPr>
            <w:tcW w:type="dxa" w:w="3168"/>
            <w:shd w:fill="F8FAFC"/>
            <w:tcMar>
              <w:top w:w="100" w:type="dxa"/>
              <w:bottom w:w="100" w:type="dxa"/>
              <w:left w:w="120" w:type="dxa"/>
              <w:right w:w="120" w:type="dxa"/>
            </w:tcMar>
          </w:tcPr>
          <w:p>
            <w:pPr>
              <w:spacing w:after="0"/>
            </w:pPr>
            <w:r>
              <w:rPr>
                <w:rFonts w:ascii="Arial" w:hAnsi="Arial"/>
                <w:b/>
                <w:color w:val="1B365D"/>
                <w:sz w:val="19"/>
              </w:rPr>
              <w:t>Phase 1: Visit &amp; Relationship Building</w:t>
              <w:br/>
              <w:t>(Cauca Sabe a Café 2026)</w:t>
            </w:r>
          </w:p>
        </w:tc>
        <w:tc>
          <w:tcPr>
            <w:tcW w:type="dxa" w:w="6149"/>
            <w:shd w:fill="F8FAFC"/>
            <w:tcMar>
              <w:top w:w="100" w:type="dxa"/>
              <w:bottom w:w="100" w:type="dxa"/>
              <w:left w:w="120" w:type="dxa"/>
              <w:right w:w="120" w:type="dxa"/>
            </w:tcMar>
          </w:tcPr>
          <w:p>
            <w:pPr>
              <w:spacing w:after="0"/>
            </w:pPr>
            <w:r>
              <w:rPr>
                <w:rFonts w:ascii="Arial" w:hAnsi="Arial"/>
                <w:color w:val="2D3748"/>
                <w:sz w:val="19"/>
              </w:rPr>
              <w:t>• Participate in cuppings and producer meetings in Cauca.</w:t>
              <w:br/>
              <w:t>• Evaluate green coffee physical quality, farm practices, and export readiness.</w:t>
              <w:br/>
              <w:t>• Establish rapport with compatible producers and exporters.</w:t>
            </w:r>
          </w:p>
        </w:tc>
      </w:tr>
      <w:tr>
        <w:tc>
          <w:tcPr>
            <w:tcW w:type="dxa" w:w="3168"/>
            <w:shd w:fill="FFFFFF"/>
            <w:tcMar>
              <w:top w:w="100" w:type="dxa"/>
              <w:bottom w:w="100" w:type="dxa"/>
              <w:left w:w="120" w:type="dxa"/>
              <w:right w:w="120" w:type="dxa"/>
            </w:tcMar>
          </w:tcPr>
          <w:p>
            <w:pPr>
              <w:spacing w:after="0"/>
            </w:pPr>
            <w:r>
              <w:rPr>
                <w:rFonts w:ascii="Arial" w:hAnsi="Arial"/>
                <w:b/>
                <w:color w:val="1B365D"/>
                <w:sz w:val="19"/>
              </w:rPr>
              <w:t>Phase 2: Sample Import &amp;</w:t>
              <w:br/>
              <w:t>Roaster Feedback</w:t>
            </w:r>
          </w:p>
        </w:tc>
        <w:tc>
          <w:tcPr>
            <w:tcW w:type="dxa" w:w="6149"/>
            <w:shd w:fill="FFFFFF"/>
            <w:tcMar>
              <w:top w:w="100" w:type="dxa"/>
              <w:bottom w:w="100" w:type="dxa"/>
              <w:left w:w="120" w:type="dxa"/>
              <w:right w:w="120" w:type="dxa"/>
            </w:tcMar>
          </w:tcPr>
          <w:p>
            <w:pPr>
              <w:spacing w:after="0"/>
            </w:pPr>
            <w:r>
              <w:rPr>
                <w:rFonts w:ascii="Arial" w:hAnsi="Arial"/>
                <w:color w:val="2D3748"/>
                <w:sz w:val="19"/>
              </w:rPr>
              <w:t>• Import sample sets from selected Cauca producers.</w:t>
              <w:br/>
              <w:t>• Conduct systematic cupping evaluations with Four El, Loum, and Mola Cafe.</w:t>
              <w:br/>
              <w:t>• Share comprehensive sensory feedback reports back with Colombian partners.</w:t>
            </w:r>
          </w:p>
        </w:tc>
      </w:tr>
      <w:tr>
        <w:tc>
          <w:tcPr>
            <w:tcW w:type="dxa" w:w="3168"/>
            <w:shd w:fill="F8FAFC"/>
            <w:tcMar>
              <w:top w:w="100" w:type="dxa"/>
              <w:bottom w:w="100" w:type="dxa"/>
              <w:left w:w="120" w:type="dxa"/>
              <w:right w:w="120" w:type="dxa"/>
            </w:tcMar>
          </w:tcPr>
          <w:p>
            <w:pPr>
              <w:spacing w:after="0"/>
            </w:pPr>
            <w:r>
              <w:rPr>
                <w:rFonts w:ascii="Arial" w:hAnsi="Arial"/>
                <w:b/>
                <w:color w:val="1B365D"/>
                <w:sz w:val="19"/>
              </w:rPr>
              <w:t>Phase 3: Pilot Import &amp;</w:t>
              <w:br/>
              <w:t>Market Testing</w:t>
            </w:r>
          </w:p>
        </w:tc>
        <w:tc>
          <w:tcPr>
            <w:tcW w:type="dxa" w:w="6149"/>
            <w:shd w:fill="F8FAFC"/>
            <w:tcMar>
              <w:top w:w="100" w:type="dxa"/>
              <w:bottom w:w="100" w:type="dxa"/>
              <w:left w:w="120" w:type="dxa"/>
              <w:right w:w="120" w:type="dxa"/>
            </w:tcMar>
          </w:tcPr>
          <w:p>
            <w:pPr>
              <w:spacing w:after="0"/>
            </w:pPr>
            <w:r>
              <w:rPr>
                <w:rFonts w:ascii="Arial" w:hAnsi="Arial"/>
                <w:color w:val="2D3748"/>
                <w:sz w:val="19"/>
              </w:rPr>
              <w:t>• Execute pilot purchases (micro-lots and specialty lots via LCL or air freight).</w:t>
              <w:br/>
              <w:t>• Conduct targeted market testing and introduce Cauca's origin story in Korea.</w:t>
            </w:r>
          </w:p>
        </w:tc>
      </w:tr>
      <w:tr>
        <w:tc>
          <w:tcPr>
            <w:tcW w:type="dxa" w:w="3168"/>
            <w:shd w:fill="FFFFFF"/>
            <w:tcMar>
              <w:top w:w="100" w:type="dxa"/>
              <w:bottom w:w="100" w:type="dxa"/>
              <w:left w:w="120" w:type="dxa"/>
              <w:right w:w="120" w:type="dxa"/>
            </w:tcMar>
          </w:tcPr>
          <w:p>
            <w:pPr>
              <w:spacing w:after="0"/>
            </w:pPr>
            <w:r>
              <w:rPr>
                <w:rFonts w:ascii="Arial" w:hAnsi="Arial"/>
                <w:b/>
                <w:color w:val="1B365D"/>
                <w:sz w:val="19"/>
              </w:rPr>
              <w:t>Phase 4: Commercial Expansion &amp;</w:t>
              <w:br/>
              <w:t>Partnership</w:t>
            </w:r>
          </w:p>
        </w:tc>
        <w:tc>
          <w:tcPr>
            <w:tcW w:type="dxa" w:w="6149"/>
            <w:shd w:fill="FFFFFF"/>
            <w:tcMar>
              <w:top w:w="100" w:type="dxa"/>
              <w:bottom w:w="100" w:type="dxa"/>
              <w:left w:w="120" w:type="dxa"/>
              <w:right w:w="120" w:type="dxa"/>
            </w:tcMar>
          </w:tcPr>
          <w:p>
            <w:pPr>
              <w:spacing w:after="0"/>
            </w:pPr>
            <w:r>
              <w:rPr>
                <w:rFonts w:ascii="Arial" w:hAnsi="Arial"/>
                <w:color w:val="2D3748"/>
                <w:sz w:val="19"/>
              </w:rPr>
              <w:t>• Expand into recurring commercial purchases based on successful pilot imports.</w:t>
              <w:br/>
              <w:t>• Formalize multi-year sourcing arrangements built on mutual trust and growth.</w:t>
            </w:r>
          </w:p>
        </w:tc>
      </w:tr>
    </w:tbl>
    <w:p>
      <w:r>
        <w:br w:type="page"/>
      </w:r>
    </w:p>
    <w:p>
      <w:pPr>
        <w:keepNext/>
        <w:spacing w:before="280" w:after="160"/>
      </w:pPr>
      <w:r>
        <w:rPr>
          <w:rFonts w:ascii="Arial" w:hAnsi="Arial"/>
          <w:b/>
          <w:color w:val="1B365D"/>
          <w:sz w:val="30"/>
        </w:rPr>
        <w:t>6. What INEUNA Can Offer – Producer Value Proposition</w:t>
      </w:r>
    </w:p>
    <w:p>
      <w:pPr>
        <w:spacing w:before="0" w:after="120" w:line="276" w:lineRule="auto"/>
      </w:pPr>
      <w:r>
        <w:rPr>
          <w:rFonts w:ascii="Arial" w:hAnsi="Arial"/>
          <w:color w:val="2D3748"/>
          <w:sz w:val="20"/>
        </w:rPr>
        <w:t>INEUNA General Trading Company offers producers more than standard purchase orders. We serve as a dedicated partner focused on building market recognition for Colombian coffee in South Korea.</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left w:val="none"/>
          <w:right w:val="none"/>
          <w:insideV w:val="none"/>
        </w:tblBorders>
      </w:tblPr>
      <w:tblGrid>
        <w:gridCol w:w="4658"/>
        <w:gridCol w:w="4658"/>
      </w:tblGrid>
      <w:tr>
        <w:tc>
          <w:tcPr>
            <w:tcW w:type="dxa" w:w="4658"/>
            <w:shd w:fill="1B365D"/>
            <w:tcMar>
              <w:top w:w="100" w:type="dxa"/>
              <w:bottom w:w="100" w:type="dxa"/>
              <w:left w:w="120" w:type="dxa"/>
              <w:right w:w="120" w:type="dxa"/>
            </w:tcMar>
          </w:tcPr>
          <w:p>
            <w:pPr>
              <w:spacing w:after="0"/>
            </w:pPr>
            <w:r>
              <w:rPr>
                <w:rFonts w:ascii="Arial" w:hAnsi="Arial"/>
                <w:b/>
                <w:color w:val="FFFFFF"/>
                <w:sz w:val="20"/>
              </w:rPr>
              <w:t>Value Proposition</w:t>
            </w:r>
          </w:p>
        </w:tc>
        <w:tc>
          <w:tcPr>
            <w:tcW w:type="dxa" w:w="4658"/>
            <w:shd w:fill="1B365D"/>
            <w:tcMar>
              <w:top w:w="100" w:type="dxa"/>
              <w:bottom w:w="100" w:type="dxa"/>
              <w:left w:w="120" w:type="dxa"/>
              <w:right w:w="120" w:type="dxa"/>
            </w:tcMar>
          </w:tcPr>
          <w:p>
            <w:pPr>
              <w:spacing w:after="0"/>
            </w:pPr>
            <w:r>
              <w:rPr>
                <w:rFonts w:ascii="Arial" w:hAnsi="Arial"/>
                <w:b/>
                <w:color w:val="FFFFFF"/>
                <w:sz w:val="20"/>
              </w:rPr>
              <w:t>Description &amp; Producer Benefit</w:t>
            </w:r>
          </w:p>
        </w:tc>
      </w:tr>
      <w:tr>
        <w:tc>
          <w:tcPr>
            <w:tcW w:type="dxa" w:w="3168"/>
            <w:shd w:fill="F8FAFC"/>
            <w:tcMar>
              <w:top w:w="100" w:type="dxa"/>
              <w:bottom w:w="100" w:type="dxa"/>
              <w:left w:w="120" w:type="dxa"/>
              <w:right w:w="120" w:type="dxa"/>
            </w:tcMar>
          </w:tcPr>
          <w:p>
            <w:pPr>
              <w:spacing w:after="0"/>
            </w:pPr>
            <w:r>
              <w:rPr>
                <w:rFonts w:ascii="Arial" w:hAnsi="Arial"/>
                <w:b/>
                <w:color w:val="1B365D"/>
                <w:sz w:val="19"/>
              </w:rPr>
              <w:t>1. Long-Term Sourcing Intent</w:t>
            </w:r>
          </w:p>
        </w:tc>
        <w:tc>
          <w:tcPr>
            <w:tcW w:type="dxa" w:w="6149"/>
            <w:shd w:fill="F8FAFC"/>
            <w:tcMar>
              <w:top w:w="100" w:type="dxa"/>
              <w:bottom w:w="100" w:type="dxa"/>
              <w:left w:w="120" w:type="dxa"/>
              <w:right w:w="120" w:type="dxa"/>
            </w:tcMar>
          </w:tcPr>
          <w:p>
            <w:pPr>
              <w:spacing w:after="0"/>
            </w:pPr>
            <w:r>
              <w:rPr>
                <w:rFonts w:ascii="Arial" w:hAnsi="Arial"/>
                <w:color w:val="2D3748"/>
                <w:sz w:val="19"/>
              </w:rPr>
              <w:t>We prioritize multi-season purchasing consistency over short-term price fluctuations, fostering stable producer relationships.</w:t>
            </w:r>
          </w:p>
        </w:tc>
      </w:tr>
      <w:tr>
        <w:tc>
          <w:tcPr>
            <w:tcW w:type="dxa" w:w="3168"/>
            <w:shd w:fill="FFFFFF"/>
            <w:tcMar>
              <w:top w:w="100" w:type="dxa"/>
              <w:bottom w:w="100" w:type="dxa"/>
              <w:left w:w="120" w:type="dxa"/>
              <w:right w:w="120" w:type="dxa"/>
            </w:tcMar>
          </w:tcPr>
          <w:p>
            <w:pPr>
              <w:spacing w:after="0"/>
            </w:pPr>
            <w:r>
              <w:rPr>
                <w:rFonts w:ascii="Arial" w:hAnsi="Arial"/>
                <w:b/>
                <w:color w:val="1B365D"/>
                <w:sz w:val="19"/>
              </w:rPr>
              <w:t>2. Actionable Market Feedback</w:t>
            </w:r>
          </w:p>
        </w:tc>
        <w:tc>
          <w:tcPr>
            <w:tcW w:type="dxa" w:w="6149"/>
            <w:shd w:fill="FFFFFF"/>
            <w:tcMar>
              <w:top w:w="100" w:type="dxa"/>
              <w:bottom w:w="100" w:type="dxa"/>
              <w:left w:w="120" w:type="dxa"/>
              <w:right w:w="120" w:type="dxa"/>
            </w:tcMar>
          </w:tcPr>
          <w:p>
            <w:pPr>
              <w:spacing w:after="0"/>
            </w:pPr>
            <w:r>
              <w:rPr>
                <w:rFonts w:ascii="Arial" w:hAnsi="Arial"/>
                <w:color w:val="2D3748"/>
                <w:sz w:val="19"/>
              </w:rPr>
              <w:t>Producers receive detailed roast profiles, sensory feedback, and consumer reactions from active Korean roasters.</w:t>
            </w:r>
          </w:p>
        </w:tc>
      </w:tr>
      <w:tr>
        <w:tc>
          <w:tcPr>
            <w:tcW w:type="dxa" w:w="3168"/>
            <w:shd w:fill="F8FAFC"/>
            <w:tcMar>
              <w:top w:w="100" w:type="dxa"/>
              <w:bottom w:w="100" w:type="dxa"/>
              <w:left w:w="120" w:type="dxa"/>
              <w:right w:w="120" w:type="dxa"/>
            </w:tcMar>
          </w:tcPr>
          <w:p>
            <w:pPr>
              <w:spacing w:after="0"/>
            </w:pPr>
            <w:r>
              <w:rPr>
                <w:rFonts w:ascii="Arial" w:hAnsi="Arial"/>
                <w:b/>
                <w:color w:val="1B365D"/>
                <w:sz w:val="19"/>
              </w:rPr>
              <w:t>3. Professional Cupping System</w:t>
            </w:r>
          </w:p>
        </w:tc>
        <w:tc>
          <w:tcPr>
            <w:tcW w:type="dxa" w:w="6149"/>
            <w:shd w:fill="F8FAFC"/>
            <w:tcMar>
              <w:top w:w="100" w:type="dxa"/>
              <w:bottom w:w="100" w:type="dxa"/>
              <w:left w:w="120" w:type="dxa"/>
              <w:right w:w="120" w:type="dxa"/>
            </w:tcMar>
          </w:tcPr>
          <w:p>
            <w:pPr>
              <w:spacing w:after="0"/>
            </w:pPr>
            <w:r>
              <w:rPr>
                <w:rFonts w:ascii="Arial" w:hAnsi="Arial"/>
                <w:color w:val="2D3748"/>
                <w:sz w:val="19"/>
              </w:rPr>
              <w:t>Working with certified tasters and head roasters, we provide objective physical and cupping evaluations to help profile coffee lots effectively.</w:t>
            </w:r>
          </w:p>
        </w:tc>
      </w:tr>
      <w:tr>
        <w:tc>
          <w:tcPr>
            <w:tcW w:type="dxa" w:w="3168"/>
            <w:shd w:fill="FFFFFF"/>
            <w:tcMar>
              <w:top w:w="100" w:type="dxa"/>
              <w:bottom w:w="100" w:type="dxa"/>
              <w:left w:w="120" w:type="dxa"/>
              <w:right w:w="120" w:type="dxa"/>
            </w:tcMar>
          </w:tcPr>
          <w:p>
            <w:pPr>
              <w:spacing w:after="0"/>
            </w:pPr>
            <w:r>
              <w:rPr>
                <w:rFonts w:ascii="Arial" w:hAnsi="Arial"/>
                <w:b/>
                <w:color w:val="1B365D"/>
                <w:sz w:val="19"/>
              </w:rPr>
              <w:t>4. Collaborative Product Development</w:t>
            </w:r>
          </w:p>
        </w:tc>
        <w:tc>
          <w:tcPr>
            <w:tcW w:type="dxa" w:w="6149"/>
            <w:shd w:fill="FFFFFF"/>
            <w:tcMar>
              <w:top w:w="100" w:type="dxa"/>
              <w:bottom w:w="100" w:type="dxa"/>
              <w:left w:w="120" w:type="dxa"/>
              <w:right w:w="120" w:type="dxa"/>
            </w:tcMar>
          </w:tcPr>
          <w:p>
            <w:pPr>
              <w:spacing w:after="0"/>
            </w:pPr>
            <w:r>
              <w:rPr>
                <w:rFonts w:ascii="Arial" w:hAnsi="Arial"/>
                <w:color w:val="2D3748"/>
                <w:sz w:val="19"/>
              </w:rPr>
              <w:t>We collaborate on processing experiments (e.g., anaerobic, extended fermentation) tailored to Korean specialty cafe menus.</w:t>
            </w:r>
          </w:p>
        </w:tc>
      </w:tr>
      <w:tr>
        <w:tc>
          <w:tcPr>
            <w:tcW w:type="dxa" w:w="3168"/>
            <w:shd w:fill="F8FAFC"/>
            <w:tcMar>
              <w:top w:w="100" w:type="dxa"/>
              <w:bottom w:w="100" w:type="dxa"/>
              <w:left w:w="120" w:type="dxa"/>
              <w:right w:w="120" w:type="dxa"/>
            </w:tcMar>
          </w:tcPr>
          <w:p>
            <w:pPr>
              <w:spacing w:after="0"/>
            </w:pPr>
            <w:r>
              <w:rPr>
                <w:rFonts w:ascii="Arial" w:hAnsi="Arial"/>
                <w:b/>
                <w:color w:val="1B365D"/>
                <w:sz w:val="19"/>
              </w:rPr>
              <w:t>5. Brand &amp; Story Sharing</w:t>
            </w:r>
          </w:p>
        </w:tc>
        <w:tc>
          <w:tcPr>
            <w:tcW w:type="dxa" w:w="6149"/>
            <w:shd w:fill="F8FAFC"/>
            <w:tcMar>
              <w:top w:w="100" w:type="dxa"/>
              <w:bottom w:w="100" w:type="dxa"/>
              <w:left w:w="120" w:type="dxa"/>
              <w:right w:w="120" w:type="dxa"/>
            </w:tcMar>
          </w:tcPr>
          <w:p>
            <w:pPr>
              <w:spacing w:after="0"/>
            </w:pPr>
            <w:r>
              <w:rPr>
                <w:rFonts w:ascii="Arial" w:hAnsi="Arial"/>
                <w:color w:val="2D3748"/>
                <w:sz w:val="19"/>
              </w:rPr>
              <w:t>INEUNA General Trading Company actively highlights the producer's farm story, regional heritage, and craftsmanship to Korean consumers through marketing and pop-up events.</w:t>
            </w:r>
          </w:p>
        </w:tc>
      </w:tr>
    </w:tbl>
    <w:p>
      <w:r>
        <w:br w:type="page"/>
      </w:r>
    </w:p>
    <w:p>
      <w:pPr>
        <w:keepNext/>
        <w:spacing w:before="280" w:after="160"/>
      </w:pPr>
      <w:r>
        <w:rPr>
          <w:rFonts w:ascii="Arial" w:hAnsi="Arial"/>
          <w:b/>
          <w:color w:val="1B365D"/>
          <w:sz w:val="30"/>
        </w:rPr>
        <w:t>7. Why We Are Applying &amp; Partnership Commitment</w:t>
      </w:r>
    </w:p>
    <w:p>
      <w:pPr>
        <w:spacing w:before="0" w:after="120" w:line="276" w:lineRule="auto"/>
      </w:pPr>
      <w:r>
        <w:rPr>
          <w:rFonts w:ascii="Arial" w:hAnsi="Arial"/>
          <w:color w:val="2D3748"/>
          <w:sz w:val="20"/>
        </w:rPr>
        <w:t>We are expanding our global sourcing network by adding Colombia as a strategic Latin American origin.</w:t>
      </w:r>
    </w:p>
    <w:tbl>
      <w:tblPr>
        <w:tblW w:type="auto" w:w="0"/>
        <w:jc w:val="center"/>
        <w:tblLayout w:type="fixed"/>
        <w:tblLook w:firstColumn="1" w:firstRow="1" w:lastColumn="0" w:lastRow="0" w:noHBand="0" w:noVBand="1" w:val="04A0"/>
      </w:tblPr>
      <w:tblGrid>
        <w:gridCol w:w="9317"/>
      </w:tblGrid>
      <w:tr>
        <w:tc>
          <w:tcPr>
            <w:tcW w:type="dxa" w:w="9317"/>
            <w:shd w:fill="F8FAFC"/>
            <w:tcBorders>
              <w:left w:val="single" w:sz="24" w:space="0" w:color="1B365D"/>
              <w:top w:val="none"/>
              <w:bottom w:val="none"/>
              <w:right w:val="none"/>
            </w:tcBorders>
            <w:tcMar>
              <w:top w:w="130" w:type="dxa"/>
              <w:bottom w:w="130" w:type="dxa"/>
              <w:left w:w="180" w:type="dxa"/>
              <w:right w:w="160" w:type="dxa"/>
            </w:tcMar>
          </w:tcPr>
          <w:p>
            <w:pPr>
              <w:spacing w:before="0" w:after="80" w:line="276" w:lineRule="auto"/>
            </w:pPr>
            <w:r>
              <w:rPr>
                <w:rFonts w:ascii="Arial" w:hAnsi="Arial"/>
                <w:b/>
                <w:color w:val="1B365D"/>
                <w:sz w:val="20"/>
              </w:rPr>
              <w:t xml:space="preserve">INEUNA General Trading Company does not simply purchase coffee. </w:t>
            </w:r>
            <w:r>
              <w:rPr>
                <w:rFonts w:ascii="Arial" w:hAnsi="Arial"/>
                <w:color w:val="2D3748"/>
                <w:sz w:val="20"/>
              </w:rPr>
              <w:t>We develop long-term sourcing ecosystems connecting responsible producers, specialty roasters, and international markets.</w:t>
            </w:r>
          </w:p>
        </w:tc>
      </w:tr>
    </w:tbl>
    <w:p>
      <w:pPr>
        <w:spacing w:before="0" w:after="120"/>
      </w:pPr>
    </w:p>
    <w:p>
      <w:pPr>
        <w:spacing w:before="0" w:after="120" w:line="276" w:lineRule="auto"/>
      </w:pPr>
      <w:r>
        <w:rPr>
          <w:rFonts w:ascii="Arial" w:hAnsi="Arial"/>
          <w:color w:val="2D3748"/>
          <w:sz w:val="20"/>
        </w:rPr>
        <w:t>We believe Cauca has strong potential to become an important long-term partner in our global sourcing network. We seek to build relationships with producers and exporters who share our commitment to quality, responsibility, and mutual growth.</w:t>
      </w:r>
    </w:p>
    <w:tbl>
      <w:tblPr>
        <w:tblW w:type="auto" w:w="0"/>
        <w:jc w:val="center"/>
        <w:tblLayout w:type="fixed"/>
        <w:tblLook w:firstColumn="1" w:firstRow="1" w:lastColumn="0" w:lastRow="0" w:noHBand="0" w:noVBand="1" w:val="04A0"/>
      </w:tblPr>
      <w:tblGrid>
        <w:gridCol w:w="9317"/>
      </w:tblGrid>
      <w:tr>
        <w:tc>
          <w:tcPr>
            <w:tcW w:type="dxa" w:w="9317"/>
            <w:shd w:fill="FFFBEB"/>
            <w:tcBorders>
              <w:left w:val="single" w:sz="24" w:space="0" w:color="D97706"/>
              <w:top w:val="none"/>
              <w:bottom w:val="none"/>
              <w:right w:val="none"/>
            </w:tcBorders>
            <w:tcMar>
              <w:top w:w="130" w:type="dxa"/>
              <w:bottom w:w="130" w:type="dxa"/>
              <w:left w:w="180" w:type="dxa"/>
              <w:right w:w="160" w:type="dxa"/>
            </w:tcMar>
          </w:tcPr>
          <w:p>
            <w:pPr>
              <w:spacing w:before="0" w:after="80" w:line="276" w:lineRule="auto"/>
            </w:pPr>
            <w:r>
              <w:rPr>
                <w:rFonts w:ascii="Arial" w:hAnsi="Arial"/>
                <w:b/>
                <w:color w:val="1B365D"/>
                <w:sz w:val="22"/>
              </w:rPr>
              <w:t>INEUNA PARTNERSHIP COMMITMENT</w:t>
            </w:r>
          </w:p>
          <w:p>
            <w:pPr>
              <w:spacing w:before="0" w:after="80" w:line="276" w:lineRule="auto"/>
            </w:pPr>
            <w:r>
              <w:rPr>
                <w:rFonts w:ascii="Arial" w:hAnsi="Arial"/>
                <w:b/>
                <w:color w:val="1B365D"/>
                <w:sz w:val="20"/>
              </w:rPr>
              <w:t xml:space="preserve">• We build long-term partnerships: </w:t>
            </w:r>
            <w:r>
              <w:rPr>
                <w:rFonts w:ascii="Arial" w:hAnsi="Arial"/>
                <w:color w:val="2D3748"/>
                <w:sz w:val="20"/>
              </w:rPr>
              <w:t>We prioritize sustainable, multi-year relationships over short-term spot buying.</w:t>
            </w:r>
          </w:p>
          <w:p>
            <w:pPr>
              <w:spacing w:before="0" w:after="80" w:line="276" w:lineRule="auto"/>
            </w:pPr>
            <w:r>
              <w:rPr>
                <w:rFonts w:ascii="Arial" w:hAnsi="Arial"/>
                <w:b/>
                <w:color w:val="1B365D"/>
                <w:sz w:val="20"/>
              </w:rPr>
              <w:t xml:space="preserve">• We value responsibility over promises: </w:t>
            </w:r>
            <w:r>
              <w:rPr>
                <w:rFonts w:ascii="Arial" w:hAnsi="Arial"/>
                <w:color w:val="2D3748"/>
                <w:sz w:val="20"/>
              </w:rPr>
              <w:t>We honor price commitments, transparent communication, and consistent follow-through.</w:t>
            </w:r>
          </w:p>
          <w:p>
            <w:pPr>
              <w:spacing w:before="0" w:after="80" w:line="276" w:lineRule="auto"/>
            </w:pPr>
            <w:r>
              <w:rPr>
                <w:rFonts w:ascii="Arial" w:hAnsi="Arial"/>
                <w:b/>
                <w:color w:val="1B365D"/>
                <w:sz w:val="20"/>
              </w:rPr>
              <w:t xml:space="preserve">• We believe trust is earned through action: </w:t>
            </w:r>
            <w:r>
              <w:rPr>
                <w:rFonts w:ascii="Arial" w:hAnsi="Arial"/>
                <w:color w:val="2D3748"/>
                <w:sz w:val="20"/>
              </w:rPr>
              <w:t>We demonstrate loyalty through regular orders, active feedback, and shared risk.</w:t>
            </w:r>
          </w:p>
          <w:p>
            <w:pPr>
              <w:spacing w:before="0" w:after="80" w:line="276" w:lineRule="auto"/>
            </w:pPr>
            <w:r>
              <w:rPr>
                <w:rFonts w:ascii="Arial" w:hAnsi="Arial"/>
                <w:b/>
                <w:color w:val="1B365D"/>
                <w:sz w:val="20"/>
              </w:rPr>
              <w:t xml:space="preserve">• We connect producers with the Korean market: </w:t>
            </w:r>
            <w:r>
              <w:rPr>
                <w:rFonts w:ascii="Arial" w:hAnsi="Arial"/>
                <w:color w:val="2D3748"/>
                <w:sz w:val="20"/>
              </w:rPr>
              <w:t>We bridge Colombian origin craftsmanship with Korean specialty roasters through continuous feedback.</w:t>
            </w:r>
          </w:p>
        </w:tc>
      </w:tr>
    </w:tbl>
    <w:p>
      <w:pPr>
        <w:spacing w:before="0" w:after="120"/>
      </w:pPr>
    </w:p>
    <w:p>
      <w:pPr>
        <w:keepNext/>
        <w:spacing w:before="200" w:after="80"/>
      </w:pPr>
      <w:r>
        <w:rPr>
          <w:rFonts w:ascii="Arial" w:hAnsi="Arial"/>
          <w:b/>
          <w:color w:val="2B4C7E"/>
          <w:sz w:val="24"/>
        </w:rPr>
        <w:t>7.1 Official Applicant Information</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left w:val="none"/>
          <w:right w:val="none"/>
          <w:insideV w:val="none"/>
        </w:tblBorders>
      </w:tblPr>
      <w:tblGrid>
        <w:gridCol w:w="4658"/>
        <w:gridCol w:w="4658"/>
      </w:tblGrid>
      <w:tr>
        <w:tc>
          <w:tcPr>
            <w:tcW w:type="dxa" w:w="2880"/>
            <w:shd w:fill="F8FAFC"/>
            <w:tcMar>
              <w:top w:w="80" w:type="dxa"/>
              <w:bottom w:w="80" w:type="dxa"/>
              <w:left w:w="100" w:type="dxa"/>
              <w:right w:w="100" w:type="dxa"/>
            </w:tcMar>
          </w:tcPr>
          <w:p>
            <w:pPr>
              <w:spacing w:after="0"/>
            </w:pPr>
            <w:r>
              <w:rPr>
                <w:rFonts w:ascii="Arial" w:hAnsi="Arial"/>
                <w:b/>
                <w:color w:val="1B365D"/>
                <w:sz w:val="19"/>
              </w:rPr>
              <w:t>Company Name:</w:t>
            </w:r>
          </w:p>
        </w:tc>
        <w:tc>
          <w:tcPr>
            <w:tcW w:type="dxa" w:w="6437"/>
            <w:tcMar>
              <w:top w:w="80" w:type="dxa"/>
              <w:bottom w:w="80" w:type="dxa"/>
              <w:left w:w="100" w:type="dxa"/>
              <w:right w:w="100" w:type="dxa"/>
            </w:tcMar>
          </w:tcPr>
          <w:p>
            <w:pPr>
              <w:spacing w:after="0"/>
            </w:pPr>
            <w:r>
              <w:rPr>
                <w:rFonts w:ascii="Arial" w:hAnsi="Arial"/>
                <w:color w:val="2D3748"/>
                <w:sz w:val="19"/>
              </w:rPr>
              <w:t>INEUNA General Trading Company</w:t>
            </w:r>
          </w:p>
        </w:tc>
      </w:tr>
      <w:tr>
        <w:tc>
          <w:tcPr>
            <w:tcW w:type="dxa" w:w="2880"/>
            <w:shd w:fill="F8FAFC"/>
            <w:tcMar>
              <w:top w:w="80" w:type="dxa"/>
              <w:bottom w:w="80" w:type="dxa"/>
              <w:left w:w="100" w:type="dxa"/>
              <w:right w:w="100" w:type="dxa"/>
            </w:tcMar>
          </w:tcPr>
          <w:p>
            <w:pPr>
              <w:spacing w:after="0"/>
            </w:pPr>
            <w:r>
              <w:rPr>
                <w:rFonts w:ascii="Arial" w:hAnsi="Arial"/>
                <w:b/>
                <w:color w:val="1B365D"/>
                <w:sz w:val="19"/>
              </w:rPr>
              <w:t>Core Business:</w:t>
            </w:r>
          </w:p>
        </w:tc>
        <w:tc>
          <w:tcPr>
            <w:tcW w:type="dxa" w:w="6437"/>
            <w:tcMar>
              <w:top w:w="80" w:type="dxa"/>
              <w:bottom w:w="80" w:type="dxa"/>
              <w:left w:w="100" w:type="dxa"/>
              <w:right w:w="100" w:type="dxa"/>
            </w:tcMar>
          </w:tcPr>
          <w:p>
            <w:pPr>
              <w:spacing w:after="0"/>
            </w:pPr>
            <w:r>
              <w:rPr>
                <w:rFonts w:ascii="Arial" w:hAnsi="Arial"/>
                <w:color w:val="2D3748"/>
                <w:sz w:val="19"/>
              </w:rPr>
              <w:t>Specialty Coffee Sourcing &amp; Market Development</w:t>
            </w:r>
          </w:p>
        </w:tc>
      </w:tr>
      <w:tr>
        <w:tc>
          <w:tcPr>
            <w:tcW w:type="dxa" w:w="2880"/>
            <w:shd w:fill="F8FAFC"/>
            <w:tcMar>
              <w:top w:w="80" w:type="dxa"/>
              <w:bottom w:w="80" w:type="dxa"/>
              <w:left w:w="100" w:type="dxa"/>
              <w:right w:w="100" w:type="dxa"/>
            </w:tcMar>
          </w:tcPr>
          <w:p>
            <w:pPr>
              <w:spacing w:after="0"/>
            </w:pPr>
            <w:r>
              <w:rPr>
                <w:rFonts w:ascii="Arial" w:hAnsi="Arial"/>
                <w:b/>
                <w:color w:val="1B365D"/>
                <w:sz w:val="19"/>
              </w:rPr>
              <w:t>Target Program:</w:t>
            </w:r>
          </w:p>
        </w:tc>
        <w:tc>
          <w:tcPr>
            <w:tcW w:type="dxa" w:w="6437"/>
            <w:tcMar>
              <w:top w:w="80" w:type="dxa"/>
              <w:bottom w:w="80" w:type="dxa"/>
              <w:left w:w="100" w:type="dxa"/>
              <w:right w:w="100" w:type="dxa"/>
            </w:tcMar>
          </w:tcPr>
          <w:p>
            <w:pPr>
              <w:spacing w:after="0"/>
            </w:pPr>
            <w:r>
              <w:rPr>
                <w:rFonts w:ascii="Arial" w:hAnsi="Arial"/>
                <w:color w:val="2D3748"/>
                <w:sz w:val="19"/>
              </w:rPr>
              <w:t>ProColombia International Buyer Program – Cauca Sabe a Café 2026</w:t>
            </w:r>
          </w:p>
        </w:tc>
      </w:tr>
      <w:tr>
        <w:tc>
          <w:tcPr>
            <w:tcW w:type="dxa" w:w="2880"/>
            <w:shd w:fill="F8FAFC"/>
            <w:tcMar>
              <w:top w:w="80" w:type="dxa"/>
              <w:bottom w:w="80" w:type="dxa"/>
              <w:left w:w="100" w:type="dxa"/>
              <w:right w:w="100" w:type="dxa"/>
            </w:tcMar>
          </w:tcPr>
          <w:p>
            <w:pPr>
              <w:spacing w:after="0"/>
            </w:pPr>
            <w:r>
              <w:rPr>
                <w:rFonts w:ascii="Arial" w:hAnsi="Arial"/>
                <w:b/>
                <w:color w:val="1B365D"/>
                <w:sz w:val="19"/>
              </w:rPr>
              <w:t>Key Partners (Korea):</w:t>
            </w:r>
          </w:p>
        </w:tc>
        <w:tc>
          <w:tcPr>
            <w:tcW w:type="dxa" w:w="6437"/>
            <w:tcMar>
              <w:top w:w="80" w:type="dxa"/>
              <w:bottom w:w="80" w:type="dxa"/>
              <w:left w:w="100" w:type="dxa"/>
              <w:right w:w="100" w:type="dxa"/>
            </w:tcMar>
          </w:tcPr>
          <w:p>
            <w:pPr>
              <w:spacing w:after="0"/>
            </w:pPr>
            <w:r>
              <w:rPr>
                <w:rFonts w:ascii="Arial" w:hAnsi="Arial"/>
                <w:color w:val="2D3748"/>
                <w:sz w:val="19"/>
              </w:rPr>
              <w:t>Four El, Loum, Mola Cafe &amp; Growing Network of Korean Specialty Roasters</w:t>
            </w:r>
          </w:p>
        </w:tc>
      </w:tr>
    </w:tbl>
    <w:sectPr w:rsidR="00FC693F" w:rsidRPr="0006063C" w:rsidSect="00034616">
      <w:pgSz w:w="11909" w:h="16834"/>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