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F0730">
      <w:pPr>
        <w:widowControl/>
        <w:spacing w:line="360" w:lineRule="auto"/>
        <w:jc w:val="center"/>
        <w:outlineLvl w:val="0"/>
        <w:rPr>
          <w:rFonts w:ascii="仿宋" w:hAnsi="仿宋" w:eastAsia="仿宋" w:cs="宋体"/>
          <w:b/>
          <w:bCs/>
          <w:color w:val="FF0000"/>
          <w:kern w:val="36"/>
          <w:sz w:val="48"/>
          <w:szCs w:val="48"/>
        </w:rPr>
      </w:pPr>
      <w:r>
        <w:rPr>
          <w:rFonts w:ascii="仿宋" w:hAnsi="仿宋" w:eastAsia="仿宋" w:cs="宋体"/>
          <w:b/>
          <w:bCs/>
          <w:color w:val="FF0000"/>
          <w:kern w:val="36"/>
          <w:sz w:val="48"/>
          <w:szCs w:val="48"/>
        </w:rPr>
        <w:t>群体情绪传播效果评估报告</w:t>
      </w:r>
    </w:p>
    <w:p w14:paraId="4543766F">
      <w:pPr>
        <w:widowControl/>
        <w:spacing w:before="180" w:line="360" w:lineRule="auto"/>
        <w:jc w:val="left"/>
        <w:outlineLvl w:val="1"/>
        <w:rPr>
          <w:rFonts w:ascii="仿宋" w:hAnsi="仿宋" w:eastAsia="仿宋" w:cs="宋体"/>
          <w:b/>
          <w:bCs/>
          <w:color w:val="111111"/>
          <w:kern w:val="0"/>
          <w:sz w:val="36"/>
          <w:szCs w:val="36"/>
        </w:rPr>
      </w:pPr>
      <w:r>
        <w:rPr>
          <w:rFonts w:ascii="仿宋" w:hAnsi="仿宋" w:eastAsia="仿宋" w:cs="宋体"/>
          <w:b/>
          <w:bCs/>
          <w:color w:val="111111"/>
          <w:kern w:val="0"/>
          <w:sz w:val="36"/>
          <w:szCs w:val="36"/>
        </w:rPr>
        <w:t>一、研究背景</w:t>
      </w:r>
    </w:p>
    <w:p w14:paraId="48234A6E">
      <w:pPr>
        <w:widowControl/>
        <w:spacing w:before="180" w:line="360" w:lineRule="auto"/>
        <w:ind w:firstLine="420"/>
        <w:jc w:val="left"/>
        <w:rPr>
          <w:rFonts w:ascii="仿宋" w:hAnsi="仿宋" w:eastAsia="仿宋" w:cs="宋体"/>
          <w:color w:val="111111"/>
          <w:kern w:val="0"/>
          <w:sz w:val="24"/>
          <w:szCs w:val="24"/>
        </w:rPr>
      </w:pPr>
      <w:r>
        <w:rPr>
          <w:rFonts w:ascii="仿宋" w:hAnsi="仿宋" w:eastAsia="仿宋" w:cs="宋体"/>
          <w:color w:val="111111"/>
          <w:kern w:val="0"/>
          <w:sz w:val="24"/>
          <w:szCs w:val="24"/>
        </w:rPr>
        <w:t>本研究通过热点事件引发的群体情绪传播效果评估系统，爬取了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微博2023-0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-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0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1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至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202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-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03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-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31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关于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房地产政策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的推文数据，并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对此进行了地域分析、时域分析、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多维度情感分析</w:t>
      </w:r>
    </w:p>
    <w:p w14:paraId="0CEB2A17">
      <w:pPr>
        <w:widowControl/>
        <w:spacing w:before="180" w:line="360" w:lineRule="auto"/>
        <w:jc w:val="left"/>
        <w:outlineLvl w:val="1"/>
        <w:rPr>
          <w:rFonts w:ascii="仿宋" w:hAnsi="仿宋" w:eastAsia="仿宋" w:cs="宋体"/>
          <w:b/>
          <w:bCs/>
          <w:color w:val="111111"/>
          <w:kern w:val="0"/>
          <w:sz w:val="36"/>
          <w:szCs w:val="36"/>
        </w:rPr>
      </w:pPr>
      <w:r>
        <w:rPr>
          <w:rFonts w:hint="eastAsia" w:ascii="仿宋" w:hAnsi="仿宋" w:eastAsia="仿宋" w:cs="宋体"/>
          <w:b/>
          <w:bCs/>
          <w:color w:val="111111"/>
          <w:kern w:val="0"/>
          <w:sz w:val="36"/>
          <w:szCs w:val="36"/>
        </w:rPr>
        <w:t>二、数据来源与基本情况描述</w:t>
      </w:r>
    </w:p>
    <w:p w14:paraId="34BA7CD0">
      <w:pPr>
        <w:pStyle w:val="2"/>
        <w:shd w:val="clear" w:color="auto" w:fill="FFFFFF"/>
        <w:spacing w:before="300" w:beforeAutospacing="0" w:after="150" w:afterAutospacing="0" w:line="360" w:lineRule="auto"/>
        <w:rPr>
          <w:rFonts w:ascii="仿宋" w:hAnsi="仿宋" w:eastAsia="仿宋"/>
          <w:color w:val="111111"/>
        </w:rPr>
      </w:pPr>
      <w:r>
        <w:rPr>
          <w:rFonts w:hint="eastAsia" w:ascii="仿宋" w:hAnsi="仿宋" w:eastAsia="仿宋"/>
          <w:color w:val="111111"/>
        </w:rPr>
        <w:t>1 数据来源</w:t>
      </w:r>
    </w:p>
    <w:p w14:paraId="715303D6">
      <w:pPr>
        <w:pStyle w:val="10"/>
        <w:shd w:val="clear" w:color="auto" w:fill="FFFFFF"/>
        <w:spacing w:before="150" w:beforeAutospacing="0" w:after="150" w:afterAutospacing="0" w:line="360" w:lineRule="auto"/>
        <w:ind w:firstLine="480"/>
        <w:jc w:val="both"/>
        <w:rPr>
          <w:rFonts w:ascii="仿宋" w:hAnsi="仿宋" w:eastAsia="仿宋"/>
          <w:color w:val="111111"/>
        </w:rPr>
      </w:pPr>
      <w:r>
        <w:rPr>
          <w:rFonts w:hint="eastAsia" w:ascii="仿宋" w:hAnsi="仿宋" w:eastAsia="仿宋"/>
          <w:color w:val="111111"/>
        </w:rPr>
        <w:t>新浪微博包含发布、转发、关注、评论、搜索、私信等功能, 特点包括用户草根化、内容碎片化、交互多样化等。基于微博的特性和容易量化等特点, 本文</w:t>
      </w:r>
      <w:r>
        <w:rPr>
          <w:rFonts w:ascii="仿宋" w:hAnsi="仿宋" w:eastAsia="仿宋"/>
          <w:color w:val="111111"/>
        </w:rPr>
        <w:t>过热点事件引发的群体情绪传播效果评估系统</w:t>
      </w:r>
      <w:r>
        <w:rPr>
          <w:rFonts w:hint="eastAsia" w:ascii="仿宋" w:hAnsi="仿宋" w:eastAsia="仿宋"/>
          <w:color w:val="111111"/>
        </w:rPr>
        <w:t>，选择新浪微博为研究平台, 以 “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房地产政策</w:t>
      </w:r>
      <w:bookmarkStart w:id="0" w:name="_GoBack"/>
      <w:bookmarkEnd w:id="0"/>
      <w:r>
        <w:rPr>
          <w:rFonts w:hint="eastAsia" w:ascii="仿宋" w:hAnsi="仿宋" w:eastAsia="仿宋"/>
          <w:color w:val="111111"/>
        </w:rPr>
        <w:t>”相关事件为网络舆情事件研究对象, 对其舆情信息传播效果影响因素进行探索。</w:t>
      </w:r>
    </w:p>
    <w:p w14:paraId="025816D9">
      <w:pPr>
        <w:pStyle w:val="10"/>
        <w:shd w:val="clear" w:color="auto" w:fill="FFFFFF"/>
        <w:spacing w:before="150" w:beforeAutospacing="0" w:after="150" w:afterAutospacing="0" w:line="360" w:lineRule="auto"/>
        <w:ind w:firstLine="480"/>
        <w:jc w:val="both"/>
        <w:rPr>
          <w:rFonts w:ascii="仿宋" w:hAnsi="仿宋" w:eastAsia="仿宋"/>
          <w:color w:val="111111"/>
        </w:rPr>
      </w:pPr>
      <w:r>
        <w:rPr>
          <w:rFonts w:hint="eastAsia" w:ascii="仿宋" w:hAnsi="仿宋" w:eastAsia="仿宋"/>
          <w:color w:val="111111"/>
        </w:rPr>
        <w:t>基于新浪平台进行数据采集，获取用户、其转发用户、评论用户等信息; 再爬取该用户的二级用户信息。采集了2023-0</w:t>
      </w:r>
      <w:r>
        <w:rPr>
          <w:rFonts w:hint="eastAsia" w:ascii="仿宋" w:hAnsi="仿宋" w:eastAsia="仿宋"/>
          <w:color w:val="111111"/>
          <w:lang w:val="en-US" w:eastAsia="zh-CN"/>
        </w:rPr>
        <w:t>3</w:t>
      </w:r>
      <w:r>
        <w:rPr>
          <w:rFonts w:hint="eastAsia" w:ascii="仿宋" w:hAnsi="仿宋" w:eastAsia="仿宋"/>
          <w:color w:val="111111"/>
        </w:rPr>
        <w:t>-</w:t>
      </w:r>
      <w:r>
        <w:rPr>
          <w:rFonts w:hint="eastAsia" w:ascii="仿宋" w:hAnsi="仿宋" w:eastAsia="仿宋"/>
          <w:color w:val="111111"/>
          <w:lang w:val="en-US" w:eastAsia="zh-CN"/>
        </w:rPr>
        <w:t>01</w:t>
      </w:r>
      <w:r>
        <w:rPr>
          <w:rFonts w:hint="eastAsia" w:ascii="仿宋" w:hAnsi="仿宋" w:eastAsia="仿宋"/>
          <w:color w:val="111111"/>
        </w:rPr>
        <w:t>——202</w:t>
      </w:r>
      <w:r>
        <w:rPr>
          <w:rFonts w:hint="eastAsia" w:ascii="仿宋" w:hAnsi="仿宋" w:eastAsia="仿宋"/>
          <w:color w:val="111111"/>
          <w:lang w:val="en-US" w:eastAsia="zh-CN"/>
        </w:rPr>
        <w:t>4</w:t>
      </w:r>
      <w:r>
        <w:rPr>
          <w:rFonts w:hint="eastAsia" w:ascii="仿宋" w:hAnsi="仿宋" w:eastAsia="仿宋"/>
          <w:color w:val="111111"/>
        </w:rPr>
        <w:t>-</w:t>
      </w:r>
      <w:r>
        <w:rPr>
          <w:rFonts w:hint="eastAsia" w:ascii="仿宋" w:hAnsi="仿宋" w:eastAsia="仿宋"/>
          <w:color w:val="111111"/>
          <w:lang w:val="en-US" w:eastAsia="zh-CN"/>
        </w:rPr>
        <w:t>03</w:t>
      </w:r>
      <w:r>
        <w:rPr>
          <w:rFonts w:hint="eastAsia" w:ascii="仿宋" w:hAnsi="仿宋" w:eastAsia="仿宋"/>
          <w:color w:val="111111"/>
        </w:rPr>
        <w:t>-</w:t>
      </w:r>
      <w:r>
        <w:rPr>
          <w:rFonts w:hint="eastAsia" w:ascii="仿宋" w:hAnsi="仿宋" w:eastAsia="仿宋"/>
          <w:color w:val="111111"/>
          <w:lang w:val="en-US" w:eastAsia="zh-CN"/>
        </w:rPr>
        <w:t>31</w:t>
      </w:r>
      <w:r>
        <w:rPr>
          <w:rFonts w:hint="eastAsia" w:ascii="仿宋" w:hAnsi="仿宋" w:eastAsia="仿宋"/>
          <w:color w:val="111111"/>
        </w:rPr>
        <w:t>的数据。数据包括: 微博内容、转发数、评论数、点赞数、发布者ID、发布者I</w:t>
      </w:r>
      <w:r>
        <w:rPr>
          <w:rFonts w:ascii="仿宋" w:hAnsi="仿宋" w:eastAsia="仿宋"/>
          <w:color w:val="111111"/>
        </w:rPr>
        <w:t>P</w:t>
      </w:r>
      <w:r>
        <w:rPr>
          <w:rFonts w:hint="eastAsia" w:ascii="仿宋" w:hAnsi="仿宋" w:eastAsia="仿宋"/>
          <w:color w:val="111111"/>
        </w:rPr>
        <w:t>、发布者粉丝数、评论者ID、评论者I</w:t>
      </w:r>
      <w:r>
        <w:rPr>
          <w:rFonts w:ascii="仿宋" w:hAnsi="仿宋" w:eastAsia="仿宋"/>
          <w:color w:val="111111"/>
        </w:rPr>
        <w:t>P</w:t>
      </w:r>
      <w:r>
        <w:rPr>
          <w:rFonts w:hint="eastAsia" w:ascii="仿宋" w:hAnsi="仿宋" w:eastAsia="仿宋"/>
          <w:color w:val="111111"/>
        </w:rPr>
        <w:t>、</w:t>
      </w:r>
      <w:r>
        <w:rPr>
          <w:rFonts w:ascii="仿宋" w:hAnsi="仿宋" w:eastAsia="仿宋"/>
          <w:color w:val="111111"/>
        </w:rPr>
        <w:t>评论内容</w:t>
      </w:r>
      <w:r>
        <w:rPr>
          <w:rFonts w:hint="eastAsia" w:ascii="仿宋" w:hAnsi="仿宋" w:eastAsia="仿宋"/>
          <w:color w:val="111111"/>
        </w:rPr>
        <w:t>、</w:t>
      </w:r>
      <w:r>
        <w:rPr>
          <w:rFonts w:ascii="仿宋" w:hAnsi="仿宋" w:eastAsia="仿宋"/>
          <w:color w:val="111111"/>
        </w:rPr>
        <w:t>评论时间</w:t>
      </w:r>
      <w:r>
        <w:rPr>
          <w:rFonts w:hint="eastAsia" w:ascii="仿宋" w:hAnsi="仿宋" w:eastAsia="仿宋"/>
          <w:color w:val="111111"/>
        </w:rPr>
        <w:t>、评论点赞数等。</w:t>
      </w:r>
    </w:p>
    <w:p w14:paraId="08712AC6">
      <w:pPr>
        <w:widowControl/>
        <w:spacing w:before="180" w:line="360" w:lineRule="auto"/>
        <w:jc w:val="left"/>
        <w:outlineLvl w:val="1"/>
        <w:rPr>
          <w:rFonts w:ascii="仿宋" w:hAnsi="仿宋" w:eastAsia="仿宋" w:cs="宋体"/>
          <w:b/>
          <w:bCs/>
          <w:color w:val="111111"/>
          <w:kern w:val="0"/>
          <w:sz w:val="36"/>
          <w:szCs w:val="36"/>
        </w:rPr>
      </w:pPr>
      <w:r>
        <w:rPr>
          <w:rFonts w:hint="eastAsia" w:ascii="仿宋" w:hAnsi="仿宋" w:eastAsia="仿宋" w:cs="宋体"/>
          <w:b/>
          <w:bCs/>
          <w:color w:val="111111"/>
          <w:kern w:val="0"/>
          <w:sz w:val="36"/>
          <w:szCs w:val="36"/>
        </w:rPr>
        <w:t>三</w:t>
      </w:r>
      <w:r>
        <w:rPr>
          <w:rFonts w:ascii="仿宋" w:hAnsi="仿宋" w:eastAsia="仿宋" w:cs="宋体"/>
          <w:b/>
          <w:bCs/>
          <w:color w:val="111111"/>
          <w:kern w:val="0"/>
          <w:sz w:val="36"/>
          <w:szCs w:val="36"/>
        </w:rPr>
        <w:t>、分析结果</w:t>
      </w:r>
    </w:p>
    <w:p w14:paraId="4565E7BC">
      <w:pPr>
        <w:widowControl/>
        <w:spacing w:before="180" w:line="360" w:lineRule="auto"/>
        <w:jc w:val="left"/>
        <w:outlineLvl w:val="2"/>
        <w:rPr>
          <w:rFonts w:ascii="仿宋" w:hAnsi="仿宋" w:eastAsia="仿宋" w:cs="宋体"/>
          <w:b/>
          <w:bCs/>
          <w:color w:val="111111"/>
          <w:kern w:val="0"/>
          <w:sz w:val="27"/>
          <w:szCs w:val="27"/>
        </w:rPr>
      </w:pPr>
      <w:r>
        <w:rPr>
          <w:rFonts w:ascii="仿宋" w:hAnsi="仿宋" w:eastAsia="仿宋" w:cs="宋体"/>
          <w:b/>
          <w:bCs/>
          <w:color w:val="111111"/>
          <w:kern w:val="0"/>
          <w:sz w:val="27"/>
          <w:szCs w:val="27"/>
        </w:rPr>
        <w:t>1. 各地区的群体情绪极性</w:t>
      </w:r>
    </w:p>
    <w:p w14:paraId="7177E059">
      <w:pPr>
        <w:widowControl/>
        <w:spacing w:before="180" w:line="360" w:lineRule="auto"/>
        <w:ind w:firstLine="420"/>
        <w:jc w:val="left"/>
        <w:rPr>
          <w:rFonts w:ascii="仿宋" w:hAnsi="仿宋" w:eastAsia="仿宋" w:cs="宋体"/>
          <w:color w:val="111111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系统中的地图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显示了在研究期间各地区情绪变化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，从-1至1表示从负面到正面的情绪值，其中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群体正面情绪较高的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地区有：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台湾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 xml:space="preserve">省(0.409863512), 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新疆维吾尔自治区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(0.28551368)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；群体负面情绪较高的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地区有：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福建省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 xml:space="preserve">(-0.245031806), 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香港特别行政区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(-0.215294119)；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可以看出，不同地区的情绪反应存在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一定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差异，这可能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与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该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话题事件对各地区群体的影响有关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。</w:t>
      </w:r>
    </w:p>
    <w:p w14:paraId="1EE6BA5C">
      <w:pPr>
        <w:widowControl/>
        <w:spacing w:before="180" w:line="360" w:lineRule="auto"/>
        <w:jc w:val="left"/>
        <w:outlineLvl w:val="2"/>
        <w:rPr>
          <w:rFonts w:ascii="仿宋" w:hAnsi="仿宋" w:eastAsia="仿宋" w:cs="宋体"/>
          <w:b/>
          <w:bCs/>
          <w:color w:val="111111"/>
          <w:kern w:val="0"/>
          <w:sz w:val="27"/>
          <w:szCs w:val="27"/>
        </w:rPr>
      </w:pPr>
      <w:r>
        <w:rPr>
          <w:rFonts w:ascii="仿宋" w:hAnsi="仿宋" w:eastAsia="仿宋" w:cs="宋体"/>
          <w:b/>
          <w:bCs/>
          <w:color w:val="111111"/>
          <w:kern w:val="0"/>
          <w:sz w:val="27"/>
          <w:szCs w:val="27"/>
        </w:rPr>
        <w:t>2. 各时间段不同情绪极性的帖子数量</w:t>
      </w:r>
    </w:p>
    <w:p w14:paraId="14881100">
      <w:pPr>
        <w:widowControl/>
        <w:spacing w:before="180" w:line="360" w:lineRule="auto"/>
        <w:ind w:firstLine="420"/>
        <w:jc w:val="left"/>
        <w:rPr>
          <w:rFonts w:ascii="仿宋" w:hAnsi="仿宋" w:eastAsia="仿宋" w:cs="宋体"/>
          <w:color w:val="111111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系统中的群体情绪趋势图显示了各时域不同情绪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极性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的帖子数量变化图。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通过分析各时间段不同情绪极性的帖子数量，我们可以观察到情绪的变化趋势。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其中正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面情绪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、中性情绪、负面情绪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帖子数量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的最高峰分别出现在：2023-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09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-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01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(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774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)、2023-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09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-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01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(4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80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)、2023-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09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-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01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(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125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)。若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在一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定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时间段内，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正、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负面情绪的帖子数量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有所变化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，可能表明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该时间段发生的某一事件引发了人们对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疫情 经济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的讨论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。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若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负面情绪的帖子数量增加，可能表明人们对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房地产政策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感到担忧。相反，可能表明人们对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房地产政策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持乐观态度。</w:t>
      </w:r>
    </w:p>
    <w:p w14:paraId="7463FBC4">
      <w:pPr>
        <w:widowControl/>
        <w:spacing w:before="180" w:line="360" w:lineRule="auto"/>
        <w:jc w:val="left"/>
        <w:rPr>
          <w:rFonts w:ascii="仿宋" w:hAnsi="仿宋" w:eastAsia="仿宋" w:cs="宋体"/>
          <w:b/>
          <w:bCs/>
          <w:color w:val="111111"/>
          <w:kern w:val="0"/>
          <w:sz w:val="27"/>
          <w:szCs w:val="27"/>
        </w:rPr>
      </w:pPr>
      <w:r>
        <w:rPr>
          <w:rFonts w:ascii="仿宋" w:hAnsi="仿宋" w:eastAsia="仿宋" w:cs="宋体"/>
          <w:b/>
          <w:bCs/>
          <w:color w:val="111111"/>
          <w:kern w:val="0"/>
          <w:sz w:val="27"/>
          <w:szCs w:val="27"/>
        </w:rPr>
        <w:t>3. 正负面情绪值最高的前十帖子排行榜</w:t>
      </w:r>
    </w:p>
    <w:p w14:paraId="3ABE90CE">
      <w:pPr>
        <w:widowControl/>
        <w:spacing w:before="180" w:line="360" w:lineRule="auto"/>
        <w:ind w:firstLine="420"/>
        <w:jc w:val="left"/>
        <w:rPr>
          <w:rFonts w:ascii="仿宋" w:hAnsi="仿宋" w:eastAsia="仿宋" w:cs="宋体"/>
          <w:color w:val="111111"/>
          <w:kern w:val="0"/>
          <w:sz w:val="24"/>
          <w:szCs w:val="24"/>
        </w:rPr>
      </w:pPr>
      <w:r>
        <w:rPr>
          <w:rFonts w:ascii="仿宋" w:hAnsi="仿宋" w:eastAsia="仿宋" w:cs="宋体"/>
          <w:color w:val="111111"/>
          <w:kern w:val="0"/>
          <w:sz w:val="24"/>
          <w:szCs w:val="24"/>
        </w:rPr>
        <w:t>通过分析正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、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负面情绪值最高的前十帖子，我们可以了解哪些话题或事件引发了人们强烈的情绪反应。这些帖子可能包含了人们对未来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房地产政策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形势的看法和预期，对我们理解人们的情绪反应和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房地产政策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的影响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具有重要价值。</w:t>
      </w:r>
    </w:p>
    <w:p w14:paraId="3BC5F964">
      <w:pPr>
        <w:widowControl/>
        <w:spacing w:before="180" w:line="360" w:lineRule="auto"/>
        <w:jc w:val="left"/>
        <w:outlineLvl w:val="1"/>
        <w:rPr>
          <w:rFonts w:ascii="仿宋" w:hAnsi="仿宋" w:eastAsia="仿宋" w:cs="宋体"/>
          <w:b/>
          <w:bCs/>
          <w:color w:val="111111"/>
          <w:kern w:val="0"/>
          <w:sz w:val="36"/>
          <w:szCs w:val="36"/>
        </w:rPr>
      </w:pPr>
      <w:r>
        <w:rPr>
          <w:rFonts w:ascii="仿宋" w:hAnsi="仿宋" w:eastAsia="仿宋" w:cs="宋体"/>
          <w:b/>
          <w:bCs/>
          <w:color w:val="111111"/>
          <w:kern w:val="0"/>
          <w:sz w:val="36"/>
          <w:szCs w:val="36"/>
        </w:rPr>
        <w:t>三、结论</w:t>
      </w:r>
    </w:p>
    <w:p w14:paraId="34FD40E7">
      <w:pPr>
        <w:widowControl/>
        <w:spacing w:before="180" w:line="360" w:lineRule="auto"/>
        <w:ind w:firstLine="420"/>
        <w:jc w:val="left"/>
        <w:rPr>
          <w:rFonts w:ascii="仿宋" w:hAnsi="仿宋" w:eastAsia="仿宋" w:cs="宋体"/>
          <w:color w:val="111111"/>
          <w:kern w:val="0"/>
          <w:sz w:val="24"/>
          <w:szCs w:val="24"/>
        </w:rPr>
      </w:pPr>
      <w:r>
        <w:rPr>
          <w:rFonts w:ascii="仿宋" w:hAnsi="仿宋" w:eastAsia="仿宋" w:cs="宋体"/>
          <w:color w:val="111111"/>
          <w:kern w:val="0"/>
          <w:sz w:val="24"/>
          <w:szCs w:val="24"/>
        </w:rPr>
        <w:t>通过以上的分析，我们可以更深入地理解公众对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  <w:lang w:val="en-US" w:eastAsia="zh-CN"/>
        </w:rPr>
        <w:t>房地产政策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相关事件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的情绪反应，以及这些情绪是如何随着事件的发展而变化的。这些信息对于理解公众的关注点，以及如何更有效地进行公众沟通具有重要的参考价值。我们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仍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需要继续关注这些因素的变化，以便更准确地理解和预测人们的情绪反应和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事件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未来的</w:t>
      </w:r>
      <w:r>
        <w:rPr>
          <w:rFonts w:hint="eastAsia" w:ascii="仿宋" w:hAnsi="仿宋" w:eastAsia="仿宋" w:cs="宋体"/>
          <w:color w:val="111111"/>
          <w:kern w:val="0"/>
          <w:sz w:val="24"/>
          <w:szCs w:val="24"/>
        </w:rPr>
        <w:t>影响</w:t>
      </w:r>
      <w:r>
        <w:rPr>
          <w:rFonts w:ascii="仿宋" w:hAnsi="仿宋" w:eastAsia="仿宋" w:cs="宋体"/>
          <w:color w:val="111111"/>
          <w:kern w:val="0"/>
          <w:sz w:val="24"/>
          <w:szCs w:val="24"/>
        </w:rPr>
        <w:t>。</w:t>
      </w:r>
    </w:p>
    <w:p w14:paraId="15ADEE9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EF"/>
    <w:rsid w:val="00040F63"/>
    <w:rsid w:val="000C4843"/>
    <w:rsid w:val="001868F5"/>
    <w:rsid w:val="001E11FA"/>
    <w:rsid w:val="00260787"/>
    <w:rsid w:val="004072FE"/>
    <w:rsid w:val="00605E9B"/>
    <w:rsid w:val="006B3F90"/>
    <w:rsid w:val="007224A8"/>
    <w:rsid w:val="00811756"/>
    <w:rsid w:val="00865103"/>
    <w:rsid w:val="008B55EC"/>
    <w:rsid w:val="009018E6"/>
    <w:rsid w:val="0097190C"/>
    <w:rsid w:val="00987A42"/>
    <w:rsid w:val="009919BE"/>
    <w:rsid w:val="00A763EF"/>
    <w:rsid w:val="00AA6F5D"/>
    <w:rsid w:val="00B745D7"/>
    <w:rsid w:val="00C863DA"/>
    <w:rsid w:val="00D45A72"/>
    <w:rsid w:val="00D93FFD"/>
    <w:rsid w:val="00E02E62"/>
    <w:rsid w:val="00E2434B"/>
    <w:rsid w:val="00F16502"/>
    <w:rsid w:val="130F415C"/>
    <w:rsid w:val="303025C5"/>
    <w:rsid w:val="437524B9"/>
    <w:rsid w:val="4E2A79F6"/>
    <w:rsid w:val="52062E26"/>
    <w:rsid w:val="5A02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3 字符"/>
    <w:basedOn w:val="6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0">
    <w:name w:val="zhwengwenduanluo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1002</Words>
  <Characters>1170</Characters>
  <Lines>8</Lines>
  <Paragraphs>2</Paragraphs>
  <TotalTime>0</TotalTime>
  <ScaleCrop>false</ScaleCrop>
  <LinksUpToDate>false</LinksUpToDate>
  <CharactersWithSpaces>1189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2023-12-03T12:26:00Z</dcterms:created>
  <dc:creator>能 饶</dc:creator>
  <cp:lastModifiedBy>Moretti</cp:lastModifiedBy>
  <dcterms:modified xsi:type="dcterms:W3CDTF">2025-03-07T09:25:06Z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eyJoZGlkIjoiNjExMDM1YTgxYWM2OGJiNDcxODUxOTdmMzZmNDBkNmIiLCJ1c2VySWQiOiIxNDAzNjQ1MDM1In0=</vt:lpwstr>
  </property>
  <property fmtid="{D5CDD505-2E9C-101B-9397-08002B2CF9AE}" pid="3" name="KSOProductBuildVer">
    <vt:lpwstr>2052-12.1.0.20305</vt:lpwstr>
  </property>
  <property fmtid="{D5CDD505-2E9C-101B-9397-08002B2CF9AE}" pid="4" name="ICV">
    <vt:lpwstr>45532F81058B4F86A747300514BE61DF_12</vt:lpwstr>
  </property>
</Properties>
</file>