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Notes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Rob is interested in the state of models (SOTA)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Benchmarks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Feasibility studies done, but not with the people we interviewed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MRO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Monitoring competitors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Menu matrix -&gt; get access to that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Menu engineering at the TK-level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V2 -&gt; menu positioning, focus on drinks for bar team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Miami Competitors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Sexy Fish, Zuma, Maderra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Pricing will be the biggest struggle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Should be chasing pricing more frequently and have different menu for the US. Likely treat them as individual stores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Supply chain complexity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entering new markets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Hire an external recruiter who takes 20-30% of salary especially for managers whom needs to speak spanish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$900/year is cheap for PeopleGPT and Adept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these as examples in the report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Market / Competitor Research Reports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Done by marketing, looking at Instagram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done by similar characteristics and automated intelligence gathering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Andy would like this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