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53F3" w:rsidRPr="00110C24" w:rsidRDefault="00A76DDE">
      <w:pPr>
        <w:jc w:val="center"/>
        <w:rPr>
          <w:rFonts w:ascii="仿宋" w:eastAsia="仿宋" w:hAnsi="仿宋" w:cs="宋体"/>
          <w:color w:val="000000" w:themeColor="text1"/>
          <w:sz w:val="24"/>
        </w:rPr>
      </w:pPr>
      <w:r w:rsidRPr="00110C24">
        <w:rPr>
          <w:rFonts w:ascii="仿宋" w:eastAsia="仿宋" w:hAnsi="仿宋" w:cs="宋体" w:hint="eastAsia"/>
          <w:color w:val="000000" w:themeColor="text1"/>
          <w:sz w:val="24"/>
        </w:rPr>
        <w:t>恩施新平台升级方案</w:t>
      </w:r>
    </w:p>
    <w:p w:rsidR="00D953F3" w:rsidRPr="00110C24" w:rsidRDefault="00A76DDE">
      <w:pPr>
        <w:numPr>
          <w:ilvl w:val="0"/>
          <w:numId w:val="1"/>
        </w:numPr>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政策支撑</w:t>
      </w:r>
    </w:p>
    <w:p w:rsidR="00D953F3" w:rsidRPr="00110C24" w:rsidRDefault="00A76DDE">
      <w:pPr>
        <w:ind w:firstLineChars="100" w:firstLine="240"/>
        <w:jc w:val="left"/>
        <w:rPr>
          <w:rFonts w:ascii="仿宋" w:eastAsia="仿宋" w:hAnsi="仿宋" w:cs="宋体"/>
          <w:color w:val="000000" w:themeColor="text1"/>
          <w:sz w:val="24"/>
        </w:rPr>
      </w:pPr>
      <w:r w:rsidRPr="00110C24">
        <w:rPr>
          <w:rFonts w:ascii="仿宋" w:eastAsia="仿宋" w:hAnsi="仿宋" w:cs="宋体" w:hint="eastAsia"/>
          <w:color w:val="000000" w:themeColor="text1"/>
          <w:sz w:val="24"/>
        </w:rPr>
        <w:t>《根治欠薪实施细则》</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目的：推进用工领域信用信息化建设，建立企业工资支付监控网络，构建事前、事中、事后全监管环节的新型信用监管机制，确保到2020年，形成制度完备、责任落实、监管有力的治理格局，使拖欠农牧民工工资问题得到根治。</w:t>
      </w:r>
    </w:p>
    <w:p w:rsidR="00D953F3" w:rsidRPr="00110C24" w:rsidRDefault="00A76DDE">
      <w:pPr>
        <w:ind w:firstLineChars="100" w:firstLine="240"/>
        <w:jc w:val="left"/>
        <w:rPr>
          <w:rFonts w:ascii="仿宋" w:eastAsia="仿宋" w:hAnsi="仿宋" w:cs="宋体"/>
          <w:color w:val="000000" w:themeColor="text1"/>
          <w:sz w:val="24"/>
        </w:rPr>
      </w:pPr>
      <w:r w:rsidRPr="00110C24">
        <w:rPr>
          <w:rFonts w:ascii="仿宋" w:eastAsia="仿宋" w:hAnsi="仿宋" w:cs="宋体" w:hint="eastAsia"/>
          <w:color w:val="000000" w:themeColor="text1"/>
          <w:sz w:val="24"/>
        </w:rPr>
        <w:t>《动态诚信管理办法》</w:t>
      </w:r>
    </w:p>
    <w:p w:rsidR="00D953F3" w:rsidRPr="00110C24" w:rsidRDefault="00A76DDE">
      <w:pPr>
        <w:ind w:firstLineChars="200" w:firstLine="480"/>
        <w:jc w:val="left"/>
        <w:rPr>
          <w:rFonts w:ascii="仿宋" w:eastAsia="仿宋" w:hAnsi="仿宋" w:cs="宋体"/>
          <w:color w:val="000000" w:themeColor="text1"/>
          <w:sz w:val="24"/>
        </w:rPr>
      </w:pPr>
      <w:r w:rsidRPr="00110C24">
        <w:rPr>
          <w:rFonts w:ascii="仿宋" w:eastAsia="仿宋" w:hAnsi="仿宋" w:cs="宋体" w:hint="eastAsia"/>
          <w:color w:val="000000" w:themeColor="text1"/>
          <w:sz w:val="24"/>
        </w:rPr>
        <w:t>目的：建立健全动态监管和诚信评价机制，将劳动用工、工资支付作为诚信评价的重要依据，构建对市场主体落实根治欠薪制度的诚信评价体系，根据市场主体信用等级实行分级分类动态监管。</w:t>
      </w:r>
    </w:p>
    <w:p w:rsidR="00D953F3" w:rsidRPr="00110C24" w:rsidRDefault="00A76DDE">
      <w:pPr>
        <w:ind w:firstLineChars="100" w:firstLine="240"/>
        <w:jc w:val="left"/>
        <w:rPr>
          <w:rFonts w:ascii="仿宋" w:eastAsia="仿宋" w:hAnsi="仿宋" w:cs="宋体"/>
          <w:color w:val="000000" w:themeColor="text1"/>
          <w:sz w:val="24"/>
        </w:rPr>
      </w:pPr>
      <w:r w:rsidRPr="00110C24">
        <w:rPr>
          <w:rFonts w:ascii="仿宋" w:eastAsia="仿宋" w:hAnsi="仿宋" w:cs="宋体" w:hint="eastAsia"/>
          <w:color w:val="000000" w:themeColor="text1"/>
          <w:sz w:val="24"/>
        </w:rPr>
        <w:t>《三方评估管理办法》</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目的：委托社会第三方评估机构，对</w:t>
      </w:r>
      <w:r w:rsidR="00472930" w:rsidRPr="00110C24">
        <w:rPr>
          <w:rFonts w:ascii="仿宋" w:eastAsia="仿宋" w:hAnsi="仿宋" w:cs="宋体" w:hint="eastAsia"/>
          <w:color w:val="000000" w:themeColor="text1"/>
          <w:sz w:val="24"/>
        </w:rPr>
        <w:t>各</w:t>
      </w:r>
      <w:r w:rsidRPr="00110C24">
        <w:rPr>
          <w:rFonts w:ascii="仿宋" w:eastAsia="仿宋" w:hAnsi="仿宋" w:cs="宋体" w:hint="eastAsia"/>
          <w:color w:val="000000" w:themeColor="text1"/>
          <w:sz w:val="24"/>
        </w:rPr>
        <w:t>地</w:t>
      </w:r>
      <w:r w:rsidR="00472930" w:rsidRPr="00110C24">
        <w:rPr>
          <w:rFonts w:ascii="仿宋" w:eastAsia="仿宋" w:hAnsi="仿宋" w:cs="宋体" w:hint="eastAsia"/>
          <w:color w:val="000000" w:themeColor="text1"/>
          <w:sz w:val="24"/>
        </w:rPr>
        <w:t>根治欠薪</w:t>
      </w:r>
      <w:r w:rsidRPr="00110C24">
        <w:rPr>
          <w:rFonts w:ascii="仿宋" w:eastAsia="仿宋" w:hAnsi="仿宋" w:cs="宋体" w:hint="eastAsia"/>
          <w:color w:val="000000" w:themeColor="text1"/>
          <w:sz w:val="24"/>
        </w:rPr>
        <w:t>工作成效进行抽查评估，督促有关地方进行整改，并作为地方政府保障农牧民工工资支付年度考核的参考依据。</w:t>
      </w:r>
    </w:p>
    <w:p w:rsidR="00D953F3" w:rsidRPr="00110C24" w:rsidRDefault="00A76DDE">
      <w:pPr>
        <w:numPr>
          <w:ilvl w:val="0"/>
          <w:numId w:val="1"/>
        </w:numPr>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技术需求</w:t>
      </w:r>
    </w:p>
    <w:p w:rsidR="00D953F3" w:rsidRPr="00110C24" w:rsidRDefault="00A76DDE">
      <w:pPr>
        <w:numPr>
          <w:ilvl w:val="0"/>
          <w:numId w:val="2"/>
        </w:numPr>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硬件环境</w:t>
      </w:r>
    </w:p>
    <w:p w:rsidR="00D953F3" w:rsidRPr="00110C24" w:rsidRDefault="00A76DDE">
      <w:pPr>
        <w:numPr>
          <w:ilvl w:val="0"/>
          <w:numId w:val="3"/>
        </w:numPr>
        <w:ind w:firstLineChars="200" w:firstLine="480"/>
        <w:jc w:val="left"/>
        <w:rPr>
          <w:rFonts w:ascii="仿宋" w:eastAsia="仿宋" w:hAnsi="仿宋" w:cs="宋体"/>
          <w:color w:val="000000" w:themeColor="text1"/>
          <w:sz w:val="24"/>
        </w:rPr>
      </w:pPr>
      <w:r w:rsidRPr="00110C24">
        <w:rPr>
          <w:rFonts w:ascii="仿宋" w:eastAsia="仿宋" w:hAnsi="仿宋" w:cs="宋体" w:hint="eastAsia"/>
          <w:color w:val="000000" w:themeColor="text1"/>
          <w:sz w:val="24"/>
        </w:rPr>
        <w:t>机房</w:t>
      </w:r>
      <w:r w:rsidR="00D37D10" w:rsidRPr="00110C24">
        <w:rPr>
          <w:rFonts w:ascii="仿宋" w:eastAsia="仿宋" w:hAnsi="仿宋" w:cs="宋体" w:hint="eastAsia"/>
          <w:color w:val="000000" w:themeColor="text1"/>
          <w:sz w:val="24"/>
        </w:rPr>
        <w:t>环境</w:t>
      </w:r>
    </w:p>
    <w:p w:rsidR="00D37D10" w:rsidRPr="00110C24" w:rsidRDefault="00D37D10" w:rsidP="00D37D10">
      <w:pPr>
        <w:ind w:left="560"/>
        <w:jc w:val="left"/>
        <w:rPr>
          <w:rFonts w:ascii="仿宋" w:eastAsia="仿宋" w:hAnsi="仿宋" w:cs="宋体" w:hint="eastAsia"/>
          <w:color w:val="000000" w:themeColor="text1"/>
          <w:sz w:val="24"/>
        </w:rPr>
      </w:pPr>
      <w:r w:rsidRPr="00110C24">
        <w:rPr>
          <w:rFonts w:ascii="仿宋" w:eastAsia="仿宋" w:hAnsi="仿宋" w:cs="宋体" w:hint="eastAsia"/>
          <w:color w:val="000000" w:themeColor="text1"/>
          <w:sz w:val="24"/>
        </w:rPr>
        <w:t>在原有机房中实施</w:t>
      </w:r>
    </w:p>
    <w:p w:rsidR="00D953F3" w:rsidRPr="00110C24" w:rsidRDefault="00A76DDE">
      <w:pPr>
        <w:numPr>
          <w:ilvl w:val="0"/>
          <w:numId w:val="3"/>
        </w:numPr>
        <w:ind w:firstLineChars="200" w:firstLine="480"/>
        <w:jc w:val="left"/>
        <w:rPr>
          <w:rFonts w:ascii="仿宋" w:eastAsia="仿宋" w:hAnsi="仿宋" w:cs="宋体"/>
          <w:color w:val="000000" w:themeColor="text1"/>
          <w:sz w:val="24"/>
        </w:rPr>
      </w:pPr>
      <w:r w:rsidRPr="00110C24">
        <w:rPr>
          <w:rFonts w:ascii="仿宋" w:eastAsia="仿宋" w:hAnsi="仿宋" w:cs="宋体" w:hint="eastAsia"/>
          <w:color w:val="000000" w:themeColor="text1"/>
          <w:sz w:val="24"/>
        </w:rPr>
        <w:t>设备配置</w:t>
      </w:r>
    </w:p>
    <w:p w:rsidR="00D37D10" w:rsidRPr="00110C24" w:rsidRDefault="00D37D10" w:rsidP="00D37D10">
      <w:pPr>
        <w:ind w:left="560"/>
        <w:jc w:val="left"/>
        <w:rPr>
          <w:rFonts w:ascii="仿宋" w:eastAsia="仿宋" w:hAnsi="仿宋" w:cs="宋体"/>
          <w:color w:val="000000" w:themeColor="text1"/>
          <w:sz w:val="24"/>
        </w:rPr>
      </w:pPr>
      <w:r w:rsidRPr="00110C24">
        <w:rPr>
          <w:rFonts w:ascii="仿宋" w:eastAsia="仿宋" w:hAnsi="仿宋" w:cs="宋体" w:hint="eastAsia"/>
          <w:color w:val="000000" w:themeColor="text1"/>
          <w:sz w:val="24"/>
        </w:rPr>
        <w:t>在</w:t>
      </w:r>
      <w:r w:rsidR="00D1247E">
        <w:rPr>
          <w:rFonts w:ascii="仿宋" w:eastAsia="仿宋" w:hAnsi="仿宋" w:cs="宋体" w:hint="eastAsia"/>
          <w:color w:val="000000" w:themeColor="text1"/>
          <w:sz w:val="24"/>
        </w:rPr>
        <w:t>现</w:t>
      </w:r>
      <w:r w:rsidRPr="00110C24">
        <w:rPr>
          <w:rFonts w:ascii="仿宋" w:eastAsia="仿宋" w:hAnsi="仿宋" w:cs="宋体" w:hint="eastAsia"/>
          <w:color w:val="000000" w:themeColor="text1"/>
          <w:sz w:val="24"/>
        </w:rPr>
        <w:t>有基本上增加以下配置：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992"/>
        <w:gridCol w:w="3083"/>
        <w:gridCol w:w="2609"/>
      </w:tblGrid>
      <w:tr w:rsidR="00110C24" w:rsidRPr="00110C24" w:rsidTr="00A11716">
        <w:trPr>
          <w:trHeight w:val="664"/>
        </w:trPr>
        <w:tc>
          <w:tcPr>
            <w:tcW w:w="1838" w:type="dxa"/>
            <w:shd w:val="clear" w:color="auto" w:fill="A6A6A6" w:themeFill="background1" w:themeFillShade="A6"/>
            <w:vAlign w:val="center"/>
          </w:tcPr>
          <w:p w:rsidR="00A11716" w:rsidRPr="00110C24" w:rsidRDefault="00A11716" w:rsidP="007210F4">
            <w:pPr>
              <w:jc w:val="left"/>
              <w:rPr>
                <w:rFonts w:ascii="仿宋" w:eastAsia="仿宋" w:hAnsi="仿宋" w:cs="华文楷体" w:hint="eastAsia"/>
                <w:color w:val="000000" w:themeColor="text1"/>
                <w:sz w:val="24"/>
              </w:rPr>
            </w:pPr>
            <w:r w:rsidRPr="00110C24">
              <w:rPr>
                <w:rFonts w:ascii="仿宋" w:eastAsia="仿宋" w:hAnsi="仿宋" w:cs="华文楷体" w:hint="eastAsia"/>
                <w:color w:val="000000" w:themeColor="text1"/>
                <w:sz w:val="24"/>
              </w:rPr>
              <w:t>服务器名称</w:t>
            </w:r>
          </w:p>
        </w:tc>
        <w:tc>
          <w:tcPr>
            <w:tcW w:w="992" w:type="dxa"/>
            <w:shd w:val="clear" w:color="auto" w:fill="A6A6A6" w:themeFill="background1" w:themeFillShade="A6"/>
            <w:vAlign w:val="center"/>
          </w:tcPr>
          <w:p w:rsidR="00A11716" w:rsidRPr="00110C24" w:rsidRDefault="00A11716" w:rsidP="007210F4">
            <w:pPr>
              <w:jc w:val="center"/>
              <w:rPr>
                <w:rFonts w:ascii="仿宋" w:eastAsia="仿宋" w:hAnsi="仿宋" w:cs="华文楷体" w:hint="eastAsia"/>
                <w:color w:val="000000" w:themeColor="text1"/>
                <w:sz w:val="24"/>
              </w:rPr>
            </w:pPr>
            <w:r w:rsidRPr="00110C24">
              <w:rPr>
                <w:rFonts w:ascii="仿宋" w:eastAsia="仿宋" w:hAnsi="仿宋" w:cs="华文楷体" w:hint="eastAsia"/>
                <w:color w:val="000000" w:themeColor="text1"/>
                <w:sz w:val="24"/>
              </w:rPr>
              <w:t>数量</w:t>
            </w:r>
          </w:p>
        </w:tc>
        <w:tc>
          <w:tcPr>
            <w:tcW w:w="3083" w:type="dxa"/>
            <w:shd w:val="clear" w:color="auto" w:fill="A6A6A6" w:themeFill="background1" w:themeFillShade="A6"/>
            <w:vAlign w:val="center"/>
          </w:tcPr>
          <w:p w:rsidR="00A11716" w:rsidRPr="00110C24" w:rsidRDefault="00A11716" w:rsidP="007210F4">
            <w:pPr>
              <w:jc w:val="left"/>
              <w:rPr>
                <w:rFonts w:ascii="仿宋" w:eastAsia="仿宋" w:hAnsi="仿宋" w:cs="华文楷体" w:hint="eastAsia"/>
                <w:color w:val="000000" w:themeColor="text1"/>
                <w:sz w:val="24"/>
              </w:rPr>
            </w:pPr>
            <w:r w:rsidRPr="00110C24">
              <w:rPr>
                <w:rFonts w:ascii="仿宋" w:eastAsia="仿宋" w:hAnsi="仿宋" w:cs="华文楷体" w:hint="eastAsia"/>
                <w:color w:val="000000" w:themeColor="text1"/>
                <w:sz w:val="24"/>
              </w:rPr>
              <w:t>基本配置</w:t>
            </w:r>
          </w:p>
        </w:tc>
        <w:tc>
          <w:tcPr>
            <w:tcW w:w="2609" w:type="dxa"/>
            <w:shd w:val="clear" w:color="auto" w:fill="A6A6A6" w:themeFill="background1" w:themeFillShade="A6"/>
            <w:vAlign w:val="center"/>
          </w:tcPr>
          <w:p w:rsidR="00A11716" w:rsidRPr="00110C24" w:rsidRDefault="00A11716" w:rsidP="007210F4">
            <w:pPr>
              <w:jc w:val="left"/>
              <w:rPr>
                <w:rFonts w:ascii="仿宋" w:eastAsia="仿宋" w:hAnsi="仿宋" w:cs="华文楷体" w:hint="eastAsia"/>
                <w:color w:val="000000" w:themeColor="text1"/>
                <w:sz w:val="24"/>
              </w:rPr>
            </w:pPr>
            <w:r w:rsidRPr="00110C24">
              <w:rPr>
                <w:rFonts w:ascii="仿宋" w:eastAsia="仿宋" w:hAnsi="仿宋" w:cs="华文楷体" w:hint="eastAsia"/>
                <w:color w:val="000000" w:themeColor="text1"/>
                <w:sz w:val="24"/>
              </w:rPr>
              <w:t>应用范围</w:t>
            </w:r>
          </w:p>
        </w:tc>
      </w:tr>
      <w:tr w:rsidR="00110C24" w:rsidRPr="00110C24" w:rsidTr="00A11716">
        <w:trPr>
          <w:trHeight w:val="293"/>
        </w:trPr>
        <w:tc>
          <w:tcPr>
            <w:tcW w:w="1838" w:type="dxa"/>
            <w:shd w:val="clear" w:color="auto" w:fill="auto"/>
            <w:vAlign w:val="center"/>
          </w:tcPr>
          <w:p w:rsidR="00A11716" w:rsidRPr="00110C24" w:rsidRDefault="00A11716" w:rsidP="007210F4">
            <w:pPr>
              <w:jc w:val="left"/>
              <w:rPr>
                <w:rFonts w:ascii="仿宋" w:eastAsia="仿宋" w:hAnsi="仿宋" w:cs="华文楷体"/>
                <w:color w:val="000000" w:themeColor="text1"/>
                <w:sz w:val="24"/>
              </w:rPr>
            </w:pPr>
            <w:r w:rsidRPr="00110C24">
              <w:rPr>
                <w:rFonts w:ascii="仿宋" w:eastAsia="仿宋" w:hAnsi="仿宋" w:cs="华文楷体" w:hint="eastAsia"/>
                <w:color w:val="000000" w:themeColor="text1"/>
                <w:sz w:val="24"/>
              </w:rPr>
              <w:t>应用服务器</w:t>
            </w:r>
          </w:p>
        </w:tc>
        <w:tc>
          <w:tcPr>
            <w:tcW w:w="992" w:type="dxa"/>
            <w:shd w:val="clear" w:color="auto" w:fill="auto"/>
            <w:vAlign w:val="center"/>
          </w:tcPr>
          <w:p w:rsidR="00A11716" w:rsidRPr="00110C24" w:rsidRDefault="00A11716" w:rsidP="007210F4">
            <w:pPr>
              <w:jc w:val="center"/>
              <w:rPr>
                <w:rFonts w:ascii="仿宋" w:eastAsia="仿宋" w:hAnsi="仿宋" w:cs="华文楷体"/>
                <w:color w:val="000000" w:themeColor="text1"/>
                <w:sz w:val="24"/>
              </w:rPr>
            </w:pPr>
            <w:r w:rsidRPr="00110C24">
              <w:rPr>
                <w:rFonts w:ascii="仿宋" w:eastAsia="仿宋" w:hAnsi="仿宋" w:cs="华文楷体" w:hint="eastAsia"/>
                <w:color w:val="000000" w:themeColor="text1"/>
                <w:sz w:val="24"/>
              </w:rPr>
              <w:t>2</w:t>
            </w:r>
          </w:p>
        </w:tc>
        <w:tc>
          <w:tcPr>
            <w:tcW w:w="3083" w:type="dxa"/>
            <w:shd w:val="clear" w:color="auto" w:fill="auto"/>
            <w:vAlign w:val="center"/>
          </w:tcPr>
          <w:p w:rsidR="00A11716" w:rsidRPr="00110C24" w:rsidRDefault="00A11716" w:rsidP="007210F4">
            <w:pPr>
              <w:jc w:val="left"/>
              <w:rPr>
                <w:rFonts w:ascii="仿宋" w:eastAsia="仿宋" w:hAnsi="仿宋"/>
                <w:color w:val="000000" w:themeColor="text1"/>
                <w:sz w:val="24"/>
              </w:rPr>
            </w:pPr>
            <w:r w:rsidRPr="00110C24">
              <w:rPr>
                <w:rFonts w:ascii="仿宋" w:eastAsia="仿宋" w:hAnsi="仿宋" w:cs="华文楷体"/>
                <w:color w:val="000000" w:themeColor="text1"/>
                <w:sz w:val="24"/>
              </w:rPr>
              <w:t>32</w:t>
            </w:r>
            <w:r w:rsidRPr="00110C24">
              <w:rPr>
                <w:rFonts w:ascii="仿宋" w:eastAsia="仿宋" w:hAnsi="仿宋" w:cs="华文楷体" w:hint="eastAsia"/>
                <w:color w:val="000000" w:themeColor="text1"/>
                <w:sz w:val="24"/>
              </w:rPr>
              <w:t>核64G</w:t>
            </w:r>
            <w:r w:rsidR="00D1247E">
              <w:rPr>
                <w:rFonts w:ascii="仿宋" w:eastAsia="仿宋" w:hAnsi="仿宋" w:cs="华文楷体" w:hint="eastAsia"/>
                <w:color w:val="000000" w:themeColor="text1"/>
                <w:sz w:val="24"/>
              </w:rPr>
              <w:t xml:space="preserve"> </w:t>
            </w:r>
            <w:r w:rsidR="00D1247E">
              <w:rPr>
                <w:rFonts w:ascii="仿宋" w:eastAsia="仿宋" w:hAnsi="仿宋" w:cs="华文楷体"/>
                <w:color w:val="000000" w:themeColor="text1"/>
                <w:sz w:val="24"/>
              </w:rPr>
              <w:t xml:space="preserve">RAM </w:t>
            </w:r>
            <w:r w:rsidRPr="00110C24">
              <w:rPr>
                <w:rFonts w:ascii="仿宋" w:eastAsia="仿宋" w:hAnsi="仿宋" w:cs="华文楷体"/>
                <w:color w:val="000000" w:themeColor="text1"/>
                <w:sz w:val="24"/>
              </w:rPr>
              <w:t>2T</w:t>
            </w:r>
            <w:r w:rsidR="00D1247E">
              <w:rPr>
                <w:rFonts w:ascii="仿宋" w:eastAsia="仿宋" w:hAnsi="仿宋" w:cs="华文楷体"/>
                <w:color w:val="000000" w:themeColor="text1"/>
                <w:sz w:val="24"/>
              </w:rPr>
              <w:t>B HDD</w:t>
            </w:r>
          </w:p>
        </w:tc>
        <w:tc>
          <w:tcPr>
            <w:tcW w:w="2609" w:type="dxa"/>
            <w:shd w:val="clear" w:color="auto" w:fill="auto"/>
            <w:vAlign w:val="center"/>
          </w:tcPr>
          <w:p w:rsidR="00A11716" w:rsidRPr="00110C24" w:rsidRDefault="00A11716" w:rsidP="007210F4">
            <w:pPr>
              <w:jc w:val="left"/>
              <w:rPr>
                <w:rFonts w:ascii="仿宋" w:eastAsia="仿宋" w:hAnsi="仿宋"/>
                <w:color w:val="000000" w:themeColor="text1"/>
                <w:sz w:val="24"/>
              </w:rPr>
            </w:pPr>
            <w:r w:rsidRPr="00110C24">
              <w:rPr>
                <w:rFonts w:ascii="仿宋" w:eastAsia="仿宋" w:hAnsi="仿宋" w:cs="华文楷体" w:hint="eastAsia"/>
                <w:color w:val="000000" w:themeColor="text1"/>
                <w:sz w:val="24"/>
              </w:rPr>
              <w:t>平台业务应用</w:t>
            </w:r>
          </w:p>
        </w:tc>
      </w:tr>
      <w:tr w:rsidR="00110C24" w:rsidRPr="00110C24" w:rsidTr="00A11716">
        <w:trPr>
          <w:trHeight w:val="629"/>
        </w:trPr>
        <w:tc>
          <w:tcPr>
            <w:tcW w:w="1838" w:type="dxa"/>
            <w:shd w:val="clear" w:color="auto" w:fill="auto"/>
            <w:vAlign w:val="center"/>
          </w:tcPr>
          <w:p w:rsidR="00A11716" w:rsidRPr="00110C24" w:rsidRDefault="00A11716" w:rsidP="007210F4">
            <w:pPr>
              <w:jc w:val="left"/>
              <w:rPr>
                <w:rFonts w:ascii="仿宋" w:eastAsia="仿宋" w:hAnsi="仿宋" w:cs="华文楷体"/>
                <w:color w:val="000000" w:themeColor="text1"/>
                <w:sz w:val="24"/>
              </w:rPr>
            </w:pPr>
            <w:r w:rsidRPr="00110C24">
              <w:rPr>
                <w:rFonts w:ascii="仿宋" w:eastAsia="仿宋" w:hAnsi="仿宋" w:cs="华文楷体" w:hint="eastAsia"/>
                <w:color w:val="000000" w:themeColor="text1"/>
                <w:sz w:val="24"/>
              </w:rPr>
              <w:t>文件服务器</w:t>
            </w:r>
          </w:p>
        </w:tc>
        <w:tc>
          <w:tcPr>
            <w:tcW w:w="992" w:type="dxa"/>
            <w:shd w:val="clear" w:color="auto" w:fill="auto"/>
            <w:vAlign w:val="center"/>
          </w:tcPr>
          <w:p w:rsidR="00A11716" w:rsidRPr="00110C24" w:rsidRDefault="00A11716" w:rsidP="007210F4">
            <w:pPr>
              <w:jc w:val="center"/>
              <w:rPr>
                <w:rFonts w:ascii="仿宋" w:eastAsia="仿宋" w:hAnsi="仿宋" w:cs="华文楷体"/>
                <w:color w:val="000000" w:themeColor="text1"/>
                <w:sz w:val="24"/>
              </w:rPr>
            </w:pPr>
            <w:r w:rsidRPr="00110C24">
              <w:rPr>
                <w:rFonts w:ascii="仿宋" w:eastAsia="仿宋" w:hAnsi="仿宋" w:cs="华文楷体" w:hint="eastAsia"/>
                <w:color w:val="000000" w:themeColor="text1"/>
                <w:sz w:val="24"/>
              </w:rPr>
              <w:t>1</w:t>
            </w:r>
          </w:p>
        </w:tc>
        <w:tc>
          <w:tcPr>
            <w:tcW w:w="3083" w:type="dxa"/>
            <w:shd w:val="clear" w:color="auto" w:fill="auto"/>
            <w:vAlign w:val="center"/>
          </w:tcPr>
          <w:p w:rsidR="00A11716" w:rsidRPr="00110C24" w:rsidRDefault="00A11716" w:rsidP="007210F4">
            <w:pPr>
              <w:jc w:val="left"/>
              <w:rPr>
                <w:rFonts w:ascii="仿宋" w:eastAsia="仿宋" w:hAnsi="仿宋"/>
                <w:color w:val="000000" w:themeColor="text1"/>
                <w:sz w:val="24"/>
              </w:rPr>
            </w:pPr>
            <w:r w:rsidRPr="00110C24">
              <w:rPr>
                <w:rFonts w:ascii="仿宋" w:eastAsia="仿宋" w:hAnsi="仿宋" w:cs="华文楷体" w:hint="eastAsia"/>
                <w:color w:val="000000" w:themeColor="text1"/>
                <w:sz w:val="24"/>
              </w:rPr>
              <w:t>32核64G</w:t>
            </w:r>
            <w:r w:rsidR="00D1247E">
              <w:rPr>
                <w:rFonts w:ascii="仿宋" w:eastAsia="仿宋" w:hAnsi="仿宋" w:cs="华文楷体" w:hint="eastAsia"/>
                <w:color w:val="000000" w:themeColor="text1"/>
                <w:sz w:val="24"/>
              </w:rPr>
              <w:t xml:space="preserve"> </w:t>
            </w:r>
            <w:r w:rsidR="00D1247E">
              <w:rPr>
                <w:rFonts w:ascii="仿宋" w:eastAsia="仿宋" w:hAnsi="仿宋" w:cs="华文楷体"/>
                <w:color w:val="000000" w:themeColor="text1"/>
                <w:sz w:val="24"/>
              </w:rPr>
              <w:t xml:space="preserve">RAM </w:t>
            </w:r>
            <w:r w:rsidRPr="00110C24">
              <w:rPr>
                <w:rFonts w:ascii="仿宋" w:eastAsia="仿宋" w:hAnsi="仿宋" w:cs="华文楷体"/>
                <w:color w:val="000000" w:themeColor="text1"/>
                <w:sz w:val="24"/>
              </w:rPr>
              <w:t>5</w:t>
            </w:r>
            <w:r w:rsidRPr="00110C24">
              <w:rPr>
                <w:rFonts w:ascii="仿宋" w:eastAsia="仿宋" w:hAnsi="仿宋" w:cs="华文楷体" w:hint="eastAsia"/>
                <w:color w:val="000000" w:themeColor="text1"/>
                <w:sz w:val="24"/>
              </w:rPr>
              <w:t>T</w:t>
            </w:r>
            <w:r w:rsidR="00D1247E">
              <w:rPr>
                <w:rFonts w:ascii="仿宋" w:eastAsia="仿宋" w:hAnsi="仿宋" w:cs="华文楷体"/>
                <w:color w:val="000000" w:themeColor="text1"/>
                <w:sz w:val="24"/>
              </w:rPr>
              <w:t>B SSD</w:t>
            </w:r>
          </w:p>
        </w:tc>
        <w:tc>
          <w:tcPr>
            <w:tcW w:w="2609" w:type="dxa"/>
            <w:shd w:val="clear" w:color="auto" w:fill="auto"/>
            <w:vAlign w:val="center"/>
          </w:tcPr>
          <w:p w:rsidR="00A11716" w:rsidRPr="00110C24" w:rsidRDefault="00A11716" w:rsidP="007210F4">
            <w:pPr>
              <w:jc w:val="left"/>
              <w:rPr>
                <w:rFonts w:ascii="仿宋" w:eastAsia="仿宋" w:hAnsi="仿宋"/>
                <w:color w:val="000000" w:themeColor="text1"/>
                <w:sz w:val="24"/>
              </w:rPr>
            </w:pPr>
            <w:r w:rsidRPr="00110C24">
              <w:rPr>
                <w:rFonts w:ascii="仿宋" w:eastAsia="仿宋" w:hAnsi="仿宋" w:cs="华文楷体" w:hint="eastAsia"/>
                <w:color w:val="000000" w:themeColor="text1"/>
                <w:sz w:val="24"/>
              </w:rPr>
              <w:t>平台图片、文档和附件</w:t>
            </w:r>
            <w:r w:rsidR="003B6FD9" w:rsidRPr="00110C24">
              <w:rPr>
                <w:rFonts w:ascii="仿宋" w:eastAsia="仿宋" w:hAnsi="仿宋" w:cs="华文楷体" w:hint="eastAsia"/>
                <w:color w:val="000000" w:themeColor="text1"/>
                <w:sz w:val="24"/>
              </w:rPr>
              <w:t>、行为日志</w:t>
            </w:r>
            <w:r w:rsidRPr="00110C24">
              <w:rPr>
                <w:rFonts w:ascii="仿宋" w:eastAsia="仿宋" w:hAnsi="仿宋" w:cs="华文楷体" w:hint="eastAsia"/>
                <w:color w:val="000000" w:themeColor="text1"/>
                <w:sz w:val="24"/>
              </w:rPr>
              <w:t>等上传下载服务</w:t>
            </w:r>
          </w:p>
        </w:tc>
      </w:tr>
    </w:tbl>
    <w:p w:rsidR="005A2E67" w:rsidRDefault="00D1247E" w:rsidP="005A2E67">
      <w:pPr>
        <w:ind w:firstLineChars="200" w:firstLine="480"/>
        <w:jc w:val="left"/>
        <w:rPr>
          <w:rFonts w:ascii="仿宋" w:eastAsia="仿宋" w:hAnsi="仿宋" w:cs="宋体"/>
          <w:color w:val="000000" w:themeColor="text1"/>
          <w:sz w:val="24"/>
        </w:rPr>
      </w:pPr>
      <w:r>
        <w:rPr>
          <w:rFonts w:ascii="仿宋" w:eastAsia="仿宋" w:hAnsi="仿宋" w:cs="宋体" w:hint="eastAsia"/>
          <w:color w:val="000000" w:themeColor="text1"/>
          <w:sz w:val="24"/>
        </w:rPr>
        <w:t>3、现</w:t>
      </w:r>
      <w:r w:rsidR="005A2E67">
        <w:rPr>
          <w:rFonts w:ascii="仿宋" w:eastAsia="仿宋" w:hAnsi="仿宋" w:cs="宋体" w:hint="eastAsia"/>
          <w:color w:val="000000" w:themeColor="text1"/>
          <w:sz w:val="24"/>
        </w:rPr>
        <w:t>有设置安排</w:t>
      </w:r>
    </w:p>
    <w:p w:rsidR="00D1247E" w:rsidRPr="00110C24" w:rsidRDefault="005A2E67" w:rsidP="005A2E67">
      <w:pPr>
        <w:ind w:firstLineChars="200" w:firstLine="480"/>
        <w:jc w:val="left"/>
        <w:rPr>
          <w:rFonts w:ascii="仿宋" w:eastAsia="仿宋" w:hAnsi="仿宋" w:cs="宋体" w:hint="eastAsia"/>
          <w:color w:val="000000" w:themeColor="text1"/>
          <w:sz w:val="24"/>
        </w:rPr>
      </w:pPr>
      <w:r>
        <w:rPr>
          <w:rFonts w:ascii="仿宋" w:eastAsia="仿宋" w:hAnsi="仿宋" w:cs="宋体" w:hint="eastAsia"/>
          <w:color w:val="000000" w:themeColor="text1"/>
          <w:sz w:val="24"/>
        </w:rPr>
        <w:t>现有</w:t>
      </w:r>
      <w:r w:rsidR="00D1247E">
        <w:rPr>
          <w:rFonts w:ascii="仿宋" w:eastAsia="仿宋" w:hAnsi="仿宋" w:cs="宋体" w:hint="eastAsia"/>
          <w:color w:val="000000" w:themeColor="text1"/>
          <w:sz w:val="24"/>
        </w:rPr>
        <w:t>两台服务器做热备，一台用于应用服务，一台用于</w:t>
      </w:r>
      <w:r>
        <w:rPr>
          <w:rFonts w:ascii="仿宋" w:eastAsia="仿宋" w:hAnsi="仿宋" w:cs="宋体" w:hint="eastAsia"/>
          <w:color w:val="000000" w:themeColor="text1"/>
          <w:sz w:val="24"/>
        </w:rPr>
        <w:t>数据库服务</w:t>
      </w:r>
      <w:r w:rsidR="00D1247E">
        <w:rPr>
          <w:rFonts w:ascii="仿宋" w:eastAsia="仿宋" w:hAnsi="仿宋" w:cs="宋体" w:hint="eastAsia"/>
          <w:color w:val="000000" w:themeColor="text1"/>
          <w:sz w:val="24"/>
        </w:rPr>
        <w:t>。</w:t>
      </w:r>
    </w:p>
    <w:p w:rsidR="00D953F3" w:rsidRPr="00110C24" w:rsidRDefault="00A76DDE">
      <w:pPr>
        <w:numPr>
          <w:ilvl w:val="0"/>
          <w:numId w:val="2"/>
        </w:numPr>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银行接口</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1、技术服务商提供银行接口开发方案，劳动保障监察协调</w:t>
      </w:r>
      <w:r w:rsidR="00472930" w:rsidRPr="00110C24">
        <w:rPr>
          <w:rFonts w:ascii="仿宋" w:eastAsia="仿宋" w:hAnsi="仿宋" w:cs="宋体" w:hint="eastAsia"/>
          <w:color w:val="000000" w:themeColor="text1"/>
          <w:sz w:val="24"/>
        </w:rPr>
        <w:t>各项目参与银行</w:t>
      </w:r>
      <w:r w:rsidRPr="00110C24">
        <w:rPr>
          <w:rFonts w:ascii="仿宋" w:eastAsia="仿宋" w:hAnsi="仿宋" w:cs="宋体" w:hint="eastAsia"/>
          <w:color w:val="000000" w:themeColor="text1"/>
          <w:sz w:val="24"/>
        </w:rPr>
        <w:t>完成接口开发对接工作，跟踪接口开发进度。</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2、劳动保障监察配合</w:t>
      </w:r>
      <w:r w:rsidR="00472930" w:rsidRPr="00110C24">
        <w:rPr>
          <w:rFonts w:ascii="仿宋" w:eastAsia="仿宋" w:hAnsi="仿宋" w:cs="宋体" w:hint="eastAsia"/>
          <w:color w:val="000000" w:themeColor="text1"/>
          <w:sz w:val="24"/>
        </w:rPr>
        <w:t>技术服务商共同对</w:t>
      </w:r>
      <w:r w:rsidRPr="00110C24">
        <w:rPr>
          <w:rFonts w:ascii="仿宋" w:eastAsia="仿宋" w:hAnsi="仿宋" w:cs="宋体" w:hint="eastAsia"/>
          <w:color w:val="000000" w:themeColor="text1"/>
          <w:sz w:val="24"/>
        </w:rPr>
        <w:t>协议银行接口</w:t>
      </w:r>
      <w:r w:rsidR="00472930" w:rsidRPr="00110C24">
        <w:rPr>
          <w:rFonts w:ascii="仿宋" w:eastAsia="仿宋" w:hAnsi="仿宋" w:cs="宋体" w:hint="eastAsia"/>
          <w:color w:val="000000" w:themeColor="text1"/>
          <w:sz w:val="24"/>
        </w:rPr>
        <w:t>开展</w:t>
      </w:r>
      <w:r w:rsidRPr="00110C24">
        <w:rPr>
          <w:rFonts w:ascii="仿宋" w:eastAsia="仿宋" w:hAnsi="仿宋" w:cs="宋体" w:hint="eastAsia"/>
          <w:color w:val="000000" w:themeColor="text1"/>
          <w:sz w:val="24"/>
        </w:rPr>
        <w:t>验收工作，</w:t>
      </w:r>
      <w:r w:rsidR="00472930" w:rsidRPr="00110C24">
        <w:rPr>
          <w:rFonts w:ascii="仿宋" w:eastAsia="仿宋" w:hAnsi="仿宋" w:cs="宋体" w:hint="eastAsia"/>
          <w:color w:val="000000" w:themeColor="text1"/>
          <w:sz w:val="24"/>
        </w:rPr>
        <w:t>针对验收过程中发现的问题提出整改要求，在整改完成后</w:t>
      </w:r>
      <w:r w:rsidRPr="00110C24">
        <w:rPr>
          <w:rFonts w:ascii="仿宋" w:eastAsia="仿宋" w:hAnsi="仿宋" w:cs="宋体" w:hint="eastAsia"/>
          <w:color w:val="000000" w:themeColor="text1"/>
          <w:sz w:val="24"/>
        </w:rPr>
        <w:t>技术服务商编制接口验收报告；</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3、技术服务商通过两个月的系统运行，根据系统数据</w:t>
      </w:r>
      <w:r w:rsidR="00472930" w:rsidRPr="00110C24">
        <w:rPr>
          <w:rFonts w:ascii="仿宋" w:eastAsia="仿宋" w:hAnsi="仿宋" w:cs="宋体" w:hint="eastAsia"/>
          <w:color w:val="000000" w:themeColor="text1"/>
          <w:sz w:val="24"/>
        </w:rPr>
        <w:t>验证</w:t>
      </w:r>
      <w:r w:rsidRPr="00110C24">
        <w:rPr>
          <w:rFonts w:ascii="仿宋" w:eastAsia="仿宋" w:hAnsi="仿宋" w:cs="宋体" w:hint="eastAsia"/>
          <w:color w:val="000000" w:themeColor="text1"/>
          <w:sz w:val="24"/>
        </w:rPr>
        <w:t>协议银行接口、</w:t>
      </w:r>
      <w:r w:rsidRPr="00110C24">
        <w:rPr>
          <w:rFonts w:ascii="仿宋" w:eastAsia="仿宋" w:hAnsi="仿宋" w:cs="宋体" w:hint="eastAsia"/>
          <w:color w:val="000000" w:themeColor="text1"/>
          <w:sz w:val="24"/>
        </w:rPr>
        <w:lastRenderedPageBreak/>
        <w:t>业务操作的</w:t>
      </w:r>
      <w:r w:rsidR="00472930" w:rsidRPr="00110C24">
        <w:rPr>
          <w:rFonts w:ascii="仿宋" w:eastAsia="仿宋" w:hAnsi="仿宋" w:cs="宋体" w:hint="eastAsia"/>
          <w:color w:val="000000" w:themeColor="text1"/>
          <w:sz w:val="24"/>
        </w:rPr>
        <w:t>规范性</w:t>
      </w:r>
      <w:r w:rsidRPr="00110C24">
        <w:rPr>
          <w:rFonts w:ascii="仿宋" w:eastAsia="仿宋" w:hAnsi="仿宋" w:cs="宋体" w:hint="eastAsia"/>
          <w:color w:val="000000" w:themeColor="text1"/>
          <w:sz w:val="24"/>
        </w:rPr>
        <w:t>，每周编制协议银行接口运行情况报表，</w:t>
      </w:r>
      <w:r w:rsidR="00424CD2" w:rsidRPr="00110C24">
        <w:rPr>
          <w:rFonts w:ascii="仿宋" w:eastAsia="仿宋" w:hAnsi="仿宋" w:cs="宋体" w:hint="eastAsia"/>
          <w:color w:val="000000" w:themeColor="text1"/>
          <w:sz w:val="24"/>
        </w:rPr>
        <w:t>与</w:t>
      </w:r>
      <w:r w:rsidRPr="00110C24">
        <w:rPr>
          <w:rFonts w:ascii="仿宋" w:eastAsia="仿宋" w:hAnsi="仿宋" w:cs="宋体" w:hint="eastAsia"/>
          <w:color w:val="000000" w:themeColor="text1"/>
          <w:sz w:val="24"/>
        </w:rPr>
        <w:t>劳动保障监察</w:t>
      </w:r>
      <w:r w:rsidR="00424CD2" w:rsidRPr="00110C24">
        <w:rPr>
          <w:rFonts w:ascii="仿宋" w:eastAsia="仿宋" w:hAnsi="仿宋" w:cs="宋体" w:hint="eastAsia"/>
          <w:color w:val="000000" w:themeColor="text1"/>
          <w:sz w:val="24"/>
        </w:rPr>
        <w:t>共同指导协议银行完善接口，规范业务操作流程</w:t>
      </w:r>
      <w:r w:rsidRPr="00110C24">
        <w:rPr>
          <w:rFonts w:ascii="仿宋" w:eastAsia="仿宋" w:hAnsi="仿宋" w:cs="宋体" w:hint="eastAsia"/>
          <w:color w:val="000000" w:themeColor="text1"/>
          <w:sz w:val="24"/>
        </w:rPr>
        <w:t>；</w:t>
      </w:r>
    </w:p>
    <w:p w:rsidR="00D953F3" w:rsidRDefault="00A76DDE">
      <w:pPr>
        <w:numPr>
          <w:ilvl w:val="0"/>
          <w:numId w:val="1"/>
        </w:numPr>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升级计划</w:t>
      </w:r>
    </w:p>
    <w:p w:rsidR="00425CF7" w:rsidRDefault="004D15BA" w:rsidP="00425C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为保证新平台能在恩施地区平滑升级，达到正常使用的目标，恩施地区的升级计划和实施工作</w:t>
      </w:r>
      <w:r w:rsidR="00E73E88">
        <w:rPr>
          <w:rFonts w:ascii="仿宋" w:eastAsia="仿宋" w:hAnsi="仿宋" w:cs="宋体" w:hint="eastAsia"/>
          <w:color w:val="000000" w:themeColor="text1"/>
          <w:sz w:val="24"/>
        </w:rPr>
        <w:t>遵循</w:t>
      </w:r>
      <w:r w:rsidRPr="00B92BF7">
        <w:rPr>
          <w:rFonts w:ascii="仿宋" w:eastAsia="仿宋" w:hAnsi="仿宋" w:cs="宋体" w:hint="eastAsia"/>
          <w:color w:val="000000" w:themeColor="text1"/>
          <w:sz w:val="24"/>
        </w:rPr>
        <w:t>以下</w:t>
      </w:r>
      <w:r w:rsidR="00E73E88">
        <w:rPr>
          <w:rFonts w:ascii="仿宋" w:eastAsia="仿宋" w:hAnsi="仿宋" w:cs="宋体"/>
          <w:color w:val="000000" w:themeColor="text1"/>
          <w:sz w:val="24"/>
        </w:rPr>
        <w:t>7</w:t>
      </w:r>
      <w:r w:rsidRPr="00B92BF7">
        <w:rPr>
          <w:rFonts w:ascii="仿宋" w:eastAsia="仿宋" w:hAnsi="仿宋" w:cs="宋体" w:hint="eastAsia"/>
          <w:color w:val="000000" w:themeColor="text1"/>
          <w:sz w:val="24"/>
        </w:rPr>
        <w:t>个</w:t>
      </w:r>
      <w:r w:rsidR="00E73E88">
        <w:rPr>
          <w:rFonts w:ascii="仿宋" w:eastAsia="仿宋" w:hAnsi="仿宋" w:cs="宋体" w:hint="eastAsia"/>
          <w:color w:val="000000" w:themeColor="text1"/>
          <w:sz w:val="24"/>
        </w:rPr>
        <w:t>步骤要领</w:t>
      </w:r>
      <w:r w:rsidR="00011B23">
        <w:rPr>
          <w:rFonts w:ascii="仿宋" w:eastAsia="仿宋" w:hAnsi="仿宋" w:cs="宋体" w:hint="eastAsia"/>
          <w:color w:val="000000" w:themeColor="text1"/>
          <w:sz w:val="24"/>
        </w:rPr>
        <w:t>。</w:t>
      </w:r>
    </w:p>
    <w:p w:rsidR="00011B23" w:rsidRPr="00425CF7" w:rsidRDefault="00011B23" w:rsidP="00425CF7">
      <w:pPr>
        <w:spacing w:line="540" w:lineRule="exact"/>
        <w:ind w:firstLineChars="200" w:firstLine="482"/>
        <w:rPr>
          <w:rFonts w:ascii="仿宋" w:eastAsia="仿宋" w:hAnsi="仿宋" w:cs="宋体"/>
          <w:color w:val="000000" w:themeColor="text1"/>
          <w:sz w:val="24"/>
        </w:rPr>
      </w:pPr>
      <w:r w:rsidRPr="00425CF7">
        <w:rPr>
          <w:rFonts w:ascii="仿宋" w:eastAsia="仿宋" w:hAnsi="仿宋" w:cs="宋体" w:hint="eastAsia"/>
          <w:b/>
          <w:bCs/>
          <w:color w:val="000000" w:themeColor="text1"/>
          <w:sz w:val="24"/>
        </w:rPr>
        <w:t>（一）注意事项</w:t>
      </w:r>
    </w:p>
    <w:p w:rsidR="00011B23" w:rsidRPr="00011B23" w:rsidRDefault="00011B23" w:rsidP="00011B23">
      <w:pPr>
        <w:spacing w:line="540" w:lineRule="exact"/>
        <w:ind w:firstLineChars="200" w:firstLine="480"/>
        <w:rPr>
          <w:rFonts w:ascii="仿宋" w:eastAsia="仿宋" w:hAnsi="仿宋" w:cs="宋体" w:hint="eastAsia"/>
          <w:color w:val="000000" w:themeColor="text1"/>
          <w:sz w:val="24"/>
        </w:rPr>
      </w:pPr>
      <w:r w:rsidRPr="00011B23">
        <w:rPr>
          <w:rFonts w:ascii="仿宋" w:eastAsia="仿宋" w:hAnsi="仿宋" w:cs="宋体" w:hint="eastAsia"/>
          <w:color w:val="000000" w:themeColor="text1"/>
          <w:sz w:val="24"/>
        </w:rPr>
        <w:t>1、最大限度的保证原系统数据转换到新系统中，即使</w:t>
      </w:r>
      <w:r w:rsidR="00425CF7">
        <w:rPr>
          <w:rFonts w:ascii="仿宋" w:eastAsia="仿宋" w:hAnsi="仿宋" w:cs="宋体" w:hint="eastAsia"/>
          <w:color w:val="000000" w:themeColor="text1"/>
          <w:sz w:val="24"/>
        </w:rPr>
        <w:t>需要</w:t>
      </w:r>
      <w:r w:rsidRPr="00011B23">
        <w:rPr>
          <w:rFonts w:ascii="仿宋" w:eastAsia="仿宋" w:hAnsi="仿宋" w:cs="宋体" w:hint="eastAsia"/>
          <w:color w:val="000000" w:themeColor="text1"/>
          <w:sz w:val="24"/>
        </w:rPr>
        <w:t>对错误数据进行一些处理，</w:t>
      </w:r>
      <w:r w:rsidR="00425CF7">
        <w:rPr>
          <w:rFonts w:ascii="仿宋" w:eastAsia="仿宋" w:hAnsi="仿宋" w:cs="宋体" w:hint="eastAsia"/>
          <w:color w:val="000000" w:themeColor="text1"/>
          <w:sz w:val="24"/>
        </w:rPr>
        <w:t>建议</w:t>
      </w:r>
      <w:r w:rsidRPr="00011B23">
        <w:rPr>
          <w:rFonts w:ascii="仿宋" w:eastAsia="仿宋" w:hAnsi="仿宋" w:cs="宋体" w:hint="eastAsia"/>
          <w:color w:val="000000" w:themeColor="text1"/>
          <w:sz w:val="24"/>
        </w:rPr>
        <w:t>在新系统中调整。</w:t>
      </w:r>
    </w:p>
    <w:p w:rsidR="00011B23" w:rsidRPr="00011B23" w:rsidRDefault="00011B23" w:rsidP="00011B23">
      <w:pPr>
        <w:spacing w:line="540" w:lineRule="exact"/>
        <w:ind w:firstLineChars="200" w:firstLine="480"/>
        <w:rPr>
          <w:rFonts w:ascii="仿宋" w:eastAsia="仿宋" w:hAnsi="仿宋" w:cs="宋体" w:hint="eastAsia"/>
          <w:color w:val="000000" w:themeColor="text1"/>
          <w:sz w:val="24"/>
        </w:rPr>
      </w:pPr>
      <w:r w:rsidRPr="00011B23">
        <w:rPr>
          <w:rFonts w:ascii="仿宋" w:eastAsia="仿宋" w:hAnsi="仿宋" w:cs="宋体" w:hint="eastAsia"/>
          <w:color w:val="000000" w:themeColor="text1"/>
          <w:sz w:val="24"/>
        </w:rPr>
        <w:t>2、新旧系统的对应关系一定要完整。</w:t>
      </w:r>
    </w:p>
    <w:p w:rsidR="00011B23" w:rsidRPr="00011B23" w:rsidRDefault="00011B23" w:rsidP="00011B23">
      <w:pPr>
        <w:spacing w:line="540" w:lineRule="exact"/>
        <w:ind w:firstLineChars="200" w:firstLine="480"/>
        <w:rPr>
          <w:rFonts w:ascii="仿宋" w:eastAsia="仿宋" w:hAnsi="仿宋" w:cs="宋体" w:hint="eastAsia"/>
          <w:color w:val="000000" w:themeColor="text1"/>
          <w:sz w:val="24"/>
        </w:rPr>
      </w:pPr>
      <w:r w:rsidRPr="00011B23">
        <w:rPr>
          <w:rFonts w:ascii="仿宋" w:eastAsia="仿宋" w:hAnsi="仿宋" w:cs="宋体" w:hint="eastAsia"/>
          <w:color w:val="000000" w:themeColor="text1"/>
          <w:sz w:val="24"/>
        </w:rPr>
        <w:t>3、原系统的数据在新系统中一定要有备份，不能</w:t>
      </w:r>
      <w:r w:rsidR="00425CF7">
        <w:rPr>
          <w:rFonts w:ascii="仿宋" w:eastAsia="仿宋" w:hAnsi="仿宋" w:cs="宋体" w:hint="eastAsia"/>
          <w:color w:val="000000" w:themeColor="text1"/>
          <w:sz w:val="24"/>
        </w:rPr>
        <w:t>在</w:t>
      </w:r>
      <w:r w:rsidRPr="00011B23">
        <w:rPr>
          <w:rFonts w:ascii="仿宋" w:eastAsia="仿宋" w:hAnsi="仿宋" w:cs="宋体" w:hint="eastAsia"/>
          <w:color w:val="000000" w:themeColor="text1"/>
          <w:sz w:val="24"/>
        </w:rPr>
        <w:t>数据转换完成以后就将原系统数据删除掉。原系统备份数据至少保留</w:t>
      </w:r>
      <w:r w:rsidR="00425CF7">
        <w:rPr>
          <w:rFonts w:ascii="仿宋" w:eastAsia="仿宋" w:hAnsi="仿宋" w:cs="宋体" w:hint="eastAsia"/>
          <w:color w:val="000000" w:themeColor="text1"/>
          <w:sz w:val="24"/>
        </w:rPr>
        <w:t>半</w:t>
      </w:r>
      <w:r w:rsidRPr="00011B23">
        <w:rPr>
          <w:rFonts w:ascii="仿宋" w:eastAsia="仿宋" w:hAnsi="仿宋" w:cs="宋体" w:hint="eastAsia"/>
          <w:color w:val="000000" w:themeColor="text1"/>
          <w:sz w:val="24"/>
        </w:rPr>
        <w:t>年的时间。</w:t>
      </w:r>
    </w:p>
    <w:p w:rsidR="00011B23" w:rsidRPr="00011B23" w:rsidRDefault="00011B23" w:rsidP="00011B23">
      <w:pPr>
        <w:spacing w:line="540" w:lineRule="exact"/>
        <w:ind w:firstLineChars="200" w:firstLine="480"/>
        <w:rPr>
          <w:rFonts w:ascii="仿宋" w:eastAsia="仿宋" w:hAnsi="仿宋" w:cs="宋体" w:hint="eastAsia"/>
          <w:color w:val="000000" w:themeColor="text1"/>
          <w:sz w:val="24"/>
        </w:rPr>
      </w:pPr>
      <w:r w:rsidRPr="00011B23">
        <w:rPr>
          <w:rFonts w:ascii="仿宋" w:eastAsia="仿宋" w:hAnsi="仿宋" w:cs="宋体" w:hint="eastAsia"/>
          <w:color w:val="000000" w:themeColor="text1"/>
          <w:sz w:val="24"/>
        </w:rPr>
        <w:t>4、数据转换</w:t>
      </w:r>
      <w:r w:rsidR="00425CF7">
        <w:rPr>
          <w:rFonts w:ascii="仿宋" w:eastAsia="仿宋" w:hAnsi="仿宋" w:cs="宋体" w:hint="eastAsia"/>
          <w:color w:val="000000" w:themeColor="text1"/>
          <w:sz w:val="24"/>
        </w:rPr>
        <w:t>工作组</w:t>
      </w:r>
      <w:r w:rsidRPr="00011B23">
        <w:rPr>
          <w:rFonts w:ascii="仿宋" w:eastAsia="仿宋" w:hAnsi="仿宋" w:cs="宋体" w:hint="eastAsia"/>
          <w:color w:val="000000" w:themeColor="text1"/>
          <w:sz w:val="24"/>
        </w:rPr>
        <w:t>一定要与</w:t>
      </w:r>
      <w:r w:rsidR="00425CF7">
        <w:rPr>
          <w:rFonts w:ascii="仿宋" w:eastAsia="仿宋" w:hAnsi="仿宋" w:cs="宋体" w:hint="eastAsia"/>
          <w:color w:val="000000" w:themeColor="text1"/>
          <w:sz w:val="24"/>
        </w:rPr>
        <w:t>新平台研发部门</w:t>
      </w:r>
      <w:r w:rsidRPr="00011B23">
        <w:rPr>
          <w:rFonts w:ascii="仿宋" w:eastAsia="仿宋" w:hAnsi="仿宋" w:cs="宋体" w:hint="eastAsia"/>
          <w:color w:val="000000" w:themeColor="text1"/>
          <w:sz w:val="24"/>
        </w:rPr>
        <w:t>保持</w:t>
      </w:r>
      <w:r w:rsidR="00425CF7">
        <w:rPr>
          <w:rFonts w:ascii="仿宋" w:eastAsia="仿宋" w:hAnsi="仿宋" w:cs="宋体" w:hint="eastAsia"/>
          <w:color w:val="000000" w:themeColor="text1"/>
          <w:sz w:val="24"/>
        </w:rPr>
        <w:t>畅通的</w:t>
      </w:r>
      <w:r w:rsidRPr="00011B23">
        <w:rPr>
          <w:rFonts w:ascii="仿宋" w:eastAsia="仿宋" w:hAnsi="仿宋" w:cs="宋体" w:hint="eastAsia"/>
          <w:color w:val="000000" w:themeColor="text1"/>
          <w:sz w:val="24"/>
        </w:rPr>
        <w:t>沟通，以保证转换数据的正确性。</w:t>
      </w:r>
    </w:p>
    <w:p w:rsidR="00425CF7" w:rsidRDefault="00011B23" w:rsidP="00425CF7">
      <w:pPr>
        <w:spacing w:line="540" w:lineRule="exact"/>
        <w:ind w:firstLineChars="200" w:firstLine="480"/>
        <w:rPr>
          <w:rFonts w:ascii="仿宋" w:eastAsia="仿宋" w:hAnsi="仿宋" w:cs="宋体"/>
          <w:color w:val="000000" w:themeColor="text1"/>
          <w:sz w:val="24"/>
        </w:rPr>
      </w:pPr>
      <w:r w:rsidRPr="00011B23">
        <w:rPr>
          <w:rFonts w:ascii="仿宋" w:eastAsia="仿宋" w:hAnsi="仿宋" w:cs="宋体" w:hint="eastAsia"/>
          <w:color w:val="000000" w:themeColor="text1"/>
          <w:sz w:val="24"/>
        </w:rPr>
        <w:t>5、数据质量测试是非常重要的一个环节。</w:t>
      </w:r>
    </w:p>
    <w:p w:rsidR="003A002B" w:rsidRDefault="003A002B" w:rsidP="00425CF7">
      <w:pPr>
        <w:spacing w:line="540" w:lineRule="exact"/>
        <w:ind w:firstLineChars="200" w:firstLine="480"/>
        <w:rPr>
          <w:rFonts w:ascii="仿宋" w:eastAsia="仿宋" w:hAnsi="仿宋" w:cs="宋体"/>
          <w:color w:val="000000" w:themeColor="text1"/>
          <w:sz w:val="24"/>
        </w:rPr>
      </w:pPr>
      <w:r>
        <w:rPr>
          <w:rFonts w:ascii="仿宋" w:eastAsia="仿宋" w:hAnsi="仿宋" w:cs="宋体" w:hint="eastAsia"/>
          <w:color w:val="000000" w:themeColor="text1"/>
          <w:sz w:val="24"/>
        </w:rPr>
        <w:t>6、在数据整理之前，对数据进行分时备份，以保证数据的</w:t>
      </w:r>
      <w:r w:rsidR="00081858">
        <w:rPr>
          <w:rFonts w:ascii="仿宋" w:eastAsia="仿宋" w:hAnsi="仿宋" w:cs="宋体" w:hint="eastAsia"/>
          <w:color w:val="000000" w:themeColor="text1"/>
          <w:sz w:val="24"/>
        </w:rPr>
        <w:t>连贯性和</w:t>
      </w:r>
      <w:r>
        <w:rPr>
          <w:rFonts w:ascii="仿宋" w:eastAsia="仿宋" w:hAnsi="仿宋" w:cs="宋体" w:hint="eastAsia"/>
          <w:color w:val="000000" w:themeColor="text1"/>
          <w:sz w:val="24"/>
        </w:rPr>
        <w:t>完整性。</w:t>
      </w:r>
    </w:p>
    <w:p w:rsidR="000143C5" w:rsidRDefault="000143C5" w:rsidP="00425CF7">
      <w:pPr>
        <w:spacing w:line="540" w:lineRule="exact"/>
        <w:ind w:firstLineChars="200" w:firstLine="480"/>
        <w:rPr>
          <w:rFonts w:ascii="仿宋" w:eastAsia="仿宋" w:hAnsi="仿宋" w:cs="宋体" w:hint="eastAsia"/>
          <w:color w:val="000000" w:themeColor="text1"/>
          <w:sz w:val="24"/>
        </w:rPr>
      </w:pPr>
      <w:r>
        <w:rPr>
          <w:rFonts w:ascii="仿宋" w:eastAsia="仿宋" w:hAnsi="仿宋" w:cs="宋体" w:hint="eastAsia"/>
          <w:color w:val="000000" w:themeColor="text1"/>
          <w:sz w:val="24"/>
        </w:rPr>
        <w:t>7、数据整理工作之后，即将进入数据转换工作，此时，由具体工作人员对转换的时间周期进行评估，以便向社会发布系统升级通知并暂停办理基本业务以外业务（如果可以分时同步多任务进行时）</w:t>
      </w:r>
      <w:r w:rsidR="00081858">
        <w:rPr>
          <w:rFonts w:ascii="仿宋" w:eastAsia="仿宋" w:hAnsi="仿宋" w:cs="宋体" w:hint="eastAsia"/>
          <w:color w:val="000000" w:themeColor="text1"/>
          <w:sz w:val="24"/>
        </w:rPr>
        <w:t>，必要时暂停所有业务服务系统，全停周期不能超过2</w:t>
      </w:r>
      <w:r w:rsidR="00081858">
        <w:rPr>
          <w:rFonts w:ascii="仿宋" w:eastAsia="仿宋" w:hAnsi="仿宋" w:cs="宋体"/>
          <w:color w:val="000000" w:themeColor="text1"/>
          <w:sz w:val="24"/>
        </w:rPr>
        <w:t>4-48</w:t>
      </w:r>
      <w:r w:rsidR="00081858">
        <w:rPr>
          <w:rFonts w:ascii="仿宋" w:eastAsia="仿宋" w:hAnsi="仿宋" w:cs="宋体" w:hint="eastAsia"/>
          <w:color w:val="000000" w:themeColor="text1"/>
          <w:sz w:val="24"/>
        </w:rPr>
        <w:t>小时</w:t>
      </w:r>
      <w:r>
        <w:rPr>
          <w:rFonts w:ascii="仿宋" w:eastAsia="仿宋" w:hAnsi="仿宋" w:cs="宋体" w:hint="eastAsia"/>
          <w:color w:val="000000" w:themeColor="text1"/>
          <w:sz w:val="24"/>
        </w:rPr>
        <w:t>。</w:t>
      </w:r>
    </w:p>
    <w:p w:rsidR="004A0813" w:rsidRPr="004A0813" w:rsidRDefault="004A0813" w:rsidP="004A0813">
      <w:pPr>
        <w:spacing w:line="540" w:lineRule="exact"/>
        <w:ind w:firstLineChars="200" w:firstLine="482"/>
        <w:rPr>
          <w:rFonts w:ascii="仿宋" w:eastAsia="仿宋" w:hAnsi="仿宋" w:cs="宋体"/>
          <w:b/>
          <w:bCs/>
          <w:color w:val="000000" w:themeColor="text1"/>
          <w:sz w:val="24"/>
        </w:rPr>
      </w:pPr>
      <w:r w:rsidRPr="004A0813">
        <w:rPr>
          <w:rFonts w:ascii="仿宋" w:eastAsia="仿宋" w:hAnsi="仿宋" w:cs="宋体" w:hint="eastAsia"/>
          <w:b/>
          <w:bCs/>
          <w:color w:val="000000" w:themeColor="text1"/>
          <w:sz w:val="24"/>
        </w:rPr>
        <w:t>（二）</w:t>
      </w:r>
      <w:r w:rsidR="007F68E3">
        <w:rPr>
          <w:rFonts w:ascii="仿宋" w:eastAsia="仿宋" w:hAnsi="仿宋" w:cs="宋体" w:hint="eastAsia"/>
          <w:b/>
          <w:bCs/>
          <w:color w:val="000000" w:themeColor="text1"/>
          <w:sz w:val="24"/>
        </w:rPr>
        <w:t>综合</w:t>
      </w:r>
      <w:r w:rsidRPr="004A0813">
        <w:rPr>
          <w:rFonts w:ascii="仿宋" w:eastAsia="仿宋" w:hAnsi="仿宋" w:cs="宋体" w:hint="eastAsia"/>
          <w:b/>
          <w:bCs/>
          <w:color w:val="000000" w:themeColor="text1"/>
          <w:sz w:val="24"/>
        </w:rPr>
        <w:t>安排</w:t>
      </w:r>
    </w:p>
    <w:p w:rsidR="004A0813" w:rsidRDefault="004A0813" w:rsidP="00425CF7">
      <w:pPr>
        <w:spacing w:line="540" w:lineRule="exact"/>
        <w:ind w:firstLineChars="200" w:firstLine="480"/>
        <w:rPr>
          <w:rFonts w:ascii="仿宋" w:eastAsia="仿宋" w:hAnsi="仿宋" w:cs="宋体"/>
          <w:color w:val="000000" w:themeColor="text1"/>
          <w:sz w:val="24"/>
        </w:rPr>
      </w:pPr>
      <w:r>
        <w:rPr>
          <w:rFonts w:ascii="仿宋" w:eastAsia="仿宋" w:hAnsi="仿宋" w:cs="宋体" w:hint="eastAsia"/>
          <w:color w:val="000000" w:themeColor="text1"/>
          <w:sz w:val="24"/>
        </w:rPr>
        <w:t>根据恩施现有系统数据的数据大小实际情况，拟约组织3至4人到施驻地</w:t>
      </w:r>
      <w:r w:rsidR="007814B9">
        <w:rPr>
          <w:rFonts w:ascii="仿宋" w:eastAsia="仿宋" w:hAnsi="仿宋" w:cs="宋体" w:hint="eastAsia"/>
          <w:color w:val="000000" w:themeColor="text1"/>
          <w:sz w:val="24"/>
        </w:rPr>
        <w:t>实施</w:t>
      </w:r>
      <w:r>
        <w:rPr>
          <w:rFonts w:ascii="仿宋" w:eastAsia="仿宋" w:hAnsi="仿宋" w:cs="宋体" w:hint="eastAsia"/>
          <w:color w:val="000000" w:themeColor="text1"/>
          <w:sz w:val="24"/>
        </w:rPr>
        <w:t>。用</w:t>
      </w:r>
      <w:r>
        <w:rPr>
          <w:rFonts w:ascii="仿宋" w:eastAsia="仿宋" w:hAnsi="仿宋" w:cs="宋体"/>
          <w:color w:val="000000" w:themeColor="text1"/>
          <w:sz w:val="24"/>
        </w:rPr>
        <w:t>1</w:t>
      </w:r>
      <w:r>
        <w:rPr>
          <w:rFonts w:ascii="仿宋" w:eastAsia="仿宋" w:hAnsi="仿宋" w:cs="宋体" w:hint="eastAsia"/>
          <w:color w:val="000000" w:themeColor="text1"/>
          <w:sz w:val="24"/>
        </w:rPr>
        <w:t>人专职配合另外</w:t>
      </w:r>
      <w:r w:rsidR="007F68E3">
        <w:rPr>
          <w:rFonts w:ascii="仿宋" w:eastAsia="仿宋" w:hAnsi="仿宋" w:cs="宋体" w:hint="eastAsia"/>
          <w:color w:val="000000" w:themeColor="text1"/>
          <w:sz w:val="24"/>
        </w:rPr>
        <w:t>几人</w:t>
      </w:r>
      <w:r>
        <w:rPr>
          <w:rFonts w:ascii="仿宋" w:eastAsia="仿宋" w:hAnsi="仿宋" w:cs="宋体" w:hint="eastAsia"/>
          <w:color w:val="000000" w:themeColor="text1"/>
          <w:sz w:val="24"/>
        </w:rPr>
        <w:t>对整个老系统的梳理情况进行详细记录，并编制不同阶段的执行文档。必要时，可增派属地办事处相关人员进行协助。</w:t>
      </w:r>
    </w:p>
    <w:p w:rsidR="007814B9" w:rsidRDefault="000863A1" w:rsidP="00425CF7">
      <w:pPr>
        <w:spacing w:line="540" w:lineRule="exact"/>
        <w:ind w:firstLineChars="200" w:firstLine="480"/>
        <w:rPr>
          <w:rFonts w:ascii="仿宋" w:eastAsia="仿宋" w:hAnsi="仿宋" w:cs="宋体"/>
          <w:color w:val="000000" w:themeColor="text1"/>
          <w:sz w:val="24"/>
        </w:rPr>
      </w:pPr>
      <w:r>
        <w:rPr>
          <w:rFonts w:ascii="仿宋" w:eastAsia="仿宋" w:hAnsi="仿宋" w:cs="宋体" w:hint="eastAsia"/>
          <w:color w:val="000000" w:themeColor="text1"/>
          <w:sz w:val="24"/>
        </w:rPr>
        <w:t>驻地时间，根据公司当前工作任务和其他地区</w:t>
      </w:r>
      <w:r w:rsidR="00D90C26">
        <w:rPr>
          <w:rFonts w:ascii="仿宋" w:eastAsia="仿宋" w:hAnsi="仿宋" w:cs="宋体" w:hint="eastAsia"/>
          <w:color w:val="000000" w:themeColor="text1"/>
          <w:sz w:val="24"/>
        </w:rPr>
        <w:t>必</w:t>
      </w:r>
      <w:r>
        <w:rPr>
          <w:rFonts w:ascii="仿宋" w:eastAsia="仿宋" w:hAnsi="仿宋" w:cs="宋体" w:hint="eastAsia"/>
          <w:color w:val="000000" w:themeColor="text1"/>
          <w:sz w:val="24"/>
        </w:rPr>
        <w:t>需配备</w:t>
      </w:r>
      <w:r w:rsidR="00D90C26">
        <w:rPr>
          <w:rFonts w:ascii="仿宋" w:eastAsia="仿宋" w:hAnsi="仿宋" w:cs="宋体" w:hint="eastAsia"/>
          <w:color w:val="000000" w:themeColor="text1"/>
          <w:sz w:val="24"/>
        </w:rPr>
        <w:t>情况</w:t>
      </w:r>
      <w:r>
        <w:rPr>
          <w:rFonts w:ascii="仿宋" w:eastAsia="仿宋" w:hAnsi="仿宋" w:cs="宋体" w:hint="eastAsia"/>
          <w:color w:val="000000" w:themeColor="text1"/>
          <w:sz w:val="24"/>
        </w:rPr>
        <w:t>进行统筹协调，初步预定在2</w:t>
      </w:r>
      <w:r>
        <w:rPr>
          <w:rFonts w:ascii="仿宋" w:eastAsia="仿宋" w:hAnsi="仿宋" w:cs="宋体"/>
          <w:color w:val="000000" w:themeColor="text1"/>
          <w:sz w:val="24"/>
        </w:rPr>
        <w:t>020</w:t>
      </w:r>
      <w:r>
        <w:rPr>
          <w:rFonts w:ascii="仿宋" w:eastAsia="仿宋" w:hAnsi="仿宋" w:cs="宋体" w:hint="eastAsia"/>
          <w:color w:val="000000" w:themeColor="text1"/>
          <w:sz w:val="24"/>
        </w:rPr>
        <w:t>年5月1日之后，具体时间依恩施本地配套政策发布情况</w:t>
      </w:r>
      <w:r w:rsidR="00D90C26">
        <w:rPr>
          <w:rFonts w:ascii="仿宋" w:eastAsia="仿宋" w:hAnsi="仿宋" w:cs="宋体" w:hint="eastAsia"/>
          <w:color w:val="000000" w:themeColor="text1"/>
          <w:sz w:val="24"/>
        </w:rPr>
        <w:t>而定</w:t>
      </w:r>
      <w:r>
        <w:rPr>
          <w:rFonts w:ascii="仿宋" w:eastAsia="仿宋" w:hAnsi="仿宋" w:cs="宋体" w:hint="eastAsia"/>
          <w:color w:val="000000" w:themeColor="text1"/>
          <w:sz w:val="24"/>
        </w:rPr>
        <w:t>。</w:t>
      </w:r>
    </w:p>
    <w:p w:rsidR="000863A1" w:rsidRDefault="000863A1" w:rsidP="00425CF7">
      <w:pPr>
        <w:spacing w:line="540" w:lineRule="exact"/>
        <w:ind w:firstLineChars="200" w:firstLine="480"/>
        <w:rPr>
          <w:rFonts w:ascii="仿宋" w:eastAsia="仿宋" w:hAnsi="仿宋" w:cs="宋体" w:hint="eastAsia"/>
          <w:color w:val="000000" w:themeColor="text1"/>
          <w:sz w:val="24"/>
        </w:rPr>
      </w:pPr>
      <w:r>
        <w:rPr>
          <w:rFonts w:ascii="仿宋" w:eastAsia="仿宋" w:hAnsi="仿宋" w:cs="宋体" w:hint="eastAsia"/>
          <w:color w:val="000000" w:themeColor="text1"/>
          <w:sz w:val="24"/>
        </w:rPr>
        <w:t>前期准备工作的开始，由研发部在</w:t>
      </w:r>
      <w:r w:rsidR="00D90C26">
        <w:rPr>
          <w:rFonts w:ascii="仿宋" w:eastAsia="仿宋" w:hAnsi="仿宋" w:cs="宋体"/>
          <w:color w:val="000000" w:themeColor="text1"/>
          <w:sz w:val="24"/>
        </w:rPr>
        <w:t>4</w:t>
      </w:r>
      <w:r>
        <w:rPr>
          <w:rFonts w:ascii="仿宋" w:eastAsia="仿宋" w:hAnsi="仿宋" w:cs="宋体" w:hint="eastAsia"/>
          <w:color w:val="000000" w:themeColor="text1"/>
          <w:sz w:val="24"/>
        </w:rPr>
        <w:t>月1</w:t>
      </w:r>
      <w:r w:rsidR="00D90C26">
        <w:rPr>
          <w:rFonts w:ascii="仿宋" w:eastAsia="仿宋" w:hAnsi="仿宋" w:cs="宋体"/>
          <w:color w:val="000000" w:themeColor="text1"/>
          <w:sz w:val="24"/>
        </w:rPr>
        <w:t>5</w:t>
      </w:r>
      <w:r>
        <w:rPr>
          <w:rFonts w:ascii="仿宋" w:eastAsia="仿宋" w:hAnsi="仿宋" w:cs="宋体" w:hint="eastAsia"/>
          <w:color w:val="000000" w:themeColor="text1"/>
          <w:sz w:val="24"/>
        </w:rPr>
        <w:t>日之</w:t>
      </w:r>
      <w:r w:rsidR="00D90C26">
        <w:rPr>
          <w:rFonts w:ascii="仿宋" w:eastAsia="仿宋" w:hAnsi="仿宋" w:cs="宋体" w:hint="eastAsia"/>
          <w:color w:val="000000" w:themeColor="text1"/>
          <w:sz w:val="24"/>
        </w:rPr>
        <w:t>后</w:t>
      </w:r>
      <w:r>
        <w:rPr>
          <w:rFonts w:ascii="仿宋" w:eastAsia="仿宋" w:hAnsi="仿宋" w:cs="宋体" w:hint="eastAsia"/>
          <w:color w:val="000000" w:themeColor="text1"/>
          <w:sz w:val="24"/>
        </w:rPr>
        <w:t>进行安排并介入。</w:t>
      </w:r>
    </w:p>
    <w:p w:rsidR="00177222" w:rsidRPr="00425CF7" w:rsidRDefault="00D960FF" w:rsidP="00425CF7">
      <w:pPr>
        <w:spacing w:line="540" w:lineRule="exact"/>
        <w:ind w:firstLineChars="200" w:firstLine="482"/>
        <w:rPr>
          <w:rFonts w:ascii="仿宋" w:eastAsia="仿宋" w:hAnsi="仿宋" w:cs="宋体"/>
          <w:color w:val="000000" w:themeColor="text1"/>
          <w:sz w:val="24"/>
        </w:rPr>
      </w:pPr>
      <w:r w:rsidRPr="00110C24">
        <w:rPr>
          <w:rFonts w:ascii="仿宋" w:eastAsia="仿宋" w:hAnsi="仿宋" w:cs="宋体" w:hint="eastAsia"/>
          <w:b/>
          <w:bCs/>
          <w:color w:val="000000" w:themeColor="text1"/>
          <w:sz w:val="24"/>
        </w:rPr>
        <w:lastRenderedPageBreak/>
        <w:t>（</w:t>
      </w:r>
      <w:r w:rsidR="0093482C">
        <w:rPr>
          <w:rFonts w:ascii="仿宋" w:eastAsia="仿宋" w:hAnsi="仿宋" w:cs="宋体" w:hint="eastAsia"/>
          <w:b/>
          <w:bCs/>
          <w:color w:val="000000" w:themeColor="text1"/>
          <w:sz w:val="24"/>
        </w:rPr>
        <w:t>三</w:t>
      </w:r>
      <w:r w:rsidRPr="00110C24">
        <w:rPr>
          <w:rFonts w:ascii="仿宋" w:eastAsia="仿宋" w:hAnsi="仿宋" w:cs="宋体" w:hint="eastAsia"/>
          <w:b/>
          <w:bCs/>
          <w:color w:val="000000" w:themeColor="text1"/>
          <w:sz w:val="24"/>
        </w:rPr>
        <w:t>）</w:t>
      </w:r>
      <w:r w:rsidR="00C53371" w:rsidRPr="00110C24">
        <w:rPr>
          <w:rFonts w:ascii="仿宋" w:eastAsia="仿宋" w:hAnsi="仿宋" w:cs="宋体" w:hint="eastAsia"/>
          <w:b/>
          <w:bCs/>
          <w:color w:val="000000" w:themeColor="text1"/>
          <w:sz w:val="24"/>
        </w:rPr>
        <w:t>老系统</w:t>
      </w:r>
      <w:r w:rsidR="00177222" w:rsidRPr="00110C24">
        <w:rPr>
          <w:rFonts w:ascii="仿宋" w:eastAsia="仿宋" w:hAnsi="仿宋" w:cs="宋体" w:hint="eastAsia"/>
          <w:b/>
          <w:bCs/>
          <w:color w:val="000000" w:themeColor="text1"/>
          <w:sz w:val="24"/>
        </w:rPr>
        <w:t>调研</w:t>
      </w:r>
    </w:p>
    <w:p w:rsidR="00177222" w:rsidRPr="00B92BF7" w:rsidRDefault="00177222"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前期调研主要围绕网络结构、业务流程、数据量大小、数据分布、数据结构（包括库表之间关系）</w:t>
      </w:r>
      <w:r w:rsidR="00846E34" w:rsidRPr="00B92BF7">
        <w:rPr>
          <w:rFonts w:ascii="仿宋" w:eastAsia="仿宋" w:hAnsi="仿宋" w:cs="宋体" w:hint="eastAsia"/>
          <w:color w:val="000000" w:themeColor="text1"/>
          <w:sz w:val="24"/>
        </w:rPr>
        <w:t>、数据导向进行调研，并做好记录</w:t>
      </w:r>
      <w:r w:rsidR="006F616D" w:rsidRPr="00B92BF7">
        <w:rPr>
          <w:rFonts w:ascii="仿宋" w:eastAsia="仿宋" w:hAnsi="仿宋" w:cs="宋体" w:hint="eastAsia"/>
          <w:color w:val="000000" w:themeColor="text1"/>
          <w:sz w:val="24"/>
        </w:rPr>
        <w:t>，形成</w:t>
      </w:r>
      <w:r w:rsidR="00846E34" w:rsidRPr="00B92BF7">
        <w:rPr>
          <w:rFonts w:ascii="仿宋" w:eastAsia="仿宋" w:hAnsi="仿宋" w:cs="宋体" w:hint="eastAsia"/>
          <w:color w:val="000000" w:themeColor="text1"/>
          <w:sz w:val="24"/>
        </w:rPr>
        <w:t>《</w:t>
      </w:r>
      <w:r w:rsidR="006F616D" w:rsidRPr="00B92BF7">
        <w:rPr>
          <w:rFonts w:ascii="仿宋" w:eastAsia="仿宋" w:hAnsi="仿宋" w:cs="宋体" w:hint="eastAsia"/>
          <w:color w:val="000000" w:themeColor="text1"/>
          <w:sz w:val="24"/>
        </w:rPr>
        <w:t>恩施州劳动保障监察信息化管理系统新平台升级</w:t>
      </w:r>
      <w:r w:rsidR="00846E34" w:rsidRPr="00B92BF7">
        <w:rPr>
          <w:rFonts w:ascii="仿宋" w:eastAsia="仿宋" w:hAnsi="仿宋" w:cs="宋体" w:hint="eastAsia"/>
          <w:color w:val="000000" w:themeColor="text1"/>
          <w:sz w:val="24"/>
        </w:rPr>
        <w:t>调研分析报告》。如有凝点，请仔细查阅原系统相关设计文档。</w:t>
      </w:r>
    </w:p>
    <w:p w:rsidR="00846E34" w:rsidRPr="00B92BF7" w:rsidRDefault="00846E34"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报告</w:t>
      </w:r>
      <w:r w:rsidR="006B2024">
        <w:rPr>
          <w:rFonts w:ascii="仿宋" w:eastAsia="仿宋" w:hAnsi="仿宋" w:cs="宋体" w:hint="eastAsia"/>
          <w:color w:val="000000" w:themeColor="text1"/>
          <w:sz w:val="24"/>
        </w:rPr>
        <w:t>主要</w:t>
      </w:r>
      <w:r w:rsidRPr="00B92BF7">
        <w:rPr>
          <w:rFonts w:ascii="仿宋" w:eastAsia="仿宋" w:hAnsi="仿宋" w:cs="宋体" w:hint="eastAsia"/>
          <w:color w:val="000000" w:themeColor="text1"/>
          <w:sz w:val="24"/>
        </w:rPr>
        <w:t>内容要求如下：</w:t>
      </w:r>
    </w:p>
    <w:p w:rsidR="00846E34" w:rsidRPr="00B92BF7" w:rsidRDefault="00846E34"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对所有数据</w:t>
      </w:r>
      <w:r w:rsidR="006F616D" w:rsidRPr="00B92BF7">
        <w:rPr>
          <w:rFonts w:ascii="仿宋" w:eastAsia="仿宋" w:hAnsi="仿宋" w:cs="宋体" w:hint="eastAsia"/>
          <w:color w:val="000000" w:themeColor="text1"/>
          <w:sz w:val="24"/>
        </w:rPr>
        <w:t>、数据表</w:t>
      </w:r>
      <w:r w:rsidRPr="00B92BF7">
        <w:rPr>
          <w:rFonts w:ascii="仿宋" w:eastAsia="仿宋" w:hAnsi="仿宋" w:cs="宋体" w:hint="eastAsia"/>
          <w:color w:val="000000" w:themeColor="text1"/>
          <w:sz w:val="24"/>
        </w:rPr>
        <w:t>表进行分类，包括但不限于系统参数、数据字段、数据字典的组成、来源、导向</w:t>
      </w:r>
      <w:r w:rsidR="00C858F5" w:rsidRPr="00B92BF7">
        <w:rPr>
          <w:rFonts w:ascii="仿宋" w:eastAsia="仿宋" w:hAnsi="仿宋" w:cs="宋体" w:hint="eastAsia"/>
          <w:color w:val="000000" w:themeColor="text1"/>
          <w:sz w:val="24"/>
        </w:rPr>
        <w:t>、</w:t>
      </w:r>
      <w:r w:rsidRPr="00B92BF7">
        <w:rPr>
          <w:rFonts w:ascii="仿宋" w:eastAsia="仿宋" w:hAnsi="仿宋" w:cs="宋体" w:hint="eastAsia"/>
          <w:color w:val="000000" w:themeColor="text1"/>
          <w:sz w:val="24"/>
        </w:rPr>
        <w:t>用途</w:t>
      </w:r>
      <w:r w:rsidR="00C858F5" w:rsidRPr="00B92BF7">
        <w:rPr>
          <w:rFonts w:ascii="仿宋" w:eastAsia="仿宋" w:hAnsi="仿宋" w:cs="宋体" w:hint="eastAsia"/>
          <w:color w:val="000000" w:themeColor="text1"/>
          <w:sz w:val="24"/>
        </w:rPr>
        <w:t>和取值</w:t>
      </w:r>
      <w:r w:rsidR="006F616D" w:rsidRPr="00B92BF7">
        <w:rPr>
          <w:rFonts w:ascii="仿宋" w:eastAsia="仿宋" w:hAnsi="仿宋" w:cs="宋体" w:hint="eastAsia"/>
          <w:color w:val="000000" w:themeColor="text1"/>
          <w:sz w:val="24"/>
        </w:rPr>
        <w:t>类型、范围</w:t>
      </w:r>
      <w:r w:rsidRPr="00B92BF7">
        <w:rPr>
          <w:rFonts w:ascii="仿宋" w:eastAsia="仿宋" w:hAnsi="仿宋" w:cs="宋体" w:hint="eastAsia"/>
          <w:color w:val="000000" w:themeColor="text1"/>
          <w:sz w:val="24"/>
        </w:rPr>
        <w:t>的描述，需要进行转换的字段、字典等相关信息做好详细的记录，不能转换的标明不能转换的原因和后果。</w:t>
      </w:r>
    </w:p>
    <w:p w:rsidR="00177222" w:rsidRPr="00110C24" w:rsidRDefault="00D960FF" w:rsidP="00011B23">
      <w:pPr>
        <w:widowControl/>
        <w:ind w:leftChars="-2" w:left="-4" w:firstLine="424"/>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w:t>
      </w:r>
      <w:r w:rsidR="00593755">
        <w:rPr>
          <w:rFonts w:ascii="仿宋" w:eastAsia="仿宋" w:hAnsi="仿宋" w:cs="宋体" w:hint="eastAsia"/>
          <w:b/>
          <w:bCs/>
          <w:color w:val="000000" w:themeColor="text1"/>
          <w:sz w:val="24"/>
        </w:rPr>
        <w:t>四</w:t>
      </w:r>
      <w:r w:rsidRPr="00110C24">
        <w:rPr>
          <w:rFonts w:ascii="仿宋" w:eastAsia="仿宋" w:hAnsi="仿宋" w:cs="宋体" w:hint="eastAsia"/>
          <w:b/>
          <w:bCs/>
          <w:color w:val="000000" w:themeColor="text1"/>
          <w:sz w:val="24"/>
        </w:rPr>
        <w:t>）</w:t>
      </w:r>
      <w:r w:rsidR="00177222" w:rsidRPr="00110C24">
        <w:rPr>
          <w:rFonts w:ascii="仿宋" w:eastAsia="仿宋" w:hAnsi="仿宋" w:cs="宋体" w:hint="eastAsia"/>
          <w:b/>
          <w:bCs/>
          <w:color w:val="000000" w:themeColor="text1"/>
          <w:sz w:val="24"/>
        </w:rPr>
        <w:t>数据整理</w:t>
      </w:r>
    </w:p>
    <w:p w:rsidR="00846E34" w:rsidRPr="00B92BF7" w:rsidRDefault="0001467D"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经过前期调研，综合评估数据整理难易度、实施数据转换的方法和流程，最终</w:t>
      </w:r>
      <w:r w:rsidR="006F616D" w:rsidRPr="00B92BF7">
        <w:rPr>
          <w:rFonts w:ascii="仿宋" w:eastAsia="仿宋" w:hAnsi="仿宋" w:cs="宋体" w:hint="eastAsia"/>
          <w:color w:val="000000" w:themeColor="text1"/>
          <w:sz w:val="24"/>
        </w:rPr>
        <w:t>形</w:t>
      </w:r>
      <w:r w:rsidRPr="00B92BF7">
        <w:rPr>
          <w:rFonts w:ascii="仿宋" w:eastAsia="仿宋" w:hAnsi="仿宋" w:cs="宋体" w:hint="eastAsia"/>
          <w:color w:val="000000" w:themeColor="text1"/>
          <w:sz w:val="24"/>
        </w:rPr>
        <w:t>成《</w:t>
      </w:r>
      <w:r w:rsidR="006F616D" w:rsidRPr="00B92BF7">
        <w:rPr>
          <w:rFonts w:ascii="仿宋" w:eastAsia="仿宋" w:hAnsi="仿宋" w:cs="宋体" w:hint="eastAsia"/>
          <w:color w:val="000000" w:themeColor="text1"/>
          <w:sz w:val="24"/>
        </w:rPr>
        <w:t>恩施州劳动保障监察信息化管理系统</w:t>
      </w:r>
      <w:r w:rsidRPr="00B92BF7">
        <w:rPr>
          <w:rFonts w:ascii="仿宋" w:eastAsia="仿宋" w:hAnsi="仿宋" w:cs="宋体" w:hint="eastAsia"/>
          <w:color w:val="000000" w:themeColor="text1"/>
          <w:sz w:val="24"/>
        </w:rPr>
        <w:t>数据</w:t>
      </w:r>
      <w:r w:rsidR="009C1C6F" w:rsidRPr="00B92BF7">
        <w:rPr>
          <w:rFonts w:ascii="仿宋" w:eastAsia="仿宋" w:hAnsi="仿宋" w:cs="宋体" w:hint="eastAsia"/>
          <w:color w:val="000000" w:themeColor="text1"/>
          <w:sz w:val="24"/>
        </w:rPr>
        <w:t>整理</w:t>
      </w:r>
      <w:r w:rsidRPr="00B92BF7">
        <w:rPr>
          <w:rFonts w:ascii="仿宋" w:eastAsia="仿宋" w:hAnsi="仿宋" w:cs="宋体" w:hint="eastAsia"/>
          <w:color w:val="000000" w:themeColor="text1"/>
          <w:sz w:val="24"/>
        </w:rPr>
        <w:t>新旧对照</w:t>
      </w:r>
      <w:r w:rsidR="009C1C6F" w:rsidRPr="00B92BF7">
        <w:rPr>
          <w:rFonts w:ascii="仿宋" w:eastAsia="仿宋" w:hAnsi="仿宋" w:cs="宋体" w:hint="eastAsia"/>
          <w:color w:val="000000" w:themeColor="text1"/>
          <w:sz w:val="24"/>
        </w:rPr>
        <w:t>表</w:t>
      </w:r>
      <w:r w:rsidRPr="00B92BF7">
        <w:rPr>
          <w:rFonts w:ascii="仿宋" w:eastAsia="仿宋" w:hAnsi="仿宋" w:cs="宋体" w:hint="eastAsia"/>
          <w:color w:val="000000" w:themeColor="text1"/>
          <w:sz w:val="24"/>
        </w:rPr>
        <w:t>》。对照过程中，需遵循数据照搬原则，数据尽量不作处理，以新系统为准，原系统作参照，将原系统的数据一一对应到新系统中来。</w:t>
      </w:r>
    </w:p>
    <w:p w:rsidR="00C858F5" w:rsidRPr="00B92BF7" w:rsidRDefault="00C858F5"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数据整理的首要工作就是数据清理</w:t>
      </w:r>
      <w:r w:rsidR="009C1C6F" w:rsidRPr="00B92BF7">
        <w:rPr>
          <w:rFonts w:ascii="仿宋" w:eastAsia="仿宋" w:hAnsi="仿宋" w:cs="宋体" w:hint="eastAsia"/>
          <w:color w:val="000000" w:themeColor="text1"/>
          <w:sz w:val="24"/>
        </w:rPr>
        <w:t>，主要是清理垃圾和捋清关系。</w:t>
      </w:r>
      <w:r w:rsidRPr="00B92BF7">
        <w:rPr>
          <w:rFonts w:ascii="仿宋" w:eastAsia="仿宋" w:hAnsi="仿宋" w:cs="宋体" w:hint="eastAsia"/>
          <w:color w:val="000000" w:themeColor="text1"/>
          <w:sz w:val="24"/>
        </w:rPr>
        <w:t>清理范围包括数据库对象垃圾、数据库冗余垃圾和数据垃圾。然后对数据进行整合和分解，捋清数据表、事件、过程、函数、库表结构关系，减少数据的重复度，使其更加趋向合理化，适当进行初步处理，为简化</w:t>
      </w:r>
      <w:r w:rsidR="009C1C6F" w:rsidRPr="00B92BF7">
        <w:rPr>
          <w:rFonts w:ascii="仿宋" w:eastAsia="仿宋" w:hAnsi="仿宋" w:cs="宋体" w:hint="eastAsia"/>
          <w:color w:val="000000" w:themeColor="text1"/>
          <w:sz w:val="24"/>
        </w:rPr>
        <w:t>数据</w:t>
      </w:r>
      <w:r w:rsidRPr="00B92BF7">
        <w:rPr>
          <w:rFonts w:ascii="仿宋" w:eastAsia="仿宋" w:hAnsi="仿宋" w:cs="宋体" w:hint="eastAsia"/>
          <w:color w:val="000000" w:themeColor="text1"/>
          <w:sz w:val="24"/>
        </w:rPr>
        <w:t>转化工作做准备。</w:t>
      </w:r>
    </w:p>
    <w:p w:rsidR="00177222" w:rsidRPr="00110C24" w:rsidRDefault="00D960FF" w:rsidP="00011B23">
      <w:pPr>
        <w:widowControl/>
        <w:ind w:left="60" w:firstLine="360"/>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w:t>
      </w:r>
      <w:r w:rsidR="00593755">
        <w:rPr>
          <w:rFonts w:ascii="仿宋" w:eastAsia="仿宋" w:hAnsi="仿宋" w:cs="宋体" w:hint="eastAsia"/>
          <w:b/>
          <w:bCs/>
          <w:color w:val="000000" w:themeColor="text1"/>
          <w:sz w:val="24"/>
        </w:rPr>
        <w:t>五</w:t>
      </w:r>
      <w:r w:rsidRPr="00110C24">
        <w:rPr>
          <w:rFonts w:ascii="仿宋" w:eastAsia="仿宋" w:hAnsi="仿宋" w:cs="宋体" w:hint="eastAsia"/>
          <w:b/>
          <w:bCs/>
          <w:color w:val="000000" w:themeColor="text1"/>
          <w:sz w:val="24"/>
        </w:rPr>
        <w:t>）</w:t>
      </w:r>
      <w:r w:rsidR="00177222" w:rsidRPr="00110C24">
        <w:rPr>
          <w:rFonts w:ascii="仿宋" w:eastAsia="仿宋" w:hAnsi="仿宋" w:cs="宋体" w:hint="eastAsia"/>
          <w:b/>
          <w:bCs/>
          <w:color w:val="000000" w:themeColor="text1"/>
          <w:sz w:val="24"/>
        </w:rPr>
        <w:t>数据转换</w:t>
      </w:r>
    </w:p>
    <w:p w:rsidR="00A52F09" w:rsidRPr="00B92BF7" w:rsidRDefault="0001467D"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在《</w:t>
      </w:r>
      <w:r w:rsidR="009C1C6F" w:rsidRPr="00B92BF7">
        <w:rPr>
          <w:rFonts w:ascii="仿宋" w:eastAsia="仿宋" w:hAnsi="仿宋" w:cs="宋体" w:hint="eastAsia"/>
          <w:color w:val="000000" w:themeColor="text1"/>
          <w:sz w:val="24"/>
        </w:rPr>
        <w:t>恩施州劳动保障监察信息化管理系统数据整理新旧对照表</w:t>
      </w:r>
      <w:r w:rsidRPr="00B92BF7">
        <w:rPr>
          <w:rFonts w:ascii="仿宋" w:eastAsia="仿宋" w:hAnsi="仿宋" w:cs="宋体" w:hint="eastAsia"/>
          <w:color w:val="000000" w:themeColor="text1"/>
          <w:sz w:val="24"/>
        </w:rPr>
        <w:t>》中还应明确数据的转换方式</w:t>
      </w:r>
      <w:r w:rsidR="00423BB6" w:rsidRPr="00B92BF7">
        <w:rPr>
          <w:rFonts w:ascii="仿宋" w:eastAsia="仿宋" w:hAnsi="仿宋" w:cs="宋体" w:hint="eastAsia"/>
          <w:color w:val="000000" w:themeColor="text1"/>
          <w:sz w:val="24"/>
        </w:rPr>
        <w:t>，</w:t>
      </w:r>
      <w:r w:rsidR="00C76EF2" w:rsidRPr="00B92BF7">
        <w:rPr>
          <w:rFonts w:ascii="仿宋" w:eastAsia="仿宋" w:hAnsi="仿宋" w:cs="宋体" w:hint="eastAsia"/>
          <w:color w:val="000000" w:themeColor="text1"/>
          <w:sz w:val="24"/>
        </w:rPr>
        <w:t>在</w:t>
      </w:r>
      <w:r w:rsidR="00925881" w:rsidRPr="00B92BF7">
        <w:rPr>
          <w:rFonts w:ascii="仿宋" w:eastAsia="仿宋" w:hAnsi="仿宋" w:cs="宋体" w:hint="eastAsia"/>
          <w:color w:val="000000" w:themeColor="text1"/>
          <w:sz w:val="24"/>
        </w:rPr>
        <w:t>转换</w:t>
      </w:r>
      <w:r w:rsidR="00C76EF2" w:rsidRPr="00B92BF7">
        <w:rPr>
          <w:rFonts w:ascii="仿宋" w:eastAsia="仿宋" w:hAnsi="仿宋" w:cs="宋体" w:hint="eastAsia"/>
          <w:color w:val="000000" w:themeColor="text1"/>
          <w:sz w:val="24"/>
        </w:rPr>
        <w:t>和处理数据</w:t>
      </w:r>
      <w:r w:rsidR="00925881" w:rsidRPr="00B92BF7">
        <w:rPr>
          <w:rFonts w:ascii="仿宋" w:eastAsia="仿宋" w:hAnsi="仿宋" w:cs="宋体" w:hint="eastAsia"/>
          <w:color w:val="000000" w:themeColor="text1"/>
          <w:sz w:val="24"/>
        </w:rPr>
        <w:t>前做好万全备份工作</w:t>
      </w:r>
      <w:r w:rsidR="00C76EF2" w:rsidRPr="00B92BF7">
        <w:rPr>
          <w:rFonts w:ascii="仿宋" w:eastAsia="仿宋" w:hAnsi="仿宋" w:cs="宋体" w:hint="eastAsia"/>
          <w:color w:val="000000" w:themeColor="text1"/>
          <w:sz w:val="24"/>
        </w:rPr>
        <w:t>，以便溯源</w:t>
      </w:r>
      <w:r w:rsidR="00925881" w:rsidRPr="00B92BF7">
        <w:rPr>
          <w:rFonts w:ascii="仿宋" w:eastAsia="仿宋" w:hAnsi="仿宋" w:cs="宋体" w:hint="eastAsia"/>
          <w:color w:val="000000" w:themeColor="text1"/>
          <w:sz w:val="24"/>
        </w:rPr>
        <w:t>。</w:t>
      </w:r>
      <w:r w:rsidR="00A52F09" w:rsidRPr="00B92BF7">
        <w:rPr>
          <w:rFonts w:ascii="仿宋" w:eastAsia="仿宋" w:hAnsi="仿宋" w:cs="宋体" w:hint="eastAsia"/>
          <w:color w:val="000000" w:themeColor="text1"/>
          <w:sz w:val="24"/>
        </w:rPr>
        <w:t>在数据转换工作步骤中要明确整个转换过程，包括转换前的准备工作、执行步骤和注意事项。</w:t>
      </w:r>
    </w:p>
    <w:p w:rsidR="00226CCA" w:rsidRPr="00B92BF7" w:rsidRDefault="00423BB6"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按照“数据照搬”的原则，尽量采用直接转换（复制）的方法。</w:t>
      </w:r>
    </w:p>
    <w:p w:rsidR="009C1C6F" w:rsidRPr="00B92BF7" w:rsidRDefault="00423BB6"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为了防止和降低人工操作出错的机率，可以采用程序</w:t>
      </w:r>
      <w:r w:rsidR="00A52F09" w:rsidRPr="00B92BF7">
        <w:rPr>
          <w:rFonts w:ascii="仿宋" w:eastAsia="仿宋" w:hAnsi="仿宋" w:cs="宋体" w:hint="eastAsia"/>
          <w:color w:val="000000" w:themeColor="text1"/>
          <w:sz w:val="24"/>
        </w:rPr>
        <w:t>（或脚本）</w:t>
      </w:r>
      <w:r w:rsidRPr="00B92BF7">
        <w:rPr>
          <w:rFonts w:ascii="仿宋" w:eastAsia="仿宋" w:hAnsi="仿宋" w:cs="宋体" w:hint="eastAsia"/>
          <w:color w:val="000000" w:themeColor="text1"/>
          <w:sz w:val="24"/>
        </w:rPr>
        <w:t>转换（定制转换采集工具）的方式，前提是要保证</w:t>
      </w:r>
      <w:r w:rsidR="00DE0A12">
        <w:rPr>
          <w:rFonts w:ascii="仿宋" w:eastAsia="仿宋" w:hAnsi="仿宋" w:cs="宋体" w:hint="eastAsia"/>
          <w:color w:val="000000" w:themeColor="text1"/>
          <w:sz w:val="24"/>
        </w:rPr>
        <w:t>该工具是</w:t>
      </w:r>
      <w:r w:rsidRPr="00B92BF7">
        <w:rPr>
          <w:rFonts w:ascii="仿宋" w:eastAsia="仿宋" w:hAnsi="仿宋" w:cs="宋体" w:hint="eastAsia"/>
          <w:color w:val="000000" w:themeColor="text1"/>
          <w:sz w:val="24"/>
        </w:rPr>
        <w:t>无B</w:t>
      </w:r>
      <w:r w:rsidRPr="00B92BF7">
        <w:rPr>
          <w:rFonts w:ascii="仿宋" w:eastAsia="仿宋" w:hAnsi="仿宋" w:cs="宋体"/>
          <w:color w:val="000000" w:themeColor="text1"/>
          <w:sz w:val="24"/>
        </w:rPr>
        <w:t>UG</w:t>
      </w:r>
      <w:r w:rsidRPr="00B92BF7">
        <w:rPr>
          <w:rFonts w:ascii="仿宋" w:eastAsia="仿宋" w:hAnsi="仿宋" w:cs="宋体" w:hint="eastAsia"/>
          <w:color w:val="000000" w:themeColor="text1"/>
          <w:sz w:val="24"/>
        </w:rPr>
        <w:t>的程序转换工具。</w:t>
      </w:r>
    </w:p>
    <w:p w:rsidR="00A52F09" w:rsidRPr="00B92BF7" w:rsidRDefault="00A52F09"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lastRenderedPageBreak/>
        <w:t>针</w:t>
      </w:r>
      <w:r w:rsidR="00DE0A12">
        <w:rPr>
          <w:rFonts w:ascii="仿宋" w:eastAsia="仿宋" w:hAnsi="仿宋" w:cs="宋体" w:hint="eastAsia"/>
          <w:color w:val="000000" w:themeColor="text1"/>
          <w:sz w:val="24"/>
        </w:rPr>
        <w:t>转换</w:t>
      </w:r>
      <w:r w:rsidRPr="00B92BF7">
        <w:rPr>
          <w:rFonts w:ascii="仿宋" w:eastAsia="仿宋" w:hAnsi="仿宋" w:cs="宋体" w:hint="eastAsia"/>
          <w:color w:val="000000" w:themeColor="text1"/>
          <w:sz w:val="24"/>
        </w:rPr>
        <w:t>工具的使用，需要进行转换测试和验证环节的检测，确保数据转换</w:t>
      </w:r>
      <w:r w:rsidR="00DE0A12">
        <w:rPr>
          <w:rFonts w:ascii="仿宋" w:eastAsia="仿宋" w:hAnsi="仿宋" w:cs="宋体" w:hint="eastAsia"/>
          <w:color w:val="000000" w:themeColor="text1"/>
          <w:sz w:val="24"/>
        </w:rPr>
        <w:t>采集（</w:t>
      </w:r>
      <w:r w:rsidRPr="00B92BF7">
        <w:rPr>
          <w:rFonts w:ascii="仿宋" w:eastAsia="仿宋" w:hAnsi="仿宋" w:cs="宋体" w:hint="eastAsia"/>
          <w:color w:val="000000" w:themeColor="text1"/>
          <w:sz w:val="24"/>
        </w:rPr>
        <w:t>脚本</w:t>
      </w:r>
      <w:r w:rsidR="00DE0A12">
        <w:rPr>
          <w:rFonts w:ascii="仿宋" w:eastAsia="仿宋" w:hAnsi="仿宋" w:cs="宋体" w:hint="eastAsia"/>
          <w:color w:val="000000" w:themeColor="text1"/>
          <w:sz w:val="24"/>
        </w:rPr>
        <w:t>）工具</w:t>
      </w:r>
      <w:r w:rsidRPr="00B92BF7">
        <w:rPr>
          <w:rFonts w:ascii="仿宋" w:eastAsia="仿宋" w:hAnsi="仿宋" w:cs="宋体" w:hint="eastAsia"/>
          <w:color w:val="000000" w:themeColor="text1"/>
          <w:sz w:val="24"/>
        </w:rPr>
        <w:t>的功能完好无缺。</w:t>
      </w:r>
    </w:p>
    <w:p w:rsidR="0001467D" w:rsidRPr="00B92BF7" w:rsidRDefault="009C1C6F"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对于源数据库、目标数据库结构有差异的数据，建立中间过渡库，中间库在源数据库平台中建立，但结构与目标数据库的结构相同。将源数据库转入中间库的过程是一个数据的重新组合和关联的过程，将是转换的中心和重点工作，对每一条（个）数据（库）需要详细的转换策略（工具代码）。</w:t>
      </w:r>
    </w:p>
    <w:p w:rsidR="00226CCA" w:rsidRPr="00B92BF7" w:rsidRDefault="00226CCA"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转换工作的关键</w:t>
      </w:r>
      <w:r w:rsidR="009C1C6F" w:rsidRPr="00B92BF7">
        <w:rPr>
          <w:rFonts w:ascii="仿宋" w:eastAsia="仿宋" w:hAnsi="仿宋" w:cs="宋体" w:hint="eastAsia"/>
          <w:color w:val="000000" w:themeColor="text1"/>
          <w:sz w:val="24"/>
        </w:rPr>
        <w:t>点体现在</w:t>
      </w:r>
      <w:r w:rsidRPr="00B92BF7">
        <w:rPr>
          <w:rFonts w:ascii="仿宋" w:eastAsia="仿宋" w:hAnsi="仿宋" w:cs="宋体" w:hint="eastAsia"/>
          <w:color w:val="000000" w:themeColor="text1"/>
          <w:sz w:val="24"/>
        </w:rPr>
        <w:t>以下几方面：</w:t>
      </w:r>
    </w:p>
    <w:p w:rsidR="00226CCA" w:rsidRPr="00B92BF7" w:rsidRDefault="00226CCA" w:rsidP="00B92BF7">
      <w:pPr>
        <w:spacing w:line="540" w:lineRule="exact"/>
        <w:ind w:firstLineChars="200" w:firstLine="482"/>
        <w:rPr>
          <w:rFonts w:ascii="仿宋" w:eastAsia="仿宋" w:hAnsi="仿宋" w:cs="宋体"/>
          <w:color w:val="000000" w:themeColor="text1"/>
          <w:sz w:val="24"/>
        </w:rPr>
      </w:pPr>
      <w:r w:rsidRPr="00F43FDC">
        <w:rPr>
          <w:rFonts w:ascii="仿宋" w:eastAsia="仿宋" w:hAnsi="仿宋" w:cs="宋体"/>
          <w:b/>
          <w:bCs/>
          <w:color w:val="000000" w:themeColor="text1"/>
          <w:sz w:val="24"/>
        </w:rPr>
        <w:t>1</w:t>
      </w:r>
      <w:r w:rsidRPr="00F43FDC">
        <w:rPr>
          <w:rFonts w:ascii="仿宋" w:eastAsia="仿宋" w:hAnsi="仿宋" w:cs="宋体" w:hint="eastAsia"/>
          <w:b/>
          <w:bCs/>
          <w:color w:val="000000" w:themeColor="text1"/>
          <w:sz w:val="24"/>
        </w:rPr>
        <w:t>、非空处理</w:t>
      </w:r>
      <w:r w:rsidR="00F43FDC" w:rsidRPr="00F43FDC">
        <w:rPr>
          <w:rFonts w:ascii="仿宋" w:eastAsia="仿宋" w:hAnsi="仿宋" w:cs="宋体" w:hint="eastAsia"/>
          <w:b/>
          <w:bCs/>
          <w:color w:val="000000" w:themeColor="text1"/>
          <w:sz w:val="24"/>
        </w:rPr>
        <w:t>。</w:t>
      </w:r>
      <w:r w:rsidRPr="00B92BF7">
        <w:rPr>
          <w:rFonts w:ascii="仿宋" w:eastAsia="仿宋" w:hAnsi="仿宋" w:cs="宋体" w:hint="eastAsia"/>
          <w:color w:val="000000" w:themeColor="text1"/>
          <w:sz w:val="24"/>
        </w:rPr>
        <w:t>对于应该非空但实际为空的记录制定处理规则。</w:t>
      </w:r>
    </w:p>
    <w:p w:rsidR="00226CCA" w:rsidRPr="00B92BF7" w:rsidRDefault="009C1C6F" w:rsidP="00B92BF7">
      <w:pPr>
        <w:spacing w:line="540" w:lineRule="exact"/>
        <w:ind w:firstLineChars="200" w:firstLine="482"/>
        <w:rPr>
          <w:rFonts w:ascii="仿宋" w:eastAsia="仿宋" w:hAnsi="仿宋" w:cs="宋体"/>
          <w:color w:val="000000" w:themeColor="text1"/>
          <w:sz w:val="24"/>
        </w:rPr>
      </w:pPr>
      <w:r w:rsidRPr="00F43FDC">
        <w:rPr>
          <w:rFonts w:ascii="仿宋" w:eastAsia="仿宋" w:hAnsi="仿宋" w:cs="宋体"/>
          <w:b/>
          <w:bCs/>
          <w:color w:val="000000" w:themeColor="text1"/>
          <w:sz w:val="24"/>
        </w:rPr>
        <w:t>2</w:t>
      </w:r>
      <w:r w:rsidR="00226CCA" w:rsidRPr="00F43FDC">
        <w:rPr>
          <w:rFonts w:ascii="仿宋" w:eastAsia="仿宋" w:hAnsi="仿宋" w:cs="宋体" w:hint="eastAsia"/>
          <w:b/>
          <w:bCs/>
          <w:color w:val="000000" w:themeColor="text1"/>
          <w:sz w:val="24"/>
        </w:rPr>
        <w:t>、取值约束处理</w:t>
      </w:r>
      <w:r w:rsidR="00F43FDC" w:rsidRPr="00F43FDC">
        <w:rPr>
          <w:rFonts w:ascii="仿宋" w:eastAsia="仿宋" w:hAnsi="仿宋" w:cs="宋体" w:hint="eastAsia"/>
          <w:b/>
          <w:bCs/>
          <w:color w:val="000000" w:themeColor="text1"/>
          <w:sz w:val="24"/>
        </w:rPr>
        <w:t>。</w:t>
      </w:r>
      <w:r w:rsidR="00226CCA" w:rsidRPr="00B92BF7">
        <w:rPr>
          <w:rFonts w:ascii="仿宋" w:eastAsia="仿宋" w:hAnsi="仿宋" w:cs="宋体" w:hint="eastAsia"/>
          <w:color w:val="000000" w:themeColor="text1"/>
          <w:sz w:val="24"/>
        </w:rPr>
        <w:t>对于有取值范围约束的字段进行规范化处理，即将转换后的数据取值规范到该范围内。</w:t>
      </w:r>
    </w:p>
    <w:p w:rsidR="00D179F2" w:rsidRPr="00B92BF7" w:rsidRDefault="009C1C6F" w:rsidP="00B92BF7">
      <w:pPr>
        <w:spacing w:line="540" w:lineRule="exact"/>
        <w:ind w:firstLineChars="200" w:firstLine="482"/>
        <w:rPr>
          <w:rFonts w:ascii="仿宋" w:eastAsia="仿宋" w:hAnsi="仿宋" w:cs="宋体"/>
          <w:color w:val="000000" w:themeColor="text1"/>
          <w:sz w:val="24"/>
        </w:rPr>
      </w:pPr>
      <w:r w:rsidRPr="00F43FDC">
        <w:rPr>
          <w:rFonts w:ascii="仿宋" w:eastAsia="仿宋" w:hAnsi="仿宋" w:cs="宋体"/>
          <w:b/>
          <w:bCs/>
          <w:color w:val="000000" w:themeColor="text1"/>
          <w:sz w:val="24"/>
        </w:rPr>
        <w:t>3</w:t>
      </w:r>
      <w:r w:rsidR="00226CCA" w:rsidRPr="00F43FDC">
        <w:rPr>
          <w:rFonts w:ascii="仿宋" w:eastAsia="仿宋" w:hAnsi="仿宋" w:cs="宋体" w:hint="eastAsia"/>
          <w:b/>
          <w:bCs/>
          <w:color w:val="000000" w:themeColor="text1"/>
          <w:sz w:val="24"/>
        </w:rPr>
        <w:t>、主键处理</w:t>
      </w:r>
      <w:r w:rsidR="00F43FDC" w:rsidRPr="00F43FDC">
        <w:rPr>
          <w:rFonts w:ascii="仿宋" w:eastAsia="仿宋" w:hAnsi="仿宋" w:cs="宋体" w:hint="eastAsia"/>
          <w:b/>
          <w:bCs/>
          <w:color w:val="000000" w:themeColor="text1"/>
          <w:sz w:val="24"/>
        </w:rPr>
        <w:t>。</w:t>
      </w:r>
      <w:r w:rsidR="00D179F2" w:rsidRPr="00B92BF7">
        <w:rPr>
          <w:rFonts w:ascii="仿宋" w:eastAsia="仿宋" w:hAnsi="仿宋" w:cs="宋体" w:hint="eastAsia"/>
          <w:color w:val="000000" w:themeColor="text1"/>
          <w:sz w:val="24"/>
        </w:rPr>
        <w:t>需要</w:t>
      </w:r>
      <w:r w:rsidR="00226CCA" w:rsidRPr="00B92BF7">
        <w:rPr>
          <w:rFonts w:ascii="仿宋" w:eastAsia="仿宋" w:hAnsi="仿宋" w:cs="宋体" w:hint="eastAsia"/>
          <w:color w:val="000000" w:themeColor="text1"/>
          <w:sz w:val="24"/>
        </w:rPr>
        <w:t>重新</w:t>
      </w:r>
      <w:r w:rsidR="00D179F2" w:rsidRPr="00B92BF7">
        <w:rPr>
          <w:rFonts w:ascii="仿宋" w:eastAsia="仿宋" w:hAnsi="仿宋" w:cs="宋体" w:hint="eastAsia"/>
          <w:color w:val="000000" w:themeColor="text1"/>
          <w:sz w:val="24"/>
        </w:rPr>
        <w:t>编号的按要求进行重新编号并约定关系，涉及到</w:t>
      </w:r>
      <w:r w:rsidR="00226CCA" w:rsidRPr="00B92BF7">
        <w:rPr>
          <w:rFonts w:ascii="仿宋" w:eastAsia="仿宋" w:hAnsi="仿宋" w:cs="宋体" w:hint="eastAsia"/>
          <w:color w:val="000000" w:themeColor="text1"/>
          <w:sz w:val="24"/>
        </w:rPr>
        <w:t>中间库</w:t>
      </w:r>
      <w:r w:rsidR="00D179F2" w:rsidRPr="00B92BF7">
        <w:rPr>
          <w:rFonts w:ascii="仿宋" w:eastAsia="仿宋" w:hAnsi="仿宋" w:cs="宋体" w:hint="eastAsia"/>
          <w:color w:val="000000" w:themeColor="text1"/>
          <w:sz w:val="24"/>
        </w:rPr>
        <w:t>的，重新编号后务必做好关联关系</w:t>
      </w:r>
      <w:r w:rsidR="00226CCA" w:rsidRPr="00B92BF7">
        <w:rPr>
          <w:rFonts w:ascii="仿宋" w:eastAsia="仿宋" w:hAnsi="仿宋" w:cs="宋体" w:hint="eastAsia"/>
          <w:color w:val="000000" w:themeColor="text1"/>
          <w:sz w:val="24"/>
        </w:rPr>
        <w:t>。</w:t>
      </w:r>
    </w:p>
    <w:p w:rsidR="00D179F2" w:rsidRPr="00B92BF7" w:rsidRDefault="009C1C6F" w:rsidP="00B92BF7">
      <w:pPr>
        <w:spacing w:line="540" w:lineRule="exact"/>
        <w:ind w:firstLineChars="200" w:firstLine="482"/>
        <w:rPr>
          <w:rFonts w:ascii="仿宋" w:eastAsia="仿宋" w:hAnsi="仿宋" w:cs="宋体"/>
          <w:color w:val="000000" w:themeColor="text1"/>
          <w:sz w:val="24"/>
        </w:rPr>
      </w:pPr>
      <w:r w:rsidRPr="00F43FDC">
        <w:rPr>
          <w:rFonts w:ascii="仿宋" w:eastAsia="仿宋" w:hAnsi="仿宋" w:cs="宋体"/>
          <w:b/>
          <w:bCs/>
          <w:color w:val="000000" w:themeColor="text1"/>
          <w:sz w:val="24"/>
        </w:rPr>
        <w:t>4</w:t>
      </w:r>
      <w:r w:rsidR="00D179F2" w:rsidRPr="00F43FDC">
        <w:rPr>
          <w:rFonts w:ascii="仿宋" w:eastAsia="仿宋" w:hAnsi="仿宋" w:cs="宋体" w:hint="eastAsia"/>
          <w:b/>
          <w:bCs/>
          <w:color w:val="000000" w:themeColor="text1"/>
          <w:sz w:val="24"/>
        </w:rPr>
        <w:t>、</w:t>
      </w:r>
      <w:r w:rsidR="00226CCA" w:rsidRPr="00F43FDC">
        <w:rPr>
          <w:rFonts w:ascii="仿宋" w:eastAsia="仿宋" w:hAnsi="仿宋" w:cs="宋体" w:hint="eastAsia"/>
          <w:b/>
          <w:bCs/>
          <w:color w:val="000000" w:themeColor="text1"/>
          <w:sz w:val="24"/>
        </w:rPr>
        <w:t>外键</w:t>
      </w:r>
      <w:r w:rsidR="00F43FDC" w:rsidRPr="00F43FDC">
        <w:rPr>
          <w:rFonts w:ascii="仿宋" w:eastAsia="仿宋" w:hAnsi="仿宋" w:cs="宋体" w:hint="eastAsia"/>
          <w:b/>
          <w:bCs/>
          <w:color w:val="000000" w:themeColor="text1"/>
          <w:sz w:val="24"/>
        </w:rPr>
        <w:t>。</w:t>
      </w:r>
      <w:r w:rsidR="00226CCA" w:rsidRPr="00B92BF7">
        <w:rPr>
          <w:rFonts w:ascii="仿宋" w:eastAsia="仿宋" w:hAnsi="仿宋" w:cs="宋体" w:hint="eastAsia"/>
          <w:color w:val="000000" w:themeColor="text1"/>
          <w:sz w:val="24"/>
        </w:rPr>
        <w:t>每个数据库或多或少存在外键，外键越多，</w:t>
      </w:r>
      <w:r w:rsidR="00390A30">
        <w:rPr>
          <w:rFonts w:ascii="仿宋" w:eastAsia="仿宋" w:hAnsi="仿宋" w:cs="宋体" w:hint="eastAsia"/>
          <w:color w:val="000000" w:themeColor="text1"/>
          <w:sz w:val="24"/>
        </w:rPr>
        <w:t>这表</w:t>
      </w:r>
      <w:r w:rsidR="00226CCA" w:rsidRPr="00B92BF7">
        <w:rPr>
          <w:rFonts w:ascii="仿宋" w:eastAsia="仿宋" w:hAnsi="仿宋" w:cs="宋体" w:hint="eastAsia"/>
          <w:color w:val="000000" w:themeColor="text1"/>
          <w:sz w:val="24"/>
        </w:rPr>
        <w:t>明与其它库关联越多，这样的库应后处理；反之，外键越少的库应该先处理。</w:t>
      </w:r>
    </w:p>
    <w:p w:rsidR="00D179F2" w:rsidRPr="00B92BF7" w:rsidRDefault="009C1C6F" w:rsidP="00B92BF7">
      <w:pPr>
        <w:spacing w:line="540" w:lineRule="exact"/>
        <w:ind w:firstLineChars="200" w:firstLine="482"/>
        <w:rPr>
          <w:rFonts w:ascii="仿宋" w:eastAsia="仿宋" w:hAnsi="仿宋" w:cs="宋体"/>
          <w:color w:val="000000" w:themeColor="text1"/>
          <w:sz w:val="24"/>
        </w:rPr>
      </w:pPr>
      <w:r w:rsidRPr="00F43FDC">
        <w:rPr>
          <w:rFonts w:ascii="仿宋" w:eastAsia="仿宋" w:hAnsi="仿宋" w:cs="宋体"/>
          <w:b/>
          <w:bCs/>
          <w:color w:val="000000" w:themeColor="text1"/>
          <w:sz w:val="24"/>
        </w:rPr>
        <w:t>5</w:t>
      </w:r>
      <w:r w:rsidR="00D179F2" w:rsidRPr="00F43FDC">
        <w:rPr>
          <w:rFonts w:ascii="仿宋" w:eastAsia="仿宋" w:hAnsi="仿宋" w:cs="宋体" w:hint="eastAsia"/>
          <w:b/>
          <w:bCs/>
          <w:color w:val="000000" w:themeColor="text1"/>
          <w:sz w:val="24"/>
        </w:rPr>
        <w:t>、</w:t>
      </w:r>
      <w:r w:rsidR="00226CCA" w:rsidRPr="00F43FDC">
        <w:rPr>
          <w:rFonts w:ascii="仿宋" w:eastAsia="仿宋" w:hAnsi="仿宋" w:cs="宋体" w:hint="eastAsia"/>
          <w:b/>
          <w:bCs/>
          <w:color w:val="000000" w:themeColor="text1"/>
          <w:sz w:val="24"/>
        </w:rPr>
        <w:t>唯一键处理</w:t>
      </w:r>
      <w:r w:rsidR="00F43FDC" w:rsidRPr="00F43FDC">
        <w:rPr>
          <w:rFonts w:ascii="仿宋" w:eastAsia="仿宋" w:hAnsi="仿宋" w:cs="宋体" w:hint="eastAsia"/>
          <w:b/>
          <w:bCs/>
          <w:color w:val="000000" w:themeColor="text1"/>
          <w:sz w:val="24"/>
        </w:rPr>
        <w:t>。</w:t>
      </w:r>
      <w:r w:rsidR="00226CCA" w:rsidRPr="007650D0">
        <w:rPr>
          <w:rFonts w:ascii="仿宋" w:eastAsia="仿宋" w:hAnsi="仿宋" w:cs="宋体" w:hint="eastAsia"/>
          <w:color w:val="000000" w:themeColor="text1"/>
          <w:sz w:val="24"/>
        </w:rPr>
        <w:t>对</w:t>
      </w:r>
      <w:r w:rsidR="00226CCA" w:rsidRPr="00B92BF7">
        <w:rPr>
          <w:rFonts w:ascii="仿宋" w:eastAsia="仿宋" w:hAnsi="仿宋" w:cs="宋体" w:hint="eastAsia"/>
          <w:color w:val="000000" w:themeColor="text1"/>
          <w:sz w:val="24"/>
        </w:rPr>
        <w:t>要求唯一的数据项（主键、唯一键）进行唯一检测，并对检测出的不唯一的记录，制定处理规则。</w:t>
      </w:r>
    </w:p>
    <w:p w:rsidR="00D179F2" w:rsidRPr="00B92BF7" w:rsidRDefault="009C1C6F" w:rsidP="00B92BF7">
      <w:pPr>
        <w:spacing w:line="540" w:lineRule="exact"/>
        <w:ind w:firstLineChars="200" w:firstLine="482"/>
        <w:rPr>
          <w:rFonts w:ascii="仿宋" w:eastAsia="仿宋" w:hAnsi="仿宋" w:cs="宋体"/>
          <w:color w:val="000000" w:themeColor="text1"/>
          <w:sz w:val="24"/>
        </w:rPr>
      </w:pPr>
      <w:r w:rsidRPr="00F43FDC">
        <w:rPr>
          <w:rFonts w:ascii="仿宋" w:eastAsia="仿宋" w:hAnsi="仿宋" w:cs="宋体"/>
          <w:b/>
          <w:bCs/>
          <w:color w:val="000000" w:themeColor="text1"/>
          <w:sz w:val="24"/>
        </w:rPr>
        <w:t>6</w:t>
      </w:r>
      <w:r w:rsidR="00D179F2" w:rsidRPr="00F43FDC">
        <w:rPr>
          <w:rFonts w:ascii="仿宋" w:eastAsia="仿宋" w:hAnsi="仿宋" w:cs="宋体" w:hint="eastAsia"/>
          <w:b/>
          <w:bCs/>
          <w:color w:val="000000" w:themeColor="text1"/>
          <w:sz w:val="24"/>
        </w:rPr>
        <w:t>、</w:t>
      </w:r>
      <w:r w:rsidR="00226CCA" w:rsidRPr="00F43FDC">
        <w:rPr>
          <w:rFonts w:ascii="仿宋" w:eastAsia="仿宋" w:hAnsi="仿宋" w:cs="宋体" w:hint="eastAsia"/>
          <w:b/>
          <w:bCs/>
          <w:color w:val="000000" w:themeColor="text1"/>
          <w:sz w:val="24"/>
        </w:rPr>
        <w:t>附加分散处理</w:t>
      </w:r>
      <w:r w:rsidR="00F43FDC" w:rsidRPr="00F43FDC">
        <w:rPr>
          <w:rFonts w:ascii="仿宋" w:eastAsia="仿宋" w:hAnsi="仿宋" w:cs="宋体" w:hint="eastAsia"/>
          <w:b/>
          <w:bCs/>
          <w:color w:val="000000" w:themeColor="text1"/>
          <w:sz w:val="24"/>
        </w:rPr>
        <w:t>。</w:t>
      </w:r>
      <w:r w:rsidR="00226CCA" w:rsidRPr="007650D0">
        <w:rPr>
          <w:rFonts w:ascii="仿宋" w:eastAsia="仿宋" w:hAnsi="仿宋" w:cs="宋体" w:hint="eastAsia"/>
          <w:color w:val="000000" w:themeColor="text1"/>
          <w:sz w:val="24"/>
        </w:rPr>
        <w:t>对</w:t>
      </w:r>
      <w:r w:rsidR="00226CCA" w:rsidRPr="00B92BF7">
        <w:rPr>
          <w:rFonts w:ascii="仿宋" w:eastAsia="仿宋" w:hAnsi="仿宋" w:cs="宋体" w:hint="eastAsia"/>
          <w:color w:val="000000" w:themeColor="text1"/>
          <w:sz w:val="24"/>
        </w:rPr>
        <w:t>某些表中的某些字段进行数据规范化处理，即将不合规范的数据替换成规范的数据，</w:t>
      </w:r>
      <w:r w:rsidR="00BE3B7B">
        <w:rPr>
          <w:rFonts w:ascii="仿宋" w:eastAsia="仿宋" w:hAnsi="仿宋" w:cs="宋体" w:hint="eastAsia"/>
          <w:color w:val="000000" w:themeColor="text1"/>
          <w:sz w:val="24"/>
        </w:rPr>
        <w:t>包括多</w:t>
      </w:r>
      <w:r w:rsidR="00226CCA" w:rsidRPr="00B92BF7">
        <w:rPr>
          <w:rFonts w:ascii="仿宋" w:eastAsia="仿宋" w:hAnsi="仿宋" w:cs="宋体" w:hint="eastAsia"/>
          <w:color w:val="000000" w:themeColor="text1"/>
          <w:sz w:val="24"/>
        </w:rPr>
        <w:t>个表之间的关联处理</w:t>
      </w:r>
      <w:r w:rsidR="00BE3B7B">
        <w:rPr>
          <w:rFonts w:ascii="仿宋" w:eastAsia="仿宋" w:hAnsi="仿宋" w:cs="宋体" w:hint="eastAsia"/>
          <w:color w:val="000000" w:themeColor="text1"/>
          <w:sz w:val="24"/>
        </w:rPr>
        <w:t>和</w:t>
      </w:r>
      <w:r w:rsidR="00226CCA" w:rsidRPr="00B92BF7">
        <w:rPr>
          <w:rFonts w:ascii="仿宋" w:eastAsia="仿宋" w:hAnsi="仿宋" w:cs="宋体" w:hint="eastAsia"/>
          <w:color w:val="000000" w:themeColor="text1"/>
          <w:sz w:val="24"/>
        </w:rPr>
        <w:t>一些特殊处理等。</w:t>
      </w:r>
    </w:p>
    <w:p w:rsidR="00D179F2" w:rsidRPr="00B92BF7" w:rsidRDefault="009C1C6F" w:rsidP="00B92BF7">
      <w:pPr>
        <w:spacing w:line="540" w:lineRule="exact"/>
        <w:ind w:firstLineChars="200" w:firstLine="482"/>
        <w:rPr>
          <w:rFonts w:ascii="仿宋" w:eastAsia="仿宋" w:hAnsi="仿宋" w:cs="宋体"/>
          <w:color w:val="000000" w:themeColor="text1"/>
          <w:sz w:val="24"/>
        </w:rPr>
      </w:pPr>
      <w:r w:rsidRPr="00F43FDC">
        <w:rPr>
          <w:rFonts w:ascii="仿宋" w:eastAsia="仿宋" w:hAnsi="仿宋" w:cs="宋体"/>
          <w:b/>
          <w:bCs/>
          <w:color w:val="000000" w:themeColor="text1"/>
          <w:sz w:val="24"/>
        </w:rPr>
        <w:t>7</w:t>
      </w:r>
      <w:r w:rsidR="00D179F2" w:rsidRPr="00F43FDC">
        <w:rPr>
          <w:rFonts w:ascii="仿宋" w:eastAsia="仿宋" w:hAnsi="仿宋" w:cs="宋体" w:hint="eastAsia"/>
          <w:b/>
          <w:bCs/>
          <w:color w:val="000000" w:themeColor="text1"/>
          <w:sz w:val="24"/>
        </w:rPr>
        <w:t>、</w:t>
      </w:r>
      <w:r w:rsidR="00226CCA" w:rsidRPr="00F43FDC">
        <w:rPr>
          <w:rFonts w:ascii="仿宋" w:eastAsia="仿宋" w:hAnsi="仿宋" w:cs="宋体" w:hint="eastAsia"/>
          <w:b/>
          <w:bCs/>
          <w:color w:val="000000" w:themeColor="text1"/>
          <w:sz w:val="24"/>
        </w:rPr>
        <w:t>数据一致性处理</w:t>
      </w:r>
      <w:r w:rsidR="00F43FDC" w:rsidRPr="00F43FDC">
        <w:rPr>
          <w:rFonts w:ascii="仿宋" w:eastAsia="仿宋" w:hAnsi="仿宋" w:cs="宋体" w:hint="eastAsia"/>
          <w:b/>
          <w:bCs/>
          <w:color w:val="000000" w:themeColor="text1"/>
          <w:sz w:val="24"/>
        </w:rPr>
        <w:t>。</w:t>
      </w:r>
      <w:r w:rsidR="00226CCA" w:rsidRPr="007650D0">
        <w:rPr>
          <w:rFonts w:ascii="仿宋" w:eastAsia="仿宋" w:hAnsi="仿宋" w:cs="宋体" w:hint="eastAsia"/>
          <w:color w:val="000000" w:themeColor="text1"/>
          <w:sz w:val="24"/>
        </w:rPr>
        <w:t>对</w:t>
      </w:r>
      <w:r w:rsidR="00226CCA" w:rsidRPr="00B92BF7">
        <w:rPr>
          <w:rFonts w:ascii="仿宋" w:eastAsia="仿宋" w:hAnsi="仿宋" w:cs="宋体" w:hint="eastAsia"/>
          <w:color w:val="000000" w:themeColor="text1"/>
          <w:sz w:val="24"/>
        </w:rPr>
        <w:t>于有多个数据源的数据</w:t>
      </w:r>
      <w:r w:rsidR="00D179F2" w:rsidRPr="00B92BF7">
        <w:rPr>
          <w:rFonts w:ascii="仿宋" w:eastAsia="仿宋" w:hAnsi="仿宋" w:cs="宋体" w:hint="eastAsia"/>
          <w:color w:val="000000" w:themeColor="text1"/>
          <w:sz w:val="24"/>
        </w:rPr>
        <w:t>(表</w:t>
      </w:r>
      <w:r w:rsidR="00D179F2" w:rsidRPr="00B92BF7">
        <w:rPr>
          <w:rFonts w:ascii="仿宋" w:eastAsia="仿宋" w:hAnsi="仿宋" w:cs="宋体"/>
          <w:color w:val="000000" w:themeColor="text1"/>
          <w:sz w:val="24"/>
        </w:rPr>
        <w:t>)</w:t>
      </w:r>
      <w:r w:rsidR="00226CCA" w:rsidRPr="00B92BF7">
        <w:rPr>
          <w:rFonts w:ascii="仿宋" w:eastAsia="仿宋" w:hAnsi="仿宋" w:cs="宋体" w:hint="eastAsia"/>
          <w:color w:val="000000" w:themeColor="text1"/>
          <w:sz w:val="24"/>
        </w:rPr>
        <w:t>进行一致性检查,</w:t>
      </w:r>
      <w:r w:rsidR="00D179F2" w:rsidRPr="00B92BF7">
        <w:rPr>
          <w:rFonts w:ascii="仿宋" w:eastAsia="仿宋" w:hAnsi="仿宋" w:cs="宋体" w:hint="eastAsia"/>
          <w:color w:val="000000" w:themeColor="text1"/>
          <w:sz w:val="24"/>
        </w:rPr>
        <w:t>不具备一致性的，需要重新处理一致性关系</w:t>
      </w:r>
      <w:r w:rsidR="00226CCA" w:rsidRPr="00B92BF7">
        <w:rPr>
          <w:rFonts w:ascii="仿宋" w:eastAsia="仿宋" w:hAnsi="仿宋" w:cs="宋体" w:hint="eastAsia"/>
          <w:color w:val="000000" w:themeColor="text1"/>
          <w:sz w:val="24"/>
        </w:rPr>
        <w:t>。</w:t>
      </w:r>
    </w:p>
    <w:p w:rsidR="002C7417" w:rsidRPr="00B92BF7" w:rsidRDefault="002C7417"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在转换过程中，对异常和错误信息必须做好记录，当出现异常和错误时，需要暂停转换执行，对错误分析处理完毕，并确认无误后，方可进行下一步转换工作。</w:t>
      </w:r>
    </w:p>
    <w:p w:rsidR="00226CCA" w:rsidRPr="00B92BF7" w:rsidRDefault="00226CCA"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转换工作完成后，需要对</w:t>
      </w:r>
      <w:r w:rsidR="00D179F2" w:rsidRPr="00B92BF7">
        <w:rPr>
          <w:rFonts w:ascii="仿宋" w:eastAsia="仿宋" w:hAnsi="仿宋" w:cs="宋体" w:hint="eastAsia"/>
          <w:color w:val="000000" w:themeColor="text1"/>
          <w:sz w:val="24"/>
        </w:rPr>
        <w:t>整体</w:t>
      </w:r>
      <w:r w:rsidRPr="00B92BF7">
        <w:rPr>
          <w:rFonts w:ascii="仿宋" w:eastAsia="仿宋" w:hAnsi="仿宋" w:cs="宋体" w:hint="eastAsia"/>
          <w:color w:val="000000" w:themeColor="text1"/>
          <w:sz w:val="24"/>
        </w:rPr>
        <w:t>数据的一致性</w:t>
      </w:r>
      <w:r w:rsidR="00D179F2" w:rsidRPr="00B92BF7">
        <w:rPr>
          <w:rFonts w:ascii="仿宋" w:eastAsia="仿宋" w:hAnsi="仿宋" w:cs="宋体" w:hint="eastAsia"/>
          <w:color w:val="000000" w:themeColor="text1"/>
          <w:sz w:val="24"/>
        </w:rPr>
        <w:t>、关联性</w:t>
      </w:r>
      <w:r w:rsidRPr="00B92BF7">
        <w:rPr>
          <w:rFonts w:ascii="仿宋" w:eastAsia="仿宋" w:hAnsi="仿宋" w:cs="宋体" w:hint="eastAsia"/>
          <w:color w:val="000000" w:themeColor="text1"/>
          <w:sz w:val="24"/>
        </w:rPr>
        <w:t>进行测试，还包括应用软件的执行功能、性能测试。</w:t>
      </w:r>
    </w:p>
    <w:p w:rsidR="00177222" w:rsidRPr="00110C24" w:rsidRDefault="00D960FF" w:rsidP="00011B23">
      <w:pPr>
        <w:widowControl/>
        <w:ind w:firstLine="420"/>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w:t>
      </w:r>
      <w:r w:rsidR="00593755">
        <w:rPr>
          <w:rFonts w:ascii="仿宋" w:eastAsia="仿宋" w:hAnsi="仿宋" w:cs="宋体" w:hint="eastAsia"/>
          <w:b/>
          <w:bCs/>
          <w:color w:val="000000" w:themeColor="text1"/>
          <w:sz w:val="24"/>
        </w:rPr>
        <w:t>六</w:t>
      </w:r>
      <w:r w:rsidRPr="00110C24">
        <w:rPr>
          <w:rFonts w:ascii="仿宋" w:eastAsia="仿宋" w:hAnsi="仿宋" w:cs="宋体" w:hint="eastAsia"/>
          <w:b/>
          <w:bCs/>
          <w:color w:val="000000" w:themeColor="text1"/>
          <w:sz w:val="24"/>
        </w:rPr>
        <w:t>）</w:t>
      </w:r>
      <w:r w:rsidR="00177222" w:rsidRPr="00110C24">
        <w:rPr>
          <w:rFonts w:ascii="仿宋" w:eastAsia="仿宋" w:hAnsi="仿宋" w:cs="宋体" w:hint="eastAsia"/>
          <w:b/>
          <w:bCs/>
          <w:color w:val="000000" w:themeColor="text1"/>
          <w:sz w:val="24"/>
        </w:rPr>
        <w:t>系统切换</w:t>
      </w:r>
    </w:p>
    <w:p w:rsidR="00D960FF" w:rsidRPr="00B92BF7" w:rsidRDefault="004D15BA"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lastRenderedPageBreak/>
        <w:t>经过调研、整理、转换工作后，新老系统的切换方法和计划已基本呈现。系统切换工作</w:t>
      </w:r>
      <w:r w:rsidR="00633C72" w:rsidRPr="00B92BF7">
        <w:rPr>
          <w:rFonts w:ascii="仿宋" w:eastAsia="仿宋" w:hAnsi="仿宋" w:cs="宋体" w:hint="eastAsia"/>
          <w:color w:val="000000" w:themeColor="text1"/>
          <w:sz w:val="24"/>
        </w:rPr>
        <w:t>分步进行。</w:t>
      </w:r>
    </w:p>
    <w:p w:rsidR="002C7417" w:rsidRPr="00B92BF7" w:rsidRDefault="00633C72"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1、</w:t>
      </w:r>
      <w:r w:rsidR="002C7417" w:rsidRPr="00B92BF7">
        <w:rPr>
          <w:rFonts w:ascii="仿宋" w:eastAsia="仿宋" w:hAnsi="仿宋" w:cs="宋体" w:hint="eastAsia"/>
          <w:color w:val="000000" w:themeColor="text1"/>
          <w:sz w:val="24"/>
        </w:rPr>
        <w:t>完善</w:t>
      </w:r>
      <w:r w:rsidRPr="00B92BF7">
        <w:rPr>
          <w:rFonts w:ascii="仿宋" w:eastAsia="仿宋" w:hAnsi="仿宋" w:cs="宋体" w:hint="eastAsia"/>
          <w:color w:val="000000" w:themeColor="text1"/>
          <w:sz w:val="24"/>
        </w:rPr>
        <w:t>切换方法和计划。</w:t>
      </w:r>
    </w:p>
    <w:p w:rsidR="00A3678C" w:rsidRPr="00B92BF7" w:rsidRDefault="00633C72"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color w:val="000000" w:themeColor="text1"/>
          <w:sz w:val="24"/>
        </w:rPr>
        <w:t>2</w:t>
      </w:r>
      <w:r w:rsidRPr="00B92BF7">
        <w:rPr>
          <w:rFonts w:ascii="仿宋" w:eastAsia="仿宋" w:hAnsi="仿宋" w:cs="宋体" w:hint="eastAsia"/>
          <w:color w:val="000000" w:themeColor="text1"/>
          <w:sz w:val="24"/>
        </w:rPr>
        <w:t>、组织相关人员对切换方法和计划进行评审，确定最终的系统切换方案。</w:t>
      </w:r>
    </w:p>
    <w:p w:rsidR="00633C72" w:rsidRPr="00B92BF7" w:rsidRDefault="00A3678C"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切换方案中</w:t>
      </w:r>
      <w:r w:rsidR="003A002B">
        <w:rPr>
          <w:rFonts w:ascii="仿宋" w:eastAsia="仿宋" w:hAnsi="仿宋" w:cs="宋体" w:hint="eastAsia"/>
          <w:color w:val="000000" w:themeColor="text1"/>
          <w:sz w:val="24"/>
        </w:rPr>
        <w:t>要</w:t>
      </w:r>
      <w:r w:rsidRPr="00B92BF7">
        <w:rPr>
          <w:rFonts w:ascii="仿宋" w:eastAsia="仿宋" w:hAnsi="仿宋" w:cs="宋体" w:hint="eastAsia"/>
          <w:color w:val="000000" w:themeColor="text1"/>
          <w:sz w:val="24"/>
        </w:rPr>
        <w:t>明确具体切换时间、参与切换人员、切换内容、切换顺序、注意事项。</w:t>
      </w:r>
    </w:p>
    <w:p w:rsidR="00A3678C" w:rsidRPr="00B92BF7" w:rsidRDefault="00A3678C"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切换时间选择周末或深夜，以</w:t>
      </w:r>
      <w:r w:rsidR="003A002B">
        <w:rPr>
          <w:rFonts w:ascii="仿宋" w:eastAsia="仿宋" w:hAnsi="仿宋" w:cs="宋体" w:hint="eastAsia"/>
          <w:color w:val="000000" w:themeColor="text1"/>
          <w:sz w:val="24"/>
        </w:rPr>
        <w:t>恩施</w:t>
      </w:r>
      <w:r w:rsidRPr="00B92BF7">
        <w:rPr>
          <w:rFonts w:ascii="仿宋" w:eastAsia="仿宋" w:hAnsi="仿宋" w:cs="宋体" w:hint="eastAsia"/>
          <w:color w:val="000000" w:themeColor="text1"/>
          <w:sz w:val="24"/>
        </w:rPr>
        <w:t>实际</w:t>
      </w:r>
      <w:r w:rsidR="003A002B">
        <w:rPr>
          <w:rFonts w:ascii="仿宋" w:eastAsia="仿宋" w:hAnsi="仿宋" w:cs="宋体" w:hint="eastAsia"/>
          <w:color w:val="000000" w:themeColor="text1"/>
          <w:sz w:val="24"/>
        </w:rPr>
        <w:t>业务运行</w:t>
      </w:r>
      <w:r w:rsidRPr="00B92BF7">
        <w:rPr>
          <w:rFonts w:ascii="仿宋" w:eastAsia="仿宋" w:hAnsi="仿宋" w:cs="宋体" w:hint="eastAsia"/>
          <w:color w:val="000000" w:themeColor="text1"/>
          <w:sz w:val="24"/>
        </w:rPr>
        <w:t>情况为准</w:t>
      </w:r>
      <w:r w:rsidR="003A002B">
        <w:rPr>
          <w:rFonts w:ascii="仿宋" w:eastAsia="仿宋" w:hAnsi="仿宋" w:cs="宋体" w:hint="eastAsia"/>
          <w:color w:val="000000" w:themeColor="text1"/>
          <w:sz w:val="24"/>
        </w:rPr>
        <w:t>，原则上要保证整个数据链是一个完整的链</w:t>
      </w:r>
      <w:r w:rsidRPr="00B92BF7">
        <w:rPr>
          <w:rFonts w:ascii="仿宋" w:eastAsia="仿宋" w:hAnsi="仿宋" w:cs="宋体" w:hint="eastAsia"/>
          <w:color w:val="000000" w:themeColor="text1"/>
          <w:sz w:val="24"/>
        </w:rPr>
        <w:t>。</w:t>
      </w:r>
    </w:p>
    <w:p w:rsidR="00A3678C" w:rsidRPr="00B92BF7" w:rsidRDefault="00A3678C"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切换人员从数据整理组中抽调一到两名，一名责任记录监督，一名负责具体实施。</w:t>
      </w:r>
    </w:p>
    <w:p w:rsidR="00A3678C" w:rsidRPr="00B92BF7" w:rsidRDefault="00A3678C"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实施人员依照切换方案，按顺序执行切换内容。在切换过程中，记录人员依照注意事项进行核实。</w:t>
      </w:r>
    </w:p>
    <w:p w:rsidR="0094690F" w:rsidRPr="00B92BF7" w:rsidRDefault="0094690F"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color w:val="000000" w:themeColor="text1"/>
          <w:sz w:val="24"/>
        </w:rPr>
        <w:t>3</w:t>
      </w:r>
      <w:r w:rsidRPr="00B92BF7">
        <w:rPr>
          <w:rFonts w:ascii="仿宋" w:eastAsia="仿宋" w:hAnsi="仿宋" w:cs="宋体" w:hint="eastAsia"/>
          <w:color w:val="000000" w:themeColor="text1"/>
          <w:sz w:val="24"/>
        </w:rPr>
        <w:t>、旧系统暂时停用</w:t>
      </w:r>
      <w:r w:rsidR="007210F4" w:rsidRPr="00B92BF7">
        <w:rPr>
          <w:rFonts w:ascii="仿宋" w:eastAsia="仿宋" w:hAnsi="仿宋" w:cs="宋体" w:hint="eastAsia"/>
          <w:color w:val="000000" w:themeColor="text1"/>
          <w:sz w:val="24"/>
        </w:rPr>
        <w:t>，必要时可采用并轨运行。</w:t>
      </w:r>
    </w:p>
    <w:p w:rsidR="002C7417" w:rsidRPr="00B92BF7" w:rsidRDefault="0094690F" w:rsidP="00B92BF7">
      <w:pPr>
        <w:spacing w:line="540" w:lineRule="exact"/>
        <w:ind w:firstLineChars="200" w:firstLine="480"/>
        <w:rPr>
          <w:rFonts w:ascii="仿宋" w:eastAsia="仿宋" w:hAnsi="仿宋" w:cs="宋体"/>
          <w:color w:val="000000" w:themeColor="text1"/>
          <w:sz w:val="24"/>
        </w:rPr>
      </w:pPr>
      <w:r w:rsidRPr="00B92BF7">
        <w:rPr>
          <w:rFonts w:ascii="仿宋" w:eastAsia="仿宋" w:hAnsi="仿宋" w:cs="宋体" w:hint="eastAsia"/>
          <w:color w:val="000000" w:themeColor="text1"/>
          <w:sz w:val="24"/>
        </w:rPr>
        <w:t>4</w:t>
      </w:r>
      <w:r w:rsidR="00633C72" w:rsidRPr="00B92BF7">
        <w:rPr>
          <w:rFonts w:ascii="仿宋" w:eastAsia="仿宋" w:hAnsi="仿宋" w:cs="宋体" w:hint="eastAsia"/>
          <w:color w:val="000000" w:themeColor="text1"/>
          <w:sz w:val="24"/>
        </w:rPr>
        <w:t>、</w:t>
      </w:r>
      <w:r w:rsidR="002C7417" w:rsidRPr="00B92BF7">
        <w:rPr>
          <w:rFonts w:ascii="仿宋" w:eastAsia="仿宋" w:hAnsi="仿宋" w:cs="宋体" w:hint="eastAsia"/>
          <w:color w:val="000000" w:themeColor="text1"/>
          <w:sz w:val="24"/>
        </w:rPr>
        <w:t>新系统上线（内测），测验系统的性能和数据的完整性、一致性</w:t>
      </w:r>
      <w:r w:rsidR="00633C72" w:rsidRPr="00B92BF7">
        <w:rPr>
          <w:rFonts w:ascii="仿宋" w:eastAsia="仿宋" w:hAnsi="仿宋" w:cs="宋体" w:hint="eastAsia"/>
          <w:color w:val="000000" w:themeColor="text1"/>
          <w:sz w:val="24"/>
        </w:rPr>
        <w:t>。</w:t>
      </w:r>
      <w:r w:rsidR="00A3678C" w:rsidRPr="00B92BF7">
        <w:rPr>
          <w:rFonts w:ascii="仿宋" w:eastAsia="仿宋" w:hAnsi="仿宋" w:cs="宋体" w:hint="eastAsia"/>
          <w:color w:val="000000" w:themeColor="text1"/>
          <w:sz w:val="24"/>
        </w:rPr>
        <w:t>测试完成后，将切换记录和测试记录形成《恩施州劳动保障监察信息化管理系统升级数据切换测试记录单》文档。</w:t>
      </w:r>
    </w:p>
    <w:p w:rsidR="00C76EF2" w:rsidRPr="00B92BF7" w:rsidRDefault="00C76EF2"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5、数据备份，系统切换完、测试完毕后，如果不存在异常和错误信息时将新平台的数据进行备份处理，封存。</w:t>
      </w:r>
    </w:p>
    <w:p w:rsidR="00177222" w:rsidRDefault="00D960FF" w:rsidP="00011B23">
      <w:pPr>
        <w:widowControl/>
        <w:ind w:firstLine="420"/>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w:t>
      </w:r>
      <w:r w:rsidR="00593755">
        <w:rPr>
          <w:rFonts w:ascii="仿宋" w:eastAsia="仿宋" w:hAnsi="仿宋" w:cs="宋体" w:hint="eastAsia"/>
          <w:b/>
          <w:bCs/>
          <w:color w:val="000000" w:themeColor="text1"/>
          <w:sz w:val="24"/>
        </w:rPr>
        <w:t>七</w:t>
      </w:r>
      <w:r w:rsidRPr="00110C24">
        <w:rPr>
          <w:rFonts w:ascii="仿宋" w:eastAsia="仿宋" w:hAnsi="仿宋" w:cs="宋体" w:hint="eastAsia"/>
          <w:b/>
          <w:bCs/>
          <w:color w:val="000000" w:themeColor="text1"/>
          <w:sz w:val="24"/>
        </w:rPr>
        <w:t>）</w:t>
      </w:r>
      <w:r w:rsidR="00177222" w:rsidRPr="00110C24">
        <w:rPr>
          <w:rFonts w:ascii="仿宋" w:eastAsia="仿宋" w:hAnsi="仿宋" w:cs="宋体" w:hint="eastAsia"/>
          <w:b/>
          <w:bCs/>
          <w:color w:val="000000" w:themeColor="text1"/>
          <w:sz w:val="24"/>
        </w:rPr>
        <w:t>运行监控</w:t>
      </w:r>
    </w:p>
    <w:p w:rsidR="007210F4" w:rsidRPr="00B92BF7" w:rsidRDefault="007210F4"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在某种原因下，导致系统没有能够正常切换或者切换以后系统运行不稳定的情况下，必须启动应急预案来解决。</w:t>
      </w:r>
    </w:p>
    <w:p w:rsidR="007210F4" w:rsidRPr="00B92BF7" w:rsidRDefault="007210F4" w:rsidP="00B92BF7">
      <w:pPr>
        <w:spacing w:line="540" w:lineRule="exact"/>
        <w:ind w:firstLineChars="200" w:firstLine="480"/>
        <w:rPr>
          <w:rFonts w:ascii="仿宋" w:eastAsia="仿宋" w:hAnsi="仿宋" w:cs="宋体" w:hint="eastAsia"/>
          <w:color w:val="000000" w:themeColor="text1"/>
          <w:sz w:val="24"/>
        </w:rPr>
      </w:pPr>
      <w:r w:rsidRPr="00B92BF7">
        <w:rPr>
          <w:rFonts w:ascii="仿宋" w:eastAsia="仿宋" w:hAnsi="仿宋" w:cs="宋体" w:hint="eastAsia"/>
          <w:color w:val="000000" w:themeColor="text1"/>
          <w:sz w:val="24"/>
        </w:rPr>
        <w:t>应急预案需要从新平台系统、数据库、网络</w:t>
      </w:r>
      <w:r w:rsidR="003D4CE8">
        <w:rPr>
          <w:rFonts w:ascii="仿宋" w:eastAsia="仿宋" w:hAnsi="仿宋" w:cs="宋体" w:hint="eastAsia"/>
          <w:color w:val="000000" w:themeColor="text1"/>
          <w:sz w:val="24"/>
        </w:rPr>
        <w:t>配置</w:t>
      </w:r>
      <w:r w:rsidRPr="00B92BF7">
        <w:rPr>
          <w:rFonts w:ascii="仿宋" w:eastAsia="仿宋" w:hAnsi="仿宋" w:cs="宋体" w:hint="eastAsia"/>
          <w:color w:val="000000" w:themeColor="text1"/>
          <w:sz w:val="24"/>
        </w:rPr>
        <w:t>三个方面来应急处理措施，只有三方面同时恢复到切换前的状态，才能保证原系统业务经办的正常进行。一旦出现紧急情况，新</w:t>
      </w:r>
      <w:r w:rsidR="003D4CE8">
        <w:rPr>
          <w:rFonts w:ascii="仿宋" w:eastAsia="仿宋" w:hAnsi="仿宋" w:cs="宋体" w:hint="eastAsia"/>
          <w:color w:val="000000" w:themeColor="text1"/>
          <w:sz w:val="24"/>
        </w:rPr>
        <w:t>平台</w:t>
      </w:r>
      <w:r w:rsidRPr="00B92BF7">
        <w:rPr>
          <w:rFonts w:ascii="仿宋" w:eastAsia="仿宋" w:hAnsi="仿宋" w:cs="宋体" w:hint="eastAsia"/>
          <w:color w:val="000000" w:themeColor="text1"/>
          <w:sz w:val="24"/>
        </w:rPr>
        <w:t>立即切入原备份数据库；</w:t>
      </w:r>
    </w:p>
    <w:p w:rsidR="00D953F3" w:rsidRPr="00110C24" w:rsidRDefault="00A76DDE">
      <w:pPr>
        <w:numPr>
          <w:ilvl w:val="0"/>
          <w:numId w:val="1"/>
        </w:numPr>
        <w:jc w:val="left"/>
        <w:rPr>
          <w:rFonts w:ascii="仿宋" w:eastAsia="仿宋" w:hAnsi="仿宋" w:cs="宋体"/>
          <w:b/>
          <w:bCs/>
          <w:color w:val="000000" w:themeColor="text1"/>
          <w:sz w:val="24"/>
        </w:rPr>
      </w:pPr>
      <w:r w:rsidRPr="00110C24">
        <w:rPr>
          <w:rFonts w:ascii="仿宋" w:eastAsia="仿宋" w:hAnsi="仿宋" w:cs="宋体" w:hint="eastAsia"/>
          <w:b/>
          <w:bCs/>
          <w:color w:val="000000" w:themeColor="text1"/>
          <w:sz w:val="24"/>
        </w:rPr>
        <w:t>推广计划</w:t>
      </w:r>
    </w:p>
    <w:p w:rsidR="00D953F3" w:rsidRPr="00110C24" w:rsidRDefault="00A76DDE">
      <w:pPr>
        <w:spacing w:line="540" w:lineRule="exact"/>
        <w:ind w:firstLineChars="200" w:firstLine="482"/>
        <w:rPr>
          <w:rFonts w:ascii="仿宋" w:eastAsia="仿宋" w:hAnsi="仿宋" w:cs="宋体"/>
          <w:color w:val="000000" w:themeColor="text1"/>
          <w:sz w:val="24"/>
        </w:rPr>
      </w:pPr>
      <w:r w:rsidRPr="00110C24">
        <w:rPr>
          <w:rFonts w:ascii="仿宋" w:eastAsia="仿宋" w:hAnsi="仿宋" w:cs="宋体" w:hint="eastAsia"/>
          <w:b/>
          <w:bCs/>
          <w:color w:val="000000" w:themeColor="text1"/>
          <w:sz w:val="24"/>
        </w:rPr>
        <w:t>（一）全州集中开展服务平台推行相关培训。</w:t>
      </w:r>
      <w:r w:rsidRPr="00110C24">
        <w:rPr>
          <w:rFonts w:ascii="仿宋" w:eastAsia="仿宋" w:hAnsi="仿宋" w:cs="宋体" w:hint="eastAsia"/>
          <w:color w:val="000000" w:themeColor="text1"/>
          <w:sz w:val="24"/>
        </w:rPr>
        <w:t>2020年5月30日前，由州劳</w:t>
      </w:r>
      <w:r w:rsidRPr="00110C24">
        <w:rPr>
          <w:rFonts w:ascii="仿宋" w:eastAsia="仿宋" w:hAnsi="仿宋" w:cs="宋体" w:hint="eastAsia"/>
          <w:color w:val="000000" w:themeColor="text1"/>
          <w:sz w:val="24"/>
        </w:rPr>
        <w:lastRenderedPageBreak/>
        <w:t>动保障监察局，安排服务商集中开展对全州监察员、网格员进行制度及服务平台操作培训；2020年6月10日前，由州农民工工作领导小组办公室组织，人社部门牵头，启动实施对全州行业主管部门、责任银行和用工领域企业相关负责人进行制度及服务平台操作培训。</w:t>
      </w:r>
    </w:p>
    <w:p w:rsidR="00D953F3" w:rsidRPr="00110C24" w:rsidRDefault="00A76DDE">
      <w:pPr>
        <w:spacing w:line="540" w:lineRule="exact"/>
        <w:ind w:firstLineChars="200" w:firstLine="482"/>
        <w:rPr>
          <w:rFonts w:ascii="仿宋" w:eastAsia="仿宋" w:hAnsi="仿宋" w:cs="宋体"/>
          <w:color w:val="000000" w:themeColor="text1"/>
          <w:sz w:val="24"/>
        </w:rPr>
      </w:pPr>
      <w:r w:rsidRPr="00110C24">
        <w:rPr>
          <w:rFonts w:ascii="仿宋" w:eastAsia="仿宋" w:hAnsi="仿宋" w:cs="宋体" w:hint="eastAsia"/>
          <w:b/>
          <w:bCs/>
          <w:color w:val="000000" w:themeColor="text1"/>
          <w:sz w:val="24"/>
        </w:rPr>
        <w:t>（二）强化服务平台过程管理，开展全面监管。</w:t>
      </w:r>
      <w:r w:rsidRPr="00110C24">
        <w:rPr>
          <w:rFonts w:ascii="仿宋" w:eastAsia="仿宋" w:hAnsi="仿宋" w:cs="宋体" w:hint="eastAsia"/>
          <w:color w:val="000000" w:themeColor="text1"/>
          <w:sz w:val="24"/>
        </w:rPr>
        <w:t>从2020年6月起，由行业主管部门结合服务平台提供系统数据，定期对所领域使用服务平台情况进行全面检查和督促，确保所有应纳入监管范围的项目无一遗漏，所有纳入服务平台的项目信息备案数据真实、完整。项目相关责任主体，应按要求按标准实时将项目合同关键信息、专户开设、工资拨付、工资表实名确认、工资代发、农牧民工实名合同及考勤等信息上传服务平台备案。</w:t>
      </w:r>
    </w:p>
    <w:p w:rsidR="00D953F3" w:rsidRPr="00110C24" w:rsidRDefault="00A76DDE">
      <w:pPr>
        <w:spacing w:line="540" w:lineRule="exact"/>
        <w:ind w:firstLineChars="200" w:firstLine="480"/>
        <w:rPr>
          <w:rFonts w:ascii="仿宋" w:eastAsia="仿宋" w:hAnsi="仿宋" w:cs="宋体"/>
          <w:b/>
          <w:bCs/>
          <w:color w:val="000000" w:themeColor="text1"/>
          <w:sz w:val="24"/>
        </w:rPr>
      </w:pPr>
      <w:r w:rsidRPr="00110C24">
        <w:rPr>
          <w:rFonts w:ascii="仿宋" w:eastAsia="仿宋" w:hAnsi="仿宋" w:cs="宋体" w:hint="eastAsia"/>
          <w:color w:val="000000" w:themeColor="text1"/>
          <w:sz w:val="24"/>
        </w:rPr>
        <w:t>1、合同信息备案。建设单位按要求将与其直接发生关系的所有总包或专业分包的合同扫描件、工程总造价、工期、合同双方组织机构代码信息等关键要素及各方负责人姓名、职位、电话号码、邮箱等信息备案至服务平台。</w:t>
      </w:r>
      <w:r w:rsidRPr="00110C24">
        <w:rPr>
          <w:rFonts w:ascii="仿宋" w:eastAsia="仿宋" w:hAnsi="仿宋" w:cs="宋体" w:hint="eastAsia"/>
          <w:b/>
          <w:bCs/>
          <w:color w:val="000000" w:themeColor="text1"/>
          <w:sz w:val="24"/>
        </w:rPr>
        <w:t>（在建项目需在2020年6月底前完成合同信息备案，6月后新建项目须在开工后15个工作日内完成合同信息备案）</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2、专用户账户及工资拨付备案。施工总承包（专业分包）单位通过服务平台，按要求将专户名称、项目名称、开户银行、专户账号、财务负责人的姓名、职位、电话号码、邮箱等基本信息，以及建设单位通过服务平台按要求备案工资拨付计划及每月工资拨付结果。（</w:t>
      </w:r>
      <w:r w:rsidRPr="00110C24">
        <w:rPr>
          <w:rFonts w:ascii="仿宋" w:eastAsia="仿宋" w:hAnsi="仿宋" w:cs="宋体" w:hint="eastAsia"/>
          <w:b/>
          <w:bCs/>
          <w:color w:val="000000" w:themeColor="text1"/>
          <w:sz w:val="24"/>
        </w:rPr>
        <w:t>在建项目需在2020年6月底前完成专用户账户及工资拨付备案，6月后新建项目须在开工后30个工作日内完成专用户账户及工资拨付备案</w:t>
      </w:r>
      <w:r w:rsidRPr="00110C24">
        <w:rPr>
          <w:rFonts w:ascii="仿宋" w:eastAsia="仿宋" w:hAnsi="仿宋" w:cs="宋体" w:hint="eastAsia"/>
          <w:color w:val="000000" w:themeColor="text1"/>
          <w:sz w:val="24"/>
        </w:rPr>
        <w:t>）</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3、工资银行代发备案。总承包（专业分包）单位通过服务平台，按要求备案经农牧民工实名确认的工资表及银行代发结果。工资表内容须包含专户信息、农牧民工姓名、身份证号码、电子社保卡号或银行卡号及关联手机号、考勤天数、完成工作量、应发工资、借支工资、实发工资、剩余工资等信息。在建项目须从</w:t>
      </w:r>
      <w:r w:rsidRPr="00110C24">
        <w:rPr>
          <w:rFonts w:ascii="仿宋" w:eastAsia="仿宋" w:hAnsi="仿宋" w:cs="宋体" w:hint="eastAsia"/>
          <w:color w:val="000000" w:themeColor="text1"/>
          <w:sz w:val="24"/>
        </w:rPr>
        <w:lastRenderedPageBreak/>
        <w:t>7月份开始每月底前完成所有已发工资的工资表及代发结果备案。7月后新建项目首次工资发放表及代发结果须在60个工作日完成备案，以后逐月按要求备案。</w:t>
      </w:r>
    </w:p>
    <w:p w:rsidR="00D953F3" w:rsidRPr="00110C24" w:rsidRDefault="00A76DDE">
      <w:pPr>
        <w:spacing w:line="540" w:lineRule="exact"/>
        <w:ind w:firstLineChars="200" w:firstLine="480"/>
        <w:rPr>
          <w:rFonts w:ascii="仿宋" w:eastAsia="仿宋" w:hAnsi="仿宋" w:cs="宋体"/>
          <w:color w:val="000000" w:themeColor="text1"/>
          <w:sz w:val="24"/>
        </w:rPr>
      </w:pPr>
      <w:r w:rsidRPr="00110C24">
        <w:rPr>
          <w:rFonts w:ascii="仿宋" w:eastAsia="仿宋" w:hAnsi="仿宋" w:cs="宋体" w:hint="eastAsia"/>
          <w:color w:val="000000" w:themeColor="text1"/>
          <w:sz w:val="24"/>
        </w:rPr>
        <w:t>4、实名制信息备案。总承包（专业分包）单位通过服务平台按要求将用工花名册、用工实名合同、用工实名考勤、工资表实名确认等信息实时线上备案。</w:t>
      </w:r>
      <w:r w:rsidRPr="00110C24">
        <w:rPr>
          <w:rFonts w:ascii="仿宋" w:eastAsia="仿宋" w:hAnsi="仿宋" w:cs="宋体" w:hint="eastAsia"/>
          <w:b/>
          <w:bCs/>
          <w:color w:val="000000" w:themeColor="text1"/>
          <w:sz w:val="24"/>
        </w:rPr>
        <w:t>（在建项目需在2020年7月底前完实名信息备案；7月后新建项目须在开工后15个工作日内完成实名制信息备案）</w:t>
      </w:r>
    </w:p>
    <w:p w:rsidR="00D953F3" w:rsidRPr="00110C24" w:rsidRDefault="00A76DDE">
      <w:pPr>
        <w:spacing w:line="540" w:lineRule="exact"/>
        <w:ind w:leftChars="200" w:left="420"/>
        <w:rPr>
          <w:rFonts w:ascii="仿宋" w:eastAsia="仿宋" w:hAnsi="仿宋" w:cs="宋体"/>
          <w:color w:val="000000" w:themeColor="text1"/>
          <w:sz w:val="24"/>
        </w:rPr>
      </w:pPr>
      <w:r w:rsidRPr="00110C24">
        <w:rPr>
          <w:rFonts w:ascii="仿宋" w:eastAsia="仿宋" w:hAnsi="仿宋" w:cs="宋体" w:hint="eastAsia"/>
          <w:b/>
          <w:bCs/>
          <w:color w:val="000000" w:themeColor="text1"/>
          <w:sz w:val="24"/>
        </w:rPr>
        <w:t>（三）开展制度推行各项宣传及便民服务工作。</w:t>
      </w:r>
      <w:r w:rsidRPr="00110C24">
        <w:rPr>
          <w:rFonts w:ascii="仿宋" w:eastAsia="仿宋" w:hAnsi="仿宋" w:cs="宋体" w:hint="eastAsia"/>
          <w:color w:val="000000" w:themeColor="text1"/>
          <w:sz w:val="24"/>
        </w:rPr>
        <w:t>各地各相关部门</w:t>
      </w:r>
    </w:p>
    <w:p w:rsidR="00D953F3" w:rsidRPr="00110C24" w:rsidRDefault="00A76DDE">
      <w:pPr>
        <w:spacing w:line="540" w:lineRule="exact"/>
        <w:rPr>
          <w:rFonts w:ascii="仿宋" w:eastAsia="仿宋" w:hAnsi="仿宋" w:cs="宋体"/>
          <w:color w:val="000000" w:themeColor="text1"/>
          <w:sz w:val="24"/>
        </w:rPr>
      </w:pPr>
      <w:r w:rsidRPr="00110C24">
        <w:rPr>
          <w:rFonts w:ascii="仿宋" w:eastAsia="仿宋" w:hAnsi="仿宋" w:cs="宋体" w:hint="eastAsia"/>
          <w:color w:val="000000" w:themeColor="text1"/>
          <w:sz w:val="24"/>
        </w:rPr>
        <w:t>和责任银行应大力宣传农牧民工实名制管理、工资专户管理、银行代发制度、服务平台上线运用，提高制度落实过程中企业、农民工以及社会公众知晓率，形成良好社会氛围。同时相关职能部门应及时采取配套措施，对企业和农民工提供必要的便民服务。</w:t>
      </w:r>
    </w:p>
    <w:p w:rsidR="00D953F3" w:rsidRPr="00110C24" w:rsidRDefault="00A76DDE">
      <w:pPr>
        <w:numPr>
          <w:ilvl w:val="0"/>
          <w:numId w:val="4"/>
        </w:numPr>
        <w:spacing w:line="540" w:lineRule="exact"/>
        <w:ind w:firstLineChars="200" w:firstLine="482"/>
        <w:rPr>
          <w:rFonts w:ascii="仿宋" w:eastAsia="仿宋" w:hAnsi="仿宋" w:cs="宋体"/>
          <w:color w:val="000000" w:themeColor="text1"/>
          <w:sz w:val="24"/>
        </w:rPr>
      </w:pPr>
      <w:r w:rsidRPr="00110C24">
        <w:rPr>
          <w:rFonts w:ascii="仿宋" w:eastAsia="仿宋" w:hAnsi="仿宋" w:cs="宋体" w:hint="eastAsia"/>
          <w:b/>
          <w:bCs/>
          <w:color w:val="000000" w:themeColor="text1"/>
          <w:sz w:val="24"/>
        </w:rPr>
        <w:t>第一阶段（2020年6月-7月），精准宣传。</w:t>
      </w:r>
      <w:r w:rsidRPr="00110C24">
        <w:rPr>
          <w:rFonts w:ascii="仿宋" w:eastAsia="仿宋" w:hAnsi="仿宋" w:cs="宋体" w:hint="eastAsia"/>
          <w:color w:val="000000" w:themeColor="text1"/>
          <w:sz w:val="24"/>
        </w:rPr>
        <w:t>通过微信、短信，将根治欠薪工作要求发送给企业项目负责人；农民工工作领导小组办公室和服务商共同拟定、印制服务平台使用手册、办事指南及配套培训资料供企业学习；通过新闻媒体专题宣传（开辟专栏、专版、微信公众号等）、工程建设项目现场宣传（醒目位置制作悬挂张贴标语标牌）、重点公共区域及公共交通工具流动宣传等形式。</w:t>
      </w:r>
    </w:p>
    <w:p w:rsidR="00D953F3" w:rsidRPr="00110C24" w:rsidRDefault="00A76DDE">
      <w:pPr>
        <w:numPr>
          <w:ilvl w:val="0"/>
          <w:numId w:val="4"/>
        </w:numPr>
        <w:spacing w:line="540" w:lineRule="exact"/>
        <w:ind w:firstLineChars="200" w:firstLine="482"/>
        <w:rPr>
          <w:rFonts w:ascii="仿宋" w:eastAsia="仿宋" w:hAnsi="仿宋" w:cs="宋体"/>
          <w:color w:val="000000" w:themeColor="text1"/>
          <w:sz w:val="24"/>
        </w:rPr>
      </w:pPr>
      <w:r w:rsidRPr="00110C24">
        <w:rPr>
          <w:rFonts w:ascii="仿宋" w:eastAsia="仿宋" w:hAnsi="仿宋" w:cs="宋体" w:hint="eastAsia"/>
          <w:b/>
          <w:bCs/>
          <w:color w:val="000000" w:themeColor="text1"/>
          <w:sz w:val="24"/>
        </w:rPr>
        <w:t>第二阶段（2020年7月-11月），强化宣传。</w:t>
      </w:r>
      <w:r w:rsidRPr="00110C24">
        <w:rPr>
          <w:rFonts w:ascii="仿宋" w:eastAsia="仿宋" w:hAnsi="仿宋" w:cs="宋体" w:hint="eastAsia"/>
          <w:color w:val="000000" w:themeColor="text1"/>
          <w:sz w:val="24"/>
        </w:rPr>
        <w:t>在街道、建筑工地人员密集场所设置宣传点，通过张贴宣传标语、悬挂宣传横幅、宣传橱窗、户内户外电子显示屏等方式宣传；在政府网站开设“根治欠薪进行时”专栏；通过微信、微博、门户新闻网站等网络渠道进行宣传。</w:t>
      </w:r>
    </w:p>
    <w:p w:rsidR="00D953F3" w:rsidRPr="00110C24" w:rsidRDefault="00A76DDE">
      <w:pPr>
        <w:ind w:firstLineChars="200" w:firstLine="482"/>
        <w:jc w:val="left"/>
        <w:rPr>
          <w:rFonts w:ascii="仿宋" w:eastAsia="仿宋" w:hAnsi="仿宋" w:cs="宋体"/>
          <w:color w:val="000000" w:themeColor="text1"/>
          <w:sz w:val="24"/>
        </w:rPr>
      </w:pPr>
      <w:r w:rsidRPr="00110C24">
        <w:rPr>
          <w:rFonts w:ascii="仿宋" w:eastAsia="仿宋" w:hAnsi="仿宋" w:cs="宋体" w:hint="eastAsia"/>
          <w:b/>
          <w:bCs/>
          <w:color w:val="000000" w:themeColor="text1"/>
          <w:sz w:val="24"/>
        </w:rPr>
        <w:t>3、第三阶段（2020年12月），成果宣传。</w:t>
      </w:r>
      <w:r w:rsidRPr="00110C24">
        <w:rPr>
          <w:rFonts w:ascii="仿宋" w:eastAsia="仿宋" w:hAnsi="仿宋" w:cs="宋体" w:hint="eastAsia"/>
          <w:color w:val="000000" w:themeColor="text1"/>
          <w:sz w:val="24"/>
        </w:rPr>
        <w:t>通过电视专题片、深入访谈等形式反映本地区根治欠薪工作发展历程、工作成效、当前热点难点问题。</w:t>
      </w:r>
    </w:p>
    <w:sectPr w:rsidR="00D953F3" w:rsidRPr="00110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40E4" w:rsidRDefault="00EF40E4" w:rsidP="00472930">
      <w:r>
        <w:separator/>
      </w:r>
    </w:p>
  </w:endnote>
  <w:endnote w:type="continuationSeparator" w:id="0">
    <w:p w:rsidR="00EF40E4" w:rsidRDefault="00EF40E4" w:rsidP="0047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40E4" w:rsidRDefault="00EF40E4" w:rsidP="00472930">
      <w:r>
        <w:separator/>
      </w:r>
    </w:p>
  </w:footnote>
  <w:footnote w:type="continuationSeparator" w:id="0">
    <w:p w:rsidR="00EF40E4" w:rsidRDefault="00EF40E4" w:rsidP="00472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FA7AF0"/>
    <w:multiLevelType w:val="singleLevel"/>
    <w:tmpl w:val="FCFA7AF0"/>
    <w:lvl w:ilvl="0">
      <w:start w:val="1"/>
      <w:numFmt w:val="decimal"/>
      <w:suff w:val="nothing"/>
      <w:lvlText w:val="%1、"/>
      <w:lvlJc w:val="left"/>
    </w:lvl>
  </w:abstractNum>
  <w:abstractNum w:abstractNumId="1" w15:restartNumberingAfterBreak="0">
    <w:nsid w:val="0341459A"/>
    <w:multiLevelType w:val="singleLevel"/>
    <w:tmpl w:val="0341459A"/>
    <w:lvl w:ilvl="0">
      <w:start w:val="1"/>
      <w:numFmt w:val="chineseCounting"/>
      <w:suff w:val="nothing"/>
      <w:lvlText w:val="（%1）"/>
      <w:lvlJc w:val="left"/>
      <w:rPr>
        <w:rFonts w:hint="eastAsia"/>
      </w:rPr>
    </w:lvl>
  </w:abstractNum>
  <w:abstractNum w:abstractNumId="2" w15:restartNumberingAfterBreak="0">
    <w:nsid w:val="0ABE56DB"/>
    <w:multiLevelType w:val="hybridMultilevel"/>
    <w:tmpl w:val="F9142C44"/>
    <w:lvl w:ilvl="0" w:tplc="A06C01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B87E91"/>
    <w:multiLevelType w:val="hybridMultilevel"/>
    <w:tmpl w:val="9184F036"/>
    <w:lvl w:ilvl="0" w:tplc="34BC85F6">
      <w:start w:val="1"/>
      <w:numFmt w:val="japaneseCounting"/>
      <w:lvlText w:val="（%1）"/>
      <w:lvlJc w:val="left"/>
      <w:pPr>
        <w:ind w:left="840" w:hanging="840"/>
      </w:pPr>
      <w:rPr>
        <w:rFonts w:ascii="宋体" w:eastAsia="宋体" w:hAnsi="宋体"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2E4129"/>
    <w:multiLevelType w:val="hybridMultilevel"/>
    <w:tmpl w:val="D3CA9114"/>
    <w:lvl w:ilvl="0" w:tplc="BC2C5E16">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6C853FB"/>
    <w:multiLevelType w:val="singleLevel"/>
    <w:tmpl w:val="36C853FB"/>
    <w:lvl w:ilvl="0">
      <w:start w:val="1"/>
      <w:numFmt w:val="chineseCounting"/>
      <w:suff w:val="nothing"/>
      <w:lvlText w:val="%1、"/>
      <w:lvlJc w:val="left"/>
      <w:rPr>
        <w:rFonts w:hint="eastAsia"/>
      </w:rPr>
    </w:lvl>
  </w:abstractNum>
  <w:abstractNum w:abstractNumId="6" w15:restartNumberingAfterBreak="0">
    <w:nsid w:val="4212B582"/>
    <w:multiLevelType w:val="singleLevel"/>
    <w:tmpl w:val="4212B582"/>
    <w:lvl w:ilvl="0">
      <w:start w:val="1"/>
      <w:numFmt w:val="decimal"/>
      <w:suff w:val="nothing"/>
      <w:lvlText w:val="%1、"/>
      <w:lvlJc w:val="left"/>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34502D"/>
    <w:rsid w:val="00011B23"/>
    <w:rsid w:val="000143C5"/>
    <w:rsid w:val="0001467D"/>
    <w:rsid w:val="00081858"/>
    <w:rsid w:val="000863A1"/>
    <w:rsid w:val="00110C24"/>
    <w:rsid w:val="00177222"/>
    <w:rsid w:val="00226CCA"/>
    <w:rsid w:val="002C7417"/>
    <w:rsid w:val="00390A30"/>
    <w:rsid w:val="003A002B"/>
    <w:rsid w:val="003B6FD9"/>
    <w:rsid w:val="003D4CE8"/>
    <w:rsid w:val="00423BB6"/>
    <w:rsid w:val="00424CD2"/>
    <w:rsid w:val="00425CF7"/>
    <w:rsid w:val="00472930"/>
    <w:rsid w:val="004A0813"/>
    <w:rsid w:val="004D15BA"/>
    <w:rsid w:val="00593755"/>
    <w:rsid w:val="005A2E67"/>
    <w:rsid w:val="00633C72"/>
    <w:rsid w:val="006B2024"/>
    <w:rsid w:val="006F616D"/>
    <w:rsid w:val="007210F4"/>
    <w:rsid w:val="007650D0"/>
    <w:rsid w:val="007814B9"/>
    <w:rsid w:val="007F68E3"/>
    <w:rsid w:val="00846E34"/>
    <w:rsid w:val="008816ED"/>
    <w:rsid w:val="00925881"/>
    <w:rsid w:val="0093482C"/>
    <w:rsid w:val="0094690F"/>
    <w:rsid w:val="009C1C6F"/>
    <w:rsid w:val="00A11716"/>
    <w:rsid w:val="00A3678C"/>
    <w:rsid w:val="00A52F09"/>
    <w:rsid w:val="00A76DDE"/>
    <w:rsid w:val="00B92BF7"/>
    <w:rsid w:val="00BE3B7B"/>
    <w:rsid w:val="00C53371"/>
    <w:rsid w:val="00C76EF2"/>
    <w:rsid w:val="00C858F5"/>
    <w:rsid w:val="00D1247E"/>
    <w:rsid w:val="00D179F2"/>
    <w:rsid w:val="00D37D10"/>
    <w:rsid w:val="00D775A2"/>
    <w:rsid w:val="00D90C26"/>
    <w:rsid w:val="00D953F3"/>
    <w:rsid w:val="00D960FF"/>
    <w:rsid w:val="00DE0A12"/>
    <w:rsid w:val="00E73E88"/>
    <w:rsid w:val="00EF40E4"/>
    <w:rsid w:val="00F43FDC"/>
    <w:rsid w:val="1EEB7459"/>
    <w:rsid w:val="21F20F39"/>
    <w:rsid w:val="25265D46"/>
    <w:rsid w:val="33807797"/>
    <w:rsid w:val="3634502D"/>
    <w:rsid w:val="5A1B3490"/>
    <w:rsid w:val="5B355320"/>
    <w:rsid w:val="5FED7106"/>
    <w:rsid w:val="690646C1"/>
    <w:rsid w:val="772D7F2F"/>
    <w:rsid w:val="79185D02"/>
    <w:rsid w:val="7C24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AC331"/>
  <w15:docId w15:val="{B86346E1-74AD-4E00-B6B2-454FFE2C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29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72930"/>
    <w:rPr>
      <w:rFonts w:asciiTheme="minorHAnsi" w:eastAsiaTheme="minorEastAsia" w:hAnsiTheme="minorHAnsi" w:cstheme="minorBidi"/>
      <w:kern w:val="2"/>
      <w:sz w:val="18"/>
      <w:szCs w:val="18"/>
    </w:rPr>
  </w:style>
  <w:style w:type="paragraph" w:styleId="a5">
    <w:name w:val="footer"/>
    <w:basedOn w:val="a"/>
    <w:link w:val="a6"/>
    <w:rsid w:val="00472930"/>
    <w:pPr>
      <w:tabs>
        <w:tab w:val="center" w:pos="4153"/>
        <w:tab w:val="right" w:pos="8306"/>
      </w:tabs>
      <w:snapToGrid w:val="0"/>
      <w:jc w:val="left"/>
    </w:pPr>
    <w:rPr>
      <w:sz w:val="18"/>
      <w:szCs w:val="18"/>
    </w:rPr>
  </w:style>
  <w:style w:type="character" w:customStyle="1" w:styleId="a6">
    <w:name w:val="页脚 字符"/>
    <w:basedOn w:val="a0"/>
    <w:link w:val="a5"/>
    <w:rsid w:val="00472930"/>
    <w:rPr>
      <w:rFonts w:asciiTheme="minorHAnsi" w:eastAsiaTheme="minorEastAsia" w:hAnsiTheme="minorHAnsi" w:cstheme="minorBidi"/>
      <w:kern w:val="2"/>
      <w:sz w:val="18"/>
      <w:szCs w:val="18"/>
    </w:rPr>
  </w:style>
  <w:style w:type="paragraph" w:styleId="a7">
    <w:name w:val="List Paragraph"/>
    <w:basedOn w:val="a"/>
    <w:uiPriority w:val="99"/>
    <w:rsid w:val="00D37D10"/>
    <w:pPr>
      <w:ind w:firstLineChars="200" w:firstLine="420"/>
    </w:pPr>
  </w:style>
  <w:style w:type="paragraph" w:styleId="a8">
    <w:name w:val="Balloon Text"/>
    <w:basedOn w:val="a"/>
    <w:link w:val="a9"/>
    <w:semiHidden/>
    <w:unhideWhenUsed/>
    <w:rsid w:val="00D37D10"/>
    <w:rPr>
      <w:rFonts w:ascii="宋体" w:eastAsia="宋体"/>
      <w:sz w:val="18"/>
      <w:szCs w:val="18"/>
    </w:rPr>
  </w:style>
  <w:style w:type="character" w:customStyle="1" w:styleId="a9">
    <w:name w:val="批注框文本 字符"/>
    <w:basedOn w:val="a0"/>
    <w:link w:val="a8"/>
    <w:semiHidden/>
    <w:rsid w:val="00D37D10"/>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91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谷雨泪歌</dc:creator>
  <cp:lastModifiedBy>黄 林</cp:lastModifiedBy>
  <cp:revision>31</cp:revision>
  <dcterms:created xsi:type="dcterms:W3CDTF">2020-03-23T06:54:00Z</dcterms:created>
  <dcterms:modified xsi:type="dcterms:W3CDTF">2020-03-24T09:19:00Z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