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2199D" w14:textId="77777777" w:rsidR="004A1BB8" w:rsidRDefault="004A1BB8" w:rsidP="582BAA6C">
      <w:pPr>
        <w:pStyle w:val="Heading1"/>
        <w:jc w:val="center"/>
        <w:rPr>
          <w:rFonts w:asciiTheme="minorHAnsi" w:eastAsiaTheme="minorEastAsia" w:hAnsiTheme="minorHAnsi" w:cstheme="minorBidi"/>
          <w:sz w:val="24"/>
          <w:szCs w:val="24"/>
        </w:rPr>
      </w:pPr>
      <w:r w:rsidRPr="004A1BB8">
        <w:rPr>
          <w:rFonts w:asciiTheme="minorHAnsi" w:eastAsiaTheme="minorEastAsia" w:hAnsiTheme="minorHAnsi" w:cstheme="minorBidi"/>
          <w:sz w:val="24"/>
          <w:szCs w:val="24"/>
        </w:rPr>
        <w:t xml:space="preserve">Technical </w:t>
      </w:r>
      <w:r w:rsidR="582BAA6C" w:rsidRPr="004A1BB8">
        <w:rPr>
          <w:rFonts w:asciiTheme="minorHAnsi" w:eastAsiaTheme="minorEastAsia" w:hAnsiTheme="minorHAnsi" w:cstheme="minorBidi"/>
          <w:sz w:val="24"/>
          <w:szCs w:val="24"/>
        </w:rPr>
        <w:t>Summary Report</w:t>
      </w:r>
    </w:p>
    <w:p w14:paraId="2719F238" w14:textId="0B8D7D4C" w:rsidR="004A1BB8" w:rsidRPr="004A1BB8" w:rsidRDefault="582BAA6C" w:rsidP="004A1BB8">
      <w:pPr>
        <w:pStyle w:val="Heading1"/>
        <w:jc w:val="center"/>
        <w:rPr>
          <w:rFonts w:asciiTheme="minorHAnsi" w:eastAsiaTheme="minorEastAsia" w:hAnsiTheme="minorHAnsi" w:cstheme="minorBidi"/>
          <w:sz w:val="24"/>
          <w:szCs w:val="24"/>
        </w:rPr>
      </w:pPr>
      <w:r w:rsidRPr="004A1BB8">
        <w:rPr>
          <w:rFonts w:asciiTheme="minorHAnsi" w:eastAsiaTheme="minorEastAsia" w:hAnsiTheme="minorHAnsi" w:cstheme="minorBidi"/>
          <w:sz w:val="24"/>
          <w:szCs w:val="24"/>
        </w:rPr>
        <w:t xml:space="preserve"> Key Insights from Machine Learning Applications in E-Commerce</w:t>
      </w:r>
    </w:p>
    <w:p w14:paraId="0C4694F6" w14:textId="1B2E3A7C" w:rsidR="01225A30" w:rsidRDefault="582BAA6C" w:rsidP="582BAA6C">
      <w:pPr>
        <w:jc w:val="center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>Presented By: Mehar Sukthi Buruguru, Shyamalan Kannan Rupeshwar Rao, Nandan Varma Pericharla</w:t>
      </w:r>
    </w:p>
    <w:p w14:paraId="48F6166C" w14:textId="24CC6EFF" w:rsidR="69E67767" w:rsidRDefault="69E67767" w:rsidP="582BAA6C">
      <w:pPr>
        <w:pStyle w:val="Heading3"/>
        <w:rPr>
          <w:rFonts w:asciiTheme="minorHAnsi" w:eastAsiaTheme="minorEastAsia" w:hAnsiTheme="minorHAnsi" w:cstheme="minorBidi"/>
          <w:sz w:val="20"/>
          <w:szCs w:val="20"/>
        </w:rPr>
      </w:pPr>
    </w:p>
    <w:p w14:paraId="129FA7C8" w14:textId="783EB8AE" w:rsidR="7FFC9E46" w:rsidRDefault="582BAA6C" w:rsidP="582BAA6C">
      <w:pPr>
        <w:pStyle w:val="Heading3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Focus Areas: Customer Churn Prediction, Fraud Detection, and Recommendation Systems </w:t>
      </w:r>
    </w:p>
    <w:p w14:paraId="5F94310D" w14:textId="063CEDB2" w:rsidR="000624E5" w:rsidRDefault="582BAA6C" w:rsidP="582BAA6C">
      <w:pPr>
        <w:pStyle w:val="Heading2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1. Introduction   </w:t>
      </w:r>
    </w:p>
    <w:p w14:paraId="532ABAE7" w14:textId="77777777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The rapid growth of e-commerce has intensified challenges such as customer retention, fraud mitigation, and personalized user experiences. Machine learning (ML) has emerged as a transformative tool to address these issues, offering data-driven solutions for businesses to optimize operations. This report summarizes three technical papers that explore ML applications in:  </w:t>
      </w:r>
    </w:p>
    <w:p w14:paraId="29512170" w14:textId="411AFFE5" w:rsidR="000624E5" w:rsidRDefault="582BAA6C" w:rsidP="582BAA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Customer Churn Prediction using hybrid ensemble models,  </w:t>
      </w:r>
    </w:p>
    <w:p w14:paraId="287C8048" w14:textId="63042DBE" w:rsidR="000624E5" w:rsidRDefault="582BAA6C" w:rsidP="582BAA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Fraud Detection through systematic literature analysis,  </w:t>
      </w:r>
    </w:p>
    <w:p w14:paraId="4B5225A5" w14:textId="38E57C0B" w:rsidR="000624E5" w:rsidRDefault="582BAA6C" w:rsidP="582BAA6C">
      <w:pPr>
        <w:pStyle w:val="ListParagraph"/>
        <w:numPr>
          <w:ilvl w:val="0"/>
          <w:numId w:val="9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Product Recommendation Systems leveraging dimensionality reduction and ML algorithms.  </w:t>
      </w:r>
    </w:p>
    <w:p w14:paraId="1D5666D8" w14:textId="5355B8DE" w:rsidR="7FFC9E46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These studies highlight advancements in accuracy, scalability, and practical implementation, while addressing shared challenges like data imbalance and computational complexity.  </w:t>
      </w:r>
    </w:p>
    <w:p w14:paraId="4827D2CF" w14:textId="70E6BA3C" w:rsidR="4730E348" w:rsidRDefault="582BAA6C" w:rsidP="582BAA6C">
      <w:pPr>
        <w:pStyle w:val="Heading2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2. Paper Summaries   </w:t>
      </w:r>
    </w:p>
    <w:p w14:paraId="313A4F0A" w14:textId="4D7371D2" w:rsidR="000624E5" w:rsidRDefault="582BAA6C" w:rsidP="582BAA6C">
      <w:pPr>
        <w:pStyle w:val="Heading3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2.1. Hybrid Ensemble-Fusion Model for Customer Churn Prediction   </w:t>
      </w:r>
    </w:p>
    <w:p w14:paraId="24F6FE16" w14:textId="2701A539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b/>
          <w:bCs/>
          <w:sz w:val="20"/>
          <w:szCs w:val="20"/>
        </w:rPr>
        <w:t>Source</w:t>
      </w:r>
      <w:r w:rsidRPr="582BAA6C">
        <w:rPr>
          <w:rFonts w:eastAsiaTheme="minorEastAsia"/>
          <w:sz w:val="20"/>
          <w:szCs w:val="20"/>
        </w:rPr>
        <w:t>: [</w:t>
      </w:r>
      <w:hyperlink r:id="rId5">
        <w:r w:rsidRPr="582BAA6C">
          <w:rPr>
            <w:rStyle w:val="Hyperlink"/>
            <w:rFonts w:eastAsiaTheme="minorEastAsia"/>
            <w:sz w:val="20"/>
            <w:szCs w:val="20"/>
          </w:rPr>
          <w:t>Nature Scientific Reports</w:t>
        </w:r>
      </w:hyperlink>
      <w:r w:rsidRPr="582BAA6C">
        <w:rPr>
          <w:rFonts w:eastAsiaTheme="minorEastAsia"/>
          <w:sz w:val="20"/>
          <w:szCs w:val="20"/>
        </w:rPr>
        <w:t>]</w:t>
      </w:r>
    </w:p>
    <w:p w14:paraId="5B5C07BC" w14:textId="57B47B9D" w:rsidR="582BAA6C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</w:p>
    <w:p w14:paraId="327E6876" w14:textId="36D3317B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Objective:</w:t>
      </w:r>
      <w:r w:rsidRPr="582BAA6C">
        <w:rPr>
          <w:rFonts w:eastAsiaTheme="minorEastAsia"/>
          <w:sz w:val="20"/>
          <w:szCs w:val="20"/>
        </w:rPr>
        <w:t xml:space="preserve"> Improve churn prediction accuracy using ensemble techniques.  </w:t>
      </w:r>
    </w:p>
    <w:p w14:paraId="367A41DF" w14:textId="34EB7042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Methodology:  </w:t>
      </w:r>
    </w:p>
    <w:p w14:paraId="0B3DDB09" w14:textId="59C8FA59" w:rsidR="000624E5" w:rsidRDefault="582BAA6C" w:rsidP="582BAA6C">
      <w:pPr>
        <w:pStyle w:val="ListParagraph"/>
        <w:numPr>
          <w:ilvl w:val="0"/>
          <w:numId w:val="2"/>
        </w:numPr>
        <w:spacing w:after="0" w:line="276" w:lineRule="auto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Combines 17 ML algorithms (e.g., SVM, Random Forest, Neural Networks) into a hybrid Ensemble Fusion framework.  </w:t>
      </w:r>
    </w:p>
    <w:p w14:paraId="5F08A5A2" w14:textId="1F3C5558" w:rsidR="000624E5" w:rsidRDefault="582BAA6C" w:rsidP="582BAA6C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Evaluates performance via accuracy (95.35%), AUC (91%), and F1-score (96.96%).  </w:t>
      </w:r>
    </w:p>
    <w:p w14:paraId="69C72EFC" w14:textId="42D5263C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Key Contributions:  </w:t>
      </w:r>
    </w:p>
    <w:p w14:paraId="19627269" w14:textId="4CA756F7" w:rsidR="000624E5" w:rsidRDefault="582BAA6C" w:rsidP="582BAA6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Outperforms standalone models (e.g., Logistic Regression, Gradient Boosting).  </w:t>
      </w:r>
    </w:p>
    <w:p w14:paraId="6C1D3ED6" w14:textId="79CBF48A" w:rsidR="582BAA6C" w:rsidRDefault="582BAA6C" w:rsidP="582BAA6C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Reduces overfitting through diversity in base learners.   </w:t>
      </w:r>
    </w:p>
    <w:p w14:paraId="4D622C06" w14:textId="5286D99B" w:rsidR="582BAA6C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</w:p>
    <w:p w14:paraId="293DE625" w14:textId="4C046F71" w:rsidR="582BAA6C" w:rsidRDefault="582BAA6C" w:rsidP="582BAA6C">
      <w:pPr>
        <w:spacing w:line="276" w:lineRule="auto"/>
        <w:ind w:left="720"/>
        <w:jc w:val="center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147255DD" wp14:editId="0DD6DB8C">
            <wp:extent cx="3700006" cy="2269109"/>
            <wp:effectExtent l="0" t="0" r="0" b="0"/>
            <wp:docPr id="310503211" name="Picture 310503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006" cy="226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078D0" w14:textId="39C72507" w:rsidR="000624E5" w:rsidRDefault="582BAA6C" w:rsidP="582BAA6C">
      <w:pPr>
        <w:pStyle w:val="Heading3"/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2.2. E-Commerce Fraud Detection: A Systematic Review   </w:t>
      </w:r>
    </w:p>
    <w:p w14:paraId="4F77AD10" w14:textId="77911293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b/>
          <w:bCs/>
          <w:sz w:val="20"/>
          <w:szCs w:val="20"/>
        </w:rPr>
        <w:t>Source</w:t>
      </w:r>
      <w:r w:rsidRPr="582BAA6C">
        <w:rPr>
          <w:rFonts w:eastAsiaTheme="minorEastAsia"/>
          <w:sz w:val="20"/>
          <w:szCs w:val="20"/>
        </w:rPr>
        <w:t>: [</w:t>
      </w:r>
      <w:hyperlink r:id="rId7">
        <w:r w:rsidRPr="582BAA6C">
          <w:rPr>
            <w:rStyle w:val="Hyperlink"/>
            <w:rFonts w:eastAsiaTheme="minorEastAsia"/>
            <w:sz w:val="20"/>
            <w:szCs w:val="20"/>
          </w:rPr>
          <w:t>IEEE Xplore</w:t>
        </w:r>
      </w:hyperlink>
      <w:r w:rsidRPr="582BAA6C">
        <w:rPr>
          <w:rFonts w:eastAsiaTheme="minorEastAsia"/>
          <w:sz w:val="20"/>
          <w:szCs w:val="20"/>
        </w:rPr>
        <w:t>]</w:t>
      </w:r>
    </w:p>
    <w:p w14:paraId="3D370F10" w14:textId="6964F402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Objective</w:t>
      </w:r>
      <w:r w:rsidRPr="582BAA6C">
        <w:rPr>
          <w:rFonts w:eastAsiaTheme="minorEastAsia"/>
          <w:b/>
          <w:bCs/>
          <w:sz w:val="20"/>
          <w:szCs w:val="20"/>
        </w:rPr>
        <w:t>:</w:t>
      </w:r>
      <w:r w:rsidRPr="582BAA6C">
        <w:rPr>
          <w:rFonts w:eastAsiaTheme="minorEastAsia"/>
          <w:sz w:val="20"/>
          <w:szCs w:val="20"/>
        </w:rPr>
        <w:t xml:space="preserve"> Identify trends and gaps in ML-driven fraud detection.  </w:t>
      </w:r>
    </w:p>
    <w:p w14:paraId="0449A0E6" w14:textId="6B18AE32" w:rsidR="000624E5" w:rsidRDefault="582BAA6C" w:rsidP="582BAA6C">
      <w:pPr>
        <w:spacing w:after="0" w:line="276" w:lineRule="auto"/>
        <w:jc w:val="both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Methodology</w:t>
      </w:r>
      <w:r w:rsidRPr="582BAA6C">
        <w:rPr>
          <w:rFonts w:eastAsiaTheme="minorEastAsia"/>
          <w:b/>
          <w:bCs/>
          <w:sz w:val="20"/>
          <w:szCs w:val="20"/>
        </w:rPr>
        <w:t xml:space="preserve">:  </w:t>
      </w:r>
    </w:p>
    <w:p w14:paraId="17AE40FE" w14:textId="6AD4FED5" w:rsidR="000624E5" w:rsidRPr="006C6AF6" w:rsidRDefault="582BAA6C" w:rsidP="582BAA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PRISMA framework applied to analyse 101 studies (2013–2023).  </w:t>
      </w:r>
    </w:p>
    <w:p w14:paraId="130014E9" w14:textId="66F9A4C6" w:rsidR="000624E5" w:rsidRPr="006C6AF6" w:rsidRDefault="582BAA6C" w:rsidP="582BAA6C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Highlights Artificial Neural Networks (ANNs) as a dominant approach.  </w:t>
      </w:r>
    </w:p>
    <w:p w14:paraId="052EF0CF" w14:textId="12D9E05C" w:rsidR="000624E5" w:rsidRPr="006C6AF6" w:rsidRDefault="582BAA6C" w:rsidP="582BAA6C">
      <w:pPr>
        <w:spacing w:after="0" w:line="276" w:lineRule="auto"/>
        <w:jc w:val="both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Key Findings:  </w:t>
      </w:r>
    </w:p>
    <w:p w14:paraId="74D8F795" w14:textId="667A650F" w:rsidR="000624E5" w:rsidRPr="006C6AF6" w:rsidRDefault="582BAA6C" w:rsidP="582BAA6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Data scarcity and class imbalance limit model generalizability.  </w:t>
      </w:r>
    </w:p>
    <w:p w14:paraId="429F0CC9" w14:textId="1A1C0064" w:rsidR="000624E5" w:rsidRDefault="582BAA6C" w:rsidP="582BAA6C">
      <w:pPr>
        <w:pStyle w:val="ListParagraph"/>
        <w:numPr>
          <w:ilvl w:val="0"/>
          <w:numId w:val="3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Platform-specific fraud patterns (e.g., eBay vs. Amazon) require tailored solutions.  </w:t>
      </w:r>
    </w:p>
    <w:p w14:paraId="6ABA4605" w14:textId="6A542041" w:rsidR="000624E5" w:rsidRDefault="582BAA6C" w:rsidP="582BAA6C">
      <w:pPr>
        <w:spacing w:after="0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Visualization:  </w:t>
      </w:r>
    </w:p>
    <w:p w14:paraId="12767AF9" w14:textId="5E900408" w:rsidR="0CDE79C0" w:rsidRDefault="0CDE79C0" w:rsidP="582BAA6C">
      <w:pPr>
        <w:spacing w:line="276" w:lineRule="auto"/>
        <w:jc w:val="center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A4AD516" wp14:editId="7DD1D86B">
            <wp:extent cx="3474649" cy="1763398"/>
            <wp:effectExtent l="0" t="0" r="0" b="0"/>
            <wp:docPr id="1222909336" name="Picture 1222909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290933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7" r="2329"/>
                    <a:stretch>
                      <a:fillRect/>
                    </a:stretch>
                  </pic:blipFill>
                  <pic:spPr>
                    <a:xfrm>
                      <a:off x="0" y="0"/>
                      <a:ext cx="3474649" cy="1763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ABBC0" w14:textId="0A4210A8" w:rsidR="000624E5" w:rsidRDefault="582BAA6C" w:rsidP="582BAA6C">
      <w:pPr>
        <w:pStyle w:val="Heading3"/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lastRenderedPageBreak/>
        <w:t xml:space="preserve">2.3. Product Recommendation System Using PCA and ML   </w:t>
      </w:r>
    </w:p>
    <w:p w14:paraId="43B1873F" w14:textId="7CAFE43C" w:rsidR="000624E5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b/>
          <w:bCs/>
          <w:sz w:val="20"/>
          <w:szCs w:val="20"/>
        </w:rPr>
        <w:t>Source</w:t>
      </w:r>
      <w:r w:rsidRPr="582BAA6C">
        <w:rPr>
          <w:rFonts w:eastAsiaTheme="minorEastAsia"/>
          <w:sz w:val="20"/>
          <w:szCs w:val="20"/>
        </w:rPr>
        <w:t>: [</w:t>
      </w:r>
      <w:hyperlink r:id="rId9">
        <w:r w:rsidRPr="582BAA6C">
          <w:rPr>
            <w:rStyle w:val="Hyperlink"/>
            <w:rFonts w:eastAsiaTheme="minorEastAsia"/>
            <w:sz w:val="20"/>
            <w:szCs w:val="20"/>
          </w:rPr>
          <w:t>IJCA</w:t>
        </w:r>
      </w:hyperlink>
      <w:r w:rsidRPr="582BAA6C">
        <w:rPr>
          <w:rFonts w:eastAsiaTheme="minorEastAsia"/>
          <w:sz w:val="20"/>
          <w:szCs w:val="20"/>
        </w:rPr>
        <w:t>]</w:t>
      </w:r>
    </w:p>
    <w:p w14:paraId="0C9E5534" w14:textId="498E0745" w:rsidR="000624E5" w:rsidRPr="006C6AF6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Objective</w:t>
      </w:r>
      <w:r w:rsidRPr="582BAA6C">
        <w:rPr>
          <w:rFonts w:eastAsiaTheme="minorEastAsia"/>
          <w:b/>
          <w:bCs/>
          <w:sz w:val="20"/>
          <w:szCs w:val="20"/>
        </w:rPr>
        <w:t xml:space="preserve">: </w:t>
      </w:r>
      <w:r w:rsidRPr="582BAA6C">
        <w:rPr>
          <w:rFonts w:eastAsiaTheme="minorEastAsia"/>
          <w:sz w:val="20"/>
          <w:szCs w:val="20"/>
        </w:rPr>
        <w:t xml:space="preserve">Enhance recommendation accuracy with feature reduction.  </w:t>
      </w:r>
    </w:p>
    <w:p w14:paraId="31377326" w14:textId="050F7E40" w:rsidR="000624E5" w:rsidRPr="006C6AF6" w:rsidRDefault="582BAA6C" w:rsidP="582BAA6C">
      <w:pPr>
        <w:spacing w:after="0" w:line="276" w:lineRule="auto"/>
        <w:jc w:val="both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Methodology:  </w:t>
      </w:r>
    </w:p>
    <w:p w14:paraId="374948AE" w14:textId="2847A258" w:rsidR="000624E5" w:rsidRPr="006C6AF6" w:rsidRDefault="582BAA6C" w:rsidP="582BAA6C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Applies Principal Component Analysis (PCA) to reduce dimensionality.  </w:t>
      </w:r>
    </w:p>
    <w:p w14:paraId="117606D1" w14:textId="5DC2F72E" w:rsidR="000624E5" w:rsidRPr="006C6AF6" w:rsidRDefault="582BAA6C" w:rsidP="582BAA6C">
      <w:pPr>
        <w:pStyle w:val="ListParagraph"/>
        <w:numPr>
          <w:ilvl w:val="0"/>
          <w:numId w:val="7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Tests four ML models; Random Forest (RF) achieves 99.6% accuracy.  </w:t>
      </w:r>
    </w:p>
    <w:p w14:paraId="77F03DF7" w14:textId="5A0ACA70" w:rsidR="000624E5" w:rsidRPr="006C6AF6" w:rsidRDefault="582BAA6C" w:rsidP="582BAA6C">
      <w:pPr>
        <w:spacing w:after="0" w:line="276" w:lineRule="auto"/>
        <w:jc w:val="both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Key Contributions:  </w:t>
      </w:r>
    </w:p>
    <w:p w14:paraId="568615DB" w14:textId="504996D4" w:rsidR="000624E5" w:rsidRPr="006C6AF6" w:rsidRDefault="582BAA6C" w:rsidP="582BAA6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RF outperforms Gaussian Naive Bayes and Logistic Regression.  </w:t>
      </w:r>
    </w:p>
    <w:p w14:paraId="3F357AAD" w14:textId="105EF30D" w:rsidR="7FFC9E46" w:rsidRDefault="582BAA6C" w:rsidP="582BAA6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PCA minimizes computational costs without sacrificing performance.    </w:t>
      </w:r>
    </w:p>
    <w:p w14:paraId="05E0D322" w14:textId="02147E12" w:rsidR="582BAA6C" w:rsidRDefault="582BAA6C" w:rsidP="582BAA6C">
      <w:pPr>
        <w:pStyle w:val="ListParagraph"/>
        <w:numPr>
          <w:ilvl w:val="0"/>
          <w:numId w:val="5"/>
        </w:numPr>
        <w:spacing w:after="0" w:line="276" w:lineRule="auto"/>
        <w:jc w:val="both"/>
        <w:rPr>
          <w:sz w:val="20"/>
          <w:szCs w:val="20"/>
        </w:rPr>
      </w:pPr>
      <w:r w:rsidRPr="582BAA6C">
        <w:rPr>
          <w:sz w:val="20"/>
          <w:szCs w:val="20"/>
        </w:rPr>
        <w:t>The study demonstrates that applying Principal Component Analysis (PCA) for dimensionality reduction in product recommendation systems effectively minimizes computational costs without sacrificing performance.</w:t>
      </w:r>
    </w:p>
    <w:p w14:paraId="31DBAE55" w14:textId="39D36C64" w:rsidR="582BAA6C" w:rsidRDefault="582BAA6C" w:rsidP="582BAA6C">
      <w:pPr>
        <w:pStyle w:val="ListParagraph"/>
        <w:spacing w:after="0" w:line="276" w:lineRule="auto"/>
        <w:jc w:val="both"/>
        <w:rPr>
          <w:rFonts w:eastAsiaTheme="minorEastAsia"/>
          <w:sz w:val="20"/>
          <w:szCs w:val="20"/>
        </w:rPr>
      </w:pPr>
    </w:p>
    <w:p w14:paraId="52B1766A" w14:textId="6A542041" w:rsidR="582BAA6C" w:rsidRDefault="582BAA6C" w:rsidP="582BAA6C">
      <w:pPr>
        <w:spacing w:after="0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Visualization:  </w:t>
      </w:r>
    </w:p>
    <w:p w14:paraId="2A622BAA" w14:textId="5393787D" w:rsidR="582BAA6C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>
        <w:rPr>
          <w:noProof/>
        </w:rPr>
        <w:drawing>
          <wp:inline distT="0" distB="0" distL="0" distR="0" wp14:anchorId="5AFD9469" wp14:editId="2AFD468A">
            <wp:extent cx="2989550" cy="1529059"/>
            <wp:effectExtent l="0" t="0" r="0" b="0"/>
            <wp:docPr id="482381671" name="Picture 482381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9550" cy="1529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33946C9E" wp14:editId="678D4E21">
            <wp:extent cx="2977670" cy="1540174"/>
            <wp:effectExtent l="0" t="0" r="0" b="0"/>
            <wp:docPr id="1673253469" name="Picture 1673253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670" cy="154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7EBE" w14:textId="268E17CB" w:rsidR="000624E5" w:rsidRDefault="582BAA6C" w:rsidP="582BAA6C">
      <w:pPr>
        <w:pStyle w:val="Heading2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3. Comparative Analysis   </w:t>
      </w:r>
    </w:p>
    <w:p w14:paraId="1C98DDFD" w14:textId="5DBEC91F" w:rsidR="7FFC9E46" w:rsidRDefault="582BAA6C" w:rsidP="582BAA6C">
      <w:pPr>
        <w:pStyle w:val="Heading3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3.1. Key Techniques and Performance   </w:t>
      </w:r>
    </w:p>
    <w:p w14:paraId="598283E2" w14:textId="64C6E8D8" w:rsidR="0CDE79C0" w:rsidRDefault="0CDE79C0" w:rsidP="582BAA6C">
      <w:pPr>
        <w:rPr>
          <w:rFonts w:eastAsiaTheme="minorEastAsia"/>
          <w:sz w:val="20"/>
          <w:szCs w:val="20"/>
        </w:rPr>
      </w:pPr>
    </w:p>
    <w:tbl>
      <w:tblPr>
        <w:tblStyle w:val="TableGrid"/>
        <w:tblW w:w="10576" w:type="dxa"/>
        <w:tblLayout w:type="fixed"/>
        <w:tblLook w:val="06A0" w:firstRow="1" w:lastRow="0" w:firstColumn="1" w:lastColumn="0" w:noHBand="1" w:noVBand="1"/>
      </w:tblPr>
      <w:tblGrid>
        <w:gridCol w:w="2196"/>
        <w:gridCol w:w="2728"/>
        <w:gridCol w:w="2766"/>
        <w:gridCol w:w="2886"/>
      </w:tblGrid>
      <w:tr w:rsidR="7FFC9E46" w14:paraId="637250CF" w14:textId="77777777" w:rsidTr="582BAA6C">
        <w:trPr>
          <w:trHeight w:val="615"/>
        </w:trPr>
        <w:tc>
          <w:tcPr>
            <w:tcW w:w="2196" w:type="dxa"/>
          </w:tcPr>
          <w:p w14:paraId="6D0EFDC1" w14:textId="5CA0E8B3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Aspect</w:t>
            </w:r>
          </w:p>
        </w:tc>
        <w:tc>
          <w:tcPr>
            <w:tcW w:w="2728" w:type="dxa"/>
          </w:tcPr>
          <w:p w14:paraId="04C5AB5D" w14:textId="668D5AA3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Churn Prediction</w:t>
            </w:r>
          </w:p>
        </w:tc>
        <w:tc>
          <w:tcPr>
            <w:tcW w:w="2766" w:type="dxa"/>
          </w:tcPr>
          <w:p w14:paraId="4405A1B4" w14:textId="30C51296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Fraud detection</w:t>
            </w:r>
          </w:p>
        </w:tc>
        <w:tc>
          <w:tcPr>
            <w:tcW w:w="2886" w:type="dxa"/>
          </w:tcPr>
          <w:p w14:paraId="02305A71" w14:textId="053EA6E6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Recommendation Systems</w:t>
            </w:r>
          </w:p>
        </w:tc>
      </w:tr>
      <w:tr w:rsidR="7FFC9E46" w14:paraId="39F246F3" w14:textId="77777777" w:rsidTr="582BAA6C">
        <w:trPr>
          <w:trHeight w:val="615"/>
        </w:trPr>
        <w:tc>
          <w:tcPr>
            <w:tcW w:w="2196" w:type="dxa"/>
          </w:tcPr>
          <w:p w14:paraId="09A50FA0" w14:textId="55E0F9B6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ML Algorithms</w:t>
            </w:r>
          </w:p>
        </w:tc>
        <w:tc>
          <w:tcPr>
            <w:tcW w:w="2728" w:type="dxa"/>
          </w:tcPr>
          <w:p w14:paraId="42E06093" w14:textId="5B20463B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Hybrid Ensembles</w:t>
            </w:r>
          </w:p>
        </w:tc>
        <w:tc>
          <w:tcPr>
            <w:tcW w:w="2766" w:type="dxa"/>
          </w:tcPr>
          <w:p w14:paraId="1E99CEAC" w14:textId="71939C6B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ANNs, Random Forests</w:t>
            </w:r>
          </w:p>
        </w:tc>
        <w:tc>
          <w:tcPr>
            <w:tcW w:w="2886" w:type="dxa"/>
          </w:tcPr>
          <w:p w14:paraId="21BACDFC" w14:textId="2129181F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Random Forest, PCA</w:t>
            </w:r>
          </w:p>
        </w:tc>
      </w:tr>
      <w:tr w:rsidR="7FFC9E46" w14:paraId="502B8A15" w14:textId="77777777" w:rsidTr="582BAA6C">
        <w:trPr>
          <w:trHeight w:val="615"/>
        </w:trPr>
        <w:tc>
          <w:tcPr>
            <w:tcW w:w="2196" w:type="dxa"/>
          </w:tcPr>
          <w:p w14:paraId="49725EED" w14:textId="1985A723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Top Accuracy</w:t>
            </w:r>
          </w:p>
        </w:tc>
        <w:tc>
          <w:tcPr>
            <w:tcW w:w="2728" w:type="dxa"/>
          </w:tcPr>
          <w:p w14:paraId="7D973B2A" w14:textId="37B6CD92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95.35%</w:t>
            </w:r>
          </w:p>
        </w:tc>
        <w:tc>
          <w:tcPr>
            <w:tcW w:w="2766" w:type="dxa"/>
          </w:tcPr>
          <w:p w14:paraId="1C2D4C52" w14:textId="22407894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Varies (ANN~90%)</w:t>
            </w:r>
          </w:p>
        </w:tc>
        <w:tc>
          <w:tcPr>
            <w:tcW w:w="2886" w:type="dxa"/>
          </w:tcPr>
          <w:p w14:paraId="0C3AC9DB" w14:textId="70EB916C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99.6% (Random Forest)</w:t>
            </w:r>
          </w:p>
        </w:tc>
      </w:tr>
      <w:tr w:rsidR="7FFC9E46" w14:paraId="76E7E43E" w14:textId="77777777" w:rsidTr="582BAA6C">
        <w:trPr>
          <w:trHeight w:val="615"/>
        </w:trPr>
        <w:tc>
          <w:tcPr>
            <w:tcW w:w="2196" w:type="dxa"/>
          </w:tcPr>
          <w:p w14:paraId="478289AF" w14:textId="08FD32D7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Data Challenges</w:t>
            </w:r>
          </w:p>
        </w:tc>
        <w:tc>
          <w:tcPr>
            <w:tcW w:w="2728" w:type="dxa"/>
          </w:tcPr>
          <w:p w14:paraId="1921D0A6" w14:textId="3C62641C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Class Imbalance</w:t>
            </w:r>
          </w:p>
        </w:tc>
        <w:tc>
          <w:tcPr>
            <w:tcW w:w="2766" w:type="dxa"/>
          </w:tcPr>
          <w:p w14:paraId="5F9ECA02" w14:textId="60F0E788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Data Scarcity, Imbalance</w:t>
            </w:r>
          </w:p>
        </w:tc>
        <w:tc>
          <w:tcPr>
            <w:tcW w:w="2886" w:type="dxa"/>
          </w:tcPr>
          <w:p w14:paraId="56C67221" w14:textId="52D055FB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High Dimensionality</w:t>
            </w:r>
          </w:p>
        </w:tc>
      </w:tr>
      <w:tr w:rsidR="7FFC9E46" w14:paraId="7B3A18BB" w14:textId="77777777" w:rsidTr="582BAA6C">
        <w:trPr>
          <w:trHeight w:val="350"/>
        </w:trPr>
        <w:tc>
          <w:tcPr>
            <w:tcW w:w="2196" w:type="dxa"/>
          </w:tcPr>
          <w:p w14:paraId="420B0397" w14:textId="111EED29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b/>
                <w:bCs/>
                <w:sz w:val="20"/>
                <w:szCs w:val="20"/>
              </w:rPr>
            </w:pPr>
            <w:r w:rsidRPr="582BAA6C">
              <w:rPr>
                <w:rFonts w:eastAsiaTheme="minorEastAsia"/>
                <w:b/>
                <w:bCs/>
                <w:sz w:val="20"/>
                <w:szCs w:val="20"/>
              </w:rPr>
              <w:t>Preprocessing</w:t>
            </w:r>
          </w:p>
        </w:tc>
        <w:tc>
          <w:tcPr>
            <w:tcW w:w="2728" w:type="dxa"/>
          </w:tcPr>
          <w:p w14:paraId="21CB1F6A" w14:textId="7EBE8A25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Resampling, Normalization</w:t>
            </w:r>
          </w:p>
        </w:tc>
        <w:tc>
          <w:tcPr>
            <w:tcW w:w="2766" w:type="dxa"/>
          </w:tcPr>
          <w:p w14:paraId="552BF06E" w14:textId="6611508E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Synthetic data generation</w:t>
            </w:r>
          </w:p>
        </w:tc>
        <w:tc>
          <w:tcPr>
            <w:tcW w:w="2886" w:type="dxa"/>
          </w:tcPr>
          <w:p w14:paraId="7598CA03" w14:textId="291FFA63" w:rsidR="7FFC9E46" w:rsidRDefault="582BAA6C" w:rsidP="582BAA6C">
            <w:pPr>
              <w:spacing w:line="276" w:lineRule="auto"/>
              <w:jc w:val="both"/>
              <w:rPr>
                <w:rFonts w:eastAsiaTheme="minorEastAsia"/>
                <w:sz w:val="20"/>
                <w:szCs w:val="20"/>
              </w:rPr>
            </w:pPr>
            <w:r w:rsidRPr="582BAA6C">
              <w:rPr>
                <w:rFonts w:eastAsiaTheme="minorEastAsia"/>
                <w:sz w:val="20"/>
                <w:szCs w:val="20"/>
              </w:rPr>
              <w:t>Feature Scaling, PCA</w:t>
            </w:r>
          </w:p>
        </w:tc>
      </w:tr>
    </w:tbl>
    <w:p w14:paraId="24FD9774" w14:textId="31458F80" w:rsidR="000624E5" w:rsidRDefault="000624E5" w:rsidP="582BAA6C">
      <w:pPr>
        <w:spacing w:line="276" w:lineRule="auto"/>
        <w:jc w:val="both"/>
        <w:rPr>
          <w:rFonts w:eastAsiaTheme="minorEastAsia"/>
          <w:sz w:val="20"/>
          <w:szCs w:val="20"/>
        </w:rPr>
      </w:pPr>
    </w:p>
    <w:p w14:paraId="109E8C52" w14:textId="44F3E660" w:rsidR="582BAA6C" w:rsidRPr="005B455C" w:rsidRDefault="582BAA6C" w:rsidP="005B455C">
      <w:pPr>
        <w:pStyle w:val="Heading3"/>
        <w:spacing w:before="0" w:after="0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3.2. Common Themes and Challenges   </w:t>
      </w:r>
    </w:p>
    <w:p w14:paraId="5D5E5A2D" w14:textId="565FB056" w:rsidR="000624E5" w:rsidRPr="00E26ED2" w:rsidRDefault="582BAA6C" w:rsidP="005B455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Data Quality:</w:t>
      </w:r>
      <w:r w:rsidRPr="582BAA6C">
        <w:rPr>
          <w:rFonts w:eastAsiaTheme="minorEastAsia"/>
          <w:sz w:val="20"/>
          <w:szCs w:val="20"/>
        </w:rPr>
        <w:t xml:space="preserve"> All studies emphasize the need for balanced datasets.  </w:t>
      </w:r>
    </w:p>
    <w:p w14:paraId="07B64C37" w14:textId="44C9F7E2" w:rsidR="000624E5" w:rsidRPr="00E26ED2" w:rsidRDefault="582BAA6C" w:rsidP="005B455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>Solutions:</w:t>
      </w:r>
      <w:r w:rsidRPr="582BAA6C">
        <w:rPr>
          <w:rFonts w:eastAsiaTheme="minorEastAsia"/>
          <w:sz w:val="20"/>
          <w:szCs w:val="20"/>
        </w:rPr>
        <w:t xml:space="preserve"> Synthetic data (fraud detection), resampling (churn prediction).  </w:t>
      </w:r>
    </w:p>
    <w:p w14:paraId="7796819D" w14:textId="1CD8C2AC" w:rsidR="000624E5" w:rsidRPr="00E26ED2" w:rsidRDefault="582BAA6C" w:rsidP="005B455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Model Complexity:  </w:t>
      </w:r>
    </w:p>
    <w:p w14:paraId="63F7679B" w14:textId="59DD041B" w:rsidR="000624E5" w:rsidRPr="00E26ED2" w:rsidRDefault="582BAA6C" w:rsidP="005B455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Ensemble methods improve robustness but increase computational costs.  </w:t>
      </w:r>
    </w:p>
    <w:p w14:paraId="254EA404" w14:textId="5D088513" w:rsidR="000624E5" w:rsidRPr="00E26ED2" w:rsidRDefault="582BAA6C" w:rsidP="005B455C">
      <w:pPr>
        <w:pStyle w:val="ListParagraph"/>
        <w:numPr>
          <w:ilvl w:val="0"/>
          <w:numId w:val="8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PCA mitigates complexity in recommendation systems.  </w:t>
      </w:r>
    </w:p>
    <w:p w14:paraId="54F6E6D9" w14:textId="37A5DCA2" w:rsidR="000624E5" w:rsidRPr="00E26ED2" w:rsidRDefault="582BAA6C" w:rsidP="005B455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Real-World Scalability:  </w:t>
      </w:r>
    </w:p>
    <w:p w14:paraId="42C42927" w14:textId="585FF7A4" w:rsidR="000624E5" w:rsidRPr="00E26ED2" w:rsidRDefault="582BAA6C" w:rsidP="005B455C">
      <w:pPr>
        <w:pStyle w:val="ListParagraph"/>
        <w:numPr>
          <w:ilvl w:val="0"/>
          <w:numId w:val="6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Fraud detection requires real-time processing; churn prediction needs proactive alerts.  </w:t>
      </w:r>
    </w:p>
    <w:p w14:paraId="7A6B9F19" w14:textId="0ADF882C" w:rsidR="000624E5" w:rsidRPr="00486191" w:rsidRDefault="582BAA6C" w:rsidP="582BAA6C">
      <w:pPr>
        <w:pStyle w:val="Heading2"/>
        <w:spacing w:after="0"/>
        <w:rPr>
          <w:rFonts w:asciiTheme="minorHAnsi" w:eastAsiaTheme="minorEastAsia" w:hAnsiTheme="minorHAnsi" w:cstheme="minorBidi"/>
          <w:sz w:val="20"/>
          <w:szCs w:val="20"/>
        </w:rPr>
      </w:pPr>
      <w:r w:rsidRPr="582BAA6C">
        <w:rPr>
          <w:rFonts w:asciiTheme="minorHAnsi" w:eastAsiaTheme="minorEastAsia" w:hAnsiTheme="minorHAnsi" w:cstheme="minorBidi"/>
          <w:sz w:val="20"/>
          <w:szCs w:val="20"/>
        </w:rPr>
        <w:t xml:space="preserve">4. Conclusion   </w:t>
      </w:r>
    </w:p>
    <w:p w14:paraId="0DC36B6F" w14:textId="77777777" w:rsidR="000624E5" w:rsidRPr="00E26ED2" w:rsidRDefault="582BAA6C" w:rsidP="582BAA6C">
      <w:p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rFonts w:eastAsiaTheme="minorEastAsia"/>
          <w:sz w:val="20"/>
          <w:szCs w:val="20"/>
        </w:rPr>
        <w:t xml:space="preserve">The three papers demonstrate ML’s pivotal role in solving critical e-commerce challenges:  </w:t>
      </w:r>
    </w:p>
    <w:p w14:paraId="2C1A5104" w14:textId="49FB2A18" w:rsidR="000624E5" w:rsidRPr="00E26ED2" w:rsidRDefault="582BAA6C" w:rsidP="582BAA6C">
      <w:pPr>
        <w:pStyle w:val="ListParagraph"/>
        <w:numPr>
          <w:ilvl w:val="0"/>
          <w:numId w:val="10"/>
        </w:numPr>
        <w:spacing w:after="0" w:line="276" w:lineRule="auto"/>
        <w:jc w:val="both"/>
      </w:pPr>
      <w:r w:rsidRPr="582BAA6C">
        <w:rPr>
          <w:b/>
          <w:bCs/>
        </w:rPr>
        <w:t>Hybrid Ensemble-Fusion Models</w:t>
      </w:r>
      <w:r w:rsidRPr="582BAA6C">
        <w:t xml:space="preserve"> achieving superior accuracy in churn prediction, outperforming standalone classifiers with a </w:t>
      </w:r>
      <w:r w:rsidRPr="582BAA6C">
        <w:rPr>
          <w:b/>
          <w:bCs/>
        </w:rPr>
        <w:t xml:space="preserve">95.35% accuracy and 96.96% F1-score </w:t>
      </w:r>
      <w:r w:rsidRPr="582BAA6C">
        <w:t>[7].</w:t>
      </w:r>
    </w:p>
    <w:p w14:paraId="548A2A9D" w14:textId="73480DC6" w:rsidR="000624E5" w:rsidRPr="00E26ED2" w:rsidRDefault="582BAA6C" w:rsidP="582BAA6C">
      <w:pPr>
        <w:pStyle w:val="ListParagraph"/>
        <w:numPr>
          <w:ilvl w:val="0"/>
          <w:numId w:val="10"/>
        </w:numPr>
        <w:spacing w:after="0" w:line="276" w:lineRule="auto"/>
      </w:pPr>
      <w:r w:rsidRPr="582BAA6C">
        <w:rPr>
          <w:b/>
          <w:bCs/>
        </w:rPr>
        <w:t>Systematic Reviews on Fraud Detection</w:t>
      </w:r>
      <w:r w:rsidRPr="582BAA6C">
        <w:t xml:space="preserve">, emphasizing the dominance of </w:t>
      </w:r>
      <w:r w:rsidRPr="582BAA6C">
        <w:rPr>
          <w:b/>
          <w:bCs/>
        </w:rPr>
        <w:t>Artificial Neural Networks (ANNs)</w:t>
      </w:r>
      <w:r w:rsidRPr="582BAA6C">
        <w:t xml:space="preserve"> while addressing challenges like class imbalance and data scarcity [16].</w:t>
      </w:r>
    </w:p>
    <w:p w14:paraId="6CF51428" w14:textId="20008AD5" w:rsidR="000624E5" w:rsidRPr="00E26ED2" w:rsidRDefault="582BAA6C" w:rsidP="582BAA6C">
      <w:pPr>
        <w:pStyle w:val="ListParagraph"/>
        <w:numPr>
          <w:ilvl w:val="0"/>
          <w:numId w:val="10"/>
        </w:numPr>
        <w:spacing w:after="0" w:line="276" w:lineRule="auto"/>
        <w:rPr>
          <w:rFonts w:eastAsiaTheme="minorEastAsia"/>
          <w:sz w:val="20"/>
          <w:szCs w:val="20"/>
        </w:rPr>
      </w:pPr>
      <w:r w:rsidRPr="582BAA6C">
        <w:rPr>
          <w:b/>
          <w:bCs/>
        </w:rPr>
        <w:t>PCA-Enhanced Recommendation Systems</w:t>
      </w:r>
      <w:r w:rsidRPr="582BAA6C">
        <w:t xml:space="preserve">, where </w:t>
      </w:r>
      <w:r w:rsidRPr="582BAA6C">
        <w:rPr>
          <w:b/>
          <w:bCs/>
        </w:rPr>
        <w:t>Random Forest models with PCA</w:t>
      </w:r>
      <w:r w:rsidRPr="582BAA6C">
        <w:t xml:space="preserve"> achieved </w:t>
      </w:r>
      <w:r w:rsidRPr="582BAA6C">
        <w:rPr>
          <w:b/>
          <w:bCs/>
        </w:rPr>
        <w:t>99.6% accuracy</w:t>
      </w:r>
      <w:r w:rsidRPr="582BAA6C">
        <w:t>, optimizing performance while reducing computational costs [5</w:t>
      </w:r>
      <w:r w:rsidRPr="582BAA6C">
        <w:rPr>
          <w:rFonts w:eastAsiaTheme="minorEastAsia"/>
          <w:sz w:val="20"/>
          <w:szCs w:val="20"/>
        </w:rPr>
        <w:t xml:space="preserve">].  </w:t>
      </w:r>
    </w:p>
    <w:p w14:paraId="2C92BCAE" w14:textId="5937954F" w:rsidR="582BAA6C" w:rsidRDefault="582BAA6C" w:rsidP="582BAA6C">
      <w:pPr>
        <w:pStyle w:val="ListParagraph"/>
        <w:spacing w:after="0"/>
        <w:rPr>
          <w:rFonts w:eastAsiaTheme="minorEastAsia"/>
          <w:sz w:val="20"/>
          <w:szCs w:val="20"/>
        </w:rPr>
      </w:pPr>
    </w:p>
    <w:p w14:paraId="111326DD" w14:textId="492E12CE" w:rsidR="000624E5" w:rsidRPr="00E26ED2" w:rsidRDefault="582BAA6C" w:rsidP="582BAA6C">
      <w:pPr>
        <w:spacing w:after="0" w:line="276" w:lineRule="auto"/>
        <w:jc w:val="both"/>
        <w:rPr>
          <w:rFonts w:eastAsiaTheme="minorEastAsia"/>
          <w:b/>
          <w:bCs/>
          <w:sz w:val="20"/>
          <w:szCs w:val="20"/>
        </w:rPr>
      </w:pPr>
      <w:r w:rsidRPr="582BAA6C">
        <w:rPr>
          <w:rStyle w:val="Emphasis"/>
          <w:rFonts w:eastAsiaTheme="minorEastAsia"/>
          <w:sz w:val="20"/>
          <w:szCs w:val="20"/>
        </w:rPr>
        <w:t xml:space="preserve"> Future Directions:  </w:t>
      </w:r>
    </w:p>
    <w:p w14:paraId="26C6A828" w14:textId="65D4A3B0" w:rsidR="000624E5" w:rsidRPr="00E26ED2" w:rsidRDefault="582BAA6C" w:rsidP="582BAA6C">
      <w:pPr>
        <w:pStyle w:val="ListParagraph"/>
        <w:numPr>
          <w:ilvl w:val="0"/>
          <w:numId w:val="11"/>
        </w:numPr>
        <w:spacing w:after="0" w:line="276" w:lineRule="auto"/>
        <w:jc w:val="both"/>
        <w:rPr>
          <w:rFonts w:eastAsiaTheme="minorEastAsia"/>
          <w:sz w:val="20"/>
          <w:szCs w:val="20"/>
        </w:rPr>
      </w:pPr>
      <w:r w:rsidRPr="582BAA6C">
        <w:rPr>
          <w:b/>
          <w:bCs/>
        </w:rPr>
        <w:t>Integration of Deep Learning for Real-Time Fraud Detection</w:t>
      </w:r>
      <w:r w:rsidRPr="582BAA6C">
        <w:t xml:space="preserve"> – ANN-based models are increasingly utilized for fraud detection, offering high accuracy and adaptability in identifying fraudulent transactions in real-time</w:t>
      </w:r>
    </w:p>
    <w:p w14:paraId="0CE85D68" w14:textId="603125BE" w:rsidR="582BAA6C" w:rsidRDefault="582BAA6C" w:rsidP="582BAA6C">
      <w:pPr>
        <w:pStyle w:val="ListParagraph"/>
        <w:numPr>
          <w:ilvl w:val="0"/>
          <w:numId w:val="11"/>
        </w:numPr>
        <w:spacing w:after="0" w:line="276" w:lineRule="auto"/>
        <w:jc w:val="both"/>
      </w:pPr>
      <w:r w:rsidRPr="582BAA6C">
        <w:rPr>
          <w:b/>
          <w:bCs/>
        </w:rPr>
        <w:t>Personalized AI-driven Recommendations</w:t>
      </w:r>
      <w:r w:rsidRPr="582BAA6C">
        <w:t xml:space="preserve"> – Combine reinforcement learning with customer behaviour analysis for dynamic and adaptive product suggestions.</w:t>
      </w:r>
    </w:p>
    <w:p w14:paraId="0C096B13" w14:textId="76D6FD8D" w:rsidR="582BAA6C" w:rsidRDefault="582BAA6C" w:rsidP="582BAA6C">
      <w:pPr>
        <w:pStyle w:val="ListParagraph"/>
        <w:numPr>
          <w:ilvl w:val="0"/>
          <w:numId w:val="11"/>
        </w:numPr>
        <w:spacing w:before="240" w:after="240"/>
      </w:pPr>
      <w:r w:rsidRPr="582BAA6C">
        <w:rPr>
          <w:b/>
          <w:bCs/>
        </w:rPr>
        <w:t>Standardized Datasets and Evaluation Metrics</w:t>
      </w:r>
      <w:r w:rsidRPr="582BAA6C">
        <w:t xml:space="preserve"> – Establish industry-wide benchmarks for fraud detection models to improve comparability and reliability.</w:t>
      </w:r>
    </w:p>
    <w:p w14:paraId="41D795BE" w14:textId="24ED13F2" w:rsidR="582BAA6C" w:rsidRDefault="582BAA6C" w:rsidP="582BAA6C">
      <w:pPr>
        <w:pStyle w:val="ListParagraph"/>
        <w:numPr>
          <w:ilvl w:val="0"/>
          <w:numId w:val="11"/>
        </w:numPr>
        <w:spacing w:before="240" w:after="240"/>
      </w:pPr>
      <w:r w:rsidRPr="582BAA6C">
        <w:rPr>
          <w:b/>
          <w:bCs/>
        </w:rPr>
        <w:t>Bias and Fairness in AI</w:t>
      </w:r>
      <w:r w:rsidRPr="582BAA6C">
        <w:t xml:space="preserve"> – Implement techniques to detect and mitigate bias in fraud detection and credit scoring models to ensure fair decision-making.</w:t>
      </w:r>
    </w:p>
    <w:sectPr w:rsidR="582BAA6C">
      <w:pgSz w:w="12240" w:h="2016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B7B8EA"/>
    <w:multiLevelType w:val="hybridMultilevel"/>
    <w:tmpl w:val="9306E5E4"/>
    <w:lvl w:ilvl="0" w:tplc="E640A4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84DB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2448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5C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8C0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0C51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84DE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2A40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52D6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9C818"/>
    <w:multiLevelType w:val="hybridMultilevel"/>
    <w:tmpl w:val="46FA7A9E"/>
    <w:lvl w:ilvl="0" w:tplc="92D802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2FF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60C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A94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E8E6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AAD9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289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441E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344B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C01001"/>
    <w:multiLevelType w:val="hybridMultilevel"/>
    <w:tmpl w:val="9106241C"/>
    <w:lvl w:ilvl="0" w:tplc="9942F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6C9F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D6F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407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E0C35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3E6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237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42E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5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24447"/>
    <w:multiLevelType w:val="hybridMultilevel"/>
    <w:tmpl w:val="9EAEF508"/>
    <w:lvl w:ilvl="0" w:tplc="C150C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06C1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F2A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1226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E0A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74B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FED2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4079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8C2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3D036"/>
    <w:multiLevelType w:val="hybridMultilevel"/>
    <w:tmpl w:val="35183E6E"/>
    <w:lvl w:ilvl="0" w:tplc="81A62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E22B0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48B6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ACC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1A9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E62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50F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1684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B01A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E71CDD"/>
    <w:multiLevelType w:val="hybridMultilevel"/>
    <w:tmpl w:val="CE982D60"/>
    <w:lvl w:ilvl="0" w:tplc="2C54D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2E1F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4241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DE7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3C37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04C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BE43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10F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FCAD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62DDB6"/>
    <w:multiLevelType w:val="hybridMultilevel"/>
    <w:tmpl w:val="0D3E43CC"/>
    <w:lvl w:ilvl="0" w:tplc="58FC43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7425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D21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84ED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10BA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6A4F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1036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8853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FA03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A473E5"/>
    <w:multiLevelType w:val="hybridMultilevel"/>
    <w:tmpl w:val="915259AA"/>
    <w:lvl w:ilvl="0" w:tplc="5CCC6A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CEB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87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62B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0238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F255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C8DA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1261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A898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384BD"/>
    <w:multiLevelType w:val="hybridMultilevel"/>
    <w:tmpl w:val="426A4478"/>
    <w:lvl w:ilvl="0" w:tplc="11DEE6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469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CBD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A0E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7EA0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081F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D40D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AC38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42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714D03"/>
    <w:multiLevelType w:val="hybridMultilevel"/>
    <w:tmpl w:val="2F961D82"/>
    <w:lvl w:ilvl="0" w:tplc="7DBE64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DEBC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3C6E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1220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3206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B041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426F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96DE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4C58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BB2A5"/>
    <w:multiLevelType w:val="hybridMultilevel"/>
    <w:tmpl w:val="BE8696F4"/>
    <w:lvl w:ilvl="0" w:tplc="74042F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A03D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BC1E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BAFA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FC3E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586E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4AC9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8E5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902C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348041">
    <w:abstractNumId w:val="2"/>
  </w:num>
  <w:num w:numId="2" w16cid:durableId="155852715">
    <w:abstractNumId w:val="10"/>
  </w:num>
  <w:num w:numId="3" w16cid:durableId="65613298">
    <w:abstractNumId w:val="9"/>
  </w:num>
  <w:num w:numId="4" w16cid:durableId="779954522">
    <w:abstractNumId w:val="6"/>
  </w:num>
  <w:num w:numId="5" w16cid:durableId="1961187369">
    <w:abstractNumId w:val="3"/>
  </w:num>
  <w:num w:numId="6" w16cid:durableId="547187956">
    <w:abstractNumId w:val="4"/>
  </w:num>
  <w:num w:numId="7" w16cid:durableId="1330600316">
    <w:abstractNumId w:val="5"/>
  </w:num>
  <w:num w:numId="8" w16cid:durableId="1277444808">
    <w:abstractNumId w:val="8"/>
  </w:num>
  <w:num w:numId="9" w16cid:durableId="1113328101">
    <w:abstractNumId w:val="1"/>
  </w:num>
  <w:num w:numId="10" w16cid:durableId="1072504468">
    <w:abstractNumId w:val="7"/>
  </w:num>
  <w:num w:numId="11" w16cid:durableId="690451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E5"/>
    <w:rsid w:val="0000298F"/>
    <w:rsid w:val="00004BF4"/>
    <w:rsid w:val="00005F5C"/>
    <w:rsid w:val="00006C56"/>
    <w:rsid w:val="000229A4"/>
    <w:rsid w:val="00031B03"/>
    <w:rsid w:val="00033948"/>
    <w:rsid w:val="00042EE3"/>
    <w:rsid w:val="000471B9"/>
    <w:rsid w:val="00051A98"/>
    <w:rsid w:val="00060F15"/>
    <w:rsid w:val="000624E5"/>
    <w:rsid w:val="000745FC"/>
    <w:rsid w:val="00094EB7"/>
    <w:rsid w:val="000A1F89"/>
    <w:rsid w:val="000A3750"/>
    <w:rsid w:val="000A667E"/>
    <w:rsid w:val="000B7AD4"/>
    <w:rsid w:val="000D0CE6"/>
    <w:rsid w:val="000F0A80"/>
    <w:rsid w:val="001063BF"/>
    <w:rsid w:val="001174EF"/>
    <w:rsid w:val="00121D2F"/>
    <w:rsid w:val="001238BF"/>
    <w:rsid w:val="0012618A"/>
    <w:rsid w:val="001407F7"/>
    <w:rsid w:val="0014766E"/>
    <w:rsid w:val="0016121C"/>
    <w:rsid w:val="0017230C"/>
    <w:rsid w:val="001724E2"/>
    <w:rsid w:val="00174A7F"/>
    <w:rsid w:val="0018184C"/>
    <w:rsid w:val="00181C2D"/>
    <w:rsid w:val="00191582"/>
    <w:rsid w:val="001938FE"/>
    <w:rsid w:val="001A4C33"/>
    <w:rsid w:val="001B3968"/>
    <w:rsid w:val="001C2D2A"/>
    <w:rsid w:val="001C5E12"/>
    <w:rsid w:val="001C7671"/>
    <w:rsid w:val="001D05DC"/>
    <w:rsid w:val="001D4019"/>
    <w:rsid w:val="001D7677"/>
    <w:rsid w:val="001F04F3"/>
    <w:rsid w:val="00206FAA"/>
    <w:rsid w:val="00216B13"/>
    <w:rsid w:val="00233C60"/>
    <w:rsid w:val="00236410"/>
    <w:rsid w:val="00240376"/>
    <w:rsid w:val="00257C3C"/>
    <w:rsid w:val="00260341"/>
    <w:rsid w:val="00261A5C"/>
    <w:rsid w:val="002703BB"/>
    <w:rsid w:val="00287F3E"/>
    <w:rsid w:val="002B658C"/>
    <w:rsid w:val="002B6C3C"/>
    <w:rsid w:val="002B7CCB"/>
    <w:rsid w:val="002D7BDB"/>
    <w:rsid w:val="003014F4"/>
    <w:rsid w:val="003128AD"/>
    <w:rsid w:val="00324360"/>
    <w:rsid w:val="0032625F"/>
    <w:rsid w:val="00326AF7"/>
    <w:rsid w:val="00334005"/>
    <w:rsid w:val="0035135C"/>
    <w:rsid w:val="003A49E5"/>
    <w:rsid w:val="003A4B94"/>
    <w:rsid w:val="003C6F98"/>
    <w:rsid w:val="003D041B"/>
    <w:rsid w:val="003F3D19"/>
    <w:rsid w:val="00401D44"/>
    <w:rsid w:val="00413673"/>
    <w:rsid w:val="004260A2"/>
    <w:rsid w:val="0045048E"/>
    <w:rsid w:val="00462F24"/>
    <w:rsid w:val="004672A9"/>
    <w:rsid w:val="00472A60"/>
    <w:rsid w:val="0047508E"/>
    <w:rsid w:val="004808D0"/>
    <w:rsid w:val="00482F17"/>
    <w:rsid w:val="00486191"/>
    <w:rsid w:val="004A1BB8"/>
    <w:rsid w:val="004A3157"/>
    <w:rsid w:val="004C0CA7"/>
    <w:rsid w:val="004C5E72"/>
    <w:rsid w:val="004D4D28"/>
    <w:rsid w:val="004E0F1D"/>
    <w:rsid w:val="004E5CDA"/>
    <w:rsid w:val="0052257A"/>
    <w:rsid w:val="005403FF"/>
    <w:rsid w:val="0055594E"/>
    <w:rsid w:val="0056147C"/>
    <w:rsid w:val="00566251"/>
    <w:rsid w:val="00570373"/>
    <w:rsid w:val="00573CED"/>
    <w:rsid w:val="00591440"/>
    <w:rsid w:val="005A606C"/>
    <w:rsid w:val="005A6A45"/>
    <w:rsid w:val="005B455C"/>
    <w:rsid w:val="005C56AF"/>
    <w:rsid w:val="005C720B"/>
    <w:rsid w:val="005D5F18"/>
    <w:rsid w:val="005E1991"/>
    <w:rsid w:val="005E552B"/>
    <w:rsid w:val="005F1C76"/>
    <w:rsid w:val="0060686B"/>
    <w:rsid w:val="006110A8"/>
    <w:rsid w:val="00614854"/>
    <w:rsid w:val="00620780"/>
    <w:rsid w:val="006406AA"/>
    <w:rsid w:val="00650ACE"/>
    <w:rsid w:val="00651E5C"/>
    <w:rsid w:val="00672141"/>
    <w:rsid w:val="006730C6"/>
    <w:rsid w:val="0069543A"/>
    <w:rsid w:val="00696F2E"/>
    <w:rsid w:val="006A1628"/>
    <w:rsid w:val="006A73F3"/>
    <w:rsid w:val="006B3F8B"/>
    <w:rsid w:val="006C2010"/>
    <w:rsid w:val="006C6AF6"/>
    <w:rsid w:val="006E2CE8"/>
    <w:rsid w:val="006F5EF5"/>
    <w:rsid w:val="00715605"/>
    <w:rsid w:val="00724768"/>
    <w:rsid w:val="00734502"/>
    <w:rsid w:val="00734BBA"/>
    <w:rsid w:val="00740873"/>
    <w:rsid w:val="007415D6"/>
    <w:rsid w:val="00754987"/>
    <w:rsid w:val="00756EE1"/>
    <w:rsid w:val="00757FDC"/>
    <w:rsid w:val="007600CF"/>
    <w:rsid w:val="007609F6"/>
    <w:rsid w:val="0077052F"/>
    <w:rsid w:val="0079007C"/>
    <w:rsid w:val="007A075D"/>
    <w:rsid w:val="007A0DB4"/>
    <w:rsid w:val="007A30C4"/>
    <w:rsid w:val="007B79DB"/>
    <w:rsid w:val="007C2895"/>
    <w:rsid w:val="007C2A42"/>
    <w:rsid w:val="007F6DA1"/>
    <w:rsid w:val="008104F2"/>
    <w:rsid w:val="00816EE4"/>
    <w:rsid w:val="00826BA2"/>
    <w:rsid w:val="008348C8"/>
    <w:rsid w:val="008429AA"/>
    <w:rsid w:val="00861F28"/>
    <w:rsid w:val="008726FB"/>
    <w:rsid w:val="00883B99"/>
    <w:rsid w:val="00887B07"/>
    <w:rsid w:val="00894068"/>
    <w:rsid w:val="008B5447"/>
    <w:rsid w:val="008B5DAE"/>
    <w:rsid w:val="008B6FCE"/>
    <w:rsid w:val="009131BF"/>
    <w:rsid w:val="00957DD1"/>
    <w:rsid w:val="00957E15"/>
    <w:rsid w:val="00980266"/>
    <w:rsid w:val="00986592"/>
    <w:rsid w:val="00994755"/>
    <w:rsid w:val="00997CA7"/>
    <w:rsid w:val="009B77DE"/>
    <w:rsid w:val="009C4F00"/>
    <w:rsid w:val="009D06F6"/>
    <w:rsid w:val="009F4D55"/>
    <w:rsid w:val="009F6DF6"/>
    <w:rsid w:val="00A00B9C"/>
    <w:rsid w:val="00A02978"/>
    <w:rsid w:val="00A12ED5"/>
    <w:rsid w:val="00A33F8C"/>
    <w:rsid w:val="00A44921"/>
    <w:rsid w:val="00A45A10"/>
    <w:rsid w:val="00A46F24"/>
    <w:rsid w:val="00A53654"/>
    <w:rsid w:val="00A77C44"/>
    <w:rsid w:val="00AA291C"/>
    <w:rsid w:val="00AB217A"/>
    <w:rsid w:val="00AB62DA"/>
    <w:rsid w:val="00AE6087"/>
    <w:rsid w:val="00AF6166"/>
    <w:rsid w:val="00B07EA8"/>
    <w:rsid w:val="00B10743"/>
    <w:rsid w:val="00B243FF"/>
    <w:rsid w:val="00B27416"/>
    <w:rsid w:val="00B41152"/>
    <w:rsid w:val="00B4372D"/>
    <w:rsid w:val="00B47EF8"/>
    <w:rsid w:val="00B4A316"/>
    <w:rsid w:val="00B5300C"/>
    <w:rsid w:val="00B60837"/>
    <w:rsid w:val="00B60FE2"/>
    <w:rsid w:val="00B65DBD"/>
    <w:rsid w:val="00B665CE"/>
    <w:rsid w:val="00B74013"/>
    <w:rsid w:val="00B74229"/>
    <w:rsid w:val="00B75239"/>
    <w:rsid w:val="00B8765F"/>
    <w:rsid w:val="00B95BAB"/>
    <w:rsid w:val="00BA29D2"/>
    <w:rsid w:val="00BA75B4"/>
    <w:rsid w:val="00BB2C65"/>
    <w:rsid w:val="00BC1C3B"/>
    <w:rsid w:val="00BC5BEA"/>
    <w:rsid w:val="00BE1269"/>
    <w:rsid w:val="00BE1D5A"/>
    <w:rsid w:val="00BF63AE"/>
    <w:rsid w:val="00C1293B"/>
    <w:rsid w:val="00C129A4"/>
    <w:rsid w:val="00C16EED"/>
    <w:rsid w:val="00C22717"/>
    <w:rsid w:val="00C46EE1"/>
    <w:rsid w:val="00C470A8"/>
    <w:rsid w:val="00C6760C"/>
    <w:rsid w:val="00C6796F"/>
    <w:rsid w:val="00C7044F"/>
    <w:rsid w:val="00C80013"/>
    <w:rsid w:val="00C873C3"/>
    <w:rsid w:val="00C9553D"/>
    <w:rsid w:val="00CA1272"/>
    <w:rsid w:val="00CC784C"/>
    <w:rsid w:val="00CD41D9"/>
    <w:rsid w:val="00CD71A3"/>
    <w:rsid w:val="00CF0BC7"/>
    <w:rsid w:val="00CF5976"/>
    <w:rsid w:val="00CF5AB4"/>
    <w:rsid w:val="00D1255D"/>
    <w:rsid w:val="00D379E1"/>
    <w:rsid w:val="00D755E5"/>
    <w:rsid w:val="00D77521"/>
    <w:rsid w:val="00D922AB"/>
    <w:rsid w:val="00DA3673"/>
    <w:rsid w:val="00DA6571"/>
    <w:rsid w:val="00DB0C30"/>
    <w:rsid w:val="00DC5219"/>
    <w:rsid w:val="00DD061C"/>
    <w:rsid w:val="00DD7464"/>
    <w:rsid w:val="00DE4985"/>
    <w:rsid w:val="00DF2F87"/>
    <w:rsid w:val="00DF755E"/>
    <w:rsid w:val="00DF7B8D"/>
    <w:rsid w:val="00E00179"/>
    <w:rsid w:val="00E26ED2"/>
    <w:rsid w:val="00E35E46"/>
    <w:rsid w:val="00E406DD"/>
    <w:rsid w:val="00E55ACD"/>
    <w:rsid w:val="00E56068"/>
    <w:rsid w:val="00E84CED"/>
    <w:rsid w:val="00E8551F"/>
    <w:rsid w:val="00E92FE9"/>
    <w:rsid w:val="00E930C5"/>
    <w:rsid w:val="00EA53FA"/>
    <w:rsid w:val="00EA5D5C"/>
    <w:rsid w:val="00EB3369"/>
    <w:rsid w:val="00EB3CF8"/>
    <w:rsid w:val="00EB6B23"/>
    <w:rsid w:val="00EC3225"/>
    <w:rsid w:val="00ED29F6"/>
    <w:rsid w:val="00EE12FD"/>
    <w:rsid w:val="00EE5A3F"/>
    <w:rsid w:val="00EF7938"/>
    <w:rsid w:val="00F048EB"/>
    <w:rsid w:val="00F16DA0"/>
    <w:rsid w:val="00F32EBC"/>
    <w:rsid w:val="00F431F5"/>
    <w:rsid w:val="00F47EDF"/>
    <w:rsid w:val="00F557A3"/>
    <w:rsid w:val="00F62FE7"/>
    <w:rsid w:val="00F675F4"/>
    <w:rsid w:val="00F70779"/>
    <w:rsid w:val="00F73497"/>
    <w:rsid w:val="00F84241"/>
    <w:rsid w:val="00F90ED9"/>
    <w:rsid w:val="00F9641C"/>
    <w:rsid w:val="00FA20FC"/>
    <w:rsid w:val="00FB7F00"/>
    <w:rsid w:val="00FD3CDD"/>
    <w:rsid w:val="00FD5875"/>
    <w:rsid w:val="00FD6947"/>
    <w:rsid w:val="00FD7803"/>
    <w:rsid w:val="00FE3472"/>
    <w:rsid w:val="00FF03E9"/>
    <w:rsid w:val="00FF09E6"/>
    <w:rsid w:val="01225A30"/>
    <w:rsid w:val="02D4E15E"/>
    <w:rsid w:val="02DA97A0"/>
    <w:rsid w:val="0364AD4B"/>
    <w:rsid w:val="036A701E"/>
    <w:rsid w:val="03BFBAEE"/>
    <w:rsid w:val="04F51F8C"/>
    <w:rsid w:val="0507FBB5"/>
    <w:rsid w:val="056BCB44"/>
    <w:rsid w:val="0636D6A8"/>
    <w:rsid w:val="06379FAE"/>
    <w:rsid w:val="07575EAE"/>
    <w:rsid w:val="0926060C"/>
    <w:rsid w:val="0B6FED1E"/>
    <w:rsid w:val="0B97312D"/>
    <w:rsid w:val="0C8EF8C6"/>
    <w:rsid w:val="0CDE79C0"/>
    <w:rsid w:val="0CF97FEB"/>
    <w:rsid w:val="0D28CC92"/>
    <w:rsid w:val="0D8EA7F9"/>
    <w:rsid w:val="0DAB7D81"/>
    <w:rsid w:val="0DC234F4"/>
    <w:rsid w:val="0DC67907"/>
    <w:rsid w:val="118C526F"/>
    <w:rsid w:val="11DB321E"/>
    <w:rsid w:val="1273505D"/>
    <w:rsid w:val="12CE6A2C"/>
    <w:rsid w:val="13236007"/>
    <w:rsid w:val="135B737B"/>
    <w:rsid w:val="13B3339F"/>
    <w:rsid w:val="141F8895"/>
    <w:rsid w:val="149EFC82"/>
    <w:rsid w:val="14A2366A"/>
    <w:rsid w:val="14BB4E56"/>
    <w:rsid w:val="14E6C56A"/>
    <w:rsid w:val="15A470AA"/>
    <w:rsid w:val="1654AC83"/>
    <w:rsid w:val="177BD0E2"/>
    <w:rsid w:val="1792B597"/>
    <w:rsid w:val="17BBB6E0"/>
    <w:rsid w:val="18520985"/>
    <w:rsid w:val="193CE200"/>
    <w:rsid w:val="194B22A2"/>
    <w:rsid w:val="1A464337"/>
    <w:rsid w:val="1A7B7017"/>
    <w:rsid w:val="1B6FC755"/>
    <w:rsid w:val="1B7429CA"/>
    <w:rsid w:val="1C6C2189"/>
    <w:rsid w:val="1CB9C0FA"/>
    <w:rsid w:val="1CBF3D2F"/>
    <w:rsid w:val="1D1BD4B5"/>
    <w:rsid w:val="1DC576CC"/>
    <w:rsid w:val="1F4C8CE1"/>
    <w:rsid w:val="1FFC1DFD"/>
    <w:rsid w:val="2141C0CF"/>
    <w:rsid w:val="21919EE3"/>
    <w:rsid w:val="219332DA"/>
    <w:rsid w:val="240E635C"/>
    <w:rsid w:val="25158823"/>
    <w:rsid w:val="25BEF704"/>
    <w:rsid w:val="26EA9D8E"/>
    <w:rsid w:val="27802584"/>
    <w:rsid w:val="29279D30"/>
    <w:rsid w:val="2AD7180A"/>
    <w:rsid w:val="2BEA95A2"/>
    <w:rsid w:val="2CE21450"/>
    <w:rsid w:val="2CFB0933"/>
    <w:rsid w:val="2D3BCAF0"/>
    <w:rsid w:val="2E4D7483"/>
    <w:rsid w:val="2E78AEAF"/>
    <w:rsid w:val="2E7B5AD0"/>
    <w:rsid w:val="2EB5B191"/>
    <w:rsid w:val="306FB571"/>
    <w:rsid w:val="30977726"/>
    <w:rsid w:val="3366CC49"/>
    <w:rsid w:val="3428B2FC"/>
    <w:rsid w:val="3436FF37"/>
    <w:rsid w:val="345ADC2F"/>
    <w:rsid w:val="35098E17"/>
    <w:rsid w:val="351782FA"/>
    <w:rsid w:val="355CE9E9"/>
    <w:rsid w:val="388963F4"/>
    <w:rsid w:val="38C2B35B"/>
    <w:rsid w:val="3973054A"/>
    <w:rsid w:val="3BCB8705"/>
    <w:rsid w:val="3F675F03"/>
    <w:rsid w:val="3FA20746"/>
    <w:rsid w:val="3FAE8170"/>
    <w:rsid w:val="403681AA"/>
    <w:rsid w:val="405955CD"/>
    <w:rsid w:val="4165E0EE"/>
    <w:rsid w:val="41BB6DCD"/>
    <w:rsid w:val="42D8D240"/>
    <w:rsid w:val="4508FFFE"/>
    <w:rsid w:val="452F6663"/>
    <w:rsid w:val="45E65E36"/>
    <w:rsid w:val="462A5802"/>
    <w:rsid w:val="4725EC0E"/>
    <w:rsid w:val="4730E348"/>
    <w:rsid w:val="47E1809D"/>
    <w:rsid w:val="48402A45"/>
    <w:rsid w:val="48AF749E"/>
    <w:rsid w:val="494ECC01"/>
    <w:rsid w:val="4A3338B7"/>
    <w:rsid w:val="4BAEC292"/>
    <w:rsid w:val="4C992CC8"/>
    <w:rsid w:val="4C9F943E"/>
    <w:rsid w:val="4D17DEA3"/>
    <w:rsid w:val="4D5F079B"/>
    <w:rsid w:val="4F33D533"/>
    <w:rsid w:val="5021400E"/>
    <w:rsid w:val="5089AF97"/>
    <w:rsid w:val="50F46CFC"/>
    <w:rsid w:val="5168815F"/>
    <w:rsid w:val="51885C17"/>
    <w:rsid w:val="51F1719B"/>
    <w:rsid w:val="52671DC4"/>
    <w:rsid w:val="52D68AC6"/>
    <w:rsid w:val="5788F479"/>
    <w:rsid w:val="582BAA6C"/>
    <w:rsid w:val="5972189B"/>
    <w:rsid w:val="5A11E437"/>
    <w:rsid w:val="5A3D29F6"/>
    <w:rsid w:val="5B34C867"/>
    <w:rsid w:val="5B4D4111"/>
    <w:rsid w:val="5BAE72DF"/>
    <w:rsid w:val="5CEA75C4"/>
    <w:rsid w:val="5E30664D"/>
    <w:rsid w:val="60E50373"/>
    <w:rsid w:val="60E54330"/>
    <w:rsid w:val="610DD262"/>
    <w:rsid w:val="61AC8300"/>
    <w:rsid w:val="63450E4C"/>
    <w:rsid w:val="635FD6CF"/>
    <w:rsid w:val="6443F067"/>
    <w:rsid w:val="645103CE"/>
    <w:rsid w:val="661F5F0B"/>
    <w:rsid w:val="664CC55F"/>
    <w:rsid w:val="66FDFF55"/>
    <w:rsid w:val="6707250B"/>
    <w:rsid w:val="67281D39"/>
    <w:rsid w:val="6748BA49"/>
    <w:rsid w:val="675FD6DD"/>
    <w:rsid w:val="6825D3CC"/>
    <w:rsid w:val="68969F21"/>
    <w:rsid w:val="69938C27"/>
    <w:rsid w:val="6996CEFE"/>
    <w:rsid w:val="69E67767"/>
    <w:rsid w:val="6A6720A3"/>
    <w:rsid w:val="6A95D35E"/>
    <w:rsid w:val="6B3DDCFF"/>
    <w:rsid w:val="6C62FE1D"/>
    <w:rsid w:val="6E2DB2E0"/>
    <w:rsid w:val="6F68C5CA"/>
    <w:rsid w:val="708C8E33"/>
    <w:rsid w:val="71764B78"/>
    <w:rsid w:val="718FEC68"/>
    <w:rsid w:val="71996C9F"/>
    <w:rsid w:val="7221A2EB"/>
    <w:rsid w:val="72CCDB5E"/>
    <w:rsid w:val="733DA454"/>
    <w:rsid w:val="7482E5B2"/>
    <w:rsid w:val="75CDCBE2"/>
    <w:rsid w:val="760F04BD"/>
    <w:rsid w:val="76F8FC7A"/>
    <w:rsid w:val="7753E769"/>
    <w:rsid w:val="776EA21D"/>
    <w:rsid w:val="7A43C74F"/>
    <w:rsid w:val="7DA078A3"/>
    <w:rsid w:val="7DD99060"/>
    <w:rsid w:val="7E942C33"/>
    <w:rsid w:val="7EAB57B3"/>
    <w:rsid w:val="7F91ABCB"/>
    <w:rsid w:val="7FFC9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C57D6"/>
  <w15:chartTrackingRefBased/>
  <w15:docId w15:val="{E767ECDE-B2EE-4781-A3C6-2F00724AF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7FFC9E46"/>
    <w:pPr>
      <w:outlineLvl w:val="0"/>
    </w:pPr>
    <w:rPr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30977726"/>
    <w:pPr>
      <w:keepNext/>
      <w:keepLines/>
      <w:spacing w:before="160" w:after="80" w:line="276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A3D29F6"/>
    <w:pPr>
      <w:keepNext/>
      <w:keepLines/>
      <w:spacing w:before="160" w:after="80" w:line="276" w:lineRule="auto"/>
      <w:jc w:val="both"/>
      <w:outlineLvl w:val="2"/>
    </w:pPr>
    <w:rPr>
      <w:rFonts w:ascii="Times New Roman" w:eastAsia="Times New Roman" w:hAnsi="Times New Roman" w:cs="Times New Roman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2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2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2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2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2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2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7FFC9E46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7FFC9E4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7FFC9E46"/>
    <w:rPr>
      <w:rFonts w:ascii="Times New Roman" w:eastAsia="Times New Roman" w:hAnsi="Times New Roman" w:cs="Times New Roman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2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2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2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2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2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2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2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2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2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2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2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2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2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2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2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2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24E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7FFC9E46"/>
    <w:rPr>
      <w:color w:val="467886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CF5AB4"/>
    <w:rPr>
      <w:rFonts w:asciiTheme="minorHAnsi" w:eastAsiaTheme="minorEastAsia" w:hAnsiTheme="minorHAnsi" w:cstheme="minorBidi"/>
      <w:b/>
      <w:bCs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stamp/stamp.jsp?tp=&amp;arnumber=1050681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nature.com/articles/s41598-024-71168-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ijcaonline.org/archives/volume186/number28/rahman-2024-ijca-92379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 sukthi Buruguru</dc:creator>
  <cp:keywords/>
  <dc:description/>
  <cp:lastModifiedBy>Rupeshwar Rao</cp:lastModifiedBy>
  <cp:revision>3</cp:revision>
  <dcterms:created xsi:type="dcterms:W3CDTF">2025-03-13T00:25:00Z</dcterms:created>
  <dcterms:modified xsi:type="dcterms:W3CDTF">2025-03-13T04:18:00Z</dcterms:modified>
</cp:coreProperties>
</file>