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F172A"/>
          <w:sz w:val="44"/>
        </w:rPr>
        <w:t>Smart GIS-Based Road and Sanitation Monitoring System</w:t>
      </w:r>
    </w:p>
    <w:p>
      <w:pPr>
        <w:spacing w:after="360"/>
        <w:jc w:val="center"/>
      </w:pPr>
      <w:r>
        <w:rPr>
          <w:rFonts w:ascii="Calibri" w:hAnsi="Calibri"/>
          <w:i/>
          <w:color w:val="475569"/>
          <w:sz w:val="24"/>
        </w:rPr>
        <w:t>Technical System Architecture &amp; Implementation Report</w:t>
        <w:br/>
        <w:t>Khammam Municipal Corporation (KMC) | Reporting Period: 14-05-2026 to 13-08-2026</w:t>
      </w:r>
    </w:p>
    <w:p>
      <w:pPr>
        <w:keepNext/>
        <w:spacing w:before="280" w:after="120"/>
      </w:pPr>
      <w:r>
        <w:rPr>
          <w:rFonts w:ascii="Calibri" w:hAnsi="Calibri"/>
          <w:b/>
          <w:color w:val="0284C7"/>
          <w:sz w:val="30"/>
        </w:rPr>
        <w:t>1. Project Overview &amp; System Scope</w:t>
      </w:r>
    </w:p>
    <w:p>
      <w:pPr>
        <w:spacing w:after="120" w:line="276" w:lineRule="auto"/>
      </w:pPr>
      <w:r>
        <w:rPr>
          <w:b/>
          <w:color w:val="0F172A"/>
        </w:rPr>
        <w:t xml:space="preserve">System Purpose: </w:t>
      </w:r>
      <w:r>
        <w:t>The Smart GIS-Based Road and Sanitation Cleaning Monitoring System is an enterprise municipal portal designed for Khammam Municipal Corporation to monitor daily city sanitation, road sweeping, and park maintenance in real time. By leveraging QGIS spatial digitization, PostgreSQL/PostGIS spatial databases, cross-platform mobile applications, and AI vision quality audits, the platform replaces legacy manual inspection routines with an automated, transparent, and accountable civic governance framework.</w:t>
      </w:r>
    </w:p>
    <w:p>
      <w:pPr>
        <w:spacing w:after="120" w:line="276" w:lineRule="auto"/>
      </w:pPr>
      <w:r>
        <w:rPr>
          <w:b/>
          <w:color w:val="0F172A"/>
        </w:rPr>
        <w:t xml:space="preserve">Spatial Mapping &amp; Segmentation: </w:t>
      </w:r>
      <w:r>
        <w:t>The city road network is segmented into 3,270+ GIS polyline features mapped across 60 municipal wards, highways, and parks. Each road segment contains attributes including worker assignment (Jawan name), cleaning status, timestamp, geo-tagged photo evidence, and AI cleanliness score.</w:t>
      </w:r>
    </w:p>
    <w:p>
      <w:pPr>
        <w:keepNext/>
        <w:spacing w:before="280" w:after="120"/>
      </w:pPr>
      <w:r>
        <w:rPr>
          <w:rFonts w:ascii="Calibri" w:hAnsi="Calibri"/>
          <w:b/>
          <w:color w:val="0284C7"/>
          <w:sz w:val="30"/>
        </w:rPr>
        <w:t>2. Three-Stage Municipal Workflow &amp; Status Colors</w:t>
      </w:r>
    </w:p>
    <w:p>
      <w:pPr>
        <w:spacing w:after="120" w:line="276" w:lineRule="auto"/>
      </w:pPr>
      <w:r>
        <w:rPr>
          <w:b/>
          <w:color w:val="0F172A"/>
        </w:rPr>
        <w:t xml:space="preserve">Workflow Architecture: </w:t>
      </w:r>
      <w:r>
        <w:t>The platform operates on a strict three-stage status lifecycle reflected across interactive GIS satellite maps:</w:t>
      </w:r>
    </w:p>
    <w:p>
      <w:pPr>
        <w:pStyle w:val="ListBullet"/>
        <w:spacing w:after="80" w:line="276" w:lineRule="auto"/>
      </w:pPr>
      <w:r>
        <w:rPr>
          <w:b/>
          <w:color w:val="0F172A"/>
        </w:rPr>
        <w:t xml:space="preserve">Red (Pending): </w:t>
      </w:r>
      <w:r>
        <w:t>Indicates uncleaned roads pending daily sweeping.</w:t>
      </w:r>
    </w:p>
    <w:p>
      <w:pPr>
        <w:pStyle w:val="ListBullet"/>
        <w:spacing w:after="80" w:line="276" w:lineRule="auto"/>
      </w:pPr>
      <w:r>
        <w:rPr>
          <w:b/>
          <w:color w:val="0F172A"/>
        </w:rPr>
        <w:t xml:space="preserve">Yellow (Active / Submitted): </w:t>
      </w:r>
      <w:r>
        <w:t>Indicates roads cleaned by field Jawans after capturing and uploading geo-tagged photo evidence.</w:t>
      </w:r>
    </w:p>
    <w:p>
      <w:pPr>
        <w:pStyle w:val="ListBullet"/>
        <w:spacing w:after="80" w:line="276" w:lineRule="auto"/>
      </w:pPr>
      <w:r>
        <w:rPr>
          <w:b/>
          <w:color w:val="0F172A"/>
        </w:rPr>
        <w:t xml:space="preserve">Green (Cleaned / Approved): </w:t>
      </w:r>
      <w:r>
        <w:t>Indicates tasks audited and verified by Sanitary Inspectors or passing automated AI cleanliness standards.</w:t>
      </w:r>
    </w:p>
    <w:p>
      <w:pPr>
        <w:pStyle w:val="ListBullet"/>
        <w:spacing w:after="80" w:line="276" w:lineRule="auto"/>
      </w:pPr>
      <w:r>
        <w:rPr>
          <w:b/>
          <w:color w:val="0F172A"/>
        </w:rPr>
        <w:t xml:space="preserve">Orange (Rejected / Re-do): </w:t>
      </w:r>
      <w:r>
        <w:t>Indicates tasks rejected due to low AI cleanliness score (&lt;75%), accumulated dust/litter, or invalid photo proof, requiring immediate Jawan re-sweeping.</w:t>
      </w:r>
    </w:p>
    <w:p>
      <w:pPr>
        <w:keepNext/>
        <w:spacing w:before="280" w:after="120"/>
      </w:pPr>
      <w:r>
        <w:rPr>
          <w:rFonts w:ascii="Calibri" w:hAnsi="Calibri"/>
          <w:b/>
          <w:color w:val="0284C7"/>
          <w:sz w:val="30"/>
        </w:rPr>
        <w:t>3. Core System Components &amp; Technology Stack</w:t>
      </w:r>
    </w:p>
    <w:p>
      <w:pPr>
        <w:keepNext/>
        <w:spacing w:before="200" w:after="80"/>
      </w:pPr>
      <w:r>
        <w:rPr>
          <w:rFonts w:ascii="Calibri" w:hAnsi="Calibri"/>
          <w:b/>
          <w:color w:val="0F172A"/>
          <w:sz w:val="24"/>
        </w:rPr>
        <w:t>A. QGIS &amp; PostGIS Spatial Engine</w:t>
      </w:r>
    </w:p>
    <w:p>
      <w:pPr>
        <w:spacing w:after="120" w:line="276" w:lineRule="auto"/>
      </w:pPr>
      <w:r>
        <w:t>QGIS was utilized to digitize municipal ward boundaries, 3,270+ road polyline segments, and park assets. Geometries are stored in a PostgreSQL database with PostGIS spatial extensions, enabling high-speed spatial queries (ST_Contains, ST_DWithin) and GeoJSON exports.</w:t>
      </w:r>
    </w:p>
    <w:p>
      <w:pPr>
        <w:keepNext/>
        <w:spacing w:before="200" w:after="80"/>
      </w:pPr>
      <w:r>
        <w:rPr>
          <w:rFonts w:ascii="Calibri" w:hAnsi="Calibri"/>
          <w:b/>
          <w:color w:val="0F172A"/>
          <w:sz w:val="24"/>
        </w:rPr>
        <w:t>B. Field Jawan Mobile Application</w:t>
      </w:r>
    </w:p>
    <w:p>
      <w:pPr>
        <w:spacing w:after="120" w:line="276" w:lineRule="auto"/>
      </w:pPr>
      <w:r>
        <w:t>Field workers utilize an Expo React Native mobile application equipped with GPS map route navigation, offline task caching, and camera photo proof capture with original SHA hash verification.</w:t>
      </w:r>
    </w:p>
    <w:p>
      <w:pPr>
        <w:keepNext/>
        <w:spacing w:before="200" w:after="80"/>
      </w:pPr>
      <w:r>
        <w:rPr>
          <w:rFonts w:ascii="Calibri" w:hAnsi="Calibri"/>
          <w:b/>
          <w:color w:val="0F172A"/>
          <w:sz w:val="24"/>
        </w:rPr>
        <w:t>C. Dual-Metric AI Vision Quality Audit Engine</w:t>
      </w:r>
    </w:p>
    <w:p>
      <w:pPr>
        <w:spacing w:after="120" w:line="276" w:lineRule="auto"/>
      </w:pPr>
      <w:r>
        <w:t>Uploaded field photos are automatically evaluated by an integrated AI vision engine. The engine performs dual-metric auditing: Road Authenticity Verification + Sanitation Cleanliness Metric. It explicitly checks for Accumulated Dust / Silt, Dry Leaves, Plastic Covers, and Packaging Wrappers. Photos scoring below 75% trigger an automated "Orange" (Re-do) task assignment.</w:t>
      </w:r>
    </w:p>
    <w:p>
      <w:pPr>
        <w:keepNext/>
        <w:spacing w:before="200" w:after="80"/>
      </w:pPr>
      <w:r>
        <w:rPr>
          <w:rFonts w:ascii="Calibri" w:hAnsi="Calibri"/>
          <w:b/>
          <w:color w:val="0F172A"/>
          <w:sz w:val="24"/>
        </w:rPr>
        <w:t>D. Sanitary Inspector &amp; Commissioner GIS Dashboards</w:t>
      </w:r>
    </w:p>
    <w:p>
      <w:pPr>
        <w:spacing w:after="120" w:line="276" w:lineRule="auto"/>
      </w:pPr>
      <w:r>
        <w:t>Web dashboards display real-time ward perimeters, active Jawans, mobile numbers, and live road cleanliness progress. Selected ward boundaries highlight in solid bold black (#000000, 3.5px), and navigation components include 100% web-reliable native icon fallbacks.</w:t>
      </w:r>
    </w:p>
    <w:p>
      <w:pPr>
        <w:keepNext/>
        <w:spacing w:before="280" w:after="120"/>
      </w:pPr>
      <w:r>
        <w:rPr>
          <w:rFonts w:ascii="Calibri" w:hAnsi="Calibri"/>
          <w:b/>
          <w:color w:val="0284C7"/>
          <w:sz w:val="30"/>
        </w:rPr>
        <w:t>4. Cloud Infrastructure &amp; Resiliency Hardening</w:t>
      </w:r>
    </w:p>
    <w:p>
      <w:pPr>
        <w:pStyle w:val="ListBullet"/>
        <w:spacing w:after="80" w:line="276" w:lineRule="auto"/>
      </w:pPr>
      <w:r>
        <w:rPr>
          <w:b/>
          <w:color w:val="0F172A"/>
        </w:rPr>
        <w:t xml:space="preserve">Database Backoff Retry: </w:t>
      </w:r>
      <w:r>
        <w:t>3-attempt exponential query backoff (queryWithRetry) to mitigate transient ECONNRESET socket drops on cloud database hosting.</w:t>
      </w:r>
    </w:p>
    <w:p>
      <w:pPr>
        <w:pStyle w:val="ListBullet"/>
        <w:spacing w:after="80" w:line="276" w:lineRule="auto"/>
      </w:pPr>
      <w:r>
        <w:rPr>
          <w:b/>
          <w:color w:val="0F172A"/>
        </w:rPr>
        <w:t xml:space="preserve">TCP Keepalive Optimization: </w:t>
      </w:r>
      <w:r>
        <w:t>Configured idleTimeoutMillis: 10000 and TCP keepAliveInitialDelayMillis: 10000 to maintain active socket connections.</w:t>
      </w:r>
    </w:p>
    <w:p>
      <w:pPr>
        <w:pStyle w:val="ListBullet"/>
        <w:spacing w:after="80" w:line="276" w:lineRule="auto"/>
      </w:pPr>
      <w:r>
        <w:rPr>
          <w:b/>
          <w:color w:val="0F172A"/>
        </w:rPr>
        <w:t xml:space="preserve">Zero-Downtime Endpoints: </w:t>
      </w:r>
      <w:r>
        <w:t>Added /health and /healthz API routes to support Render zero-downtime health check monitoring.</w:t>
      </w:r>
    </w:p>
    <w:p>
      <w:pPr>
        <w:pStyle w:val="ListBullet"/>
        <w:spacing w:after="80" w:line="276" w:lineRule="auto"/>
      </w:pPr>
      <w:r>
        <w:rPr>
          <w:b/>
          <w:color w:val="0F172A"/>
        </w:rPr>
        <w:t xml:space="preserve">Request Tracing Middleware: </w:t>
      </w:r>
      <w:r>
        <w:t>Integrated Cloudflare CF-Ray header middleware for request correlation logging.</w:t>
      </w:r>
    </w:p>
    <w:p>
      <w:pPr>
        <w:keepNext/>
        <w:spacing w:before="280" w:after="120"/>
      </w:pPr>
      <w:r>
        <w:rPr>
          <w:rFonts w:ascii="Calibri" w:hAnsi="Calibri"/>
          <w:b/>
          <w:color w:val="0284C7"/>
          <w:sz w:val="30"/>
        </w:rPr>
        <w:t>5. Production Deployment &amp; Play Store Status</w:t>
      </w:r>
    </w:p>
    <w:p>
      <w:pPr>
        <w:pStyle w:val="ListBullet"/>
        <w:spacing w:after="80" w:line="276" w:lineRule="auto"/>
      </w:pPr>
      <w:r>
        <w:rPr>
          <w:b/>
          <w:color w:val="0F172A"/>
        </w:rPr>
        <w:t xml:space="preserve">Production Web Portal: </w:t>
      </w:r>
      <w:r>
        <w:t>https://qgis-khammam.onrender.com/</w:t>
      </w:r>
    </w:p>
    <w:p>
      <w:pPr>
        <w:pStyle w:val="ListBullet"/>
        <w:spacing w:after="80" w:line="276" w:lineRule="auto"/>
      </w:pPr>
      <w:r>
        <w:rPr>
          <w:b/>
          <w:color w:val="0F172A"/>
        </w:rPr>
        <w:t xml:space="preserve">Zero-Downtime Health Check: </w:t>
      </w:r>
      <w:r>
        <w:t>https://qgis-khammam.onrender.com/healthz</w:t>
      </w:r>
    </w:p>
    <w:p>
      <w:pPr>
        <w:pStyle w:val="ListBullet"/>
        <w:spacing w:after="80" w:line="276" w:lineRule="auto"/>
      </w:pPr>
      <w:r>
        <w:rPr>
          <w:b/>
          <w:color w:val="0F172A"/>
        </w:rPr>
        <w:t xml:space="preserve">Google Play Console Status: </w:t>
      </w:r>
      <w:r>
        <w:t>Completed 14-day testing cohort with 20+ active participants and submitted Play Store production access application.</w:t>
      </w:r>
    </w:p>
    <w:p>
      <w:pPr>
        <w:keepNext/>
        <w:spacing w:before="280" w:after="120"/>
      </w:pPr>
      <w:r>
        <w:rPr>
          <w:rFonts w:ascii="Calibri" w:hAnsi="Calibri"/>
          <w:b/>
          <w:color w:val="0284C7"/>
          <w:sz w:val="30"/>
        </w:rPr>
        <w:t>6. Author &amp; Sign-off</w:t>
      </w:r>
    </w:p>
    <w:p>
      <w:pPr>
        <w:spacing w:after="120" w:line="276" w:lineRule="auto"/>
      </w:pPr>
      <w:r>
        <w:rPr>
          <w:b/>
          <w:color w:val="0F172A"/>
        </w:rPr>
        <w:t xml:space="preserve">Submitted By: </w:t>
      </w:r>
      <w:r>
        <w:t>RVS Eco Projects / Engineering Team</w:t>
      </w:r>
    </w:p>
    <w:p>
      <w:pPr>
        <w:spacing w:after="120" w:line="276" w:lineRule="auto"/>
      </w:pPr>
      <w:r>
        <w:rPr>
          <w:b/>
          <w:color w:val="0F172A"/>
        </w:rPr>
        <w:t xml:space="preserve">Client / Department: </w:t>
      </w:r>
      <w:r>
        <w:t>Khammam Municipal Corporation (KMC)</w:t>
      </w:r>
    </w:p>
    <w:p>
      <w:pPr>
        <w:spacing w:after="120" w:line="276" w:lineRule="auto"/>
      </w:pPr>
      <w:r>
        <w:rPr>
          <w:b/>
          <w:color w:val="0F172A"/>
        </w:rPr>
        <w:t xml:space="preserve">Date: </w:t>
      </w:r>
      <w:r>
        <w:t>13 August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