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Assistant - Full Technical Presentation</w:t>
      </w:r>
    </w:p>
    <w:p>
      <w:r>
        <w:t>This document explains the architecture, training pipeline, data design, and evaluation approach.</w:t>
      </w:r>
    </w:p>
    <w:p>
      <w:pPr>
        <w:pStyle w:val="Heading1"/>
      </w:pPr>
      <w:r>
        <w:t>Project goal</w:t>
      </w:r>
    </w:p>
    <w:p>
      <w:r>
        <w:t>Create a domain-specific HR chat assistant that answers workplace policy questions clearly and professionally.</w:t>
      </w:r>
    </w:p>
    <w:p>
      <w:pPr>
        <w:pStyle w:val="Heading1"/>
      </w:pPr>
      <w:r>
        <w:t>Architecture</w:t>
      </w:r>
    </w:p>
    <w:p>
      <w:pPr>
        <w:pStyle w:val="ListBullet"/>
      </w:pPr>
      <w:r>
        <w:t>Base model: Qwen2.5-0.5B</w:t>
      </w:r>
    </w:p>
    <w:p>
      <w:pPr>
        <w:pStyle w:val="ListBullet"/>
      </w:pPr>
      <w:r>
        <w:t>Fine-tuning approach: QLoRA with 4-bit quantization and LoRA adapters</w:t>
      </w:r>
    </w:p>
    <w:p>
      <w:pPr>
        <w:pStyle w:val="ListBullet"/>
      </w:pPr>
      <w:r>
        <w:t>Training stack: Unsloth, Hugging Face Transformers, PEFT, TRL, Datasets</w:t>
      </w:r>
    </w:p>
    <w:p>
      <w:pPr>
        <w:pStyle w:val="ListBullet"/>
      </w:pPr>
      <w:r>
        <w:t>Outputs: adapter checkpoints and merged model artifacts</w:t>
      </w:r>
    </w:p>
    <w:p>
      <w:pPr>
        <w:pStyle w:val="Heading1"/>
      </w:pPr>
      <w:r>
        <w:t>Training pipeline</w:t>
      </w:r>
    </w:p>
    <w:p>
      <w:pPr>
        <w:pStyle w:val="ListBullet"/>
      </w:pPr>
      <w:r>
        <w:t>Stage 1: Non-instruction fine-tuning on HR policy text for domain adaptation.</w:t>
      </w:r>
    </w:p>
    <w:p>
      <w:pPr>
        <w:pStyle w:val="ListBullet"/>
      </w:pPr>
      <w:r>
        <w:t>Stage 2: Supervised fine-tuning on instruction-response pairs for Q&amp;A behavior.</w:t>
      </w:r>
    </w:p>
    <w:p>
      <w:pPr>
        <w:pStyle w:val="ListBullet"/>
      </w:pPr>
      <w:r>
        <w:t>Stage 3: DPO alignment using chosen/rejected responses for better quality and tone.</w:t>
      </w:r>
    </w:p>
    <w:p>
      <w:pPr>
        <w:pStyle w:val="Heading1"/>
      </w:pPr>
      <w:r>
        <w:t>Data</w:t>
      </w:r>
    </w:p>
    <w:p>
      <w:pPr>
        <w:pStyle w:val="ListBullet"/>
      </w:pPr>
      <w:r>
        <w:t>Non-instruction dataset: raw HR paragraphs</w:t>
      </w:r>
    </w:p>
    <w:p>
      <w:pPr>
        <w:pStyle w:val="ListBullet"/>
      </w:pPr>
      <w:r>
        <w:t>Instruction dataset: prompt-response pairs in Alpaca style</w:t>
      </w:r>
    </w:p>
    <w:p>
      <w:pPr>
        <w:pStyle w:val="ListBullet"/>
      </w:pPr>
      <w:r>
        <w:t>Preference dataset: chosen and rejected responses for preference optimization</w:t>
      </w:r>
    </w:p>
    <w:p>
      <w:pPr>
        <w:pStyle w:val="Heading1"/>
      </w:pPr>
      <w:r>
        <w:t>Evaluation</w:t>
      </w:r>
    </w:p>
    <w:p>
      <w:r>
        <w:t>The model was tested on 10 HR questions and compared against the base model and SFT model. DPO produced the strongest results on completeness, tone, and policy relevance.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