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p>
      <w:pPr>
        <w:pStyle w:val="BodyText"/>
      </w:pPr>
      <w:r>
        <w:t xml:space="preserve">Use the following command to generate the requirements document. Make sure to exclude all Windows-related packages. I.e. Ctrl + F &gt;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and delete all hits.</w:t>
      </w:r>
    </w:p>
    <w:p>
      <w:pPr>
        <w:pStyle w:val="SourceCode"/>
      </w:pPr>
      <w:r>
        <w:rPr>
          <w:rStyle w:val="VerbatimChar"/>
        </w:rPr>
        <w:t xml:space="preserve">pip freeze &gt; requirements.txt</w:t>
      </w:r>
    </w:p>
    <w:bookmarkEnd w:id="24"/>
    <w:bookmarkStart w:id="30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1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32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hyperlink" Id="rId26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2023-11-02T19:42:08Z</dcterms:created>
  <dcterms:modified xsi:type="dcterms:W3CDTF">2023-11-02T19:42:08Z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