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7D4F" w14:textId="2AB7C72B" w:rsidR="001B2502" w:rsidRDefault="008E7757">
      <w:r w:rsidRPr="008E7757">
        <w:drawing>
          <wp:inline distT="0" distB="0" distL="0" distR="0" wp14:anchorId="676080E1" wp14:editId="078934A3">
            <wp:extent cx="5943600" cy="252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57"/>
    <w:rsid w:val="001B2502"/>
    <w:rsid w:val="003126CE"/>
    <w:rsid w:val="00672BDB"/>
    <w:rsid w:val="008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4FC3"/>
  <w15:chartTrackingRefBased/>
  <w15:docId w15:val="{B6B9551E-E4DE-4AEF-AB64-195923D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Vavwala, Ronak</dc:creator>
  <cp:keywords/>
  <dc:description/>
  <cp:lastModifiedBy>Ketan Vavwala, Ronak</cp:lastModifiedBy>
  <cp:revision>1</cp:revision>
  <dcterms:created xsi:type="dcterms:W3CDTF">2022-07-30T06:21:00Z</dcterms:created>
  <dcterms:modified xsi:type="dcterms:W3CDTF">2022-07-30T06:22:00Z</dcterms:modified>
</cp:coreProperties>
</file>