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B43" w14:textId="2D561270" w:rsidR="001B5EC7" w:rsidRPr="000E7F13" w:rsidRDefault="00CC7B9B" w:rsidP="007D338B">
      <w:pPr>
        <w:pStyle w:val="Title"/>
        <w:jc w:val="center"/>
        <w:rPr>
          <w:rFonts w:ascii="Times New Roman" w:hAnsi="Times New Roman" w:cs="Times New Roman"/>
        </w:rPr>
      </w:pPr>
      <w:r w:rsidRPr="000E7F13">
        <w:rPr>
          <w:rFonts w:ascii="Times New Roman" w:hAnsi="Times New Roman" w:cs="Times New Roman"/>
        </w:rPr>
        <w:t>Integrating temporal dynamics with transcriptomics to improve abiotic stress in Brassica</w:t>
      </w:r>
      <w:r w:rsidR="00431982">
        <w:rPr>
          <w:rFonts w:ascii="Times New Roman" w:hAnsi="Times New Roman" w:cs="Times New Roman"/>
        </w:rPr>
        <w:t>s</w:t>
      </w:r>
    </w:p>
    <w:p w14:paraId="690853C5" w14:textId="77777777" w:rsidR="00CC7B9B" w:rsidRPr="000E7F13" w:rsidRDefault="00CC7B9B" w:rsidP="00CC7B9B">
      <w:pPr>
        <w:spacing w:after="0" w:line="360" w:lineRule="auto"/>
        <w:rPr>
          <w:rFonts w:ascii="Times New Roman" w:hAnsi="Times New Roman" w:cs="Times New Roman"/>
        </w:rPr>
      </w:pPr>
    </w:p>
    <w:p w14:paraId="3CA6BFA9" w14:textId="77777777" w:rsidR="00AC1EF5" w:rsidRDefault="00AC1EF5" w:rsidP="00CC7B9B">
      <w:pPr>
        <w:spacing w:after="0" w:line="360" w:lineRule="auto"/>
        <w:jc w:val="center"/>
        <w:rPr>
          <w:rFonts w:ascii="Times New Roman" w:hAnsi="Times New Roman" w:cs="Times New Roman"/>
        </w:rPr>
      </w:pPr>
    </w:p>
    <w:p w14:paraId="06AD7916" w14:textId="2AA5510A"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A </w:t>
      </w:r>
      <w:r w:rsidR="00D358BC">
        <w:rPr>
          <w:rFonts w:ascii="Times New Roman" w:hAnsi="Times New Roman" w:cs="Times New Roman"/>
        </w:rPr>
        <w:t>Dissertation</w:t>
      </w:r>
    </w:p>
    <w:p w14:paraId="68DB3F8C" w14:textId="3C849161"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SUBMITTED TO THE FACULTY OF THE UNIVERSITY OF MINNESOTA</w:t>
      </w:r>
    </w:p>
    <w:p w14:paraId="17955868" w14:textId="14D7D960"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BY</w:t>
      </w:r>
    </w:p>
    <w:p w14:paraId="1C30C759" w14:textId="77777777" w:rsidR="00AC1EF5" w:rsidRDefault="00AC1EF5" w:rsidP="00CC7B9B">
      <w:pPr>
        <w:spacing w:after="0" w:line="360" w:lineRule="auto"/>
        <w:jc w:val="center"/>
        <w:rPr>
          <w:rFonts w:ascii="Times New Roman" w:hAnsi="Times New Roman" w:cs="Times New Roman"/>
        </w:rPr>
      </w:pPr>
    </w:p>
    <w:p w14:paraId="71843FF8" w14:textId="77777777" w:rsidR="00AC1EF5" w:rsidRDefault="00AC1EF5" w:rsidP="00CC7B9B">
      <w:pPr>
        <w:spacing w:after="0" w:line="360" w:lineRule="auto"/>
        <w:jc w:val="center"/>
        <w:rPr>
          <w:rFonts w:ascii="Times New Roman" w:hAnsi="Times New Roman" w:cs="Times New Roman"/>
        </w:rPr>
      </w:pPr>
    </w:p>
    <w:p w14:paraId="468164AD" w14:textId="480AFEBC" w:rsidR="00CC7B9B" w:rsidRPr="000E7F13" w:rsidRDefault="00030CEB" w:rsidP="00CC7B9B">
      <w:pPr>
        <w:spacing w:after="0" w:line="360" w:lineRule="auto"/>
        <w:jc w:val="center"/>
        <w:rPr>
          <w:rFonts w:ascii="Times New Roman" w:hAnsi="Times New Roman" w:cs="Times New Roman"/>
        </w:rPr>
      </w:pPr>
      <w:r w:rsidRPr="000E7F13">
        <w:rPr>
          <w:rFonts w:ascii="Times New Roman" w:hAnsi="Times New Roman" w:cs="Times New Roman"/>
        </w:rPr>
        <w:t>Angela Ricono</w:t>
      </w:r>
    </w:p>
    <w:p w14:paraId="3E88774E" w14:textId="77777777" w:rsidR="00030CEB" w:rsidRDefault="00030CEB" w:rsidP="00CC7B9B">
      <w:pPr>
        <w:spacing w:after="0" w:line="360" w:lineRule="auto"/>
        <w:jc w:val="center"/>
        <w:rPr>
          <w:rFonts w:ascii="Times New Roman" w:hAnsi="Times New Roman" w:cs="Times New Roman"/>
        </w:rPr>
      </w:pPr>
    </w:p>
    <w:p w14:paraId="30DAC5E5" w14:textId="13C672BD"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IN PARTIAL FULFILLMENT OF THE REQUIREMENTS </w:t>
      </w:r>
    </w:p>
    <w:p w14:paraId="3B7F89BE" w14:textId="28B61997" w:rsidR="00030CEB" w:rsidRDefault="00AC1EF5" w:rsidP="00AC1EF5">
      <w:pPr>
        <w:spacing w:after="0" w:line="360" w:lineRule="auto"/>
        <w:jc w:val="center"/>
        <w:rPr>
          <w:rFonts w:ascii="Times New Roman" w:hAnsi="Times New Roman" w:cs="Times New Roman"/>
        </w:rPr>
      </w:pPr>
      <w:r>
        <w:rPr>
          <w:rFonts w:ascii="Times New Roman" w:hAnsi="Times New Roman" w:cs="Times New Roman"/>
        </w:rPr>
        <w:t xml:space="preserve">FOR THE DEGREE OF </w:t>
      </w:r>
    </w:p>
    <w:p w14:paraId="47596B12" w14:textId="14A0EAF1" w:rsidR="00AC1EF5" w:rsidRDefault="00AC1EF5" w:rsidP="00AC1EF5">
      <w:pPr>
        <w:spacing w:after="0" w:line="360" w:lineRule="auto"/>
        <w:jc w:val="center"/>
        <w:rPr>
          <w:rFonts w:ascii="Times New Roman" w:hAnsi="Times New Roman" w:cs="Times New Roman"/>
        </w:rPr>
      </w:pPr>
      <w:r>
        <w:rPr>
          <w:rFonts w:ascii="Times New Roman" w:hAnsi="Times New Roman" w:cs="Times New Roman"/>
        </w:rPr>
        <w:t>DOCTOR OF PHILOSOPHY</w:t>
      </w:r>
    </w:p>
    <w:p w14:paraId="50105378" w14:textId="77777777" w:rsidR="00AC1EF5" w:rsidRDefault="00AC1EF5" w:rsidP="00AC1EF5">
      <w:pPr>
        <w:spacing w:after="0" w:line="360" w:lineRule="auto"/>
        <w:jc w:val="center"/>
        <w:rPr>
          <w:rFonts w:ascii="Times New Roman" w:hAnsi="Times New Roman" w:cs="Times New Roman"/>
        </w:rPr>
      </w:pPr>
    </w:p>
    <w:p w14:paraId="60407D68" w14:textId="42A0B61A" w:rsidR="00AC1EF5" w:rsidRPr="000E7F13" w:rsidRDefault="00AC1EF5" w:rsidP="00AC1EF5">
      <w:pPr>
        <w:spacing w:after="0" w:line="360" w:lineRule="auto"/>
        <w:jc w:val="center"/>
        <w:rPr>
          <w:rFonts w:ascii="Times New Roman" w:hAnsi="Times New Roman" w:cs="Times New Roman"/>
        </w:rPr>
      </w:pPr>
      <w:r>
        <w:rPr>
          <w:rFonts w:ascii="Times New Roman" w:hAnsi="Times New Roman" w:cs="Times New Roman"/>
        </w:rPr>
        <w:t>Advisor: Dr. Kathleen Greenham</w:t>
      </w:r>
    </w:p>
    <w:p w14:paraId="488B3C91" w14:textId="77777777" w:rsidR="00030CEB" w:rsidRPr="000E7F13" w:rsidRDefault="00030CEB" w:rsidP="00CC7B9B">
      <w:pPr>
        <w:spacing w:after="0" w:line="360" w:lineRule="auto"/>
        <w:jc w:val="center"/>
        <w:rPr>
          <w:rFonts w:ascii="Times New Roman" w:hAnsi="Times New Roman" w:cs="Times New Roman"/>
        </w:rPr>
      </w:pPr>
    </w:p>
    <w:p w14:paraId="1E298F69" w14:textId="53488FC2" w:rsidR="00030CEB" w:rsidRPr="000E7F13" w:rsidRDefault="00030CEB" w:rsidP="00CC7B9B">
      <w:pPr>
        <w:spacing w:after="0" w:line="360" w:lineRule="auto"/>
        <w:jc w:val="center"/>
        <w:rPr>
          <w:rFonts w:ascii="Times New Roman" w:hAnsi="Times New Roman" w:cs="Times New Roman"/>
        </w:rPr>
      </w:pPr>
      <w:proofErr w:type="gramStart"/>
      <w:r w:rsidRPr="000E7F13">
        <w:rPr>
          <w:rFonts w:ascii="Times New Roman" w:hAnsi="Times New Roman" w:cs="Times New Roman"/>
        </w:rPr>
        <w:t>March,</w:t>
      </w:r>
      <w:proofErr w:type="gramEnd"/>
      <w:r w:rsidRPr="000E7F13">
        <w:rPr>
          <w:rFonts w:ascii="Times New Roman" w:hAnsi="Times New Roman" w:cs="Times New Roman"/>
        </w:rPr>
        <w:t xml:space="preserve"> 2026</w:t>
      </w:r>
    </w:p>
    <w:p w14:paraId="0C96A45F" w14:textId="77777777" w:rsidR="00CC7B9B" w:rsidRPr="000E7F13" w:rsidRDefault="00CC7B9B" w:rsidP="00CC7B9B">
      <w:pPr>
        <w:spacing w:after="0" w:line="360" w:lineRule="auto"/>
        <w:jc w:val="center"/>
        <w:rPr>
          <w:rFonts w:ascii="Times New Roman" w:hAnsi="Times New Roman" w:cs="Times New Roman"/>
        </w:rPr>
      </w:pPr>
    </w:p>
    <w:p w14:paraId="690CAFDD" w14:textId="77777777" w:rsidR="00CC7B9B" w:rsidRPr="000E7F13" w:rsidRDefault="00CC7B9B" w:rsidP="00CC7B9B">
      <w:pPr>
        <w:spacing w:after="0" w:line="360" w:lineRule="auto"/>
        <w:jc w:val="center"/>
        <w:rPr>
          <w:rFonts w:ascii="Times New Roman" w:hAnsi="Times New Roman" w:cs="Times New Roman"/>
        </w:rPr>
      </w:pPr>
    </w:p>
    <w:p w14:paraId="471E1C44" w14:textId="77777777" w:rsidR="00CC7B9B" w:rsidRPr="000E7F13" w:rsidRDefault="00CC7B9B" w:rsidP="00CC7B9B">
      <w:pPr>
        <w:spacing w:after="0" w:line="360" w:lineRule="auto"/>
        <w:jc w:val="center"/>
        <w:rPr>
          <w:rFonts w:ascii="Times New Roman" w:hAnsi="Times New Roman" w:cs="Times New Roman"/>
        </w:rPr>
        <w:sectPr w:rsidR="00CC7B9B" w:rsidRPr="000E7F13" w:rsidSect="00CC7B9B">
          <w:footerReference w:type="even" r:id="rId8"/>
          <w:pgSz w:w="12240" w:h="15840"/>
          <w:pgMar w:top="1440" w:right="1440" w:bottom="1440" w:left="2160" w:header="720" w:footer="720" w:gutter="0"/>
          <w:cols w:space="720"/>
          <w:docGrid w:linePitch="360"/>
        </w:sectPr>
      </w:pPr>
    </w:p>
    <w:p w14:paraId="6B2B3D4E" w14:textId="77777777" w:rsidR="00AA61BA" w:rsidRPr="00817123" w:rsidRDefault="00AA61BA" w:rsidP="00AA61BA">
      <w:pPr>
        <w:pStyle w:val="Title"/>
      </w:pPr>
      <w:r w:rsidRPr="00817123">
        <w:lastRenderedPageBreak/>
        <w:t>Acknowledgements</w:t>
      </w:r>
    </w:p>
    <w:p w14:paraId="74DBB891" w14:textId="77777777" w:rsidR="00AA61BA" w:rsidRPr="006F4B6B" w:rsidRDefault="00AA61BA" w:rsidP="00AA61BA">
      <w:pPr>
        <w:spacing w:line="360" w:lineRule="auto"/>
        <w:rPr>
          <w:rFonts w:ascii="Times New Roman" w:hAnsi="Times New Roman" w:cs="Times New Roman"/>
        </w:rPr>
      </w:pPr>
    </w:p>
    <w:p w14:paraId="2C448DC9" w14:textId="77777777" w:rsidR="00AA61BA" w:rsidRPr="006F4B6B" w:rsidRDefault="00AA61BA" w:rsidP="00AA61BA">
      <w:pPr>
        <w:spacing w:line="360" w:lineRule="auto"/>
        <w:rPr>
          <w:rFonts w:ascii="Times New Roman" w:hAnsi="Times New Roman" w:cs="Times New Roman"/>
          <w:sz w:val="22"/>
          <w:szCs w:val="22"/>
        </w:rPr>
      </w:pPr>
      <w:r w:rsidRPr="006F4B6B">
        <w:rPr>
          <w:rFonts w:ascii="Times New Roman" w:hAnsi="Times New Roman" w:cs="Times New Roman"/>
          <w:color w:val="000000"/>
          <w:sz w:val="22"/>
          <w:szCs w:val="22"/>
        </w:rPr>
        <w:t>First a</w:t>
      </w:r>
      <w:r>
        <w:rPr>
          <w:rFonts w:ascii="Times New Roman" w:hAnsi="Times New Roman" w:cs="Times New Roman"/>
          <w:color w:val="000000"/>
          <w:sz w:val="22"/>
          <w:szCs w:val="22"/>
        </w:rPr>
        <w:t>nd</w:t>
      </w:r>
      <w:r w:rsidRPr="006F4B6B">
        <w:rPr>
          <w:rFonts w:ascii="Times New Roman" w:hAnsi="Times New Roman" w:cs="Times New Roman"/>
          <w:color w:val="000000"/>
          <w:sz w:val="22"/>
          <w:szCs w:val="22"/>
        </w:rPr>
        <w:t xml:space="preserve"> foremost, I </w:t>
      </w:r>
      <w:proofErr w:type="gramStart"/>
      <w:r w:rsidRPr="006F4B6B">
        <w:rPr>
          <w:rFonts w:ascii="Times New Roman" w:hAnsi="Times New Roman" w:cs="Times New Roman"/>
          <w:color w:val="000000"/>
          <w:sz w:val="22"/>
          <w:szCs w:val="22"/>
        </w:rPr>
        <w:t>have to</w:t>
      </w:r>
      <w:proofErr w:type="gramEnd"/>
      <w:r w:rsidRPr="006F4B6B">
        <w:rPr>
          <w:rFonts w:ascii="Times New Roman" w:hAnsi="Times New Roman" w:cs="Times New Roman"/>
          <w:color w:val="000000"/>
          <w:sz w:val="22"/>
          <w:szCs w:val="22"/>
        </w:rPr>
        <w:t xml:space="preserve"> acknowledge one of the few constants throughout the entirety of my graduate life (including masters) - my beautiful pup, Ella, who sadly passed away early in the last year of my journey. This sweet, sweet, girl was my rock through all of it. </w:t>
      </w:r>
      <w:proofErr w:type="gramStart"/>
      <w:r w:rsidRPr="006F4B6B">
        <w:rPr>
          <w:rFonts w:ascii="Times New Roman" w:hAnsi="Times New Roman" w:cs="Times New Roman"/>
          <w:color w:val="000000"/>
          <w:sz w:val="22"/>
          <w:szCs w:val="22"/>
        </w:rPr>
        <w:t>Ellie Bellie</w:t>
      </w:r>
      <w:proofErr w:type="gramEnd"/>
      <w:r w:rsidRPr="006F4B6B">
        <w:rPr>
          <w:rFonts w:ascii="Times New Roman" w:hAnsi="Times New Roman" w:cs="Times New Roman"/>
          <w:color w:val="000000"/>
          <w:sz w:val="22"/>
          <w:szCs w:val="22"/>
        </w:rPr>
        <w:t xml:space="preserve"> I miss and love you so.</w:t>
      </w:r>
    </w:p>
    <w:p w14:paraId="5D001C47" w14:textId="77777777" w:rsidR="00AA61BA" w:rsidRPr="006F4B6B" w:rsidRDefault="00AA61BA" w:rsidP="00AA61BA">
      <w:pPr>
        <w:spacing w:line="360" w:lineRule="auto"/>
        <w:rPr>
          <w:rFonts w:ascii="Times New Roman" w:hAnsi="Times New Roman" w:cs="Times New Roman"/>
          <w:sz w:val="22"/>
          <w:szCs w:val="22"/>
        </w:rPr>
      </w:pPr>
      <w:r w:rsidRPr="00A3234B">
        <w:rPr>
          <w:rFonts w:ascii="Times New Roman" w:hAnsi="Times New Roman" w:cs="Times New Roman"/>
          <w:sz w:val="22"/>
          <w:szCs w:val="22"/>
          <w:u w:val="single"/>
        </w:rPr>
        <w:t>To my incredible and passionate mother</w:t>
      </w:r>
      <w:r w:rsidRPr="006F4B6B">
        <w:rPr>
          <w:rFonts w:ascii="Times New Roman" w:hAnsi="Times New Roman" w:cs="Times New Roman"/>
          <w:sz w:val="22"/>
          <w:szCs w:val="22"/>
        </w:rPr>
        <w:t>, the other constant rock in my life. You inspire me so much more than you know. Your undying love and loyalty and frankly, just fun-loving goofiness makes me so happy to call myself your daughter. You are my sunshine!</w:t>
      </w:r>
    </w:p>
    <w:p w14:paraId="6849BBD6"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previous </w:t>
      </w:r>
      <w:proofErr w:type="gramStart"/>
      <w:r w:rsidRPr="00A3234B">
        <w:rPr>
          <w:rFonts w:ascii="Times New Roman" w:hAnsi="Times New Roman" w:cs="Times New Roman"/>
          <w:color w:val="000000"/>
          <w:sz w:val="22"/>
          <w:szCs w:val="22"/>
          <w:u w:val="single"/>
        </w:rPr>
        <w:t>masters</w:t>
      </w:r>
      <w:proofErr w:type="gramEnd"/>
      <w:r w:rsidRPr="00A3234B">
        <w:rPr>
          <w:rFonts w:ascii="Times New Roman" w:hAnsi="Times New Roman" w:cs="Times New Roman"/>
          <w:color w:val="000000"/>
          <w:sz w:val="22"/>
          <w:szCs w:val="22"/>
          <w:u w:val="single"/>
        </w:rPr>
        <w:t xml:space="preserve"> family</w:t>
      </w:r>
      <w:r>
        <w:rPr>
          <w:rFonts w:ascii="Times New Roman" w:hAnsi="Times New Roman" w:cs="Times New Roman"/>
          <w:color w:val="000000"/>
          <w:sz w:val="22"/>
          <w:szCs w:val="22"/>
        </w:rPr>
        <w:t xml:space="preserve"> (that includes </w:t>
      </w:r>
      <w:proofErr w:type="gramStart"/>
      <w:r>
        <w:rPr>
          <w:rFonts w:ascii="Times New Roman" w:hAnsi="Times New Roman" w:cs="Times New Roman"/>
          <w:color w:val="000000"/>
          <w:sz w:val="22"/>
          <w:szCs w:val="22"/>
        </w:rPr>
        <w:t>you</w:t>
      </w:r>
      <w:proofErr w:type="gramEnd"/>
      <w:r>
        <w:rPr>
          <w:rFonts w:ascii="Times New Roman" w:hAnsi="Times New Roman" w:cs="Times New Roman"/>
          <w:color w:val="000000"/>
          <w:sz w:val="22"/>
          <w:szCs w:val="22"/>
        </w:rPr>
        <w:t xml:space="preserve"> Ananda!)</w:t>
      </w:r>
      <w:r w:rsidRPr="006F4B6B">
        <w:rPr>
          <w:rFonts w:ascii="Times New Roman" w:hAnsi="Times New Roman" w:cs="Times New Roman"/>
          <w:color w:val="000000"/>
          <w:sz w:val="22"/>
          <w:szCs w:val="22"/>
        </w:rPr>
        <w:t xml:space="preserve">, the ones that initially taught me about family outside of family, (and to the one that coined Ellies Belies), you all are phenomenal </w:t>
      </w:r>
      <w:proofErr w:type="gramStart"/>
      <w:r w:rsidRPr="006F4B6B">
        <w:rPr>
          <w:rFonts w:ascii="Times New Roman" w:hAnsi="Times New Roman" w:cs="Times New Roman"/>
          <w:color w:val="000000"/>
          <w:sz w:val="22"/>
          <w:szCs w:val="22"/>
        </w:rPr>
        <w:t>people</w:t>
      </w:r>
      <w:proofErr w:type="gramEnd"/>
      <w:r w:rsidRPr="006F4B6B">
        <w:rPr>
          <w:rFonts w:ascii="Times New Roman" w:hAnsi="Times New Roman" w:cs="Times New Roman"/>
          <w:color w:val="000000"/>
          <w:sz w:val="22"/>
          <w:szCs w:val="22"/>
        </w:rPr>
        <w:t xml:space="preserve"> and I am so happy to know you. Your passion for life, science, and bruschetta (sorry Leslie) really got me through. </w:t>
      </w:r>
    </w:p>
    <w:p w14:paraId="6FB7FE18"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dear, dear, </w:t>
      </w:r>
      <w:proofErr w:type="spellStart"/>
      <w:r w:rsidRPr="00A3234B">
        <w:rPr>
          <w:rFonts w:ascii="Times New Roman" w:hAnsi="Times New Roman" w:cs="Times New Roman"/>
          <w:color w:val="000000"/>
          <w:sz w:val="22"/>
          <w:szCs w:val="22"/>
          <w:u w:val="single"/>
        </w:rPr>
        <w:t>phytograds</w:t>
      </w:r>
      <w:proofErr w:type="spellEnd"/>
      <w:r w:rsidRPr="00A3234B">
        <w:rPr>
          <w:rFonts w:ascii="Times New Roman" w:hAnsi="Times New Roman" w:cs="Times New Roman"/>
          <w:color w:val="000000"/>
          <w:sz w:val="22"/>
          <w:szCs w:val="22"/>
          <w:u w:val="single"/>
        </w:rPr>
        <w:t>,</w:t>
      </w:r>
      <w:r w:rsidRPr="006F4B6B">
        <w:rPr>
          <w:rFonts w:ascii="Times New Roman" w:hAnsi="Times New Roman" w:cs="Times New Roman"/>
          <w:color w:val="000000"/>
          <w:sz w:val="22"/>
          <w:szCs w:val="22"/>
        </w:rPr>
        <w:t xml:space="preserve"> to whom I have found so much inspiration from, I could not have done all this without you all. Please know how important you all are, not only to my own journey but also to the bigger piece of this pie we call science. You all have earned your slice in this </w:t>
      </w:r>
      <w:proofErr w:type="gramStart"/>
      <w:r w:rsidRPr="006F4B6B">
        <w:rPr>
          <w:rFonts w:ascii="Times New Roman" w:hAnsi="Times New Roman" w:cs="Times New Roman"/>
          <w:color w:val="000000"/>
          <w:sz w:val="22"/>
          <w:szCs w:val="22"/>
        </w:rPr>
        <w:t>pie</w:t>
      </w:r>
      <w:proofErr w:type="gramEnd"/>
      <w:r w:rsidRPr="006F4B6B">
        <w:rPr>
          <w:rFonts w:ascii="Times New Roman" w:hAnsi="Times New Roman" w:cs="Times New Roman"/>
          <w:color w:val="000000"/>
          <w:sz w:val="22"/>
          <w:szCs w:val="22"/>
        </w:rPr>
        <w:t xml:space="preserve"> and you all deserve to revel in it.</w:t>
      </w:r>
    </w:p>
    <w:p w14:paraId="009BDA81"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the PMB department, </w:t>
      </w:r>
      <w:r w:rsidRPr="006F4B6B">
        <w:rPr>
          <w:rFonts w:ascii="Times New Roman" w:hAnsi="Times New Roman" w:cs="Times New Roman"/>
          <w:color w:val="000000"/>
          <w:sz w:val="22"/>
          <w:szCs w:val="22"/>
        </w:rPr>
        <w:t>which provided such service and support across the many unexpected years of my PhD life, you all reminded me what a real community looks like. It’s been such a gift and not one I am likely to forget anytime soon. This includes you, Sara and Annie!!</w:t>
      </w:r>
    </w:p>
    <w:p w14:paraId="761A3D09"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my brilliant lab mates.</w:t>
      </w:r>
      <w:r>
        <w:rPr>
          <w:rFonts w:ascii="Times New Roman" w:hAnsi="Times New Roman" w:cs="Times New Roman"/>
          <w:color w:val="000000"/>
          <w:sz w:val="22"/>
          <w:szCs w:val="22"/>
        </w:rPr>
        <w:t xml:space="preserve"> It’s so hard to imagine not working with you all, for like…always. Even though we’ve only known each other a short time but when things click, they just click. Please keep being your badass, inspirational, funny and generous selves. I expect updates and hellos now and then from </w:t>
      </w:r>
      <w:proofErr w:type="gramStart"/>
      <w:r>
        <w:rPr>
          <w:rFonts w:ascii="Times New Roman" w:hAnsi="Times New Roman" w:cs="Times New Roman"/>
          <w:color w:val="000000"/>
          <w:sz w:val="22"/>
          <w:szCs w:val="22"/>
        </w:rPr>
        <w:t>each and every</w:t>
      </w:r>
      <w:proofErr w:type="gramEnd"/>
      <w:r>
        <w:rPr>
          <w:rFonts w:ascii="Times New Roman" w:hAnsi="Times New Roman" w:cs="Times New Roman"/>
          <w:color w:val="000000"/>
          <w:sz w:val="22"/>
          <w:szCs w:val="22"/>
        </w:rPr>
        <w:t xml:space="preserve"> one of you!! </w:t>
      </w:r>
    </w:p>
    <w:p w14:paraId="67A4689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a few truly special people: Leslie, Jon and Toby</w:t>
      </w:r>
      <w:r>
        <w:rPr>
          <w:rFonts w:ascii="Times New Roman" w:hAnsi="Times New Roman" w:cs="Times New Roman"/>
          <w:color w:val="000000"/>
          <w:sz w:val="22"/>
          <w:szCs w:val="22"/>
        </w:rPr>
        <w:t xml:space="preserve">. </w:t>
      </w:r>
      <w:proofErr w:type="gramStart"/>
      <w:r>
        <w:rPr>
          <w:rFonts w:ascii="Times New Roman" w:hAnsi="Times New Roman" w:cs="Times New Roman"/>
          <w:color w:val="000000"/>
          <w:sz w:val="22"/>
          <w:szCs w:val="22"/>
        </w:rPr>
        <w:t>Of course</w:t>
      </w:r>
      <w:proofErr w:type="gramEnd"/>
      <w:r>
        <w:rPr>
          <w:rFonts w:ascii="Times New Roman" w:hAnsi="Times New Roman" w:cs="Times New Roman"/>
          <w:color w:val="000000"/>
          <w:sz w:val="22"/>
          <w:szCs w:val="22"/>
        </w:rPr>
        <w:t xml:space="preserve"> I had to put this acknowledgement off till last because I knew it would be the hardest. I want to say something quippy, or smart, or insightful or whatever, but honestly all I can think to say is thank you. I am so incredibly grateful to have each one of you in my life and to know that you will always be a part of it. Here’s to many, many more years of Wingspan, bruschetta, and laughter together.</w:t>
      </w:r>
    </w:p>
    <w:p w14:paraId="294E85C9" w14:textId="77777777" w:rsidR="00AA61BA" w:rsidRDefault="00AA61BA" w:rsidP="00AA61BA">
      <w:pPr>
        <w:spacing w:line="360" w:lineRule="auto"/>
        <w:rPr>
          <w:rFonts w:ascii="Times New Roman" w:hAnsi="Times New Roman" w:cs="Times New Roman"/>
          <w:color w:val="000000"/>
          <w:sz w:val="22"/>
          <w:szCs w:val="22"/>
        </w:rPr>
      </w:pPr>
    </w:p>
    <w:p w14:paraId="446F4AA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lastRenderedPageBreak/>
        <w:t>To my committee:</w:t>
      </w:r>
      <w:r w:rsidRPr="0023459B">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riding along through this crazy ride they call grad school would not have been possible without your support and insight. To Adrian in particular, your patience, mentorship, and frankly all around brilliance has been as inspiring as they have been motiving. You have given me more confidence as a scientist than you likely realize.  </w:t>
      </w:r>
    </w:p>
    <w:p w14:paraId="7C90ED2B" w14:textId="77777777" w:rsidR="00AA61BA" w:rsidRPr="00A3234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And to Katie Greenham.</w:t>
      </w:r>
      <w:r w:rsidRPr="0023459B">
        <w:rPr>
          <w:rFonts w:ascii="Times New Roman" w:hAnsi="Times New Roman" w:cs="Times New Roman"/>
          <w:color w:val="000000"/>
          <w:sz w:val="22"/>
          <w:szCs w:val="22"/>
        </w:rPr>
        <w:t xml:space="preserve"> The woman that I will always try to match up to but has taught me that it’s never about matching up, it’s about growing as you try. “A comfort zone is a beautiful </w:t>
      </w:r>
      <w:proofErr w:type="gramStart"/>
      <w:r w:rsidRPr="0023459B">
        <w:rPr>
          <w:rFonts w:ascii="Times New Roman" w:hAnsi="Times New Roman" w:cs="Times New Roman"/>
          <w:color w:val="000000"/>
          <w:sz w:val="22"/>
          <w:szCs w:val="22"/>
        </w:rPr>
        <w:t>place</w:t>
      </w:r>
      <w:proofErr w:type="gramEnd"/>
      <w:r w:rsidRPr="0023459B">
        <w:rPr>
          <w:rFonts w:ascii="Times New Roman" w:hAnsi="Times New Roman" w:cs="Times New Roman"/>
          <w:color w:val="000000"/>
          <w:sz w:val="22"/>
          <w:szCs w:val="22"/>
        </w:rPr>
        <w:t xml:space="preserve"> but nothing ever grows there”. I would have never actually become the scientist I am if you </w:t>
      </w:r>
      <w:r>
        <w:rPr>
          <w:rFonts w:ascii="Times New Roman" w:hAnsi="Times New Roman" w:cs="Times New Roman"/>
          <w:color w:val="000000"/>
          <w:sz w:val="22"/>
          <w:szCs w:val="22"/>
        </w:rPr>
        <w:t xml:space="preserve">hadn’t have pushed me the way that you did. I honestly have no idea how one person can be as strong and dedicated and unwavering as you are. I cannot imagine a day in my life where I am not honored to have worked with you. I only hope I can someday inspire another as much as you have inspired me over all these years. </w:t>
      </w:r>
      <w:r w:rsidRPr="0023459B">
        <w:rPr>
          <w:rFonts w:ascii="Times New Roman" w:hAnsi="Times New Roman" w:cs="Times New Roman"/>
          <w:color w:val="000000"/>
          <w:sz w:val="22"/>
          <w:szCs w:val="22"/>
        </w:rPr>
        <w:t>Thank you for all you have given me and thank you</w:t>
      </w:r>
      <w:r>
        <w:rPr>
          <w:rFonts w:ascii="Times New Roman" w:hAnsi="Times New Roman" w:cs="Times New Roman"/>
          <w:color w:val="000000"/>
          <w:sz w:val="22"/>
          <w:szCs w:val="22"/>
        </w:rPr>
        <w:t xml:space="preserve"> for all you continue to give towards this crazy life we call science. </w:t>
      </w:r>
    </w:p>
    <w:p w14:paraId="5EE78367" w14:textId="77777777" w:rsidR="00AA61BA" w:rsidRDefault="00AA61BA" w:rsidP="00AA61BA">
      <w:pPr>
        <w:spacing w:line="360" w:lineRule="auto"/>
        <w:rPr>
          <w:rFonts w:ascii="Times New Roman" w:hAnsi="Times New Roman" w:cs="Times New Roman"/>
          <w:color w:val="000000"/>
        </w:rPr>
      </w:pPr>
    </w:p>
    <w:p w14:paraId="72A8FF20" w14:textId="77777777" w:rsidR="00AA61BA" w:rsidRPr="0023459B" w:rsidRDefault="00AA61BA" w:rsidP="00AA61BA">
      <w:pPr>
        <w:spacing w:line="360" w:lineRule="auto"/>
        <w:rPr>
          <w:rFonts w:ascii="Times New Roman" w:hAnsi="Times New Roman" w:cs="Times New Roman"/>
        </w:rPr>
      </w:pPr>
      <w:r w:rsidRPr="0023459B">
        <w:rPr>
          <w:rFonts w:ascii="Times New Roman" w:hAnsi="Times New Roman" w:cs="Times New Roman"/>
          <w:color w:val="000000"/>
        </w:rPr>
        <w:t xml:space="preserve">To all of you – thank you so much for making this time such an incredible journey!! </w:t>
      </w:r>
    </w:p>
    <w:p w14:paraId="4C6EB3F7" w14:textId="77777777" w:rsidR="00AA61BA" w:rsidRDefault="00AA61BA" w:rsidP="00817123">
      <w:pPr>
        <w:pStyle w:val="Title"/>
      </w:pPr>
    </w:p>
    <w:p w14:paraId="1E8DC5A6" w14:textId="77777777" w:rsidR="00AA61BA" w:rsidRDefault="00AA61BA" w:rsidP="00AA61BA"/>
    <w:p w14:paraId="32888E9C" w14:textId="77777777" w:rsidR="00AA61BA" w:rsidRDefault="00AA61BA" w:rsidP="00AA61BA"/>
    <w:p w14:paraId="4435CE54" w14:textId="77777777" w:rsidR="00AA61BA" w:rsidRPr="00AA61BA" w:rsidRDefault="00AA61BA" w:rsidP="00AA61BA"/>
    <w:p w14:paraId="2E503901" w14:textId="77777777" w:rsidR="00AA61BA" w:rsidRDefault="00AA61BA" w:rsidP="00817123">
      <w:pPr>
        <w:pStyle w:val="Title"/>
      </w:pPr>
    </w:p>
    <w:p w14:paraId="7894F7F1" w14:textId="77777777" w:rsidR="00AA61BA" w:rsidRDefault="00AA61BA" w:rsidP="00817123">
      <w:pPr>
        <w:pStyle w:val="Title"/>
      </w:pPr>
    </w:p>
    <w:p w14:paraId="36107C54" w14:textId="77777777" w:rsidR="00AA61BA" w:rsidRDefault="00AA61BA" w:rsidP="00817123">
      <w:pPr>
        <w:pStyle w:val="Title"/>
      </w:pPr>
    </w:p>
    <w:p w14:paraId="59D1FF1F" w14:textId="77777777" w:rsidR="00AA61BA" w:rsidRDefault="00AA61BA" w:rsidP="00817123">
      <w:pPr>
        <w:pStyle w:val="Title"/>
      </w:pPr>
    </w:p>
    <w:p w14:paraId="5AC021BA" w14:textId="77777777" w:rsidR="00AA61BA" w:rsidRDefault="00AA61BA" w:rsidP="00817123">
      <w:pPr>
        <w:pStyle w:val="Title"/>
      </w:pPr>
    </w:p>
    <w:p w14:paraId="3DC27E3D" w14:textId="77777777" w:rsidR="00AA61BA" w:rsidRDefault="00AA61BA" w:rsidP="00817123">
      <w:pPr>
        <w:pStyle w:val="Title"/>
      </w:pPr>
    </w:p>
    <w:p w14:paraId="582D9E2D" w14:textId="17DABE48" w:rsidR="007D338B" w:rsidRPr="00817123" w:rsidRDefault="007D338B" w:rsidP="00817123">
      <w:pPr>
        <w:pStyle w:val="Title"/>
      </w:pPr>
      <w:r w:rsidRPr="00817123">
        <w:lastRenderedPageBreak/>
        <w:t>Dedication</w:t>
      </w:r>
    </w:p>
    <w:p w14:paraId="4C105789" w14:textId="77777777" w:rsidR="00CC7B9B" w:rsidRPr="000E7F13" w:rsidRDefault="00CC7B9B" w:rsidP="00CC7B9B">
      <w:pPr>
        <w:spacing w:line="360" w:lineRule="auto"/>
        <w:rPr>
          <w:rFonts w:ascii="Times New Roman" w:hAnsi="Times New Roman" w:cs="Times New Roman"/>
        </w:rPr>
      </w:pPr>
    </w:p>
    <w:p w14:paraId="2020B729" w14:textId="77777777" w:rsidR="00CC7B9B" w:rsidRPr="00695BCC" w:rsidRDefault="00CC7B9B" w:rsidP="00695BCC">
      <w:pPr>
        <w:spacing w:line="360" w:lineRule="auto"/>
        <w:rPr>
          <w:rFonts w:ascii="Times New Roman" w:hAnsi="Times New Roman" w:cs="Times New Roman"/>
        </w:rPr>
      </w:pPr>
    </w:p>
    <w:p w14:paraId="00E74AF4"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This dissertation is initially dedicated to the people, places, and random inanimate objects that have inspired me in various ways throughout this journey. My kitchen counter, for one, has so many happy memories that are inundated with writing time, cooking for gatherings, and mostly for making bruschetta for my closest friends that almost immediately became family. A house is a </w:t>
      </w:r>
      <w:proofErr w:type="gramStart"/>
      <w:r w:rsidRPr="00695BCC">
        <w:rPr>
          <w:rFonts w:ascii="Times New Roman" w:eastAsia="Times New Roman" w:hAnsi="Times New Roman" w:cs="Times New Roman"/>
          <w:color w:val="000000"/>
          <w:kern w:val="0"/>
          <w14:ligatures w14:val="none"/>
        </w:rPr>
        <w:t>home</w:t>
      </w:r>
      <w:proofErr w:type="gramEnd"/>
      <w:r w:rsidRPr="00695BCC">
        <w:rPr>
          <w:rFonts w:ascii="Times New Roman" w:eastAsia="Times New Roman" w:hAnsi="Times New Roman" w:cs="Times New Roman"/>
          <w:color w:val="000000"/>
          <w:kern w:val="0"/>
          <w14:ligatures w14:val="none"/>
        </w:rPr>
        <w:t xml:space="preserve"> but the people make it so. </w:t>
      </w:r>
    </w:p>
    <w:p w14:paraId="44331C87"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p>
    <w:p w14:paraId="77DA2F1F"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To the family we get to choose - you know who you </w:t>
      </w:r>
      <w:proofErr w:type="gramStart"/>
      <w:r w:rsidRPr="00695BCC">
        <w:rPr>
          <w:rFonts w:ascii="Times New Roman" w:eastAsia="Times New Roman" w:hAnsi="Times New Roman" w:cs="Times New Roman"/>
          <w:color w:val="000000"/>
          <w:kern w:val="0"/>
          <w14:ligatures w14:val="none"/>
        </w:rPr>
        <w:t>are</w:t>
      </w:r>
      <w:proofErr w:type="gramEnd"/>
      <w:r w:rsidRPr="00695BCC">
        <w:rPr>
          <w:rFonts w:ascii="Times New Roman" w:eastAsia="Times New Roman" w:hAnsi="Times New Roman" w:cs="Times New Roman"/>
          <w:color w:val="000000"/>
          <w:kern w:val="0"/>
          <w14:ligatures w14:val="none"/>
        </w:rPr>
        <w:t xml:space="preserve"> and I wouldn’t be who I am without you. </w:t>
      </w:r>
    </w:p>
    <w:p w14:paraId="084EB9E4" w14:textId="77777777" w:rsidR="00695BCC" w:rsidRPr="00695BCC" w:rsidRDefault="00695BCC" w:rsidP="00695BCC">
      <w:pPr>
        <w:spacing w:after="0" w:line="240" w:lineRule="auto"/>
        <w:rPr>
          <w:rFonts w:ascii="Times New Roman" w:eastAsia="Times New Roman" w:hAnsi="Times New Roman" w:cs="Times New Roman"/>
          <w:kern w:val="0"/>
          <w14:ligatures w14:val="none"/>
        </w:rPr>
      </w:pPr>
    </w:p>
    <w:p w14:paraId="2954F816" w14:textId="77777777" w:rsidR="00CC7B9B" w:rsidRPr="000E7F13" w:rsidRDefault="00CC7B9B" w:rsidP="00CC7B9B">
      <w:pPr>
        <w:spacing w:line="360" w:lineRule="auto"/>
        <w:rPr>
          <w:rFonts w:ascii="Times New Roman" w:hAnsi="Times New Roman" w:cs="Times New Roman"/>
        </w:rPr>
      </w:pPr>
    </w:p>
    <w:p w14:paraId="0B4B9215" w14:textId="77777777" w:rsidR="00CC7B9B" w:rsidRPr="000E7F13" w:rsidRDefault="00CC7B9B" w:rsidP="00CC7B9B">
      <w:pPr>
        <w:spacing w:line="360" w:lineRule="auto"/>
        <w:rPr>
          <w:rFonts w:ascii="Times New Roman" w:hAnsi="Times New Roman" w:cs="Times New Roman"/>
        </w:rPr>
      </w:pPr>
    </w:p>
    <w:p w14:paraId="6108B5E7" w14:textId="77777777" w:rsidR="00CC7B9B" w:rsidRPr="000E7F13" w:rsidRDefault="00CC7B9B" w:rsidP="00CC7B9B">
      <w:pPr>
        <w:spacing w:line="360" w:lineRule="auto"/>
        <w:rPr>
          <w:rFonts w:ascii="Times New Roman" w:hAnsi="Times New Roman" w:cs="Times New Roman"/>
        </w:rPr>
      </w:pPr>
    </w:p>
    <w:p w14:paraId="308630C5" w14:textId="77777777" w:rsidR="00CC7B9B" w:rsidRPr="000E7F13" w:rsidRDefault="00CC7B9B" w:rsidP="00CC7B9B">
      <w:pPr>
        <w:spacing w:line="360" w:lineRule="auto"/>
        <w:rPr>
          <w:rFonts w:ascii="Times New Roman" w:hAnsi="Times New Roman" w:cs="Times New Roman"/>
        </w:rPr>
      </w:pPr>
    </w:p>
    <w:p w14:paraId="3BBA793C" w14:textId="77777777" w:rsidR="00CC7B9B" w:rsidRPr="000E7F13" w:rsidRDefault="00CC7B9B" w:rsidP="00CC7B9B">
      <w:pPr>
        <w:spacing w:line="360" w:lineRule="auto"/>
        <w:rPr>
          <w:rFonts w:ascii="Times New Roman" w:hAnsi="Times New Roman" w:cs="Times New Roman"/>
        </w:rPr>
      </w:pPr>
    </w:p>
    <w:p w14:paraId="052CF860" w14:textId="77777777" w:rsidR="00CC7B9B" w:rsidRPr="000E7F13" w:rsidRDefault="00CC7B9B" w:rsidP="00CC7B9B">
      <w:pPr>
        <w:spacing w:line="360" w:lineRule="auto"/>
        <w:rPr>
          <w:rFonts w:ascii="Times New Roman" w:hAnsi="Times New Roman" w:cs="Times New Roman"/>
        </w:rPr>
      </w:pPr>
    </w:p>
    <w:p w14:paraId="475F248E" w14:textId="77777777" w:rsidR="00CC7B9B" w:rsidRPr="000E7F13" w:rsidRDefault="00CC7B9B" w:rsidP="00CC7B9B">
      <w:pPr>
        <w:spacing w:line="360" w:lineRule="auto"/>
        <w:rPr>
          <w:rFonts w:ascii="Times New Roman" w:hAnsi="Times New Roman" w:cs="Times New Roman"/>
        </w:rPr>
      </w:pPr>
    </w:p>
    <w:p w14:paraId="282C853E" w14:textId="77777777" w:rsidR="00CC7B9B" w:rsidRPr="000E7F13" w:rsidRDefault="00CC7B9B" w:rsidP="00CC7B9B">
      <w:pPr>
        <w:spacing w:line="360" w:lineRule="auto"/>
        <w:rPr>
          <w:rFonts w:ascii="Times New Roman" w:hAnsi="Times New Roman" w:cs="Times New Roman"/>
        </w:rPr>
      </w:pPr>
    </w:p>
    <w:p w14:paraId="5A2E414F" w14:textId="77777777" w:rsidR="00CC7B9B" w:rsidRPr="000E7F13" w:rsidRDefault="00CC7B9B" w:rsidP="00CC7B9B">
      <w:pPr>
        <w:spacing w:line="360" w:lineRule="auto"/>
        <w:rPr>
          <w:rFonts w:ascii="Times New Roman" w:hAnsi="Times New Roman" w:cs="Times New Roman"/>
        </w:rPr>
      </w:pPr>
    </w:p>
    <w:p w14:paraId="11A6EBE0" w14:textId="77777777" w:rsidR="00CC7B9B" w:rsidRPr="000E7F13" w:rsidRDefault="00CC7B9B" w:rsidP="00CC7B9B">
      <w:pPr>
        <w:spacing w:line="360" w:lineRule="auto"/>
        <w:rPr>
          <w:rFonts w:ascii="Times New Roman" w:hAnsi="Times New Roman" w:cs="Times New Roman"/>
        </w:rPr>
      </w:pPr>
    </w:p>
    <w:p w14:paraId="470BE392" w14:textId="77777777" w:rsidR="00CC7B9B" w:rsidRPr="000E7F13" w:rsidRDefault="00CC7B9B" w:rsidP="00CC7B9B">
      <w:pPr>
        <w:spacing w:line="360" w:lineRule="auto"/>
        <w:rPr>
          <w:rFonts w:ascii="Times New Roman" w:hAnsi="Times New Roman" w:cs="Times New Roman"/>
        </w:rPr>
      </w:pPr>
    </w:p>
    <w:p w14:paraId="45ACFF97" w14:textId="77777777" w:rsidR="00CC7B9B" w:rsidRDefault="00CC7B9B" w:rsidP="00CC7B9B">
      <w:pPr>
        <w:spacing w:line="360" w:lineRule="auto"/>
        <w:rPr>
          <w:rFonts w:ascii="Times New Roman" w:hAnsi="Times New Roman" w:cs="Times New Roman"/>
        </w:rPr>
      </w:pPr>
    </w:p>
    <w:p w14:paraId="40E03103" w14:textId="77777777" w:rsidR="006F4B6B" w:rsidRPr="000E7F13" w:rsidRDefault="006F4B6B" w:rsidP="00CC7B9B">
      <w:pPr>
        <w:spacing w:line="360" w:lineRule="auto"/>
        <w:rPr>
          <w:rFonts w:ascii="Times New Roman" w:hAnsi="Times New Roman" w:cs="Times New Roman"/>
        </w:rPr>
      </w:pPr>
    </w:p>
    <w:p w14:paraId="6A29BCBB" w14:textId="77777777" w:rsidR="00CC7B9B" w:rsidRPr="000E7F13" w:rsidRDefault="00CC7B9B" w:rsidP="00CC7B9B">
      <w:pPr>
        <w:spacing w:line="360" w:lineRule="auto"/>
        <w:rPr>
          <w:rFonts w:ascii="Times New Roman" w:hAnsi="Times New Roman" w:cs="Times New Roman"/>
        </w:rPr>
      </w:pPr>
    </w:p>
    <w:p w14:paraId="0A250222" w14:textId="75236CC4" w:rsidR="00CC7B9B" w:rsidRPr="000E7F13" w:rsidRDefault="00CC7B9B" w:rsidP="008E3AD3">
      <w:pPr>
        <w:pStyle w:val="Title"/>
        <w:rPr>
          <w:rFonts w:ascii="Times New Roman" w:hAnsi="Times New Roman" w:cs="Times New Roman"/>
        </w:rPr>
      </w:pPr>
      <w:r w:rsidRPr="000E7F13">
        <w:rPr>
          <w:rFonts w:ascii="Times New Roman" w:hAnsi="Times New Roman" w:cs="Times New Roman"/>
        </w:rPr>
        <w:t>Table of Contents</w:t>
      </w:r>
    </w:p>
    <w:sdt>
      <w:sdtPr>
        <w:rPr>
          <w:rFonts w:asciiTheme="minorHAnsi" w:eastAsiaTheme="minorHAnsi" w:hAnsiTheme="minorHAnsi" w:cstheme="minorBidi"/>
          <w:b w:val="0"/>
          <w:bCs w:val="0"/>
          <w:color w:val="auto"/>
          <w:kern w:val="2"/>
          <w:sz w:val="24"/>
          <w:szCs w:val="24"/>
          <w14:ligatures w14:val="standardContextual"/>
        </w:rPr>
        <w:id w:val="-1466041817"/>
        <w:docPartObj>
          <w:docPartGallery w:val="Table of Contents"/>
          <w:docPartUnique/>
        </w:docPartObj>
      </w:sdtPr>
      <w:sdtEndPr>
        <w:rPr>
          <w:rFonts w:ascii="Times New Roman" w:hAnsi="Times New Roman" w:cs="Times New Roman"/>
          <w:noProof/>
        </w:rPr>
      </w:sdtEndPr>
      <w:sdtContent>
        <w:p w14:paraId="4276A1E0" w14:textId="29ADACD9" w:rsidR="00030CEB" w:rsidRPr="000E7F13" w:rsidRDefault="00030CEB" w:rsidP="00817123">
          <w:pPr>
            <w:pStyle w:val="TOCHeading"/>
          </w:pPr>
        </w:p>
        <w:p w14:paraId="578C6FCB" w14:textId="6DB780C6" w:rsidR="00013447" w:rsidRDefault="00030CEB">
          <w:pPr>
            <w:pStyle w:val="TOC1"/>
            <w:tabs>
              <w:tab w:val="right" w:leader="dot" w:pos="8630"/>
            </w:tabs>
            <w:rPr>
              <w:rFonts w:eastAsiaTheme="minorEastAsia"/>
              <w:b w:val="0"/>
              <w:bCs w:val="0"/>
              <w:caps w:val="0"/>
              <w:noProof/>
              <w:sz w:val="24"/>
              <w:szCs w:val="24"/>
            </w:rPr>
          </w:pPr>
          <w:r w:rsidRPr="000E7F13">
            <w:rPr>
              <w:rFonts w:ascii="Times New Roman" w:hAnsi="Times New Roman" w:cs="Times New Roman"/>
              <w:b w:val="0"/>
              <w:bCs w:val="0"/>
            </w:rPr>
            <w:fldChar w:fldCharType="begin"/>
          </w:r>
          <w:r w:rsidRPr="000E7F13">
            <w:rPr>
              <w:rFonts w:ascii="Times New Roman" w:hAnsi="Times New Roman" w:cs="Times New Roman"/>
            </w:rPr>
            <w:instrText xml:space="preserve"> TOC \o "1-3" \h \z \u </w:instrText>
          </w:r>
          <w:r w:rsidRPr="000E7F13">
            <w:rPr>
              <w:rFonts w:ascii="Times New Roman" w:hAnsi="Times New Roman" w:cs="Times New Roman"/>
              <w:b w:val="0"/>
              <w:bCs w:val="0"/>
            </w:rPr>
            <w:fldChar w:fldCharType="separate"/>
          </w:r>
          <w:hyperlink w:anchor="_Toc222346295" w:history="1">
            <w:r w:rsidR="00013447" w:rsidRPr="00780D3F">
              <w:rPr>
                <w:rStyle w:val="Hyperlink"/>
                <w:rFonts w:cs="Times New Roman"/>
                <w:noProof/>
                <w:spacing w:val="-10"/>
                <w:kern w:val="28"/>
              </w:rPr>
              <w:t>Chapter 1: Temporal subfunctionalization in paralogous gene expression provide novel resources for crop improvement</w:t>
            </w:r>
            <w:r w:rsidR="00013447">
              <w:rPr>
                <w:noProof/>
                <w:webHidden/>
              </w:rPr>
              <w:tab/>
            </w:r>
            <w:r w:rsidR="00013447">
              <w:rPr>
                <w:noProof/>
                <w:webHidden/>
              </w:rPr>
              <w:fldChar w:fldCharType="begin"/>
            </w:r>
            <w:r w:rsidR="00013447">
              <w:rPr>
                <w:noProof/>
                <w:webHidden/>
              </w:rPr>
              <w:instrText xml:space="preserve"> PAGEREF _Toc222346295 \h </w:instrText>
            </w:r>
            <w:r w:rsidR="00013447">
              <w:rPr>
                <w:noProof/>
                <w:webHidden/>
              </w:rPr>
            </w:r>
            <w:r w:rsidR="00013447">
              <w:rPr>
                <w:noProof/>
                <w:webHidden/>
              </w:rPr>
              <w:fldChar w:fldCharType="separate"/>
            </w:r>
            <w:r w:rsidR="00013447">
              <w:rPr>
                <w:noProof/>
                <w:webHidden/>
              </w:rPr>
              <w:t>1</w:t>
            </w:r>
            <w:r w:rsidR="00013447">
              <w:rPr>
                <w:noProof/>
                <w:webHidden/>
              </w:rPr>
              <w:fldChar w:fldCharType="end"/>
            </w:r>
          </w:hyperlink>
        </w:p>
        <w:p w14:paraId="41A9AD6A" w14:textId="7D1386AA" w:rsidR="00013447" w:rsidRDefault="00013447">
          <w:pPr>
            <w:pStyle w:val="TOC1"/>
            <w:tabs>
              <w:tab w:val="right" w:leader="dot" w:pos="8630"/>
            </w:tabs>
            <w:rPr>
              <w:rFonts w:eastAsiaTheme="minorEastAsia"/>
              <w:b w:val="0"/>
              <w:bCs w:val="0"/>
              <w:caps w:val="0"/>
              <w:noProof/>
              <w:sz w:val="24"/>
              <w:szCs w:val="24"/>
            </w:rPr>
          </w:pPr>
          <w:hyperlink w:anchor="_Toc222346296" w:history="1">
            <w:r w:rsidRPr="00780D3F">
              <w:rPr>
                <w:rStyle w:val="Hyperlink"/>
                <w:noProof/>
              </w:rPr>
              <w:t>1.1 Gene duplication in the plant lineage</w:t>
            </w:r>
            <w:r>
              <w:rPr>
                <w:noProof/>
                <w:webHidden/>
              </w:rPr>
              <w:tab/>
            </w:r>
            <w:r>
              <w:rPr>
                <w:noProof/>
                <w:webHidden/>
              </w:rPr>
              <w:fldChar w:fldCharType="begin"/>
            </w:r>
            <w:r>
              <w:rPr>
                <w:noProof/>
                <w:webHidden/>
              </w:rPr>
              <w:instrText xml:space="preserve"> PAGEREF _Toc222346296 \h </w:instrText>
            </w:r>
            <w:r>
              <w:rPr>
                <w:noProof/>
                <w:webHidden/>
              </w:rPr>
            </w:r>
            <w:r>
              <w:rPr>
                <w:noProof/>
                <w:webHidden/>
              </w:rPr>
              <w:fldChar w:fldCharType="separate"/>
            </w:r>
            <w:r>
              <w:rPr>
                <w:noProof/>
                <w:webHidden/>
              </w:rPr>
              <w:t>1</w:t>
            </w:r>
            <w:r>
              <w:rPr>
                <w:noProof/>
                <w:webHidden/>
              </w:rPr>
              <w:fldChar w:fldCharType="end"/>
            </w:r>
          </w:hyperlink>
        </w:p>
        <w:p w14:paraId="256EA037" w14:textId="0216C377" w:rsidR="00013447" w:rsidRDefault="00013447">
          <w:pPr>
            <w:pStyle w:val="TOC1"/>
            <w:tabs>
              <w:tab w:val="right" w:leader="dot" w:pos="8630"/>
            </w:tabs>
            <w:rPr>
              <w:rFonts w:eastAsiaTheme="minorEastAsia"/>
              <w:b w:val="0"/>
              <w:bCs w:val="0"/>
              <w:caps w:val="0"/>
              <w:noProof/>
              <w:sz w:val="24"/>
              <w:szCs w:val="24"/>
            </w:rPr>
          </w:pPr>
          <w:hyperlink w:anchor="_Toc222346297" w:history="1">
            <w:r w:rsidRPr="00780D3F">
              <w:rPr>
                <w:rStyle w:val="Hyperlink"/>
                <w:noProof/>
              </w:rPr>
              <w:t>1.2 Genome expansion as a source of regulatory variation</w:t>
            </w:r>
            <w:r>
              <w:rPr>
                <w:noProof/>
                <w:webHidden/>
              </w:rPr>
              <w:tab/>
            </w:r>
            <w:r>
              <w:rPr>
                <w:noProof/>
                <w:webHidden/>
              </w:rPr>
              <w:fldChar w:fldCharType="begin"/>
            </w:r>
            <w:r>
              <w:rPr>
                <w:noProof/>
                <w:webHidden/>
              </w:rPr>
              <w:instrText xml:space="preserve"> PAGEREF _Toc222346297 \h </w:instrText>
            </w:r>
            <w:r>
              <w:rPr>
                <w:noProof/>
                <w:webHidden/>
              </w:rPr>
            </w:r>
            <w:r>
              <w:rPr>
                <w:noProof/>
                <w:webHidden/>
              </w:rPr>
              <w:fldChar w:fldCharType="separate"/>
            </w:r>
            <w:r>
              <w:rPr>
                <w:noProof/>
                <w:webHidden/>
              </w:rPr>
              <w:t>3</w:t>
            </w:r>
            <w:r>
              <w:rPr>
                <w:noProof/>
                <w:webHidden/>
              </w:rPr>
              <w:fldChar w:fldCharType="end"/>
            </w:r>
          </w:hyperlink>
        </w:p>
        <w:p w14:paraId="20051641" w14:textId="7EFA4F46" w:rsidR="00013447" w:rsidRDefault="00013447">
          <w:pPr>
            <w:pStyle w:val="TOC1"/>
            <w:tabs>
              <w:tab w:val="right" w:leader="dot" w:pos="8630"/>
            </w:tabs>
            <w:rPr>
              <w:rFonts w:eastAsiaTheme="minorEastAsia"/>
              <w:b w:val="0"/>
              <w:bCs w:val="0"/>
              <w:caps w:val="0"/>
              <w:noProof/>
              <w:sz w:val="24"/>
              <w:szCs w:val="24"/>
            </w:rPr>
          </w:pPr>
          <w:hyperlink w:anchor="_Toc222346298" w:history="1">
            <w:r w:rsidRPr="00780D3F">
              <w:rPr>
                <w:rStyle w:val="Hyperlink"/>
                <w:noProof/>
              </w:rPr>
              <w:t>1.3 Circadian and diel control in retained paralog expression patterns</w:t>
            </w:r>
            <w:r>
              <w:rPr>
                <w:noProof/>
                <w:webHidden/>
              </w:rPr>
              <w:tab/>
            </w:r>
            <w:r>
              <w:rPr>
                <w:noProof/>
                <w:webHidden/>
              </w:rPr>
              <w:fldChar w:fldCharType="begin"/>
            </w:r>
            <w:r>
              <w:rPr>
                <w:noProof/>
                <w:webHidden/>
              </w:rPr>
              <w:instrText xml:space="preserve"> PAGEREF _Toc222346298 \h </w:instrText>
            </w:r>
            <w:r>
              <w:rPr>
                <w:noProof/>
                <w:webHidden/>
              </w:rPr>
            </w:r>
            <w:r>
              <w:rPr>
                <w:noProof/>
                <w:webHidden/>
              </w:rPr>
              <w:fldChar w:fldCharType="separate"/>
            </w:r>
            <w:r>
              <w:rPr>
                <w:noProof/>
                <w:webHidden/>
              </w:rPr>
              <w:t>4</w:t>
            </w:r>
            <w:r>
              <w:rPr>
                <w:noProof/>
                <w:webHidden/>
              </w:rPr>
              <w:fldChar w:fldCharType="end"/>
            </w:r>
          </w:hyperlink>
        </w:p>
        <w:p w14:paraId="7E337EE5" w14:textId="7E22FEBF" w:rsidR="00013447" w:rsidRDefault="00013447">
          <w:pPr>
            <w:pStyle w:val="TOC1"/>
            <w:tabs>
              <w:tab w:val="right" w:leader="dot" w:pos="8630"/>
            </w:tabs>
            <w:rPr>
              <w:rFonts w:eastAsiaTheme="minorEastAsia"/>
              <w:b w:val="0"/>
              <w:bCs w:val="0"/>
              <w:caps w:val="0"/>
              <w:noProof/>
              <w:sz w:val="24"/>
              <w:szCs w:val="24"/>
            </w:rPr>
          </w:pPr>
          <w:hyperlink w:anchor="_Toc222346299" w:history="1">
            <w:r w:rsidRPr="00780D3F">
              <w:rPr>
                <w:rStyle w:val="Hyperlink"/>
                <w:noProof/>
              </w:rPr>
              <w:t>1.4 Pervasiveness of paralog partitioning in abiotic stress response</w:t>
            </w:r>
            <w:r>
              <w:rPr>
                <w:noProof/>
                <w:webHidden/>
              </w:rPr>
              <w:tab/>
            </w:r>
            <w:r>
              <w:rPr>
                <w:noProof/>
                <w:webHidden/>
              </w:rPr>
              <w:fldChar w:fldCharType="begin"/>
            </w:r>
            <w:r>
              <w:rPr>
                <w:noProof/>
                <w:webHidden/>
              </w:rPr>
              <w:instrText xml:space="preserve"> PAGEREF _Toc222346299 \h </w:instrText>
            </w:r>
            <w:r>
              <w:rPr>
                <w:noProof/>
                <w:webHidden/>
              </w:rPr>
            </w:r>
            <w:r>
              <w:rPr>
                <w:noProof/>
                <w:webHidden/>
              </w:rPr>
              <w:fldChar w:fldCharType="separate"/>
            </w:r>
            <w:r>
              <w:rPr>
                <w:noProof/>
                <w:webHidden/>
              </w:rPr>
              <w:t>6</w:t>
            </w:r>
            <w:r>
              <w:rPr>
                <w:noProof/>
                <w:webHidden/>
              </w:rPr>
              <w:fldChar w:fldCharType="end"/>
            </w:r>
          </w:hyperlink>
        </w:p>
        <w:p w14:paraId="18981BBE" w14:textId="3003C99C" w:rsidR="00013447" w:rsidRDefault="00013447">
          <w:pPr>
            <w:pStyle w:val="TOC1"/>
            <w:tabs>
              <w:tab w:val="right" w:leader="dot" w:pos="8630"/>
            </w:tabs>
            <w:rPr>
              <w:rFonts w:eastAsiaTheme="minorEastAsia"/>
              <w:b w:val="0"/>
              <w:bCs w:val="0"/>
              <w:caps w:val="0"/>
              <w:noProof/>
              <w:sz w:val="24"/>
              <w:szCs w:val="24"/>
            </w:rPr>
          </w:pPr>
          <w:hyperlink w:anchor="_Toc222346300" w:history="1">
            <w:r w:rsidRPr="00780D3F">
              <w:rPr>
                <w:rStyle w:val="Hyperlink"/>
                <w:noProof/>
              </w:rPr>
              <w:t>1.5 Expansion of temporal regulation in polyploid crops</w:t>
            </w:r>
            <w:r>
              <w:rPr>
                <w:noProof/>
                <w:webHidden/>
              </w:rPr>
              <w:tab/>
            </w:r>
            <w:r>
              <w:rPr>
                <w:noProof/>
                <w:webHidden/>
              </w:rPr>
              <w:fldChar w:fldCharType="begin"/>
            </w:r>
            <w:r>
              <w:rPr>
                <w:noProof/>
                <w:webHidden/>
              </w:rPr>
              <w:instrText xml:space="preserve"> PAGEREF _Toc222346300 \h </w:instrText>
            </w:r>
            <w:r>
              <w:rPr>
                <w:noProof/>
                <w:webHidden/>
              </w:rPr>
            </w:r>
            <w:r>
              <w:rPr>
                <w:noProof/>
                <w:webHidden/>
              </w:rPr>
              <w:fldChar w:fldCharType="separate"/>
            </w:r>
            <w:r>
              <w:rPr>
                <w:noProof/>
                <w:webHidden/>
              </w:rPr>
              <w:t>7</w:t>
            </w:r>
            <w:r>
              <w:rPr>
                <w:noProof/>
                <w:webHidden/>
              </w:rPr>
              <w:fldChar w:fldCharType="end"/>
            </w:r>
          </w:hyperlink>
        </w:p>
        <w:p w14:paraId="1E6D07F1" w14:textId="6EA7EC40" w:rsidR="00013447" w:rsidRDefault="00013447">
          <w:pPr>
            <w:pStyle w:val="TOC1"/>
            <w:tabs>
              <w:tab w:val="right" w:leader="dot" w:pos="8630"/>
            </w:tabs>
            <w:rPr>
              <w:rFonts w:eastAsiaTheme="minorEastAsia"/>
              <w:b w:val="0"/>
              <w:bCs w:val="0"/>
              <w:caps w:val="0"/>
              <w:noProof/>
              <w:sz w:val="24"/>
              <w:szCs w:val="24"/>
            </w:rPr>
          </w:pPr>
          <w:hyperlink w:anchor="_Toc222346301" w:history="1">
            <w:r w:rsidRPr="00780D3F">
              <w:rPr>
                <w:rStyle w:val="Hyperlink"/>
                <w:noProof/>
              </w:rPr>
              <w:t>1.6 Leveraging time of day dynamics in polyploids as a strategy for identifying candidate breeding targets</w:t>
            </w:r>
            <w:r>
              <w:rPr>
                <w:noProof/>
                <w:webHidden/>
              </w:rPr>
              <w:tab/>
            </w:r>
            <w:r>
              <w:rPr>
                <w:noProof/>
                <w:webHidden/>
              </w:rPr>
              <w:fldChar w:fldCharType="begin"/>
            </w:r>
            <w:r>
              <w:rPr>
                <w:noProof/>
                <w:webHidden/>
              </w:rPr>
              <w:instrText xml:space="preserve"> PAGEREF _Toc222346301 \h </w:instrText>
            </w:r>
            <w:r>
              <w:rPr>
                <w:noProof/>
                <w:webHidden/>
              </w:rPr>
            </w:r>
            <w:r>
              <w:rPr>
                <w:noProof/>
                <w:webHidden/>
              </w:rPr>
              <w:fldChar w:fldCharType="separate"/>
            </w:r>
            <w:r>
              <w:rPr>
                <w:noProof/>
                <w:webHidden/>
              </w:rPr>
              <w:t>8</w:t>
            </w:r>
            <w:r>
              <w:rPr>
                <w:noProof/>
                <w:webHidden/>
              </w:rPr>
              <w:fldChar w:fldCharType="end"/>
            </w:r>
          </w:hyperlink>
        </w:p>
        <w:p w14:paraId="57D659B4" w14:textId="0F4D1E8F" w:rsidR="00013447" w:rsidRDefault="00013447">
          <w:pPr>
            <w:pStyle w:val="TOC1"/>
            <w:tabs>
              <w:tab w:val="right" w:leader="dot" w:pos="8630"/>
            </w:tabs>
            <w:rPr>
              <w:rFonts w:eastAsiaTheme="minorEastAsia"/>
              <w:b w:val="0"/>
              <w:bCs w:val="0"/>
              <w:caps w:val="0"/>
              <w:noProof/>
              <w:sz w:val="24"/>
              <w:szCs w:val="24"/>
            </w:rPr>
          </w:pPr>
          <w:hyperlink w:anchor="_Toc222346302" w:history="1">
            <w:r w:rsidRPr="00780D3F">
              <w:rPr>
                <w:rStyle w:val="Hyperlink"/>
                <w:noProof/>
              </w:rPr>
              <w:t>Chapter 2: Leveraging a pangenome with temporally informed transcriptomes to explore cold acclimation in Brassica rapa</w:t>
            </w:r>
            <w:r>
              <w:rPr>
                <w:noProof/>
                <w:webHidden/>
              </w:rPr>
              <w:tab/>
            </w:r>
            <w:r>
              <w:rPr>
                <w:noProof/>
                <w:webHidden/>
              </w:rPr>
              <w:fldChar w:fldCharType="begin"/>
            </w:r>
            <w:r>
              <w:rPr>
                <w:noProof/>
                <w:webHidden/>
              </w:rPr>
              <w:instrText xml:space="preserve"> PAGEREF _Toc222346302 \h </w:instrText>
            </w:r>
            <w:r>
              <w:rPr>
                <w:noProof/>
                <w:webHidden/>
              </w:rPr>
            </w:r>
            <w:r>
              <w:rPr>
                <w:noProof/>
                <w:webHidden/>
              </w:rPr>
              <w:fldChar w:fldCharType="separate"/>
            </w:r>
            <w:r>
              <w:rPr>
                <w:noProof/>
                <w:webHidden/>
              </w:rPr>
              <w:t>11</w:t>
            </w:r>
            <w:r>
              <w:rPr>
                <w:noProof/>
                <w:webHidden/>
              </w:rPr>
              <w:fldChar w:fldCharType="end"/>
            </w:r>
          </w:hyperlink>
        </w:p>
        <w:p w14:paraId="553C2E39" w14:textId="3F2D5375" w:rsidR="00013447" w:rsidRDefault="00013447">
          <w:pPr>
            <w:pStyle w:val="TOC1"/>
            <w:tabs>
              <w:tab w:val="right" w:leader="dot" w:pos="8630"/>
            </w:tabs>
            <w:rPr>
              <w:rFonts w:eastAsiaTheme="minorEastAsia"/>
              <w:b w:val="0"/>
              <w:bCs w:val="0"/>
              <w:caps w:val="0"/>
              <w:noProof/>
              <w:sz w:val="24"/>
              <w:szCs w:val="24"/>
            </w:rPr>
          </w:pPr>
          <w:hyperlink w:anchor="_Toc222346303" w:history="1">
            <w:r w:rsidRPr="00780D3F">
              <w:rPr>
                <w:rStyle w:val="Hyperlink"/>
                <w:noProof/>
              </w:rPr>
              <w:t>2.1 Introduction</w:t>
            </w:r>
            <w:r>
              <w:rPr>
                <w:noProof/>
                <w:webHidden/>
              </w:rPr>
              <w:tab/>
            </w:r>
            <w:r>
              <w:rPr>
                <w:noProof/>
                <w:webHidden/>
              </w:rPr>
              <w:fldChar w:fldCharType="begin"/>
            </w:r>
            <w:r>
              <w:rPr>
                <w:noProof/>
                <w:webHidden/>
              </w:rPr>
              <w:instrText xml:space="preserve"> PAGEREF _Toc222346303 \h </w:instrText>
            </w:r>
            <w:r>
              <w:rPr>
                <w:noProof/>
                <w:webHidden/>
              </w:rPr>
            </w:r>
            <w:r>
              <w:rPr>
                <w:noProof/>
                <w:webHidden/>
              </w:rPr>
              <w:fldChar w:fldCharType="separate"/>
            </w:r>
            <w:r>
              <w:rPr>
                <w:noProof/>
                <w:webHidden/>
              </w:rPr>
              <w:t>11</w:t>
            </w:r>
            <w:r>
              <w:rPr>
                <w:noProof/>
                <w:webHidden/>
              </w:rPr>
              <w:fldChar w:fldCharType="end"/>
            </w:r>
          </w:hyperlink>
        </w:p>
        <w:p w14:paraId="00C626C3" w14:textId="480F9AED" w:rsidR="00013447" w:rsidRDefault="00013447">
          <w:pPr>
            <w:pStyle w:val="TOC1"/>
            <w:tabs>
              <w:tab w:val="right" w:leader="dot" w:pos="8630"/>
            </w:tabs>
            <w:rPr>
              <w:rFonts w:eastAsiaTheme="minorEastAsia"/>
              <w:b w:val="0"/>
              <w:bCs w:val="0"/>
              <w:caps w:val="0"/>
              <w:noProof/>
              <w:sz w:val="24"/>
              <w:szCs w:val="24"/>
            </w:rPr>
          </w:pPr>
          <w:hyperlink w:anchor="_Toc222346304" w:history="1">
            <w:r w:rsidRPr="00780D3F">
              <w:rPr>
                <w:rStyle w:val="Hyperlink"/>
                <w:noProof/>
              </w:rPr>
              <w:t>2.2 Methods</w:t>
            </w:r>
            <w:r>
              <w:rPr>
                <w:noProof/>
                <w:webHidden/>
              </w:rPr>
              <w:tab/>
            </w:r>
            <w:r>
              <w:rPr>
                <w:noProof/>
                <w:webHidden/>
              </w:rPr>
              <w:fldChar w:fldCharType="begin"/>
            </w:r>
            <w:r>
              <w:rPr>
                <w:noProof/>
                <w:webHidden/>
              </w:rPr>
              <w:instrText xml:space="preserve"> PAGEREF _Toc222346304 \h </w:instrText>
            </w:r>
            <w:r>
              <w:rPr>
                <w:noProof/>
                <w:webHidden/>
              </w:rPr>
            </w:r>
            <w:r>
              <w:rPr>
                <w:noProof/>
                <w:webHidden/>
              </w:rPr>
              <w:fldChar w:fldCharType="separate"/>
            </w:r>
            <w:r>
              <w:rPr>
                <w:noProof/>
                <w:webHidden/>
              </w:rPr>
              <w:t>17</w:t>
            </w:r>
            <w:r>
              <w:rPr>
                <w:noProof/>
                <w:webHidden/>
              </w:rPr>
              <w:fldChar w:fldCharType="end"/>
            </w:r>
          </w:hyperlink>
        </w:p>
        <w:p w14:paraId="4CC9C973" w14:textId="404BDB09" w:rsidR="00013447" w:rsidRDefault="00013447">
          <w:pPr>
            <w:pStyle w:val="TOC2"/>
            <w:tabs>
              <w:tab w:val="right" w:leader="dot" w:pos="8630"/>
            </w:tabs>
            <w:rPr>
              <w:rFonts w:eastAsiaTheme="minorEastAsia"/>
              <w:smallCaps w:val="0"/>
              <w:noProof/>
              <w:sz w:val="24"/>
              <w:szCs w:val="24"/>
            </w:rPr>
          </w:pPr>
          <w:hyperlink w:anchor="_Toc222346305" w:history="1">
            <w:r w:rsidRPr="00780D3F">
              <w:rPr>
                <w:rStyle w:val="Hyperlink"/>
                <w:rFonts w:cs="Times New Roman"/>
                <w:noProof/>
              </w:rPr>
              <w:t>2.2.1 Plant growth and experimental design</w:t>
            </w:r>
            <w:r>
              <w:rPr>
                <w:noProof/>
                <w:webHidden/>
              </w:rPr>
              <w:tab/>
            </w:r>
            <w:r>
              <w:rPr>
                <w:noProof/>
                <w:webHidden/>
              </w:rPr>
              <w:fldChar w:fldCharType="begin"/>
            </w:r>
            <w:r>
              <w:rPr>
                <w:noProof/>
                <w:webHidden/>
              </w:rPr>
              <w:instrText xml:space="preserve"> PAGEREF _Toc222346305 \h </w:instrText>
            </w:r>
            <w:r>
              <w:rPr>
                <w:noProof/>
                <w:webHidden/>
              </w:rPr>
            </w:r>
            <w:r>
              <w:rPr>
                <w:noProof/>
                <w:webHidden/>
              </w:rPr>
              <w:fldChar w:fldCharType="separate"/>
            </w:r>
            <w:r>
              <w:rPr>
                <w:noProof/>
                <w:webHidden/>
              </w:rPr>
              <w:t>17</w:t>
            </w:r>
            <w:r>
              <w:rPr>
                <w:noProof/>
                <w:webHidden/>
              </w:rPr>
              <w:fldChar w:fldCharType="end"/>
            </w:r>
          </w:hyperlink>
        </w:p>
        <w:p w14:paraId="74422CF9" w14:textId="3F028169" w:rsidR="00013447" w:rsidRDefault="00013447">
          <w:pPr>
            <w:pStyle w:val="TOC2"/>
            <w:tabs>
              <w:tab w:val="right" w:leader="dot" w:pos="8630"/>
            </w:tabs>
            <w:rPr>
              <w:rFonts w:eastAsiaTheme="minorEastAsia"/>
              <w:smallCaps w:val="0"/>
              <w:noProof/>
              <w:sz w:val="24"/>
              <w:szCs w:val="24"/>
            </w:rPr>
          </w:pPr>
          <w:hyperlink w:anchor="_Toc222346306" w:history="1">
            <w:r w:rsidRPr="00780D3F">
              <w:rPr>
                <w:rStyle w:val="Hyperlink"/>
                <w:rFonts w:cs="Times New Roman"/>
                <w:noProof/>
              </w:rPr>
              <w:t>2.2.2 Physiology assays following freezing stress</w:t>
            </w:r>
            <w:r>
              <w:rPr>
                <w:noProof/>
                <w:webHidden/>
              </w:rPr>
              <w:tab/>
            </w:r>
            <w:r>
              <w:rPr>
                <w:noProof/>
                <w:webHidden/>
              </w:rPr>
              <w:fldChar w:fldCharType="begin"/>
            </w:r>
            <w:r>
              <w:rPr>
                <w:noProof/>
                <w:webHidden/>
              </w:rPr>
              <w:instrText xml:space="preserve"> PAGEREF _Toc222346306 \h </w:instrText>
            </w:r>
            <w:r>
              <w:rPr>
                <w:noProof/>
                <w:webHidden/>
              </w:rPr>
            </w:r>
            <w:r>
              <w:rPr>
                <w:noProof/>
                <w:webHidden/>
              </w:rPr>
              <w:fldChar w:fldCharType="separate"/>
            </w:r>
            <w:r>
              <w:rPr>
                <w:noProof/>
                <w:webHidden/>
              </w:rPr>
              <w:t>18</w:t>
            </w:r>
            <w:r>
              <w:rPr>
                <w:noProof/>
                <w:webHidden/>
              </w:rPr>
              <w:fldChar w:fldCharType="end"/>
            </w:r>
          </w:hyperlink>
        </w:p>
        <w:p w14:paraId="29C43CDA" w14:textId="298C5E6C" w:rsidR="00013447" w:rsidRDefault="00013447">
          <w:pPr>
            <w:pStyle w:val="TOC2"/>
            <w:tabs>
              <w:tab w:val="right" w:leader="dot" w:pos="8630"/>
            </w:tabs>
            <w:rPr>
              <w:rFonts w:eastAsiaTheme="minorEastAsia"/>
              <w:smallCaps w:val="0"/>
              <w:noProof/>
              <w:sz w:val="24"/>
              <w:szCs w:val="24"/>
            </w:rPr>
          </w:pPr>
          <w:hyperlink w:anchor="_Toc222346307" w:history="1">
            <w:r w:rsidRPr="00780D3F">
              <w:rPr>
                <w:rStyle w:val="Hyperlink"/>
                <w:rFonts w:cs="Times New Roman"/>
                <w:noProof/>
              </w:rPr>
              <w:t>2.2.3 Nucleic Acid extractions</w:t>
            </w:r>
            <w:r>
              <w:rPr>
                <w:noProof/>
                <w:webHidden/>
              </w:rPr>
              <w:tab/>
            </w:r>
            <w:r>
              <w:rPr>
                <w:noProof/>
                <w:webHidden/>
              </w:rPr>
              <w:fldChar w:fldCharType="begin"/>
            </w:r>
            <w:r>
              <w:rPr>
                <w:noProof/>
                <w:webHidden/>
              </w:rPr>
              <w:instrText xml:space="preserve"> PAGEREF _Toc222346307 \h </w:instrText>
            </w:r>
            <w:r>
              <w:rPr>
                <w:noProof/>
                <w:webHidden/>
              </w:rPr>
            </w:r>
            <w:r>
              <w:rPr>
                <w:noProof/>
                <w:webHidden/>
              </w:rPr>
              <w:fldChar w:fldCharType="separate"/>
            </w:r>
            <w:r>
              <w:rPr>
                <w:noProof/>
                <w:webHidden/>
              </w:rPr>
              <w:t>19</w:t>
            </w:r>
            <w:r>
              <w:rPr>
                <w:noProof/>
                <w:webHidden/>
              </w:rPr>
              <w:fldChar w:fldCharType="end"/>
            </w:r>
          </w:hyperlink>
        </w:p>
        <w:p w14:paraId="685F3C5A" w14:textId="6288E12A" w:rsidR="00013447" w:rsidRDefault="00013447">
          <w:pPr>
            <w:pStyle w:val="TOC2"/>
            <w:tabs>
              <w:tab w:val="right" w:leader="dot" w:pos="8630"/>
            </w:tabs>
            <w:rPr>
              <w:rFonts w:eastAsiaTheme="minorEastAsia"/>
              <w:smallCaps w:val="0"/>
              <w:noProof/>
              <w:sz w:val="24"/>
              <w:szCs w:val="24"/>
            </w:rPr>
          </w:pPr>
          <w:hyperlink w:anchor="_Toc222346308" w:history="1">
            <w:r w:rsidRPr="00780D3F">
              <w:rPr>
                <w:rStyle w:val="Hyperlink"/>
                <w:rFonts w:cs="Times New Roman"/>
                <w:noProof/>
              </w:rPr>
              <w:t>2.2.4 Genome assembly</w:t>
            </w:r>
            <w:r>
              <w:rPr>
                <w:noProof/>
                <w:webHidden/>
              </w:rPr>
              <w:tab/>
            </w:r>
            <w:r>
              <w:rPr>
                <w:noProof/>
                <w:webHidden/>
              </w:rPr>
              <w:fldChar w:fldCharType="begin"/>
            </w:r>
            <w:r>
              <w:rPr>
                <w:noProof/>
                <w:webHidden/>
              </w:rPr>
              <w:instrText xml:space="preserve"> PAGEREF _Toc222346308 \h </w:instrText>
            </w:r>
            <w:r>
              <w:rPr>
                <w:noProof/>
                <w:webHidden/>
              </w:rPr>
            </w:r>
            <w:r>
              <w:rPr>
                <w:noProof/>
                <w:webHidden/>
              </w:rPr>
              <w:fldChar w:fldCharType="separate"/>
            </w:r>
            <w:r>
              <w:rPr>
                <w:noProof/>
                <w:webHidden/>
              </w:rPr>
              <w:t>19</w:t>
            </w:r>
            <w:r>
              <w:rPr>
                <w:noProof/>
                <w:webHidden/>
              </w:rPr>
              <w:fldChar w:fldCharType="end"/>
            </w:r>
          </w:hyperlink>
        </w:p>
        <w:p w14:paraId="289B3BA3" w14:textId="5B20076C" w:rsidR="00013447" w:rsidRDefault="00013447">
          <w:pPr>
            <w:pStyle w:val="TOC2"/>
            <w:tabs>
              <w:tab w:val="right" w:leader="dot" w:pos="8630"/>
            </w:tabs>
            <w:rPr>
              <w:rFonts w:eastAsiaTheme="minorEastAsia"/>
              <w:smallCaps w:val="0"/>
              <w:noProof/>
              <w:sz w:val="24"/>
              <w:szCs w:val="24"/>
            </w:rPr>
          </w:pPr>
          <w:hyperlink w:anchor="_Toc222346309" w:history="1">
            <w:r w:rsidRPr="00780D3F">
              <w:rPr>
                <w:rStyle w:val="Hyperlink"/>
                <w:rFonts w:cs="Times New Roman"/>
                <w:noProof/>
              </w:rPr>
              <w:t>2.2.5 Genome annotation</w:t>
            </w:r>
            <w:r>
              <w:rPr>
                <w:noProof/>
                <w:webHidden/>
              </w:rPr>
              <w:tab/>
            </w:r>
            <w:r>
              <w:rPr>
                <w:noProof/>
                <w:webHidden/>
              </w:rPr>
              <w:fldChar w:fldCharType="begin"/>
            </w:r>
            <w:r>
              <w:rPr>
                <w:noProof/>
                <w:webHidden/>
              </w:rPr>
              <w:instrText xml:space="preserve"> PAGEREF _Toc222346309 \h </w:instrText>
            </w:r>
            <w:r>
              <w:rPr>
                <w:noProof/>
                <w:webHidden/>
              </w:rPr>
            </w:r>
            <w:r>
              <w:rPr>
                <w:noProof/>
                <w:webHidden/>
              </w:rPr>
              <w:fldChar w:fldCharType="separate"/>
            </w:r>
            <w:r>
              <w:rPr>
                <w:noProof/>
                <w:webHidden/>
              </w:rPr>
              <w:t>20</w:t>
            </w:r>
            <w:r>
              <w:rPr>
                <w:noProof/>
                <w:webHidden/>
              </w:rPr>
              <w:fldChar w:fldCharType="end"/>
            </w:r>
          </w:hyperlink>
        </w:p>
        <w:p w14:paraId="664BA81D" w14:textId="1C51E15A" w:rsidR="00013447" w:rsidRDefault="00013447">
          <w:pPr>
            <w:pStyle w:val="TOC2"/>
            <w:tabs>
              <w:tab w:val="right" w:leader="dot" w:pos="8630"/>
            </w:tabs>
            <w:rPr>
              <w:rFonts w:eastAsiaTheme="minorEastAsia"/>
              <w:smallCaps w:val="0"/>
              <w:noProof/>
              <w:sz w:val="24"/>
              <w:szCs w:val="24"/>
            </w:rPr>
          </w:pPr>
          <w:hyperlink w:anchor="_Toc222346310" w:history="1">
            <w:r w:rsidRPr="00780D3F">
              <w:rPr>
                <w:rStyle w:val="Hyperlink"/>
                <w:rFonts w:cs="Times New Roman"/>
                <w:noProof/>
              </w:rPr>
              <w:t>2.2.6 GENESPACE analyses</w:t>
            </w:r>
            <w:r>
              <w:rPr>
                <w:noProof/>
                <w:webHidden/>
              </w:rPr>
              <w:tab/>
            </w:r>
            <w:r>
              <w:rPr>
                <w:noProof/>
                <w:webHidden/>
              </w:rPr>
              <w:fldChar w:fldCharType="begin"/>
            </w:r>
            <w:r>
              <w:rPr>
                <w:noProof/>
                <w:webHidden/>
              </w:rPr>
              <w:instrText xml:space="preserve"> PAGEREF _Toc222346310 \h </w:instrText>
            </w:r>
            <w:r>
              <w:rPr>
                <w:noProof/>
                <w:webHidden/>
              </w:rPr>
            </w:r>
            <w:r>
              <w:rPr>
                <w:noProof/>
                <w:webHidden/>
              </w:rPr>
              <w:fldChar w:fldCharType="separate"/>
            </w:r>
            <w:r>
              <w:rPr>
                <w:noProof/>
                <w:webHidden/>
              </w:rPr>
              <w:t>21</w:t>
            </w:r>
            <w:r>
              <w:rPr>
                <w:noProof/>
                <w:webHidden/>
              </w:rPr>
              <w:fldChar w:fldCharType="end"/>
            </w:r>
          </w:hyperlink>
        </w:p>
        <w:p w14:paraId="7F7D60CF" w14:textId="418D97A2" w:rsidR="00013447" w:rsidRDefault="00013447">
          <w:pPr>
            <w:pStyle w:val="TOC2"/>
            <w:tabs>
              <w:tab w:val="right" w:leader="dot" w:pos="8630"/>
            </w:tabs>
            <w:rPr>
              <w:rFonts w:eastAsiaTheme="minorEastAsia"/>
              <w:smallCaps w:val="0"/>
              <w:noProof/>
              <w:sz w:val="24"/>
              <w:szCs w:val="24"/>
            </w:rPr>
          </w:pPr>
          <w:hyperlink w:anchor="_Toc222346311" w:history="1">
            <w:r w:rsidRPr="00780D3F">
              <w:rPr>
                <w:rStyle w:val="Hyperlink"/>
                <w:rFonts w:cs="Times New Roman"/>
                <w:noProof/>
              </w:rPr>
              <w:t>2.2.7 SNP-calling</w:t>
            </w:r>
            <w:r>
              <w:rPr>
                <w:noProof/>
                <w:webHidden/>
              </w:rPr>
              <w:tab/>
            </w:r>
            <w:r>
              <w:rPr>
                <w:noProof/>
                <w:webHidden/>
              </w:rPr>
              <w:fldChar w:fldCharType="begin"/>
            </w:r>
            <w:r>
              <w:rPr>
                <w:noProof/>
                <w:webHidden/>
              </w:rPr>
              <w:instrText xml:space="preserve"> PAGEREF _Toc222346311 \h </w:instrText>
            </w:r>
            <w:r>
              <w:rPr>
                <w:noProof/>
                <w:webHidden/>
              </w:rPr>
            </w:r>
            <w:r>
              <w:rPr>
                <w:noProof/>
                <w:webHidden/>
              </w:rPr>
              <w:fldChar w:fldCharType="separate"/>
            </w:r>
            <w:r>
              <w:rPr>
                <w:noProof/>
                <w:webHidden/>
              </w:rPr>
              <w:t>22</w:t>
            </w:r>
            <w:r>
              <w:rPr>
                <w:noProof/>
                <w:webHidden/>
              </w:rPr>
              <w:fldChar w:fldCharType="end"/>
            </w:r>
          </w:hyperlink>
        </w:p>
        <w:p w14:paraId="07F7E435" w14:textId="138FDED2" w:rsidR="00013447" w:rsidRDefault="00013447">
          <w:pPr>
            <w:pStyle w:val="TOC2"/>
            <w:tabs>
              <w:tab w:val="right" w:leader="dot" w:pos="8630"/>
            </w:tabs>
            <w:rPr>
              <w:rFonts w:eastAsiaTheme="minorEastAsia"/>
              <w:smallCaps w:val="0"/>
              <w:noProof/>
              <w:sz w:val="24"/>
              <w:szCs w:val="24"/>
            </w:rPr>
          </w:pPr>
          <w:hyperlink w:anchor="_Toc222346312" w:history="1">
            <w:r w:rsidRPr="00780D3F">
              <w:rPr>
                <w:rStyle w:val="Hyperlink"/>
                <w:rFonts w:cs="Times New Roman"/>
                <w:noProof/>
              </w:rPr>
              <w:t>2.2.8 Plant growth and experimental design for cold acclimated RNA sequencing</w:t>
            </w:r>
            <w:r>
              <w:rPr>
                <w:noProof/>
                <w:webHidden/>
              </w:rPr>
              <w:tab/>
            </w:r>
            <w:r>
              <w:rPr>
                <w:noProof/>
                <w:webHidden/>
              </w:rPr>
              <w:fldChar w:fldCharType="begin"/>
            </w:r>
            <w:r>
              <w:rPr>
                <w:noProof/>
                <w:webHidden/>
              </w:rPr>
              <w:instrText xml:space="preserve"> PAGEREF _Toc222346312 \h </w:instrText>
            </w:r>
            <w:r>
              <w:rPr>
                <w:noProof/>
                <w:webHidden/>
              </w:rPr>
            </w:r>
            <w:r>
              <w:rPr>
                <w:noProof/>
                <w:webHidden/>
              </w:rPr>
              <w:fldChar w:fldCharType="separate"/>
            </w:r>
            <w:r>
              <w:rPr>
                <w:noProof/>
                <w:webHidden/>
              </w:rPr>
              <w:t>23</w:t>
            </w:r>
            <w:r>
              <w:rPr>
                <w:noProof/>
                <w:webHidden/>
              </w:rPr>
              <w:fldChar w:fldCharType="end"/>
            </w:r>
          </w:hyperlink>
        </w:p>
        <w:p w14:paraId="4BFA743C" w14:textId="52EEF990" w:rsidR="00013447" w:rsidRDefault="00013447">
          <w:pPr>
            <w:pStyle w:val="TOC2"/>
            <w:tabs>
              <w:tab w:val="right" w:leader="dot" w:pos="8630"/>
            </w:tabs>
            <w:rPr>
              <w:rFonts w:eastAsiaTheme="minorEastAsia"/>
              <w:smallCaps w:val="0"/>
              <w:noProof/>
              <w:sz w:val="24"/>
              <w:szCs w:val="24"/>
            </w:rPr>
          </w:pPr>
          <w:hyperlink w:anchor="_Toc222346313" w:history="1">
            <w:r w:rsidRPr="00780D3F">
              <w:rPr>
                <w:rStyle w:val="Hyperlink"/>
                <w:rFonts w:cs="Times New Roman"/>
                <w:noProof/>
              </w:rPr>
              <w:t>2.2.9 RNA sequencing and processing of transcripts</w:t>
            </w:r>
            <w:r>
              <w:rPr>
                <w:noProof/>
                <w:webHidden/>
              </w:rPr>
              <w:tab/>
            </w:r>
            <w:r>
              <w:rPr>
                <w:noProof/>
                <w:webHidden/>
              </w:rPr>
              <w:fldChar w:fldCharType="begin"/>
            </w:r>
            <w:r>
              <w:rPr>
                <w:noProof/>
                <w:webHidden/>
              </w:rPr>
              <w:instrText xml:space="preserve"> PAGEREF _Toc222346313 \h </w:instrText>
            </w:r>
            <w:r>
              <w:rPr>
                <w:noProof/>
                <w:webHidden/>
              </w:rPr>
            </w:r>
            <w:r>
              <w:rPr>
                <w:noProof/>
                <w:webHidden/>
              </w:rPr>
              <w:fldChar w:fldCharType="separate"/>
            </w:r>
            <w:r>
              <w:rPr>
                <w:noProof/>
                <w:webHidden/>
              </w:rPr>
              <w:t>23</w:t>
            </w:r>
            <w:r>
              <w:rPr>
                <w:noProof/>
                <w:webHidden/>
              </w:rPr>
              <w:fldChar w:fldCharType="end"/>
            </w:r>
          </w:hyperlink>
        </w:p>
        <w:p w14:paraId="6249F75D" w14:textId="51FEB171" w:rsidR="00013447" w:rsidRDefault="00013447">
          <w:pPr>
            <w:pStyle w:val="TOC2"/>
            <w:tabs>
              <w:tab w:val="right" w:leader="dot" w:pos="8630"/>
            </w:tabs>
            <w:rPr>
              <w:rFonts w:eastAsiaTheme="minorEastAsia"/>
              <w:smallCaps w:val="0"/>
              <w:noProof/>
              <w:sz w:val="24"/>
              <w:szCs w:val="24"/>
            </w:rPr>
          </w:pPr>
          <w:hyperlink w:anchor="_Toc222346314" w:history="1">
            <w:r w:rsidRPr="00780D3F">
              <w:rPr>
                <w:rStyle w:val="Hyperlink"/>
                <w:rFonts w:cs="Times New Roman"/>
                <w:noProof/>
              </w:rPr>
              <w:t>2.2.10 Cold responsive transcriptomes</w:t>
            </w:r>
            <w:r>
              <w:rPr>
                <w:noProof/>
                <w:webHidden/>
              </w:rPr>
              <w:tab/>
            </w:r>
            <w:r>
              <w:rPr>
                <w:noProof/>
                <w:webHidden/>
              </w:rPr>
              <w:fldChar w:fldCharType="begin"/>
            </w:r>
            <w:r>
              <w:rPr>
                <w:noProof/>
                <w:webHidden/>
              </w:rPr>
              <w:instrText xml:space="preserve"> PAGEREF _Toc222346314 \h </w:instrText>
            </w:r>
            <w:r>
              <w:rPr>
                <w:noProof/>
                <w:webHidden/>
              </w:rPr>
            </w:r>
            <w:r>
              <w:rPr>
                <w:noProof/>
                <w:webHidden/>
              </w:rPr>
              <w:fldChar w:fldCharType="separate"/>
            </w:r>
            <w:r>
              <w:rPr>
                <w:noProof/>
                <w:webHidden/>
              </w:rPr>
              <w:t>24</w:t>
            </w:r>
            <w:r>
              <w:rPr>
                <w:noProof/>
                <w:webHidden/>
              </w:rPr>
              <w:fldChar w:fldCharType="end"/>
            </w:r>
          </w:hyperlink>
        </w:p>
        <w:p w14:paraId="4AA39542" w14:textId="632A6386" w:rsidR="00013447" w:rsidRDefault="00013447">
          <w:pPr>
            <w:pStyle w:val="TOC2"/>
            <w:tabs>
              <w:tab w:val="right" w:leader="dot" w:pos="8630"/>
            </w:tabs>
            <w:rPr>
              <w:rFonts w:eastAsiaTheme="minorEastAsia"/>
              <w:smallCaps w:val="0"/>
              <w:noProof/>
              <w:sz w:val="24"/>
              <w:szCs w:val="24"/>
            </w:rPr>
          </w:pPr>
          <w:hyperlink w:anchor="_Toc222346315" w:history="1">
            <w:r w:rsidRPr="00780D3F">
              <w:rPr>
                <w:rStyle w:val="Hyperlink"/>
                <w:rFonts w:cs="Times New Roman"/>
                <w:noProof/>
              </w:rPr>
              <w:t>2.2.11 Calculating Phase Change Groups (PCGs)</w:t>
            </w:r>
            <w:r>
              <w:rPr>
                <w:noProof/>
                <w:webHidden/>
              </w:rPr>
              <w:tab/>
            </w:r>
            <w:r>
              <w:rPr>
                <w:noProof/>
                <w:webHidden/>
              </w:rPr>
              <w:fldChar w:fldCharType="begin"/>
            </w:r>
            <w:r>
              <w:rPr>
                <w:noProof/>
                <w:webHidden/>
              </w:rPr>
              <w:instrText xml:space="preserve"> PAGEREF _Toc222346315 \h </w:instrText>
            </w:r>
            <w:r>
              <w:rPr>
                <w:noProof/>
                <w:webHidden/>
              </w:rPr>
            </w:r>
            <w:r>
              <w:rPr>
                <w:noProof/>
                <w:webHidden/>
              </w:rPr>
              <w:fldChar w:fldCharType="separate"/>
            </w:r>
            <w:r>
              <w:rPr>
                <w:noProof/>
                <w:webHidden/>
              </w:rPr>
              <w:t>25</w:t>
            </w:r>
            <w:r>
              <w:rPr>
                <w:noProof/>
                <w:webHidden/>
              </w:rPr>
              <w:fldChar w:fldCharType="end"/>
            </w:r>
          </w:hyperlink>
        </w:p>
        <w:p w14:paraId="00A1E317" w14:textId="558F0379" w:rsidR="00013447" w:rsidRDefault="00013447">
          <w:pPr>
            <w:pStyle w:val="TOC2"/>
            <w:tabs>
              <w:tab w:val="right" w:leader="dot" w:pos="8630"/>
            </w:tabs>
            <w:rPr>
              <w:rFonts w:eastAsiaTheme="minorEastAsia"/>
              <w:smallCaps w:val="0"/>
              <w:noProof/>
              <w:sz w:val="24"/>
              <w:szCs w:val="24"/>
            </w:rPr>
          </w:pPr>
          <w:hyperlink w:anchor="_Toc222346316" w:history="1">
            <w:r w:rsidRPr="00780D3F">
              <w:rPr>
                <w:rStyle w:val="Hyperlink"/>
                <w:rFonts w:cs="Times New Roman"/>
                <w:noProof/>
              </w:rPr>
              <w:t>2.2.12 Circadian Period by Leaf Movement</w:t>
            </w:r>
            <w:r>
              <w:rPr>
                <w:noProof/>
                <w:webHidden/>
              </w:rPr>
              <w:tab/>
            </w:r>
            <w:r>
              <w:rPr>
                <w:noProof/>
                <w:webHidden/>
              </w:rPr>
              <w:fldChar w:fldCharType="begin"/>
            </w:r>
            <w:r>
              <w:rPr>
                <w:noProof/>
                <w:webHidden/>
              </w:rPr>
              <w:instrText xml:space="preserve"> PAGEREF _Toc222346316 \h </w:instrText>
            </w:r>
            <w:r>
              <w:rPr>
                <w:noProof/>
                <w:webHidden/>
              </w:rPr>
            </w:r>
            <w:r>
              <w:rPr>
                <w:noProof/>
                <w:webHidden/>
              </w:rPr>
              <w:fldChar w:fldCharType="separate"/>
            </w:r>
            <w:r>
              <w:rPr>
                <w:noProof/>
                <w:webHidden/>
              </w:rPr>
              <w:t>25</w:t>
            </w:r>
            <w:r>
              <w:rPr>
                <w:noProof/>
                <w:webHidden/>
              </w:rPr>
              <w:fldChar w:fldCharType="end"/>
            </w:r>
          </w:hyperlink>
        </w:p>
        <w:p w14:paraId="5D91A239" w14:textId="2953FECA" w:rsidR="00013447" w:rsidRDefault="00013447">
          <w:pPr>
            <w:pStyle w:val="TOC2"/>
            <w:tabs>
              <w:tab w:val="right" w:leader="dot" w:pos="8630"/>
            </w:tabs>
            <w:rPr>
              <w:rFonts w:eastAsiaTheme="minorEastAsia"/>
              <w:smallCaps w:val="0"/>
              <w:noProof/>
              <w:sz w:val="24"/>
              <w:szCs w:val="24"/>
            </w:rPr>
          </w:pPr>
          <w:hyperlink w:anchor="_Toc222346317" w:history="1">
            <w:r w:rsidRPr="00780D3F">
              <w:rPr>
                <w:rStyle w:val="Hyperlink"/>
                <w:rFonts w:cs="Times New Roman"/>
                <w:noProof/>
              </w:rPr>
              <w:t>2.2.13 Gene Regulatory Networks</w:t>
            </w:r>
            <w:r>
              <w:rPr>
                <w:noProof/>
                <w:webHidden/>
              </w:rPr>
              <w:tab/>
            </w:r>
            <w:r>
              <w:rPr>
                <w:noProof/>
                <w:webHidden/>
              </w:rPr>
              <w:fldChar w:fldCharType="begin"/>
            </w:r>
            <w:r>
              <w:rPr>
                <w:noProof/>
                <w:webHidden/>
              </w:rPr>
              <w:instrText xml:space="preserve"> PAGEREF _Toc222346317 \h </w:instrText>
            </w:r>
            <w:r>
              <w:rPr>
                <w:noProof/>
                <w:webHidden/>
              </w:rPr>
            </w:r>
            <w:r>
              <w:rPr>
                <w:noProof/>
                <w:webHidden/>
              </w:rPr>
              <w:fldChar w:fldCharType="separate"/>
            </w:r>
            <w:r>
              <w:rPr>
                <w:noProof/>
                <w:webHidden/>
              </w:rPr>
              <w:t>26</w:t>
            </w:r>
            <w:r>
              <w:rPr>
                <w:noProof/>
                <w:webHidden/>
              </w:rPr>
              <w:fldChar w:fldCharType="end"/>
            </w:r>
          </w:hyperlink>
        </w:p>
        <w:p w14:paraId="37095FBE" w14:textId="01B9D13E" w:rsidR="00013447" w:rsidRDefault="00013447">
          <w:pPr>
            <w:pStyle w:val="TOC2"/>
            <w:tabs>
              <w:tab w:val="right" w:leader="dot" w:pos="8630"/>
            </w:tabs>
            <w:rPr>
              <w:rFonts w:eastAsiaTheme="minorEastAsia"/>
              <w:smallCaps w:val="0"/>
              <w:noProof/>
              <w:sz w:val="24"/>
              <w:szCs w:val="24"/>
            </w:rPr>
          </w:pPr>
          <w:hyperlink w:anchor="_Toc222346318" w:history="1">
            <w:r w:rsidRPr="00780D3F">
              <w:rPr>
                <w:rStyle w:val="Hyperlink"/>
                <w:rFonts w:cs="Times New Roman"/>
                <w:noProof/>
              </w:rPr>
              <w:t>2.2.14 Consensus Networks</w:t>
            </w:r>
            <w:r>
              <w:rPr>
                <w:noProof/>
                <w:webHidden/>
              </w:rPr>
              <w:tab/>
            </w:r>
            <w:r>
              <w:rPr>
                <w:noProof/>
                <w:webHidden/>
              </w:rPr>
              <w:fldChar w:fldCharType="begin"/>
            </w:r>
            <w:r>
              <w:rPr>
                <w:noProof/>
                <w:webHidden/>
              </w:rPr>
              <w:instrText xml:space="preserve"> PAGEREF _Toc222346318 \h </w:instrText>
            </w:r>
            <w:r>
              <w:rPr>
                <w:noProof/>
                <w:webHidden/>
              </w:rPr>
            </w:r>
            <w:r>
              <w:rPr>
                <w:noProof/>
                <w:webHidden/>
              </w:rPr>
              <w:fldChar w:fldCharType="separate"/>
            </w:r>
            <w:r>
              <w:rPr>
                <w:noProof/>
                <w:webHidden/>
              </w:rPr>
              <w:t>27</w:t>
            </w:r>
            <w:r>
              <w:rPr>
                <w:noProof/>
                <w:webHidden/>
              </w:rPr>
              <w:fldChar w:fldCharType="end"/>
            </w:r>
          </w:hyperlink>
        </w:p>
        <w:p w14:paraId="7DAAC4B3" w14:textId="551DB5F6" w:rsidR="00013447" w:rsidRDefault="00013447">
          <w:pPr>
            <w:pStyle w:val="TOC1"/>
            <w:tabs>
              <w:tab w:val="right" w:leader="dot" w:pos="8630"/>
            </w:tabs>
            <w:rPr>
              <w:rFonts w:eastAsiaTheme="minorEastAsia"/>
              <w:b w:val="0"/>
              <w:bCs w:val="0"/>
              <w:caps w:val="0"/>
              <w:noProof/>
              <w:sz w:val="24"/>
              <w:szCs w:val="24"/>
            </w:rPr>
          </w:pPr>
          <w:hyperlink w:anchor="_Toc222346319" w:history="1">
            <w:r w:rsidRPr="00780D3F">
              <w:rPr>
                <w:rStyle w:val="Hyperlink"/>
                <w:noProof/>
              </w:rPr>
              <w:t>2.3 RESULTS</w:t>
            </w:r>
            <w:r>
              <w:rPr>
                <w:noProof/>
                <w:webHidden/>
              </w:rPr>
              <w:tab/>
            </w:r>
            <w:r>
              <w:rPr>
                <w:noProof/>
                <w:webHidden/>
              </w:rPr>
              <w:fldChar w:fldCharType="begin"/>
            </w:r>
            <w:r>
              <w:rPr>
                <w:noProof/>
                <w:webHidden/>
              </w:rPr>
              <w:instrText xml:space="preserve"> PAGEREF _Toc222346319 \h </w:instrText>
            </w:r>
            <w:r>
              <w:rPr>
                <w:noProof/>
                <w:webHidden/>
              </w:rPr>
            </w:r>
            <w:r>
              <w:rPr>
                <w:noProof/>
                <w:webHidden/>
              </w:rPr>
              <w:fldChar w:fldCharType="separate"/>
            </w:r>
            <w:r>
              <w:rPr>
                <w:noProof/>
                <w:webHidden/>
              </w:rPr>
              <w:t>27</w:t>
            </w:r>
            <w:r>
              <w:rPr>
                <w:noProof/>
                <w:webHidden/>
              </w:rPr>
              <w:fldChar w:fldCharType="end"/>
            </w:r>
          </w:hyperlink>
        </w:p>
        <w:p w14:paraId="1B490E93" w14:textId="56D4E924" w:rsidR="00013447" w:rsidRDefault="00013447">
          <w:pPr>
            <w:pStyle w:val="TOC2"/>
            <w:tabs>
              <w:tab w:val="right" w:leader="dot" w:pos="8630"/>
            </w:tabs>
            <w:rPr>
              <w:rFonts w:eastAsiaTheme="minorEastAsia"/>
              <w:smallCaps w:val="0"/>
              <w:noProof/>
              <w:sz w:val="24"/>
              <w:szCs w:val="24"/>
            </w:rPr>
          </w:pPr>
          <w:hyperlink w:anchor="_Toc222346320" w:history="1">
            <w:r w:rsidRPr="00780D3F">
              <w:rPr>
                <w:rStyle w:val="Hyperlink"/>
                <w:rFonts w:cs="Times New Roman"/>
                <w:noProof/>
              </w:rPr>
              <w:t>2.3.1 Relative freeze tolerances across accessions</w:t>
            </w:r>
            <w:r>
              <w:rPr>
                <w:noProof/>
                <w:webHidden/>
              </w:rPr>
              <w:tab/>
            </w:r>
            <w:r>
              <w:rPr>
                <w:noProof/>
                <w:webHidden/>
              </w:rPr>
              <w:fldChar w:fldCharType="begin"/>
            </w:r>
            <w:r>
              <w:rPr>
                <w:noProof/>
                <w:webHidden/>
              </w:rPr>
              <w:instrText xml:space="preserve"> PAGEREF _Toc222346320 \h </w:instrText>
            </w:r>
            <w:r>
              <w:rPr>
                <w:noProof/>
                <w:webHidden/>
              </w:rPr>
            </w:r>
            <w:r>
              <w:rPr>
                <w:noProof/>
                <w:webHidden/>
              </w:rPr>
              <w:fldChar w:fldCharType="separate"/>
            </w:r>
            <w:r>
              <w:rPr>
                <w:noProof/>
                <w:webHidden/>
              </w:rPr>
              <w:t>27</w:t>
            </w:r>
            <w:r>
              <w:rPr>
                <w:noProof/>
                <w:webHidden/>
              </w:rPr>
              <w:fldChar w:fldCharType="end"/>
            </w:r>
          </w:hyperlink>
        </w:p>
        <w:p w14:paraId="5CC0E781" w14:textId="4DF89A12" w:rsidR="00013447" w:rsidRDefault="00013447">
          <w:pPr>
            <w:pStyle w:val="TOC2"/>
            <w:tabs>
              <w:tab w:val="right" w:leader="dot" w:pos="8630"/>
            </w:tabs>
            <w:rPr>
              <w:rFonts w:eastAsiaTheme="minorEastAsia"/>
              <w:smallCaps w:val="0"/>
              <w:noProof/>
              <w:sz w:val="24"/>
              <w:szCs w:val="24"/>
            </w:rPr>
          </w:pPr>
          <w:hyperlink w:anchor="_Toc222346321" w:history="1">
            <w:r w:rsidRPr="00780D3F">
              <w:rPr>
                <w:rStyle w:val="Hyperlink"/>
                <w:rFonts w:cs="Times New Roman"/>
                <w:noProof/>
              </w:rPr>
              <w:t>2.3.2 Diel transcriptome re-wiring during cold acclimation</w:t>
            </w:r>
            <w:r>
              <w:rPr>
                <w:noProof/>
                <w:webHidden/>
              </w:rPr>
              <w:tab/>
            </w:r>
            <w:r>
              <w:rPr>
                <w:noProof/>
                <w:webHidden/>
              </w:rPr>
              <w:fldChar w:fldCharType="begin"/>
            </w:r>
            <w:r>
              <w:rPr>
                <w:noProof/>
                <w:webHidden/>
              </w:rPr>
              <w:instrText xml:space="preserve"> PAGEREF _Toc222346321 \h </w:instrText>
            </w:r>
            <w:r>
              <w:rPr>
                <w:noProof/>
                <w:webHidden/>
              </w:rPr>
            </w:r>
            <w:r>
              <w:rPr>
                <w:noProof/>
                <w:webHidden/>
              </w:rPr>
              <w:fldChar w:fldCharType="separate"/>
            </w:r>
            <w:r>
              <w:rPr>
                <w:noProof/>
                <w:webHidden/>
              </w:rPr>
              <w:t>29</w:t>
            </w:r>
            <w:r>
              <w:rPr>
                <w:noProof/>
                <w:webHidden/>
              </w:rPr>
              <w:fldChar w:fldCharType="end"/>
            </w:r>
          </w:hyperlink>
        </w:p>
        <w:p w14:paraId="6F7E325A" w14:textId="204FF459" w:rsidR="00013447" w:rsidRDefault="00013447">
          <w:pPr>
            <w:pStyle w:val="TOC2"/>
            <w:tabs>
              <w:tab w:val="right" w:leader="dot" w:pos="8630"/>
            </w:tabs>
            <w:rPr>
              <w:rFonts w:eastAsiaTheme="minorEastAsia"/>
              <w:smallCaps w:val="0"/>
              <w:noProof/>
              <w:sz w:val="24"/>
              <w:szCs w:val="24"/>
            </w:rPr>
          </w:pPr>
          <w:hyperlink w:anchor="_Toc222346322" w:history="1">
            <w:r w:rsidRPr="00780D3F">
              <w:rPr>
                <w:rStyle w:val="Hyperlink"/>
                <w:rFonts w:cs="Times New Roman"/>
                <w:noProof/>
              </w:rPr>
              <w:t>2.3.3 Enrichment of Biological Pathways are phase and genotype specific</w:t>
            </w:r>
            <w:r>
              <w:rPr>
                <w:noProof/>
                <w:webHidden/>
              </w:rPr>
              <w:tab/>
            </w:r>
            <w:r>
              <w:rPr>
                <w:noProof/>
                <w:webHidden/>
              </w:rPr>
              <w:fldChar w:fldCharType="begin"/>
            </w:r>
            <w:r>
              <w:rPr>
                <w:noProof/>
                <w:webHidden/>
              </w:rPr>
              <w:instrText xml:space="preserve"> PAGEREF _Toc222346322 \h </w:instrText>
            </w:r>
            <w:r>
              <w:rPr>
                <w:noProof/>
                <w:webHidden/>
              </w:rPr>
            </w:r>
            <w:r>
              <w:rPr>
                <w:noProof/>
                <w:webHidden/>
              </w:rPr>
              <w:fldChar w:fldCharType="separate"/>
            </w:r>
            <w:r>
              <w:rPr>
                <w:noProof/>
                <w:webHidden/>
              </w:rPr>
              <w:t>32</w:t>
            </w:r>
            <w:r>
              <w:rPr>
                <w:noProof/>
                <w:webHidden/>
              </w:rPr>
              <w:fldChar w:fldCharType="end"/>
            </w:r>
          </w:hyperlink>
        </w:p>
        <w:p w14:paraId="575E9583" w14:textId="7ED153EA" w:rsidR="00013447" w:rsidRDefault="00013447">
          <w:pPr>
            <w:pStyle w:val="TOC2"/>
            <w:tabs>
              <w:tab w:val="right" w:leader="dot" w:pos="8630"/>
            </w:tabs>
            <w:rPr>
              <w:rFonts w:eastAsiaTheme="minorEastAsia"/>
              <w:smallCaps w:val="0"/>
              <w:noProof/>
              <w:sz w:val="24"/>
              <w:szCs w:val="24"/>
            </w:rPr>
          </w:pPr>
          <w:hyperlink w:anchor="_Toc222346323" w:history="1">
            <w:r w:rsidRPr="00780D3F">
              <w:rPr>
                <w:rStyle w:val="Hyperlink"/>
                <w:rFonts w:cs="Times New Roman"/>
                <w:noProof/>
              </w:rPr>
              <w:t>2.3.4 Enrichment of sulfur and redox metabolism under cold acclimation</w:t>
            </w:r>
            <w:r>
              <w:rPr>
                <w:noProof/>
                <w:webHidden/>
              </w:rPr>
              <w:tab/>
            </w:r>
            <w:r>
              <w:rPr>
                <w:noProof/>
                <w:webHidden/>
              </w:rPr>
              <w:fldChar w:fldCharType="begin"/>
            </w:r>
            <w:r>
              <w:rPr>
                <w:noProof/>
                <w:webHidden/>
              </w:rPr>
              <w:instrText xml:space="preserve"> PAGEREF _Toc222346323 \h </w:instrText>
            </w:r>
            <w:r>
              <w:rPr>
                <w:noProof/>
                <w:webHidden/>
              </w:rPr>
            </w:r>
            <w:r>
              <w:rPr>
                <w:noProof/>
                <w:webHidden/>
              </w:rPr>
              <w:fldChar w:fldCharType="separate"/>
            </w:r>
            <w:r>
              <w:rPr>
                <w:noProof/>
                <w:webHidden/>
              </w:rPr>
              <w:t>34</w:t>
            </w:r>
            <w:r>
              <w:rPr>
                <w:noProof/>
                <w:webHidden/>
              </w:rPr>
              <w:fldChar w:fldCharType="end"/>
            </w:r>
          </w:hyperlink>
        </w:p>
        <w:p w14:paraId="629AB54E" w14:textId="2E3EBEAA" w:rsidR="00013447" w:rsidRDefault="00013447">
          <w:pPr>
            <w:pStyle w:val="TOC2"/>
            <w:tabs>
              <w:tab w:val="right" w:leader="dot" w:pos="8630"/>
            </w:tabs>
            <w:rPr>
              <w:rFonts w:eastAsiaTheme="minorEastAsia"/>
              <w:smallCaps w:val="0"/>
              <w:noProof/>
              <w:sz w:val="24"/>
              <w:szCs w:val="24"/>
            </w:rPr>
          </w:pPr>
          <w:hyperlink w:anchor="_Toc222346324" w:history="1">
            <w:r w:rsidRPr="00780D3F">
              <w:rPr>
                <w:rStyle w:val="Hyperlink"/>
                <w:rFonts w:cs="Times New Roman"/>
                <w:noProof/>
              </w:rPr>
              <w:t xml:space="preserve">2.3.5 Diverse regulatory networks among </w:t>
            </w:r>
            <w:r w:rsidRPr="00780D3F">
              <w:rPr>
                <w:rStyle w:val="Hyperlink"/>
                <w:rFonts w:cs="Times New Roman"/>
                <w:i/>
                <w:iCs/>
                <w:noProof/>
              </w:rPr>
              <w:t>B. rapa</w:t>
            </w:r>
            <w:r w:rsidRPr="00780D3F">
              <w:rPr>
                <w:rStyle w:val="Hyperlink"/>
                <w:rFonts w:cs="Times New Roman"/>
                <w:noProof/>
              </w:rPr>
              <w:t xml:space="preserve"> accessions under cold acclimation</w:t>
            </w:r>
            <w:r>
              <w:rPr>
                <w:noProof/>
                <w:webHidden/>
              </w:rPr>
              <w:tab/>
            </w:r>
            <w:r>
              <w:rPr>
                <w:noProof/>
                <w:webHidden/>
              </w:rPr>
              <w:fldChar w:fldCharType="begin"/>
            </w:r>
            <w:r>
              <w:rPr>
                <w:noProof/>
                <w:webHidden/>
              </w:rPr>
              <w:instrText xml:space="preserve"> PAGEREF _Toc222346324 \h </w:instrText>
            </w:r>
            <w:r>
              <w:rPr>
                <w:noProof/>
                <w:webHidden/>
              </w:rPr>
            </w:r>
            <w:r>
              <w:rPr>
                <w:noProof/>
                <w:webHidden/>
              </w:rPr>
              <w:fldChar w:fldCharType="separate"/>
            </w:r>
            <w:r>
              <w:rPr>
                <w:noProof/>
                <w:webHidden/>
              </w:rPr>
              <w:t>38</w:t>
            </w:r>
            <w:r>
              <w:rPr>
                <w:noProof/>
                <w:webHidden/>
              </w:rPr>
              <w:fldChar w:fldCharType="end"/>
            </w:r>
          </w:hyperlink>
        </w:p>
        <w:p w14:paraId="642A4EB2" w14:textId="7DDAEDA0" w:rsidR="00013447" w:rsidRDefault="00013447">
          <w:pPr>
            <w:pStyle w:val="TOC2"/>
            <w:tabs>
              <w:tab w:val="right" w:leader="dot" w:pos="8630"/>
            </w:tabs>
            <w:rPr>
              <w:rFonts w:eastAsiaTheme="minorEastAsia"/>
              <w:smallCaps w:val="0"/>
              <w:noProof/>
              <w:sz w:val="24"/>
              <w:szCs w:val="24"/>
            </w:rPr>
          </w:pPr>
          <w:hyperlink w:anchor="_Toc222346325" w:history="1">
            <w:r w:rsidRPr="00780D3F">
              <w:rPr>
                <w:rStyle w:val="Hyperlink"/>
                <w:rFonts w:cs="Times New Roman"/>
                <w:noProof/>
              </w:rPr>
              <w:t xml:space="preserve">2.3.6 Identifying shared network connections in </w:t>
            </w:r>
            <w:r w:rsidRPr="00780D3F">
              <w:rPr>
                <w:rStyle w:val="Hyperlink"/>
                <w:rFonts w:cs="Times New Roman"/>
                <w:i/>
                <w:iCs/>
                <w:noProof/>
              </w:rPr>
              <w:t>B. rapa</w:t>
            </w:r>
            <w:r>
              <w:rPr>
                <w:noProof/>
                <w:webHidden/>
              </w:rPr>
              <w:tab/>
            </w:r>
            <w:r>
              <w:rPr>
                <w:noProof/>
                <w:webHidden/>
              </w:rPr>
              <w:fldChar w:fldCharType="begin"/>
            </w:r>
            <w:r>
              <w:rPr>
                <w:noProof/>
                <w:webHidden/>
              </w:rPr>
              <w:instrText xml:space="preserve"> PAGEREF _Toc222346325 \h </w:instrText>
            </w:r>
            <w:r>
              <w:rPr>
                <w:noProof/>
                <w:webHidden/>
              </w:rPr>
            </w:r>
            <w:r>
              <w:rPr>
                <w:noProof/>
                <w:webHidden/>
              </w:rPr>
              <w:fldChar w:fldCharType="separate"/>
            </w:r>
            <w:r>
              <w:rPr>
                <w:noProof/>
                <w:webHidden/>
              </w:rPr>
              <w:t>40</w:t>
            </w:r>
            <w:r>
              <w:rPr>
                <w:noProof/>
                <w:webHidden/>
              </w:rPr>
              <w:fldChar w:fldCharType="end"/>
            </w:r>
          </w:hyperlink>
        </w:p>
        <w:p w14:paraId="4619E8F1" w14:textId="3B23FDE5" w:rsidR="00013447" w:rsidRDefault="00013447">
          <w:pPr>
            <w:pStyle w:val="TOC1"/>
            <w:tabs>
              <w:tab w:val="right" w:leader="dot" w:pos="8630"/>
            </w:tabs>
            <w:rPr>
              <w:rFonts w:eastAsiaTheme="minorEastAsia"/>
              <w:b w:val="0"/>
              <w:bCs w:val="0"/>
              <w:caps w:val="0"/>
              <w:noProof/>
              <w:sz w:val="24"/>
              <w:szCs w:val="24"/>
            </w:rPr>
          </w:pPr>
          <w:hyperlink w:anchor="_Toc222346326" w:history="1">
            <w:r w:rsidRPr="00780D3F">
              <w:rPr>
                <w:rStyle w:val="Hyperlink"/>
                <w:noProof/>
              </w:rPr>
              <w:t>2.4 Discussion</w:t>
            </w:r>
            <w:r>
              <w:rPr>
                <w:noProof/>
                <w:webHidden/>
              </w:rPr>
              <w:tab/>
            </w:r>
            <w:r>
              <w:rPr>
                <w:noProof/>
                <w:webHidden/>
              </w:rPr>
              <w:fldChar w:fldCharType="begin"/>
            </w:r>
            <w:r>
              <w:rPr>
                <w:noProof/>
                <w:webHidden/>
              </w:rPr>
              <w:instrText xml:space="preserve"> PAGEREF _Toc222346326 \h </w:instrText>
            </w:r>
            <w:r>
              <w:rPr>
                <w:noProof/>
                <w:webHidden/>
              </w:rPr>
            </w:r>
            <w:r>
              <w:rPr>
                <w:noProof/>
                <w:webHidden/>
              </w:rPr>
              <w:fldChar w:fldCharType="separate"/>
            </w:r>
            <w:r>
              <w:rPr>
                <w:noProof/>
                <w:webHidden/>
              </w:rPr>
              <w:t>43</w:t>
            </w:r>
            <w:r>
              <w:rPr>
                <w:noProof/>
                <w:webHidden/>
              </w:rPr>
              <w:fldChar w:fldCharType="end"/>
            </w:r>
          </w:hyperlink>
        </w:p>
        <w:p w14:paraId="6B0A3D11" w14:textId="259CAA80" w:rsidR="00013447" w:rsidRDefault="00013447">
          <w:pPr>
            <w:pStyle w:val="TOC1"/>
            <w:tabs>
              <w:tab w:val="right" w:leader="dot" w:pos="8630"/>
            </w:tabs>
            <w:rPr>
              <w:rFonts w:eastAsiaTheme="minorEastAsia"/>
              <w:b w:val="0"/>
              <w:bCs w:val="0"/>
              <w:caps w:val="0"/>
              <w:noProof/>
              <w:sz w:val="24"/>
              <w:szCs w:val="24"/>
            </w:rPr>
          </w:pPr>
          <w:hyperlink w:anchor="_Toc222346327" w:history="1">
            <w:r w:rsidRPr="00780D3F">
              <w:rPr>
                <w:rStyle w:val="Hyperlink"/>
                <w:noProof/>
              </w:rPr>
              <w:t>Ch 3: Homoeolog expression divergence contributes to time of day changes in transcriptomic and glucosinolate responses to prolonged water limitation in B. napus</w:t>
            </w:r>
            <w:r>
              <w:rPr>
                <w:noProof/>
                <w:webHidden/>
              </w:rPr>
              <w:tab/>
            </w:r>
            <w:r>
              <w:rPr>
                <w:noProof/>
                <w:webHidden/>
              </w:rPr>
              <w:fldChar w:fldCharType="begin"/>
            </w:r>
            <w:r>
              <w:rPr>
                <w:noProof/>
                <w:webHidden/>
              </w:rPr>
              <w:instrText xml:space="preserve"> PAGEREF _Toc222346327 \h </w:instrText>
            </w:r>
            <w:r>
              <w:rPr>
                <w:noProof/>
                <w:webHidden/>
              </w:rPr>
            </w:r>
            <w:r>
              <w:rPr>
                <w:noProof/>
                <w:webHidden/>
              </w:rPr>
              <w:fldChar w:fldCharType="separate"/>
            </w:r>
            <w:r>
              <w:rPr>
                <w:noProof/>
                <w:webHidden/>
              </w:rPr>
              <w:t>49</w:t>
            </w:r>
            <w:r>
              <w:rPr>
                <w:noProof/>
                <w:webHidden/>
              </w:rPr>
              <w:fldChar w:fldCharType="end"/>
            </w:r>
          </w:hyperlink>
        </w:p>
        <w:p w14:paraId="02D59503" w14:textId="1A89F1DA" w:rsidR="00013447" w:rsidRDefault="00013447">
          <w:pPr>
            <w:pStyle w:val="TOC1"/>
            <w:tabs>
              <w:tab w:val="right" w:leader="dot" w:pos="8630"/>
            </w:tabs>
            <w:rPr>
              <w:rFonts w:eastAsiaTheme="minorEastAsia"/>
              <w:b w:val="0"/>
              <w:bCs w:val="0"/>
              <w:caps w:val="0"/>
              <w:noProof/>
              <w:sz w:val="24"/>
              <w:szCs w:val="24"/>
            </w:rPr>
          </w:pPr>
          <w:hyperlink w:anchor="_Toc222346328" w:history="1">
            <w:r w:rsidRPr="00780D3F">
              <w:rPr>
                <w:rStyle w:val="Hyperlink"/>
                <w:rFonts w:eastAsia="Times New Roman"/>
                <w:noProof/>
              </w:rPr>
              <w:t>3.1 Summary</w:t>
            </w:r>
            <w:r>
              <w:rPr>
                <w:noProof/>
                <w:webHidden/>
              </w:rPr>
              <w:tab/>
            </w:r>
            <w:r>
              <w:rPr>
                <w:noProof/>
                <w:webHidden/>
              </w:rPr>
              <w:fldChar w:fldCharType="begin"/>
            </w:r>
            <w:r>
              <w:rPr>
                <w:noProof/>
                <w:webHidden/>
              </w:rPr>
              <w:instrText xml:space="preserve"> PAGEREF _Toc222346328 \h </w:instrText>
            </w:r>
            <w:r>
              <w:rPr>
                <w:noProof/>
                <w:webHidden/>
              </w:rPr>
            </w:r>
            <w:r>
              <w:rPr>
                <w:noProof/>
                <w:webHidden/>
              </w:rPr>
              <w:fldChar w:fldCharType="separate"/>
            </w:r>
            <w:r>
              <w:rPr>
                <w:noProof/>
                <w:webHidden/>
              </w:rPr>
              <w:t>49</w:t>
            </w:r>
            <w:r>
              <w:rPr>
                <w:noProof/>
                <w:webHidden/>
              </w:rPr>
              <w:fldChar w:fldCharType="end"/>
            </w:r>
          </w:hyperlink>
        </w:p>
        <w:p w14:paraId="56C253DA" w14:textId="30C3803E" w:rsidR="00013447" w:rsidRDefault="00013447">
          <w:pPr>
            <w:pStyle w:val="TOC1"/>
            <w:tabs>
              <w:tab w:val="right" w:leader="dot" w:pos="8630"/>
            </w:tabs>
            <w:rPr>
              <w:rFonts w:eastAsiaTheme="minorEastAsia"/>
              <w:b w:val="0"/>
              <w:bCs w:val="0"/>
              <w:caps w:val="0"/>
              <w:noProof/>
              <w:sz w:val="24"/>
              <w:szCs w:val="24"/>
            </w:rPr>
          </w:pPr>
          <w:hyperlink w:anchor="_Toc222346329" w:history="1">
            <w:r w:rsidRPr="00780D3F">
              <w:rPr>
                <w:rStyle w:val="Hyperlink"/>
                <w:rFonts w:eastAsia="Times New Roman"/>
                <w:noProof/>
              </w:rPr>
              <w:t>3.2 Introduction</w:t>
            </w:r>
            <w:r>
              <w:rPr>
                <w:noProof/>
                <w:webHidden/>
              </w:rPr>
              <w:tab/>
            </w:r>
            <w:r>
              <w:rPr>
                <w:noProof/>
                <w:webHidden/>
              </w:rPr>
              <w:fldChar w:fldCharType="begin"/>
            </w:r>
            <w:r>
              <w:rPr>
                <w:noProof/>
                <w:webHidden/>
              </w:rPr>
              <w:instrText xml:space="preserve"> PAGEREF _Toc222346329 \h </w:instrText>
            </w:r>
            <w:r>
              <w:rPr>
                <w:noProof/>
                <w:webHidden/>
              </w:rPr>
            </w:r>
            <w:r>
              <w:rPr>
                <w:noProof/>
                <w:webHidden/>
              </w:rPr>
              <w:fldChar w:fldCharType="separate"/>
            </w:r>
            <w:r>
              <w:rPr>
                <w:noProof/>
                <w:webHidden/>
              </w:rPr>
              <w:t>50</w:t>
            </w:r>
            <w:r>
              <w:rPr>
                <w:noProof/>
                <w:webHidden/>
              </w:rPr>
              <w:fldChar w:fldCharType="end"/>
            </w:r>
          </w:hyperlink>
        </w:p>
        <w:p w14:paraId="7817C223" w14:textId="3E8B3869" w:rsidR="00013447" w:rsidRDefault="00013447">
          <w:pPr>
            <w:pStyle w:val="TOC1"/>
            <w:tabs>
              <w:tab w:val="right" w:leader="dot" w:pos="8630"/>
            </w:tabs>
            <w:rPr>
              <w:rFonts w:eastAsiaTheme="minorEastAsia"/>
              <w:b w:val="0"/>
              <w:bCs w:val="0"/>
              <w:caps w:val="0"/>
              <w:noProof/>
              <w:sz w:val="24"/>
              <w:szCs w:val="24"/>
            </w:rPr>
          </w:pPr>
          <w:hyperlink w:anchor="_Toc222346330" w:history="1">
            <w:r w:rsidRPr="00780D3F">
              <w:rPr>
                <w:rStyle w:val="Hyperlink"/>
                <w:noProof/>
              </w:rPr>
              <w:t>3.3 Results</w:t>
            </w:r>
            <w:r>
              <w:rPr>
                <w:noProof/>
                <w:webHidden/>
              </w:rPr>
              <w:tab/>
            </w:r>
            <w:r>
              <w:rPr>
                <w:noProof/>
                <w:webHidden/>
              </w:rPr>
              <w:fldChar w:fldCharType="begin"/>
            </w:r>
            <w:r>
              <w:rPr>
                <w:noProof/>
                <w:webHidden/>
              </w:rPr>
              <w:instrText xml:space="preserve"> PAGEREF _Toc222346330 \h </w:instrText>
            </w:r>
            <w:r>
              <w:rPr>
                <w:noProof/>
                <w:webHidden/>
              </w:rPr>
            </w:r>
            <w:r>
              <w:rPr>
                <w:noProof/>
                <w:webHidden/>
              </w:rPr>
              <w:fldChar w:fldCharType="separate"/>
            </w:r>
            <w:r>
              <w:rPr>
                <w:noProof/>
                <w:webHidden/>
              </w:rPr>
              <w:t>54</w:t>
            </w:r>
            <w:r>
              <w:rPr>
                <w:noProof/>
                <w:webHidden/>
              </w:rPr>
              <w:fldChar w:fldCharType="end"/>
            </w:r>
          </w:hyperlink>
        </w:p>
        <w:p w14:paraId="427FB7CB" w14:textId="3B3E2244" w:rsidR="00013447" w:rsidRDefault="00013447">
          <w:pPr>
            <w:pStyle w:val="TOC2"/>
            <w:tabs>
              <w:tab w:val="right" w:leader="dot" w:pos="8630"/>
            </w:tabs>
            <w:rPr>
              <w:rFonts w:eastAsiaTheme="minorEastAsia"/>
              <w:smallCaps w:val="0"/>
              <w:noProof/>
              <w:sz w:val="24"/>
              <w:szCs w:val="24"/>
            </w:rPr>
          </w:pPr>
          <w:hyperlink w:anchor="_Toc222346331" w:history="1">
            <w:r w:rsidRPr="00780D3F">
              <w:rPr>
                <w:rStyle w:val="Hyperlink"/>
                <w:rFonts w:cs="Times New Roman"/>
                <w:noProof/>
              </w:rPr>
              <w:t>3.3.1 Plants reduce growth but have higher ‘greenness’ in non-senescing tissue under water limitation</w:t>
            </w:r>
            <w:r>
              <w:rPr>
                <w:noProof/>
                <w:webHidden/>
              </w:rPr>
              <w:tab/>
            </w:r>
            <w:r>
              <w:rPr>
                <w:noProof/>
                <w:webHidden/>
              </w:rPr>
              <w:fldChar w:fldCharType="begin"/>
            </w:r>
            <w:r>
              <w:rPr>
                <w:noProof/>
                <w:webHidden/>
              </w:rPr>
              <w:instrText xml:space="preserve"> PAGEREF _Toc222346331 \h </w:instrText>
            </w:r>
            <w:r>
              <w:rPr>
                <w:noProof/>
                <w:webHidden/>
              </w:rPr>
            </w:r>
            <w:r>
              <w:rPr>
                <w:noProof/>
                <w:webHidden/>
              </w:rPr>
              <w:fldChar w:fldCharType="separate"/>
            </w:r>
            <w:r>
              <w:rPr>
                <w:noProof/>
                <w:webHidden/>
              </w:rPr>
              <w:t>54</w:t>
            </w:r>
            <w:r>
              <w:rPr>
                <w:noProof/>
                <w:webHidden/>
              </w:rPr>
              <w:fldChar w:fldCharType="end"/>
            </w:r>
          </w:hyperlink>
        </w:p>
        <w:p w14:paraId="38BAC2FC" w14:textId="5751689F" w:rsidR="00013447" w:rsidRDefault="00013447">
          <w:pPr>
            <w:pStyle w:val="TOC2"/>
            <w:tabs>
              <w:tab w:val="right" w:leader="dot" w:pos="8630"/>
            </w:tabs>
            <w:rPr>
              <w:rFonts w:eastAsiaTheme="minorEastAsia"/>
              <w:smallCaps w:val="0"/>
              <w:noProof/>
              <w:sz w:val="24"/>
              <w:szCs w:val="24"/>
            </w:rPr>
          </w:pPr>
          <w:hyperlink w:anchor="_Toc222346332" w:history="1">
            <w:r w:rsidRPr="00780D3F">
              <w:rPr>
                <w:rStyle w:val="Hyperlink"/>
                <w:rFonts w:cs="Times New Roman"/>
                <w:noProof/>
              </w:rPr>
              <w:t>3.3.2 NIR values are consistent with treatments</w:t>
            </w:r>
            <w:r>
              <w:rPr>
                <w:noProof/>
                <w:webHidden/>
              </w:rPr>
              <w:tab/>
            </w:r>
            <w:r>
              <w:rPr>
                <w:noProof/>
                <w:webHidden/>
              </w:rPr>
              <w:fldChar w:fldCharType="begin"/>
            </w:r>
            <w:r>
              <w:rPr>
                <w:noProof/>
                <w:webHidden/>
              </w:rPr>
              <w:instrText xml:space="preserve"> PAGEREF _Toc222346332 \h </w:instrText>
            </w:r>
            <w:r>
              <w:rPr>
                <w:noProof/>
                <w:webHidden/>
              </w:rPr>
            </w:r>
            <w:r>
              <w:rPr>
                <w:noProof/>
                <w:webHidden/>
              </w:rPr>
              <w:fldChar w:fldCharType="separate"/>
            </w:r>
            <w:r>
              <w:rPr>
                <w:noProof/>
                <w:webHidden/>
              </w:rPr>
              <w:t>55</w:t>
            </w:r>
            <w:r>
              <w:rPr>
                <w:noProof/>
                <w:webHidden/>
              </w:rPr>
              <w:fldChar w:fldCharType="end"/>
            </w:r>
          </w:hyperlink>
        </w:p>
        <w:p w14:paraId="6FD70806" w14:textId="1F8CF1CD" w:rsidR="00013447" w:rsidRDefault="00013447">
          <w:pPr>
            <w:pStyle w:val="TOC2"/>
            <w:tabs>
              <w:tab w:val="right" w:leader="dot" w:pos="8630"/>
            </w:tabs>
            <w:rPr>
              <w:rFonts w:eastAsiaTheme="minorEastAsia"/>
              <w:smallCaps w:val="0"/>
              <w:noProof/>
              <w:sz w:val="24"/>
              <w:szCs w:val="24"/>
            </w:rPr>
          </w:pPr>
          <w:hyperlink w:anchor="_Toc222346333" w:history="1">
            <w:r w:rsidRPr="00780D3F">
              <w:rPr>
                <w:rStyle w:val="Hyperlink"/>
                <w:rFonts w:cs="Times New Roman"/>
                <w:noProof/>
              </w:rPr>
              <w:t>3.3.3 Accessions exhibit variation in subgenome responsiveness that is time of day dependent</w:t>
            </w:r>
            <w:r>
              <w:rPr>
                <w:noProof/>
                <w:webHidden/>
              </w:rPr>
              <w:tab/>
            </w:r>
            <w:r>
              <w:rPr>
                <w:noProof/>
                <w:webHidden/>
              </w:rPr>
              <w:fldChar w:fldCharType="begin"/>
            </w:r>
            <w:r>
              <w:rPr>
                <w:noProof/>
                <w:webHidden/>
              </w:rPr>
              <w:instrText xml:space="preserve"> PAGEREF _Toc222346333 \h </w:instrText>
            </w:r>
            <w:r>
              <w:rPr>
                <w:noProof/>
                <w:webHidden/>
              </w:rPr>
            </w:r>
            <w:r>
              <w:rPr>
                <w:noProof/>
                <w:webHidden/>
              </w:rPr>
              <w:fldChar w:fldCharType="separate"/>
            </w:r>
            <w:r>
              <w:rPr>
                <w:noProof/>
                <w:webHidden/>
              </w:rPr>
              <w:t>56</w:t>
            </w:r>
            <w:r>
              <w:rPr>
                <w:noProof/>
                <w:webHidden/>
              </w:rPr>
              <w:fldChar w:fldCharType="end"/>
            </w:r>
          </w:hyperlink>
        </w:p>
        <w:p w14:paraId="275BBD26" w14:textId="39C08EB6" w:rsidR="00013447" w:rsidRDefault="00013447">
          <w:pPr>
            <w:pStyle w:val="TOC2"/>
            <w:tabs>
              <w:tab w:val="right" w:leader="dot" w:pos="8630"/>
            </w:tabs>
            <w:rPr>
              <w:rFonts w:eastAsiaTheme="minorEastAsia"/>
              <w:smallCaps w:val="0"/>
              <w:noProof/>
              <w:sz w:val="24"/>
              <w:szCs w:val="24"/>
            </w:rPr>
          </w:pPr>
          <w:hyperlink w:anchor="_Toc222346334" w:history="1">
            <w:r w:rsidRPr="00780D3F">
              <w:rPr>
                <w:rStyle w:val="Hyperlink"/>
                <w:rFonts w:eastAsia="Times New Roman" w:cs="Times New Roman"/>
                <w:noProof/>
              </w:rPr>
              <w:t>3.3.4 B. napus alters time of day regulation of carbon fixation and photosynthesis under prolonged WL</w:t>
            </w:r>
            <w:r>
              <w:rPr>
                <w:noProof/>
                <w:webHidden/>
              </w:rPr>
              <w:tab/>
            </w:r>
            <w:r>
              <w:rPr>
                <w:noProof/>
                <w:webHidden/>
              </w:rPr>
              <w:fldChar w:fldCharType="begin"/>
            </w:r>
            <w:r>
              <w:rPr>
                <w:noProof/>
                <w:webHidden/>
              </w:rPr>
              <w:instrText xml:space="preserve"> PAGEREF _Toc222346334 \h </w:instrText>
            </w:r>
            <w:r>
              <w:rPr>
                <w:noProof/>
                <w:webHidden/>
              </w:rPr>
            </w:r>
            <w:r>
              <w:rPr>
                <w:noProof/>
                <w:webHidden/>
              </w:rPr>
              <w:fldChar w:fldCharType="separate"/>
            </w:r>
            <w:r>
              <w:rPr>
                <w:noProof/>
                <w:webHidden/>
              </w:rPr>
              <w:t>59</w:t>
            </w:r>
            <w:r>
              <w:rPr>
                <w:noProof/>
                <w:webHidden/>
              </w:rPr>
              <w:fldChar w:fldCharType="end"/>
            </w:r>
          </w:hyperlink>
        </w:p>
        <w:p w14:paraId="05743519" w14:textId="5B0B39C8" w:rsidR="00013447" w:rsidRDefault="00013447">
          <w:pPr>
            <w:pStyle w:val="TOC2"/>
            <w:tabs>
              <w:tab w:val="right" w:leader="dot" w:pos="8630"/>
            </w:tabs>
            <w:rPr>
              <w:rFonts w:eastAsiaTheme="minorEastAsia"/>
              <w:smallCaps w:val="0"/>
              <w:noProof/>
              <w:sz w:val="24"/>
              <w:szCs w:val="24"/>
            </w:rPr>
          </w:pPr>
          <w:hyperlink w:anchor="_Toc222346335" w:history="1">
            <w:r w:rsidRPr="00780D3F">
              <w:rPr>
                <w:rStyle w:val="Hyperlink"/>
                <w:rFonts w:cs="Times New Roman"/>
                <w:noProof/>
              </w:rPr>
              <w:t>3.3.5 B. napus accessions maintain net photosynthesis and chlorophyll content under WL</w:t>
            </w:r>
            <w:r>
              <w:rPr>
                <w:noProof/>
                <w:webHidden/>
              </w:rPr>
              <w:tab/>
            </w:r>
            <w:r>
              <w:rPr>
                <w:noProof/>
                <w:webHidden/>
              </w:rPr>
              <w:fldChar w:fldCharType="begin"/>
            </w:r>
            <w:r>
              <w:rPr>
                <w:noProof/>
                <w:webHidden/>
              </w:rPr>
              <w:instrText xml:space="preserve"> PAGEREF _Toc222346335 \h </w:instrText>
            </w:r>
            <w:r>
              <w:rPr>
                <w:noProof/>
                <w:webHidden/>
              </w:rPr>
            </w:r>
            <w:r>
              <w:rPr>
                <w:noProof/>
                <w:webHidden/>
              </w:rPr>
              <w:fldChar w:fldCharType="separate"/>
            </w:r>
            <w:r>
              <w:rPr>
                <w:noProof/>
                <w:webHidden/>
              </w:rPr>
              <w:t>62</w:t>
            </w:r>
            <w:r>
              <w:rPr>
                <w:noProof/>
                <w:webHidden/>
              </w:rPr>
              <w:fldChar w:fldCharType="end"/>
            </w:r>
          </w:hyperlink>
        </w:p>
        <w:p w14:paraId="5625AED6" w14:textId="59AE064A" w:rsidR="00013447" w:rsidRDefault="00013447">
          <w:pPr>
            <w:pStyle w:val="TOC2"/>
            <w:tabs>
              <w:tab w:val="right" w:leader="dot" w:pos="8630"/>
            </w:tabs>
            <w:rPr>
              <w:rFonts w:eastAsiaTheme="minorEastAsia"/>
              <w:smallCaps w:val="0"/>
              <w:noProof/>
              <w:sz w:val="24"/>
              <w:szCs w:val="24"/>
            </w:rPr>
          </w:pPr>
          <w:hyperlink w:anchor="_Toc222346336" w:history="1">
            <w:r w:rsidRPr="00780D3F">
              <w:rPr>
                <w:rStyle w:val="Hyperlink"/>
                <w:rFonts w:cs="Times New Roman"/>
                <w:noProof/>
              </w:rPr>
              <w:t>3.3.6 Accessions are altering sulfur and GSL pools in response to prolonged WL</w:t>
            </w:r>
            <w:r>
              <w:rPr>
                <w:noProof/>
                <w:webHidden/>
              </w:rPr>
              <w:tab/>
            </w:r>
            <w:r>
              <w:rPr>
                <w:noProof/>
                <w:webHidden/>
              </w:rPr>
              <w:fldChar w:fldCharType="begin"/>
            </w:r>
            <w:r>
              <w:rPr>
                <w:noProof/>
                <w:webHidden/>
              </w:rPr>
              <w:instrText xml:space="preserve"> PAGEREF _Toc222346336 \h </w:instrText>
            </w:r>
            <w:r>
              <w:rPr>
                <w:noProof/>
                <w:webHidden/>
              </w:rPr>
            </w:r>
            <w:r>
              <w:rPr>
                <w:noProof/>
                <w:webHidden/>
              </w:rPr>
              <w:fldChar w:fldCharType="separate"/>
            </w:r>
            <w:r>
              <w:rPr>
                <w:noProof/>
                <w:webHidden/>
              </w:rPr>
              <w:t>63</w:t>
            </w:r>
            <w:r>
              <w:rPr>
                <w:noProof/>
                <w:webHidden/>
              </w:rPr>
              <w:fldChar w:fldCharType="end"/>
            </w:r>
          </w:hyperlink>
        </w:p>
        <w:p w14:paraId="7EB12EC4" w14:textId="4BEF6E84" w:rsidR="00013447" w:rsidRDefault="00013447">
          <w:pPr>
            <w:pStyle w:val="TOC2"/>
            <w:tabs>
              <w:tab w:val="right" w:leader="dot" w:pos="8630"/>
            </w:tabs>
            <w:rPr>
              <w:rFonts w:eastAsiaTheme="minorEastAsia"/>
              <w:smallCaps w:val="0"/>
              <w:noProof/>
              <w:sz w:val="24"/>
              <w:szCs w:val="24"/>
            </w:rPr>
          </w:pPr>
          <w:hyperlink w:anchor="_Toc222346337" w:history="1">
            <w:r w:rsidRPr="00780D3F">
              <w:rPr>
                <w:rStyle w:val="Hyperlink"/>
                <w:rFonts w:eastAsia="Times New Roman" w:cs="Times New Roman"/>
                <w:noProof/>
              </w:rPr>
              <w:t>3.3.7 Temporal variation in GSL content in a spring (St) and winter (Mu) oil</w:t>
            </w:r>
            <w:r>
              <w:rPr>
                <w:noProof/>
                <w:webHidden/>
              </w:rPr>
              <w:tab/>
            </w:r>
            <w:r>
              <w:rPr>
                <w:noProof/>
                <w:webHidden/>
              </w:rPr>
              <w:fldChar w:fldCharType="begin"/>
            </w:r>
            <w:r>
              <w:rPr>
                <w:noProof/>
                <w:webHidden/>
              </w:rPr>
              <w:instrText xml:space="preserve"> PAGEREF _Toc222346337 \h </w:instrText>
            </w:r>
            <w:r>
              <w:rPr>
                <w:noProof/>
                <w:webHidden/>
              </w:rPr>
            </w:r>
            <w:r>
              <w:rPr>
                <w:noProof/>
                <w:webHidden/>
              </w:rPr>
              <w:fldChar w:fldCharType="separate"/>
            </w:r>
            <w:r>
              <w:rPr>
                <w:noProof/>
                <w:webHidden/>
              </w:rPr>
              <w:t>64</w:t>
            </w:r>
            <w:r>
              <w:rPr>
                <w:noProof/>
                <w:webHidden/>
              </w:rPr>
              <w:fldChar w:fldCharType="end"/>
            </w:r>
          </w:hyperlink>
        </w:p>
        <w:p w14:paraId="6E5C0C09" w14:textId="1E88282D" w:rsidR="00013447" w:rsidRDefault="00013447">
          <w:pPr>
            <w:pStyle w:val="TOC1"/>
            <w:tabs>
              <w:tab w:val="right" w:leader="dot" w:pos="8630"/>
            </w:tabs>
            <w:rPr>
              <w:rFonts w:eastAsiaTheme="minorEastAsia"/>
              <w:b w:val="0"/>
              <w:bCs w:val="0"/>
              <w:caps w:val="0"/>
              <w:noProof/>
              <w:sz w:val="24"/>
              <w:szCs w:val="24"/>
            </w:rPr>
          </w:pPr>
          <w:hyperlink w:anchor="_Toc222346338" w:history="1">
            <w:r w:rsidRPr="00780D3F">
              <w:rPr>
                <w:rStyle w:val="Hyperlink"/>
                <w:rFonts w:eastAsia="Times New Roman"/>
                <w:noProof/>
              </w:rPr>
              <w:t>3.4 Discussion</w:t>
            </w:r>
            <w:r>
              <w:rPr>
                <w:noProof/>
                <w:webHidden/>
              </w:rPr>
              <w:tab/>
            </w:r>
            <w:r>
              <w:rPr>
                <w:noProof/>
                <w:webHidden/>
              </w:rPr>
              <w:fldChar w:fldCharType="begin"/>
            </w:r>
            <w:r>
              <w:rPr>
                <w:noProof/>
                <w:webHidden/>
              </w:rPr>
              <w:instrText xml:space="preserve"> PAGEREF _Toc222346338 \h </w:instrText>
            </w:r>
            <w:r>
              <w:rPr>
                <w:noProof/>
                <w:webHidden/>
              </w:rPr>
            </w:r>
            <w:r>
              <w:rPr>
                <w:noProof/>
                <w:webHidden/>
              </w:rPr>
              <w:fldChar w:fldCharType="separate"/>
            </w:r>
            <w:r>
              <w:rPr>
                <w:noProof/>
                <w:webHidden/>
              </w:rPr>
              <w:t>66</w:t>
            </w:r>
            <w:r>
              <w:rPr>
                <w:noProof/>
                <w:webHidden/>
              </w:rPr>
              <w:fldChar w:fldCharType="end"/>
            </w:r>
          </w:hyperlink>
        </w:p>
        <w:p w14:paraId="5C46B89E" w14:textId="2ECF5B0A" w:rsidR="00013447" w:rsidRDefault="00013447">
          <w:pPr>
            <w:pStyle w:val="TOC2"/>
            <w:tabs>
              <w:tab w:val="right" w:leader="dot" w:pos="8630"/>
            </w:tabs>
            <w:rPr>
              <w:rFonts w:eastAsiaTheme="minorEastAsia"/>
              <w:smallCaps w:val="0"/>
              <w:noProof/>
              <w:sz w:val="24"/>
              <w:szCs w:val="24"/>
            </w:rPr>
          </w:pPr>
          <w:hyperlink w:anchor="_Toc222346339" w:history="1">
            <w:r w:rsidRPr="00780D3F">
              <w:rPr>
                <w:rStyle w:val="Hyperlink"/>
                <w:rFonts w:eastAsia="Times New Roman" w:cs="Times New Roman"/>
                <w:noProof/>
              </w:rPr>
              <w:t>3.4.1 Differential contribution of subgenomes to expression dynamics in response to WL</w:t>
            </w:r>
            <w:r>
              <w:rPr>
                <w:noProof/>
                <w:webHidden/>
              </w:rPr>
              <w:tab/>
            </w:r>
            <w:r>
              <w:rPr>
                <w:noProof/>
                <w:webHidden/>
              </w:rPr>
              <w:fldChar w:fldCharType="begin"/>
            </w:r>
            <w:r>
              <w:rPr>
                <w:noProof/>
                <w:webHidden/>
              </w:rPr>
              <w:instrText xml:space="preserve"> PAGEREF _Toc222346339 \h </w:instrText>
            </w:r>
            <w:r>
              <w:rPr>
                <w:noProof/>
                <w:webHidden/>
              </w:rPr>
            </w:r>
            <w:r>
              <w:rPr>
                <w:noProof/>
                <w:webHidden/>
              </w:rPr>
              <w:fldChar w:fldCharType="separate"/>
            </w:r>
            <w:r>
              <w:rPr>
                <w:noProof/>
                <w:webHidden/>
              </w:rPr>
              <w:t>67</w:t>
            </w:r>
            <w:r>
              <w:rPr>
                <w:noProof/>
                <w:webHidden/>
              </w:rPr>
              <w:fldChar w:fldCharType="end"/>
            </w:r>
          </w:hyperlink>
        </w:p>
        <w:p w14:paraId="20256F46" w14:textId="0B2CD642" w:rsidR="00013447" w:rsidRDefault="00013447">
          <w:pPr>
            <w:pStyle w:val="TOC2"/>
            <w:tabs>
              <w:tab w:val="right" w:leader="dot" w:pos="8630"/>
            </w:tabs>
            <w:rPr>
              <w:rFonts w:eastAsiaTheme="minorEastAsia"/>
              <w:smallCaps w:val="0"/>
              <w:noProof/>
              <w:sz w:val="24"/>
              <w:szCs w:val="24"/>
            </w:rPr>
          </w:pPr>
          <w:hyperlink w:anchor="_Toc222346340" w:history="1">
            <w:r w:rsidRPr="00780D3F">
              <w:rPr>
                <w:rStyle w:val="Hyperlink"/>
                <w:rFonts w:cs="Times New Roman"/>
                <w:noProof/>
              </w:rPr>
              <w:t>3.4.2 Accession specific phase changes in photosynthesis related genes under WL</w:t>
            </w:r>
            <w:r>
              <w:rPr>
                <w:noProof/>
                <w:webHidden/>
              </w:rPr>
              <w:tab/>
            </w:r>
            <w:r>
              <w:rPr>
                <w:noProof/>
                <w:webHidden/>
              </w:rPr>
              <w:fldChar w:fldCharType="begin"/>
            </w:r>
            <w:r>
              <w:rPr>
                <w:noProof/>
                <w:webHidden/>
              </w:rPr>
              <w:instrText xml:space="preserve"> PAGEREF _Toc222346340 \h </w:instrText>
            </w:r>
            <w:r>
              <w:rPr>
                <w:noProof/>
                <w:webHidden/>
              </w:rPr>
            </w:r>
            <w:r>
              <w:rPr>
                <w:noProof/>
                <w:webHidden/>
              </w:rPr>
              <w:fldChar w:fldCharType="separate"/>
            </w:r>
            <w:r>
              <w:rPr>
                <w:noProof/>
                <w:webHidden/>
              </w:rPr>
              <w:t>69</w:t>
            </w:r>
            <w:r>
              <w:rPr>
                <w:noProof/>
                <w:webHidden/>
              </w:rPr>
              <w:fldChar w:fldCharType="end"/>
            </w:r>
          </w:hyperlink>
        </w:p>
        <w:p w14:paraId="572A9D28" w14:textId="195DCEC8" w:rsidR="00013447" w:rsidRDefault="00013447">
          <w:pPr>
            <w:pStyle w:val="TOC2"/>
            <w:tabs>
              <w:tab w:val="right" w:leader="dot" w:pos="8630"/>
            </w:tabs>
            <w:rPr>
              <w:rFonts w:eastAsiaTheme="minorEastAsia"/>
              <w:smallCaps w:val="0"/>
              <w:noProof/>
              <w:sz w:val="24"/>
              <w:szCs w:val="24"/>
            </w:rPr>
          </w:pPr>
          <w:hyperlink w:anchor="_Toc222346341" w:history="1">
            <w:r w:rsidRPr="00780D3F">
              <w:rPr>
                <w:rStyle w:val="Hyperlink"/>
                <w:rFonts w:cs="Times New Roman"/>
                <w:noProof/>
              </w:rPr>
              <w:t>3.4.3 WL alters diel regulation of sulfur and glucosinolate metabolism</w:t>
            </w:r>
            <w:r>
              <w:rPr>
                <w:noProof/>
                <w:webHidden/>
              </w:rPr>
              <w:tab/>
            </w:r>
            <w:r>
              <w:rPr>
                <w:noProof/>
                <w:webHidden/>
              </w:rPr>
              <w:fldChar w:fldCharType="begin"/>
            </w:r>
            <w:r>
              <w:rPr>
                <w:noProof/>
                <w:webHidden/>
              </w:rPr>
              <w:instrText xml:space="preserve"> PAGEREF _Toc222346341 \h </w:instrText>
            </w:r>
            <w:r>
              <w:rPr>
                <w:noProof/>
                <w:webHidden/>
              </w:rPr>
            </w:r>
            <w:r>
              <w:rPr>
                <w:noProof/>
                <w:webHidden/>
              </w:rPr>
              <w:fldChar w:fldCharType="separate"/>
            </w:r>
            <w:r>
              <w:rPr>
                <w:noProof/>
                <w:webHidden/>
              </w:rPr>
              <w:t>70</w:t>
            </w:r>
            <w:r>
              <w:rPr>
                <w:noProof/>
                <w:webHidden/>
              </w:rPr>
              <w:fldChar w:fldCharType="end"/>
            </w:r>
          </w:hyperlink>
        </w:p>
        <w:p w14:paraId="18DBE15F" w14:textId="3A9D1BAC" w:rsidR="00013447" w:rsidRDefault="00013447">
          <w:pPr>
            <w:pStyle w:val="TOC1"/>
            <w:tabs>
              <w:tab w:val="right" w:leader="dot" w:pos="8630"/>
            </w:tabs>
            <w:rPr>
              <w:rFonts w:eastAsiaTheme="minorEastAsia"/>
              <w:b w:val="0"/>
              <w:bCs w:val="0"/>
              <w:caps w:val="0"/>
              <w:noProof/>
              <w:sz w:val="24"/>
              <w:szCs w:val="24"/>
            </w:rPr>
          </w:pPr>
          <w:hyperlink w:anchor="_Toc222346342" w:history="1">
            <w:r w:rsidRPr="00780D3F">
              <w:rPr>
                <w:rStyle w:val="Hyperlink"/>
                <w:noProof/>
              </w:rPr>
              <w:t>3.5 Experimental Procedures</w:t>
            </w:r>
            <w:r>
              <w:rPr>
                <w:noProof/>
                <w:webHidden/>
              </w:rPr>
              <w:tab/>
            </w:r>
            <w:r>
              <w:rPr>
                <w:noProof/>
                <w:webHidden/>
              </w:rPr>
              <w:fldChar w:fldCharType="begin"/>
            </w:r>
            <w:r>
              <w:rPr>
                <w:noProof/>
                <w:webHidden/>
              </w:rPr>
              <w:instrText xml:space="preserve"> PAGEREF _Toc222346342 \h </w:instrText>
            </w:r>
            <w:r>
              <w:rPr>
                <w:noProof/>
                <w:webHidden/>
              </w:rPr>
            </w:r>
            <w:r>
              <w:rPr>
                <w:noProof/>
                <w:webHidden/>
              </w:rPr>
              <w:fldChar w:fldCharType="separate"/>
            </w:r>
            <w:r>
              <w:rPr>
                <w:noProof/>
                <w:webHidden/>
              </w:rPr>
              <w:t>71</w:t>
            </w:r>
            <w:r>
              <w:rPr>
                <w:noProof/>
                <w:webHidden/>
              </w:rPr>
              <w:fldChar w:fldCharType="end"/>
            </w:r>
          </w:hyperlink>
        </w:p>
        <w:p w14:paraId="4661CB2F" w14:textId="2B9EF774" w:rsidR="00013447" w:rsidRDefault="00013447">
          <w:pPr>
            <w:pStyle w:val="TOC2"/>
            <w:tabs>
              <w:tab w:val="right" w:leader="dot" w:pos="8630"/>
            </w:tabs>
            <w:rPr>
              <w:rFonts w:eastAsiaTheme="minorEastAsia"/>
              <w:smallCaps w:val="0"/>
              <w:noProof/>
              <w:sz w:val="24"/>
              <w:szCs w:val="24"/>
            </w:rPr>
          </w:pPr>
          <w:hyperlink w:anchor="_Toc222346343" w:history="1">
            <w:r w:rsidRPr="00780D3F">
              <w:rPr>
                <w:rStyle w:val="Hyperlink"/>
                <w:rFonts w:cs="Times New Roman"/>
                <w:noProof/>
              </w:rPr>
              <w:t>3.5.1 Plant materials and growth</w:t>
            </w:r>
            <w:r>
              <w:rPr>
                <w:noProof/>
                <w:webHidden/>
              </w:rPr>
              <w:tab/>
            </w:r>
            <w:r>
              <w:rPr>
                <w:noProof/>
                <w:webHidden/>
              </w:rPr>
              <w:fldChar w:fldCharType="begin"/>
            </w:r>
            <w:r>
              <w:rPr>
                <w:noProof/>
                <w:webHidden/>
              </w:rPr>
              <w:instrText xml:space="preserve"> PAGEREF _Toc222346343 \h </w:instrText>
            </w:r>
            <w:r>
              <w:rPr>
                <w:noProof/>
                <w:webHidden/>
              </w:rPr>
            </w:r>
            <w:r>
              <w:rPr>
                <w:noProof/>
                <w:webHidden/>
              </w:rPr>
              <w:fldChar w:fldCharType="separate"/>
            </w:r>
            <w:r>
              <w:rPr>
                <w:noProof/>
                <w:webHidden/>
              </w:rPr>
              <w:t>71</w:t>
            </w:r>
            <w:r>
              <w:rPr>
                <w:noProof/>
                <w:webHidden/>
              </w:rPr>
              <w:fldChar w:fldCharType="end"/>
            </w:r>
          </w:hyperlink>
        </w:p>
        <w:p w14:paraId="30BCA377" w14:textId="3C18AB03" w:rsidR="00013447" w:rsidRDefault="00013447">
          <w:pPr>
            <w:pStyle w:val="TOC2"/>
            <w:tabs>
              <w:tab w:val="right" w:leader="dot" w:pos="8630"/>
            </w:tabs>
            <w:rPr>
              <w:rFonts w:eastAsiaTheme="minorEastAsia"/>
              <w:smallCaps w:val="0"/>
              <w:noProof/>
              <w:sz w:val="24"/>
              <w:szCs w:val="24"/>
            </w:rPr>
          </w:pPr>
          <w:hyperlink w:anchor="_Toc222346344" w:history="1">
            <w:r w:rsidRPr="00780D3F">
              <w:rPr>
                <w:rStyle w:val="Hyperlink"/>
                <w:rFonts w:eastAsia="Times New Roman" w:cs="Times New Roman"/>
                <w:noProof/>
              </w:rPr>
              <w:t>3.5.2 Image capture</w:t>
            </w:r>
            <w:r>
              <w:rPr>
                <w:noProof/>
                <w:webHidden/>
              </w:rPr>
              <w:tab/>
            </w:r>
            <w:r>
              <w:rPr>
                <w:noProof/>
                <w:webHidden/>
              </w:rPr>
              <w:fldChar w:fldCharType="begin"/>
            </w:r>
            <w:r>
              <w:rPr>
                <w:noProof/>
                <w:webHidden/>
              </w:rPr>
              <w:instrText xml:space="preserve"> PAGEREF _Toc222346344 \h </w:instrText>
            </w:r>
            <w:r>
              <w:rPr>
                <w:noProof/>
                <w:webHidden/>
              </w:rPr>
            </w:r>
            <w:r>
              <w:rPr>
                <w:noProof/>
                <w:webHidden/>
              </w:rPr>
              <w:fldChar w:fldCharType="separate"/>
            </w:r>
            <w:r>
              <w:rPr>
                <w:noProof/>
                <w:webHidden/>
              </w:rPr>
              <w:t>72</w:t>
            </w:r>
            <w:r>
              <w:rPr>
                <w:noProof/>
                <w:webHidden/>
              </w:rPr>
              <w:fldChar w:fldCharType="end"/>
            </w:r>
          </w:hyperlink>
        </w:p>
        <w:p w14:paraId="4FD7DA74" w14:textId="18975803" w:rsidR="00013447" w:rsidRDefault="00013447">
          <w:pPr>
            <w:pStyle w:val="TOC2"/>
            <w:tabs>
              <w:tab w:val="right" w:leader="dot" w:pos="8630"/>
            </w:tabs>
            <w:rPr>
              <w:rFonts w:eastAsiaTheme="minorEastAsia"/>
              <w:smallCaps w:val="0"/>
              <w:noProof/>
              <w:sz w:val="24"/>
              <w:szCs w:val="24"/>
            </w:rPr>
          </w:pPr>
          <w:hyperlink w:anchor="_Toc222346345" w:history="1">
            <w:r w:rsidRPr="00780D3F">
              <w:rPr>
                <w:rStyle w:val="Hyperlink"/>
                <w:rFonts w:cs="Times New Roman"/>
                <w:noProof/>
              </w:rPr>
              <w:t>3.5.3 Image analysis</w:t>
            </w:r>
            <w:r>
              <w:rPr>
                <w:noProof/>
                <w:webHidden/>
              </w:rPr>
              <w:tab/>
            </w:r>
            <w:r>
              <w:rPr>
                <w:noProof/>
                <w:webHidden/>
              </w:rPr>
              <w:fldChar w:fldCharType="begin"/>
            </w:r>
            <w:r>
              <w:rPr>
                <w:noProof/>
                <w:webHidden/>
              </w:rPr>
              <w:instrText xml:space="preserve"> PAGEREF _Toc222346345 \h </w:instrText>
            </w:r>
            <w:r>
              <w:rPr>
                <w:noProof/>
                <w:webHidden/>
              </w:rPr>
            </w:r>
            <w:r>
              <w:rPr>
                <w:noProof/>
                <w:webHidden/>
              </w:rPr>
              <w:fldChar w:fldCharType="separate"/>
            </w:r>
            <w:r>
              <w:rPr>
                <w:noProof/>
                <w:webHidden/>
              </w:rPr>
              <w:t>72</w:t>
            </w:r>
            <w:r>
              <w:rPr>
                <w:noProof/>
                <w:webHidden/>
              </w:rPr>
              <w:fldChar w:fldCharType="end"/>
            </w:r>
          </w:hyperlink>
        </w:p>
        <w:p w14:paraId="26E48642" w14:textId="37443101" w:rsidR="00013447" w:rsidRDefault="00013447">
          <w:pPr>
            <w:pStyle w:val="TOC2"/>
            <w:tabs>
              <w:tab w:val="right" w:leader="dot" w:pos="8630"/>
            </w:tabs>
            <w:rPr>
              <w:rFonts w:eastAsiaTheme="minorEastAsia"/>
              <w:smallCaps w:val="0"/>
              <w:noProof/>
              <w:sz w:val="24"/>
              <w:szCs w:val="24"/>
            </w:rPr>
          </w:pPr>
          <w:hyperlink w:anchor="_Toc222346346" w:history="1">
            <w:r w:rsidRPr="00780D3F">
              <w:rPr>
                <w:rStyle w:val="Hyperlink"/>
                <w:rFonts w:eastAsia="Times New Roman" w:cs="Times New Roman"/>
                <w:noProof/>
              </w:rPr>
              <w:t>3.5.4 Statistical analyses</w:t>
            </w:r>
            <w:r>
              <w:rPr>
                <w:noProof/>
                <w:webHidden/>
              </w:rPr>
              <w:tab/>
            </w:r>
            <w:r>
              <w:rPr>
                <w:noProof/>
                <w:webHidden/>
              </w:rPr>
              <w:fldChar w:fldCharType="begin"/>
            </w:r>
            <w:r>
              <w:rPr>
                <w:noProof/>
                <w:webHidden/>
              </w:rPr>
              <w:instrText xml:space="preserve"> PAGEREF _Toc222346346 \h </w:instrText>
            </w:r>
            <w:r>
              <w:rPr>
                <w:noProof/>
                <w:webHidden/>
              </w:rPr>
            </w:r>
            <w:r>
              <w:rPr>
                <w:noProof/>
                <w:webHidden/>
              </w:rPr>
              <w:fldChar w:fldCharType="separate"/>
            </w:r>
            <w:r>
              <w:rPr>
                <w:noProof/>
                <w:webHidden/>
              </w:rPr>
              <w:t>74</w:t>
            </w:r>
            <w:r>
              <w:rPr>
                <w:noProof/>
                <w:webHidden/>
              </w:rPr>
              <w:fldChar w:fldCharType="end"/>
            </w:r>
          </w:hyperlink>
        </w:p>
        <w:p w14:paraId="27FF5DF5" w14:textId="51EED433" w:rsidR="00013447" w:rsidRDefault="00013447">
          <w:pPr>
            <w:pStyle w:val="TOC2"/>
            <w:tabs>
              <w:tab w:val="right" w:leader="dot" w:pos="8630"/>
            </w:tabs>
            <w:rPr>
              <w:rFonts w:eastAsiaTheme="minorEastAsia"/>
              <w:smallCaps w:val="0"/>
              <w:noProof/>
              <w:sz w:val="24"/>
              <w:szCs w:val="24"/>
            </w:rPr>
          </w:pPr>
          <w:hyperlink w:anchor="_Toc222346347" w:history="1">
            <w:r w:rsidRPr="00780D3F">
              <w:rPr>
                <w:rStyle w:val="Hyperlink"/>
                <w:rFonts w:cs="Times New Roman"/>
                <w:noProof/>
              </w:rPr>
              <w:t>3.5.5 Tissue Collection and RNA-Sequencing</w:t>
            </w:r>
            <w:r>
              <w:rPr>
                <w:noProof/>
                <w:webHidden/>
              </w:rPr>
              <w:tab/>
            </w:r>
            <w:r>
              <w:rPr>
                <w:noProof/>
                <w:webHidden/>
              </w:rPr>
              <w:fldChar w:fldCharType="begin"/>
            </w:r>
            <w:r>
              <w:rPr>
                <w:noProof/>
                <w:webHidden/>
              </w:rPr>
              <w:instrText xml:space="preserve"> PAGEREF _Toc222346347 \h </w:instrText>
            </w:r>
            <w:r>
              <w:rPr>
                <w:noProof/>
                <w:webHidden/>
              </w:rPr>
            </w:r>
            <w:r>
              <w:rPr>
                <w:noProof/>
                <w:webHidden/>
              </w:rPr>
              <w:fldChar w:fldCharType="separate"/>
            </w:r>
            <w:r>
              <w:rPr>
                <w:noProof/>
                <w:webHidden/>
              </w:rPr>
              <w:t>75</w:t>
            </w:r>
            <w:r>
              <w:rPr>
                <w:noProof/>
                <w:webHidden/>
              </w:rPr>
              <w:fldChar w:fldCharType="end"/>
            </w:r>
          </w:hyperlink>
        </w:p>
        <w:p w14:paraId="0AC43A87" w14:textId="3927F181" w:rsidR="00013447" w:rsidRDefault="00013447">
          <w:pPr>
            <w:pStyle w:val="TOC2"/>
            <w:tabs>
              <w:tab w:val="right" w:leader="dot" w:pos="8630"/>
            </w:tabs>
            <w:rPr>
              <w:rFonts w:eastAsiaTheme="minorEastAsia"/>
              <w:smallCaps w:val="0"/>
              <w:noProof/>
              <w:sz w:val="24"/>
              <w:szCs w:val="24"/>
            </w:rPr>
          </w:pPr>
          <w:hyperlink w:anchor="_Toc222346348" w:history="1">
            <w:r w:rsidRPr="00780D3F">
              <w:rPr>
                <w:rStyle w:val="Hyperlink"/>
                <w:rFonts w:eastAsia="Times New Roman" w:cs="Times New Roman"/>
                <w:noProof/>
              </w:rPr>
              <w:t>3.5.6 RNA-sequencing processing</w:t>
            </w:r>
            <w:r>
              <w:rPr>
                <w:noProof/>
                <w:webHidden/>
              </w:rPr>
              <w:tab/>
            </w:r>
            <w:r>
              <w:rPr>
                <w:noProof/>
                <w:webHidden/>
              </w:rPr>
              <w:fldChar w:fldCharType="begin"/>
            </w:r>
            <w:r>
              <w:rPr>
                <w:noProof/>
                <w:webHidden/>
              </w:rPr>
              <w:instrText xml:space="preserve"> PAGEREF _Toc222346348 \h </w:instrText>
            </w:r>
            <w:r>
              <w:rPr>
                <w:noProof/>
                <w:webHidden/>
              </w:rPr>
            </w:r>
            <w:r>
              <w:rPr>
                <w:noProof/>
                <w:webHidden/>
              </w:rPr>
              <w:fldChar w:fldCharType="separate"/>
            </w:r>
            <w:r>
              <w:rPr>
                <w:noProof/>
                <w:webHidden/>
              </w:rPr>
              <w:t>75</w:t>
            </w:r>
            <w:r>
              <w:rPr>
                <w:noProof/>
                <w:webHidden/>
              </w:rPr>
              <w:fldChar w:fldCharType="end"/>
            </w:r>
          </w:hyperlink>
        </w:p>
        <w:p w14:paraId="2505FB33" w14:textId="16698A39" w:rsidR="00013447" w:rsidRDefault="00013447">
          <w:pPr>
            <w:pStyle w:val="TOC2"/>
            <w:tabs>
              <w:tab w:val="right" w:leader="dot" w:pos="8630"/>
            </w:tabs>
            <w:rPr>
              <w:rFonts w:eastAsiaTheme="minorEastAsia"/>
              <w:smallCaps w:val="0"/>
              <w:noProof/>
              <w:sz w:val="24"/>
              <w:szCs w:val="24"/>
            </w:rPr>
          </w:pPr>
          <w:hyperlink w:anchor="_Toc222346349" w:history="1">
            <w:r w:rsidRPr="00780D3F">
              <w:rPr>
                <w:rStyle w:val="Hyperlink"/>
                <w:rFonts w:cs="Times New Roman"/>
                <w:noProof/>
              </w:rPr>
              <w:t>3.5.7 Expression principal component analysis</w:t>
            </w:r>
            <w:r>
              <w:rPr>
                <w:noProof/>
                <w:webHidden/>
              </w:rPr>
              <w:tab/>
            </w:r>
            <w:r>
              <w:rPr>
                <w:noProof/>
                <w:webHidden/>
              </w:rPr>
              <w:fldChar w:fldCharType="begin"/>
            </w:r>
            <w:r>
              <w:rPr>
                <w:noProof/>
                <w:webHidden/>
              </w:rPr>
              <w:instrText xml:space="preserve"> PAGEREF _Toc222346349 \h </w:instrText>
            </w:r>
            <w:r>
              <w:rPr>
                <w:noProof/>
                <w:webHidden/>
              </w:rPr>
            </w:r>
            <w:r>
              <w:rPr>
                <w:noProof/>
                <w:webHidden/>
              </w:rPr>
              <w:fldChar w:fldCharType="separate"/>
            </w:r>
            <w:r>
              <w:rPr>
                <w:noProof/>
                <w:webHidden/>
              </w:rPr>
              <w:t>76</w:t>
            </w:r>
            <w:r>
              <w:rPr>
                <w:noProof/>
                <w:webHidden/>
              </w:rPr>
              <w:fldChar w:fldCharType="end"/>
            </w:r>
          </w:hyperlink>
        </w:p>
        <w:p w14:paraId="7182A92B" w14:textId="581A44CD" w:rsidR="00013447" w:rsidRDefault="00013447">
          <w:pPr>
            <w:pStyle w:val="TOC2"/>
            <w:tabs>
              <w:tab w:val="right" w:leader="dot" w:pos="8630"/>
            </w:tabs>
            <w:rPr>
              <w:rFonts w:eastAsiaTheme="minorEastAsia"/>
              <w:smallCaps w:val="0"/>
              <w:noProof/>
              <w:sz w:val="24"/>
              <w:szCs w:val="24"/>
            </w:rPr>
          </w:pPr>
          <w:hyperlink w:anchor="_Toc222346350" w:history="1">
            <w:r w:rsidRPr="00780D3F">
              <w:rPr>
                <w:rStyle w:val="Hyperlink"/>
                <w:rFonts w:cs="Times New Roman"/>
                <w:noProof/>
              </w:rPr>
              <w:t>3.5.8 SNP Calling and Principal Component Analysis</w:t>
            </w:r>
            <w:r>
              <w:rPr>
                <w:noProof/>
                <w:webHidden/>
              </w:rPr>
              <w:tab/>
            </w:r>
            <w:r>
              <w:rPr>
                <w:noProof/>
                <w:webHidden/>
              </w:rPr>
              <w:fldChar w:fldCharType="begin"/>
            </w:r>
            <w:r>
              <w:rPr>
                <w:noProof/>
                <w:webHidden/>
              </w:rPr>
              <w:instrText xml:space="preserve"> PAGEREF _Toc222346350 \h </w:instrText>
            </w:r>
            <w:r>
              <w:rPr>
                <w:noProof/>
                <w:webHidden/>
              </w:rPr>
            </w:r>
            <w:r>
              <w:rPr>
                <w:noProof/>
                <w:webHidden/>
              </w:rPr>
              <w:fldChar w:fldCharType="separate"/>
            </w:r>
            <w:r>
              <w:rPr>
                <w:noProof/>
                <w:webHidden/>
              </w:rPr>
              <w:t>76</w:t>
            </w:r>
            <w:r>
              <w:rPr>
                <w:noProof/>
                <w:webHidden/>
              </w:rPr>
              <w:fldChar w:fldCharType="end"/>
            </w:r>
          </w:hyperlink>
        </w:p>
        <w:p w14:paraId="3CA0C810" w14:textId="4320C4CF" w:rsidR="00013447" w:rsidRDefault="00013447">
          <w:pPr>
            <w:pStyle w:val="TOC2"/>
            <w:tabs>
              <w:tab w:val="right" w:leader="dot" w:pos="8630"/>
            </w:tabs>
            <w:rPr>
              <w:rFonts w:eastAsiaTheme="minorEastAsia"/>
              <w:smallCaps w:val="0"/>
              <w:noProof/>
              <w:sz w:val="24"/>
              <w:szCs w:val="24"/>
            </w:rPr>
          </w:pPr>
          <w:hyperlink w:anchor="_Toc222346351" w:history="1">
            <w:r w:rsidRPr="00780D3F">
              <w:rPr>
                <w:rStyle w:val="Hyperlink"/>
                <w:rFonts w:cs="Times New Roman"/>
                <w:noProof/>
              </w:rPr>
              <w:t>3.5.9 DiPALM Analysis</w:t>
            </w:r>
            <w:r>
              <w:rPr>
                <w:noProof/>
                <w:webHidden/>
              </w:rPr>
              <w:tab/>
            </w:r>
            <w:r>
              <w:rPr>
                <w:noProof/>
                <w:webHidden/>
              </w:rPr>
              <w:fldChar w:fldCharType="begin"/>
            </w:r>
            <w:r>
              <w:rPr>
                <w:noProof/>
                <w:webHidden/>
              </w:rPr>
              <w:instrText xml:space="preserve"> PAGEREF _Toc222346351 \h </w:instrText>
            </w:r>
            <w:r>
              <w:rPr>
                <w:noProof/>
                <w:webHidden/>
              </w:rPr>
            </w:r>
            <w:r>
              <w:rPr>
                <w:noProof/>
                <w:webHidden/>
              </w:rPr>
              <w:fldChar w:fldCharType="separate"/>
            </w:r>
            <w:r>
              <w:rPr>
                <w:noProof/>
                <w:webHidden/>
              </w:rPr>
              <w:t>77</w:t>
            </w:r>
            <w:r>
              <w:rPr>
                <w:noProof/>
                <w:webHidden/>
              </w:rPr>
              <w:fldChar w:fldCharType="end"/>
            </w:r>
          </w:hyperlink>
        </w:p>
        <w:p w14:paraId="7F27E7CC" w14:textId="023428A9" w:rsidR="00013447" w:rsidRDefault="00013447">
          <w:pPr>
            <w:pStyle w:val="TOC2"/>
            <w:tabs>
              <w:tab w:val="right" w:leader="dot" w:pos="8630"/>
            </w:tabs>
            <w:rPr>
              <w:rFonts w:eastAsiaTheme="minorEastAsia"/>
              <w:smallCaps w:val="0"/>
              <w:noProof/>
              <w:sz w:val="24"/>
              <w:szCs w:val="24"/>
            </w:rPr>
          </w:pPr>
          <w:hyperlink w:anchor="_Toc222346352" w:history="1">
            <w:r w:rsidRPr="00780D3F">
              <w:rPr>
                <w:rStyle w:val="Hyperlink"/>
                <w:rFonts w:cs="Times New Roman"/>
                <w:noProof/>
              </w:rPr>
              <w:t>3.5.10 Subgenome comparison</w:t>
            </w:r>
            <w:r>
              <w:rPr>
                <w:noProof/>
                <w:webHidden/>
              </w:rPr>
              <w:tab/>
            </w:r>
            <w:r>
              <w:rPr>
                <w:noProof/>
                <w:webHidden/>
              </w:rPr>
              <w:fldChar w:fldCharType="begin"/>
            </w:r>
            <w:r>
              <w:rPr>
                <w:noProof/>
                <w:webHidden/>
              </w:rPr>
              <w:instrText xml:space="preserve"> PAGEREF _Toc222346352 \h </w:instrText>
            </w:r>
            <w:r>
              <w:rPr>
                <w:noProof/>
                <w:webHidden/>
              </w:rPr>
            </w:r>
            <w:r>
              <w:rPr>
                <w:noProof/>
                <w:webHidden/>
              </w:rPr>
              <w:fldChar w:fldCharType="separate"/>
            </w:r>
            <w:r>
              <w:rPr>
                <w:noProof/>
                <w:webHidden/>
              </w:rPr>
              <w:t>78</w:t>
            </w:r>
            <w:r>
              <w:rPr>
                <w:noProof/>
                <w:webHidden/>
              </w:rPr>
              <w:fldChar w:fldCharType="end"/>
            </w:r>
          </w:hyperlink>
        </w:p>
        <w:p w14:paraId="38F48315" w14:textId="0D4D2987" w:rsidR="00013447" w:rsidRDefault="00013447">
          <w:pPr>
            <w:pStyle w:val="TOC2"/>
            <w:tabs>
              <w:tab w:val="right" w:leader="dot" w:pos="8630"/>
            </w:tabs>
            <w:rPr>
              <w:rFonts w:eastAsiaTheme="minorEastAsia"/>
              <w:smallCaps w:val="0"/>
              <w:noProof/>
              <w:sz w:val="24"/>
              <w:szCs w:val="24"/>
            </w:rPr>
          </w:pPr>
          <w:hyperlink w:anchor="_Toc222346353" w:history="1">
            <w:r w:rsidRPr="00780D3F">
              <w:rPr>
                <w:rStyle w:val="Hyperlink"/>
                <w:rFonts w:cs="Times New Roman"/>
                <w:noProof/>
              </w:rPr>
              <w:t>3.5.11 Response score module assignment</w:t>
            </w:r>
            <w:r>
              <w:rPr>
                <w:noProof/>
                <w:webHidden/>
              </w:rPr>
              <w:tab/>
            </w:r>
            <w:r>
              <w:rPr>
                <w:noProof/>
                <w:webHidden/>
              </w:rPr>
              <w:fldChar w:fldCharType="begin"/>
            </w:r>
            <w:r>
              <w:rPr>
                <w:noProof/>
                <w:webHidden/>
              </w:rPr>
              <w:instrText xml:space="preserve"> PAGEREF _Toc222346353 \h </w:instrText>
            </w:r>
            <w:r>
              <w:rPr>
                <w:noProof/>
                <w:webHidden/>
              </w:rPr>
            </w:r>
            <w:r>
              <w:rPr>
                <w:noProof/>
                <w:webHidden/>
              </w:rPr>
              <w:fldChar w:fldCharType="separate"/>
            </w:r>
            <w:r>
              <w:rPr>
                <w:noProof/>
                <w:webHidden/>
              </w:rPr>
              <w:t>78</w:t>
            </w:r>
            <w:r>
              <w:rPr>
                <w:noProof/>
                <w:webHidden/>
              </w:rPr>
              <w:fldChar w:fldCharType="end"/>
            </w:r>
          </w:hyperlink>
        </w:p>
        <w:p w14:paraId="17558DC7" w14:textId="79C1C34D" w:rsidR="00013447" w:rsidRDefault="00013447">
          <w:pPr>
            <w:pStyle w:val="TOC2"/>
            <w:tabs>
              <w:tab w:val="right" w:leader="dot" w:pos="8630"/>
            </w:tabs>
            <w:rPr>
              <w:rFonts w:eastAsiaTheme="minorEastAsia"/>
              <w:smallCaps w:val="0"/>
              <w:noProof/>
              <w:sz w:val="24"/>
              <w:szCs w:val="24"/>
            </w:rPr>
          </w:pPr>
          <w:hyperlink w:anchor="_Toc222346354" w:history="1">
            <w:r w:rsidRPr="00780D3F">
              <w:rPr>
                <w:rStyle w:val="Hyperlink"/>
                <w:rFonts w:eastAsia="Times New Roman" w:cs="Times New Roman"/>
                <w:noProof/>
              </w:rPr>
              <w:t>3.5.12 Plant materials and growth for CropReporter Measurements</w:t>
            </w:r>
            <w:r>
              <w:rPr>
                <w:noProof/>
                <w:webHidden/>
              </w:rPr>
              <w:tab/>
            </w:r>
            <w:r>
              <w:rPr>
                <w:noProof/>
                <w:webHidden/>
              </w:rPr>
              <w:fldChar w:fldCharType="begin"/>
            </w:r>
            <w:r>
              <w:rPr>
                <w:noProof/>
                <w:webHidden/>
              </w:rPr>
              <w:instrText xml:space="preserve"> PAGEREF _Toc222346354 \h </w:instrText>
            </w:r>
            <w:r>
              <w:rPr>
                <w:noProof/>
                <w:webHidden/>
              </w:rPr>
            </w:r>
            <w:r>
              <w:rPr>
                <w:noProof/>
                <w:webHidden/>
              </w:rPr>
              <w:fldChar w:fldCharType="separate"/>
            </w:r>
            <w:r>
              <w:rPr>
                <w:noProof/>
                <w:webHidden/>
              </w:rPr>
              <w:t>79</w:t>
            </w:r>
            <w:r>
              <w:rPr>
                <w:noProof/>
                <w:webHidden/>
              </w:rPr>
              <w:fldChar w:fldCharType="end"/>
            </w:r>
          </w:hyperlink>
        </w:p>
        <w:p w14:paraId="482CDA44" w14:textId="0B62E729" w:rsidR="00013447" w:rsidRDefault="00013447">
          <w:pPr>
            <w:pStyle w:val="TOC2"/>
            <w:tabs>
              <w:tab w:val="right" w:leader="dot" w:pos="8630"/>
            </w:tabs>
            <w:rPr>
              <w:rFonts w:eastAsiaTheme="minorEastAsia"/>
              <w:smallCaps w:val="0"/>
              <w:noProof/>
              <w:sz w:val="24"/>
              <w:szCs w:val="24"/>
            </w:rPr>
          </w:pPr>
          <w:hyperlink w:anchor="_Toc222346355" w:history="1">
            <w:r w:rsidRPr="00780D3F">
              <w:rPr>
                <w:rStyle w:val="Hyperlink"/>
                <w:rFonts w:cs="Times New Roman"/>
                <w:noProof/>
              </w:rPr>
              <w:t>3.5.13 CropReporter Imaging</w:t>
            </w:r>
            <w:r>
              <w:rPr>
                <w:noProof/>
                <w:webHidden/>
              </w:rPr>
              <w:tab/>
            </w:r>
            <w:r>
              <w:rPr>
                <w:noProof/>
                <w:webHidden/>
              </w:rPr>
              <w:fldChar w:fldCharType="begin"/>
            </w:r>
            <w:r>
              <w:rPr>
                <w:noProof/>
                <w:webHidden/>
              </w:rPr>
              <w:instrText xml:space="preserve"> PAGEREF _Toc222346355 \h </w:instrText>
            </w:r>
            <w:r>
              <w:rPr>
                <w:noProof/>
                <w:webHidden/>
              </w:rPr>
            </w:r>
            <w:r>
              <w:rPr>
                <w:noProof/>
                <w:webHidden/>
              </w:rPr>
              <w:fldChar w:fldCharType="separate"/>
            </w:r>
            <w:r>
              <w:rPr>
                <w:noProof/>
                <w:webHidden/>
              </w:rPr>
              <w:t>80</w:t>
            </w:r>
            <w:r>
              <w:rPr>
                <w:noProof/>
                <w:webHidden/>
              </w:rPr>
              <w:fldChar w:fldCharType="end"/>
            </w:r>
          </w:hyperlink>
        </w:p>
        <w:p w14:paraId="7BBE4DC6" w14:textId="4EB5E931" w:rsidR="00013447" w:rsidRDefault="00013447">
          <w:pPr>
            <w:pStyle w:val="TOC2"/>
            <w:tabs>
              <w:tab w:val="right" w:leader="dot" w:pos="8630"/>
            </w:tabs>
            <w:rPr>
              <w:rFonts w:eastAsiaTheme="minorEastAsia"/>
              <w:smallCaps w:val="0"/>
              <w:noProof/>
              <w:sz w:val="24"/>
              <w:szCs w:val="24"/>
            </w:rPr>
          </w:pPr>
          <w:hyperlink w:anchor="_Toc222346356" w:history="1">
            <w:r w:rsidRPr="00780D3F">
              <w:rPr>
                <w:rStyle w:val="Hyperlink"/>
                <w:rFonts w:eastAsia="Times New Roman" w:cs="Times New Roman"/>
                <w:noProof/>
              </w:rPr>
              <w:t>3.5.14 CropReporter image and statistical analyses</w:t>
            </w:r>
            <w:r>
              <w:rPr>
                <w:noProof/>
                <w:webHidden/>
              </w:rPr>
              <w:tab/>
            </w:r>
            <w:r>
              <w:rPr>
                <w:noProof/>
                <w:webHidden/>
              </w:rPr>
              <w:fldChar w:fldCharType="begin"/>
            </w:r>
            <w:r>
              <w:rPr>
                <w:noProof/>
                <w:webHidden/>
              </w:rPr>
              <w:instrText xml:space="preserve"> PAGEREF _Toc222346356 \h </w:instrText>
            </w:r>
            <w:r>
              <w:rPr>
                <w:noProof/>
                <w:webHidden/>
              </w:rPr>
            </w:r>
            <w:r>
              <w:rPr>
                <w:noProof/>
                <w:webHidden/>
              </w:rPr>
              <w:fldChar w:fldCharType="separate"/>
            </w:r>
            <w:r>
              <w:rPr>
                <w:noProof/>
                <w:webHidden/>
              </w:rPr>
              <w:t>80</w:t>
            </w:r>
            <w:r>
              <w:rPr>
                <w:noProof/>
                <w:webHidden/>
              </w:rPr>
              <w:fldChar w:fldCharType="end"/>
            </w:r>
          </w:hyperlink>
        </w:p>
        <w:p w14:paraId="4EBA946C" w14:textId="384C9D2F" w:rsidR="00013447" w:rsidRDefault="00013447">
          <w:pPr>
            <w:pStyle w:val="TOC2"/>
            <w:tabs>
              <w:tab w:val="right" w:leader="dot" w:pos="8630"/>
            </w:tabs>
            <w:rPr>
              <w:rFonts w:eastAsiaTheme="minorEastAsia"/>
              <w:smallCaps w:val="0"/>
              <w:noProof/>
              <w:sz w:val="24"/>
              <w:szCs w:val="24"/>
            </w:rPr>
          </w:pPr>
          <w:hyperlink w:anchor="_Toc222346357" w:history="1">
            <w:r w:rsidRPr="00780D3F">
              <w:rPr>
                <w:rStyle w:val="Hyperlink"/>
                <w:rFonts w:cs="Times New Roman"/>
                <w:noProof/>
              </w:rPr>
              <w:t>3.5.15 Plant materials and growth for physiology and metabolomics</w:t>
            </w:r>
            <w:r>
              <w:rPr>
                <w:noProof/>
                <w:webHidden/>
              </w:rPr>
              <w:tab/>
            </w:r>
            <w:r>
              <w:rPr>
                <w:noProof/>
                <w:webHidden/>
              </w:rPr>
              <w:fldChar w:fldCharType="begin"/>
            </w:r>
            <w:r>
              <w:rPr>
                <w:noProof/>
                <w:webHidden/>
              </w:rPr>
              <w:instrText xml:space="preserve"> PAGEREF _Toc222346357 \h </w:instrText>
            </w:r>
            <w:r>
              <w:rPr>
                <w:noProof/>
                <w:webHidden/>
              </w:rPr>
            </w:r>
            <w:r>
              <w:rPr>
                <w:noProof/>
                <w:webHidden/>
              </w:rPr>
              <w:fldChar w:fldCharType="separate"/>
            </w:r>
            <w:r>
              <w:rPr>
                <w:noProof/>
                <w:webHidden/>
              </w:rPr>
              <w:t>81</w:t>
            </w:r>
            <w:r>
              <w:rPr>
                <w:noProof/>
                <w:webHidden/>
              </w:rPr>
              <w:fldChar w:fldCharType="end"/>
            </w:r>
          </w:hyperlink>
        </w:p>
        <w:p w14:paraId="66DCD7DC" w14:textId="2B7E124A" w:rsidR="00013447" w:rsidRDefault="00013447">
          <w:pPr>
            <w:pStyle w:val="TOC2"/>
            <w:tabs>
              <w:tab w:val="right" w:leader="dot" w:pos="8630"/>
            </w:tabs>
            <w:rPr>
              <w:rFonts w:eastAsiaTheme="minorEastAsia"/>
              <w:smallCaps w:val="0"/>
              <w:noProof/>
              <w:sz w:val="24"/>
              <w:szCs w:val="24"/>
            </w:rPr>
          </w:pPr>
          <w:hyperlink w:anchor="_Toc222346358" w:history="1">
            <w:r w:rsidRPr="00780D3F">
              <w:rPr>
                <w:rStyle w:val="Hyperlink"/>
                <w:rFonts w:eastAsia="Times New Roman" w:cs="Times New Roman"/>
                <w:noProof/>
              </w:rPr>
              <w:t>3.5.16 Photosynthetic rate</w:t>
            </w:r>
            <w:r>
              <w:rPr>
                <w:noProof/>
                <w:webHidden/>
              </w:rPr>
              <w:tab/>
            </w:r>
            <w:r>
              <w:rPr>
                <w:noProof/>
                <w:webHidden/>
              </w:rPr>
              <w:fldChar w:fldCharType="begin"/>
            </w:r>
            <w:r>
              <w:rPr>
                <w:noProof/>
                <w:webHidden/>
              </w:rPr>
              <w:instrText xml:space="preserve"> PAGEREF _Toc222346358 \h </w:instrText>
            </w:r>
            <w:r>
              <w:rPr>
                <w:noProof/>
                <w:webHidden/>
              </w:rPr>
            </w:r>
            <w:r>
              <w:rPr>
                <w:noProof/>
                <w:webHidden/>
              </w:rPr>
              <w:fldChar w:fldCharType="separate"/>
            </w:r>
            <w:r>
              <w:rPr>
                <w:noProof/>
                <w:webHidden/>
              </w:rPr>
              <w:t>81</w:t>
            </w:r>
            <w:r>
              <w:rPr>
                <w:noProof/>
                <w:webHidden/>
              </w:rPr>
              <w:fldChar w:fldCharType="end"/>
            </w:r>
          </w:hyperlink>
        </w:p>
        <w:p w14:paraId="415210F4" w14:textId="40C53184" w:rsidR="00013447" w:rsidRDefault="00013447">
          <w:pPr>
            <w:pStyle w:val="TOC2"/>
            <w:tabs>
              <w:tab w:val="right" w:leader="dot" w:pos="8630"/>
            </w:tabs>
            <w:rPr>
              <w:rFonts w:eastAsiaTheme="minorEastAsia"/>
              <w:smallCaps w:val="0"/>
              <w:noProof/>
              <w:sz w:val="24"/>
              <w:szCs w:val="24"/>
            </w:rPr>
          </w:pPr>
          <w:hyperlink w:anchor="_Toc222346359" w:history="1">
            <w:r w:rsidRPr="00780D3F">
              <w:rPr>
                <w:rStyle w:val="Hyperlink"/>
                <w:rFonts w:eastAsia="Times New Roman" w:cs="Times New Roman"/>
                <w:noProof/>
              </w:rPr>
              <w:t>3.5.17 Chlorophyll content</w:t>
            </w:r>
            <w:r>
              <w:rPr>
                <w:noProof/>
                <w:webHidden/>
              </w:rPr>
              <w:tab/>
            </w:r>
            <w:r>
              <w:rPr>
                <w:noProof/>
                <w:webHidden/>
              </w:rPr>
              <w:fldChar w:fldCharType="begin"/>
            </w:r>
            <w:r>
              <w:rPr>
                <w:noProof/>
                <w:webHidden/>
              </w:rPr>
              <w:instrText xml:space="preserve"> PAGEREF _Toc222346359 \h </w:instrText>
            </w:r>
            <w:r>
              <w:rPr>
                <w:noProof/>
                <w:webHidden/>
              </w:rPr>
            </w:r>
            <w:r>
              <w:rPr>
                <w:noProof/>
                <w:webHidden/>
              </w:rPr>
              <w:fldChar w:fldCharType="separate"/>
            </w:r>
            <w:r>
              <w:rPr>
                <w:noProof/>
                <w:webHidden/>
              </w:rPr>
              <w:t>82</w:t>
            </w:r>
            <w:r>
              <w:rPr>
                <w:noProof/>
                <w:webHidden/>
              </w:rPr>
              <w:fldChar w:fldCharType="end"/>
            </w:r>
          </w:hyperlink>
        </w:p>
        <w:p w14:paraId="0461280D" w14:textId="48089A2A" w:rsidR="00013447" w:rsidRDefault="00013447">
          <w:pPr>
            <w:pStyle w:val="TOC2"/>
            <w:tabs>
              <w:tab w:val="right" w:leader="dot" w:pos="8630"/>
            </w:tabs>
            <w:rPr>
              <w:rFonts w:eastAsiaTheme="minorEastAsia"/>
              <w:smallCaps w:val="0"/>
              <w:noProof/>
              <w:sz w:val="24"/>
              <w:szCs w:val="24"/>
            </w:rPr>
          </w:pPr>
          <w:hyperlink w:anchor="_Toc222346360" w:history="1">
            <w:r w:rsidRPr="00780D3F">
              <w:rPr>
                <w:rStyle w:val="Hyperlink"/>
                <w:rFonts w:cs="Times New Roman"/>
                <w:noProof/>
              </w:rPr>
              <w:t>3.5.18 Metabolomics</w:t>
            </w:r>
            <w:r>
              <w:rPr>
                <w:noProof/>
                <w:webHidden/>
              </w:rPr>
              <w:tab/>
            </w:r>
            <w:r>
              <w:rPr>
                <w:noProof/>
                <w:webHidden/>
              </w:rPr>
              <w:fldChar w:fldCharType="begin"/>
            </w:r>
            <w:r>
              <w:rPr>
                <w:noProof/>
                <w:webHidden/>
              </w:rPr>
              <w:instrText xml:space="preserve"> PAGEREF _Toc222346360 \h </w:instrText>
            </w:r>
            <w:r>
              <w:rPr>
                <w:noProof/>
                <w:webHidden/>
              </w:rPr>
            </w:r>
            <w:r>
              <w:rPr>
                <w:noProof/>
                <w:webHidden/>
              </w:rPr>
              <w:fldChar w:fldCharType="separate"/>
            </w:r>
            <w:r>
              <w:rPr>
                <w:noProof/>
                <w:webHidden/>
              </w:rPr>
              <w:t>82</w:t>
            </w:r>
            <w:r>
              <w:rPr>
                <w:noProof/>
                <w:webHidden/>
              </w:rPr>
              <w:fldChar w:fldCharType="end"/>
            </w:r>
          </w:hyperlink>
        </w:p>
        <w:p w14:paraId="1E4A322C" w14:textId="154BC3FB" w:rsidR="00013447" w:rsidRDefault="00013447">
          <w:pPr>
            <w:pStyle w:val="TOC2"/>
            <w:tabs>
              <w:tab w:val="right" w:leader="dot" w:pos="8630"/>
            </w:tabs>
            <w:rPr>
              <w:rFonts w:eastAsiaTheme="minorEastAsia"/>
              <w:smallCaps w:val="0"/>
              <w:noProof/>
              <w:sz w:val="24"/>
              <w:szCs w:val="24"/>
            </w:rPr>
          </w:pPr>
          <w:hyperlink w:anchor="_Toc222346361" w:history="1">
            <w:r w:rsidRPr="00780D3F">
              <w:rPr>
                <w:rStyle w:val="Hyperlink"/>
                <w:rFonts w:cs="Times New Roman"/>
                <w:noProof/>
              </w:rPr>
              <w:t>3.5.19 Soil analyses and leaf nitrogen content</w:t>
            </w:r>
            <w:r>
              <w:rPr>
                <w:noProof/>
                <w:webHidden/>
              </w:rPr>
              <w:tab/>
            </w:r>
            <w:r>
              <w:rPr>
                <w:noProof/>
                <w:webHidden/>
              </w:rPr>
              <w:fldChar w:fldCharType="begin"/>
            </w:r>
            <w:r>
              <w:rPr>
                <w:noProof/>
                <w:webHidden/>
              </w:rPr>
              <w:instrText xml:space="preserve"> PAGEREF _Toc222346361 \h </w:instrText>
            </w:r>
            <w:r>
              <w:rPr>
                <w:noProof/>
                <w:webHidden/>
              </w:rPr>
            </w:r>
            <w:r>
              <w:rPr>
                <w:noProof/>
                <w:webHidden/>
              </w:rPr>
              <w:fldChar w:fldCharType="separate"/>
            </w:r>
            <w:r>
              <w:rPr>
                <w:noProof/>
                <w:webHidden/>
              </w:rPr>
              <w:t>84</w:t>
            </w:r>
            <w:r>
              <w:rPr>
                <w:noProof/>
                <w:webHidden/>
              </w:rPr>
              <w:fldChar w:fldCharType="end"/>
            </w:r>
          </w:hyperlink>
        </w:p>
        <w:p w14:paraId="1F738559" w14:textId="3035CDF3" w:rsidR="00013447" w:rsidRDefault="00013447">
          <w:pPr>
            <w:pStyle w:val="TOC2"/>
            <w:tabs>
              <w:tab w:val="right" w:leader="dot" w:pos="8630"/>
            </w:tabs>
            <w:rPr>
              <w:rFonts w:eastAsiaTheme="minorEastAsia"/>
              <w:smallCaps w:val="0"/>
              <w:noProof/>
              <w:sz w:val="24"/>
              <w:szCs w:val="24"/>
            </w:rPr>
          </w:pPr>
          <w:hyperlink w:anchor="_Toc222346362" w:history="1">
            <w:r w:rsidRPr="00780D3F">
              <w:rPr>
                <w:rStyle w:val="Hyperlink"/>
                <w:rFonts w:eastAsia="Times New Roman" w:cs="Times New Roman"/>
                <w:noProof/>
              </w:rPr>
              <w:t>3.6 Acknowledgements</w:t>
            </w:r>
            <w:r>
              <w:rPr>
                <w:noProof/>
                <w:webHidden/>
              </w:rPr>
              <w:tab/>
            </w:r>
            <w:r>
              <w:rPr>
                <w:noProof/>
                <w:webHidden/>
              </w:rPr>
              <w:fldChar w:fldCharType="begin"/>
            </w:r>
            <w:r>
              <w:rPr>
                <w:noProof/>
                <w:webHidden/>
              </w:rPr>
              <w:instrText xml:space="preserve"> PAGEREF _Toc222346362 \h </w:instrText>
            </w:r>
            <w:r>
              <w:rPr>
                <w:noProof/>
                <w:webHidden/>
              </w:rPr>
            </w:r>
            <w:r>
              <w:rPr>
                <w:noProof/>
                <w:webHidden/>
              </w:rPr>
              <w:fldChar w:fldCharType="separate"/>
            </w:r>
            <w:r>
              <w:rPr>
                <w:noProof/>
                <w:webHidden/>
              </w:rPr>
              <w:t>84</w:t>
            </w:r>
            <w:r>
              <w:rPr>
                <w:noProof/>
                <w:webHidden/>
              </w:rPr>
              <w:fldChar w:fldCharType="end"/>
            </w:r>
          </w:hyperlink>
        </w:p>
        <w:p w14:paraId="2DCF6620" w14:textId="42293C41" w:rsidR="00013447" w:rsidRDefault="00013447">
          <w:pPr>
            <w:pStyle w:val="TOC2"/>
            <w:tabs>
              <w:tab w:val="right" w:leader="dot" w:pos="8630"/>
            </w:tabs>
            <w:rPr>
              <w:rFonts w:eastAsiaTheme="minorEastAsia"/>
              <w:smallCaps w:val="0"/>
              <w:noProof/>
              <w:sz w:val="24"/>
              <w:szCs w:val="24"/>
            </w:rPr>
          </w:pPr>
          <w:hyperlink w:anchor="_Toc222346363" w:history="1">
            <w:r w:rsidRPr="00780D3F">
              <w:rPr>
                <w:rStyle w:val="Hyperlink"/>
                <w:rFonts w:eastAsia="Times New Roman" w:cs="Times New Roman"/>
                <w:noProof/>
              </w:rPr>
              <w:t>3.7 Funding</w:t>
            </w:r>
            <w:r>
              <w:rPr>
                <w:noProof/>
                <w:webHidden/>
              </w:rPr>
              <w:tab/>
            </w:r>
            <w:r>
              <w:rPr>
                <w:noProof/>
                <w:webHidden/>
              </w:rPr>
              <w:fldChar w:fldCharType="begin"/>
            </w:r>
            <w:r>
              <w:rPr>
                <w:noProof/>
                <w:webHidden/>
              </w:rPr>
              <w:instrText xml:space="preserve"> PAGEREF _Toc222346363 \h </w:instrText>
            </w:r>
            <w:r>
              <w:rPr>
                <w:noProof/>
                <w:webHidden/>
              </w:rPr>
            </w:r>
            <w:r>
              <w:rPr>
                <w:noProof/>
                <w:webHidden/>
              </w:rPr>
              <w:fldChar w:fldCharType="separate"/>
            </w:r>
            <w:r>
              <w:rPr>
                <w:noProof/>
                <w:webHidden/>
              </w:rPr>
              <w:t>84</w:t>
            </w:r>
            <w:r>
              <w:rPr>
                <w:noProof/>
                <w:webHidden/>
              </w:rPr>
              <w:fldChar w:fldCharType="end"/>
            </w:r>
          </w:hyperlink>
        </w:p>
        <w:p w14:paraId="088D9559" w14:textId="0FA7320B" w:rsidR="00013447" w:rsidRDefault="00013447">
          <w:pPr>
            <w:pStyle w:val="TOC2"/>
            <w:tabs>
              <w:tab w:val="right" w:leader="dot" w:pos="8630"/>
            </w:tabs>
            <w:rPr>
              <w:rFonts w:eastAsiaTheme="minorEastAsia"/>
              <w:smallCaps w:val="0"/>
              <w:noProof/>
              <w:sz w:val="24"/>
              <w:szCs w:val="24"/>
            </w:rPr>
          </w:pPr>
          <w:hyperlink w:anchor="_Toc222346364" w:history="1">
            <w:r w:rsidRPr="00780D3F">
              <w:rPr>
                <w:rStyle w:val="Hyperlink"/>
                <w:rFonts w:eastAsia="Times New Roman" w:cs="Times New Roman"/>
                <w:noProof/>
              </w:rPr>
              <w:t>3.8 Conflict of Interest Statement</w:t>
            </w:r>
            <w:r>
              <w:rPr>
                <w:noProof/>
                <w:webHidden/>
              </w:rPr>
              <w:tab/>
            </w:r>
            <w:r>
              <w:rPr>
                <w:noProof/>
                <w:webHidden/>
              </w:rPr>
              <w:fldChar w:fldCharType="begin"/>
            </w:r>
            <w:r>
              <w:rPr>
                <w:noProof/>
                <w:webHidden/>
              </w:rPr>
              <w:instrText xml:space="preserve"> PAGEREF _Toc222346364 \h </w:instrText>
            </w:r>
            <w:r>
              <w:rPr>
                <w:noProof/>
                <w:webHidden/>
              </w:rPr>
            </w:r>
            <w:r>
              <w:rPr>
                <w:noProof/>
                <w:webHidden/>
              </w:rPr>
              <w:fldChar w:fldCharType="separate"/>
            </w:r>
            <w:r>
              <w:rPr>
                <w:noProof/>
                <w:webHidden/>
              </w:rPr>
              <w:t>85</w:t>
            </w:r>
            <w:r>
              <w:rPr>
                <w:noProof/>
                <w:webHidden/>
              </w:rPr>
              <w:fldChar w:fldCharType="end"/>
            </w:r>
          </w:hyperlink>
        </w:p>
        <w:p w14:paraId="3AA721E4" w14:textId="77449032" w:rsidR="00013447" w:rsidRDefault="00013447">
          <w:pPr>
            <w:pStyle w:val="TOC2"/>
            <w:tabs>
              <w:tab w:val="right" w:leader="dot" w:pos="8630"/>
            </w:tabs>
            <w:rPr>
              <w:rFonts w:eastAsiaTheme="minorEastAsia"/>
              <w:smallCaps w:val="0"/>
              <w:noProof/>
              <w:sz w:val="24"/>
              <w:szCs w:val="24"/>
            </w:rPr>
          </w:pPr>
          <w:hyperlink w:anchor="_Toc222346365" w:history="1">
            <w:r w:rsidRPr="00780D3F">
              <w:rPr>
                <w:rStyle w:val="Hyperlink"/>
                <w:rFonts w:eastAsia="Times New Roman" w:cs="Times New Roman"/>
                <w:noProof/>
              </w:rPr>
              <w:t>3.9 Data Availability</w:t>
            </w:r>
            <w:r>
              <w:rPr>
                <w:noProof/>
                <w:webHidden/>
              </w:rPr>
              <w:tab/>
            </w:r>
            <w:r>
              <w:rPr>
                <w:noProof/>
                <w:webHidden/>
              </w:rPr>
              <w:fldChar w:fldCharType="begin"/>
            </w:r>
            <w:r>
              <w:rPr>
                <w:noProof/>
                <w:webHidden/>
              </w:rPr>
              <w:instrText xml:space="preserve"> PAGEREF _Toc222346365 \h </w:instrText>
            </w:r>
            <w:r>
              <w:rPr>
                <w:noProof/>
                <w:webHidden/>
              </w:rPr>
            </w:r>
            <w:r>
              <w:rPr>
                <w:noProof/>
                <w:webHidden/>
              </w:rPr>
              <w:fldChar w:fldCharType="separate"/>
            </w:r>
            <w:r>
              <w:rPr>
                <w:noProof/>
                <w:webHidden/>
              </w:rPr>
              <w:t>85</w:t>
            </w:r>
            <w:r>
              <w:rPr>
                <w:noProof/>
                <w:webHidden/>
              </w:rPr>
              <w:fldChar w:fldCharType="end"/>
            </w:r>
          </w:hyperlink>
        </w:p>
        <w:p w14:paraId="38CC0843" w14:textId="3E72932F" w:rsidR="00013447" w:rsidRDefault="00013447">
          <w:pPr>
            <w:pStyle w:val="TOC1"/>
            <w:tabs>
              <w:tab w:val="right" w:leader="dot" w:pos="8630"/>
            </w:tabs>
            <w:rPr>
              <w:rFonts w:eastAsiaTheme="minorEastAsia"/>
              <w:b w:val="0"/>
              <w:bCs w:val="0"/>
              <w:caps w:val="0"/>
              <w:noProof/>
              <w:sz w:val="24"/>
              <w:szCs w:val="24"/>
            </w:rPr>
          </w:pPr>
          <w:hyperlink w:anchor="_Toc222346366" w:history="1">
            <w:r w:rsidRPr="00780D3F">
              <w:rPr>
                <w:rStyle w:val="Hyperlink"/>
                <w:noProof/>
              </w:rPr>
              <w:t>Chapter 4: Conclusions</w:t>
            </w:r>
            <w:r>
              <w:rPr>
                <w:noProof/>
                <w:webHidden/>
              </w:rPr>
              <w:tab/>
            </w:r>
            <w:r>
              <w:rPr>
                <w:noProof/>
                <w:webHidden/>
              </w:rPr>
              <w:fldChar w:fldCharType="begin"/>
            </w:r>
            <w:r>
              <w:rPr>
                <w:noProof/>
                <w:webHidden/>
              </w:rPr>
              <w:instrText xml:space="preserve"> PAGEREF _Toc222346366 \h </w:instrText>
            </w:r>
            <w:r>
              <w:rPr>
                <w:noProof/>
                <w:webHidden/>
              </w:rPr>
            </w:r>
            <w:r>
              <w:rPr>
                <w:noProof/>
                <w:webHidden/>
              </w:rPr>
              <w:fldChar w:fldCharType="separate"/>
            </w:r>
            <w:r>
              <w:rPr>
                <w:noProof/>
                <w:webHidden/>
              </w:rPr>
              <w:t>86</w:t>
            </w:r>
            <w:r>
              <w:rPr>
                <w:noProof/>
                <w:webHidden/>
              </w:rPr>
              <w:fldChar w:fldCharType="end"/>
            </w:r>
          </w:hyperlink>
        </w:p>
        <w:p w14:paraId="5C2CD7A7" w14:textId="0665C36B" w:rsidR="00030CEB" w:rsidRPr="000E7F13" w:rsidRDefault="00030CEB">
          <w:pPr>
            <w:rPr>
              <w:rFonts w:ascii="Times New Roman" w:hAnsi="Times New Roman" w:cs="Times New Roman"/>
            </w:rPr>
          </w:pPr>
          <w:r w:rsidRPr="000E7F13">
            <w:rPr>
              <w:rFonts w:ascii="Times New Roman" w:hAnsi="Times New Roman" w:cs="Times New Roman"/>
              <w:b/>
              <w:bCs/>
              <w:noProof/>
            </w:rPr>
            <w:fldChar w:fldCharType="end"/>
          </w:r>
        </w:p>
      </w:sdtContent>
    </w:sdt>
    <w:p w14:paraId="2A8C1ACC" w14:textId="77777777" w:rsidR="00CC7B9B" w:rsidRDefault="00CC7B9B" w:rsidP="00817123">
      <w:pPr>
        <w:pStyle w:val="Title"/>
      </w:pPr>
    </w:p>
    <w:p w14:paraId="000547A9" w14:textId="77777777" w:rsidR="00610203" w:rsidRDefault="00610203" w:rsidP="00817123">
      <w:pPr>
        <w:pStyle w:val="Title"/>
      </w:pPr>
    </w:p>
    <w:p w14:paraId="7CB1E95E" w14:textId="77777777" w:rsidR="00610203" w:rsidRDefault="00610203" w:rsidP="00817123">
      <w:pPr>
        <w:pStyle w:val="Title"/>
      </w:pPr>
    </w:p>
    <w:p w14:paraId="55776B1C" w14:textId="77777777" w:rsidR="00AA61BA" w:rsidRDefault="00AA61BA" w:rsidP="00817123">
      <w:pPr>
        <w:pStyle w:val="Title"/>
      </w:pPr>
    </w:p>
    <w:p w14:paraId="11024CB0" w14:textId="77777777" w:rsidR="00AA61BA" w:rsidRDefault="00AA61BA" w:rsidP="00817123">
      <w:pPr>
        <w:pStyle w:val="Title"/>
      </w:pPr>
    </w:p>
    <w:p w14:paraId="08578CAC" w14:textId="77777777" w:rsidR="00AA61BA" w:rsidRDefault="00AA61BA" w:rsidP="00817123">
      <w:pPr>
        <w:pStyle w:val="Title"/>
      </w:pPr>
    </w:p>
    <w:p w14:paraId="5109B23D" w14:textId="77777777" w:rsidR="00AA61BA" w:rsidRDefault="00AA61BA" w:rsidP="00817123">
      <w:pPr>
        <w:pStyle w:val="Title"/>
      </w:pPr>
    </w:p>
    <w:p w14:paraId="4BB3C5F5" w14:textId="77777777" w:rsidR="00AA61BA" w:rsidRDefault="00AA61BA" w:rsidP="00817123">
      <w:pPr>
        <w:pStyle w:val="Title"/>
      </w:pPr>
    </w:p>
    <w:p w14:paraId="7C44A034" w14:textId="77777777" w:rsidR="00AA61BA" w:rsidRDefault="00AA61BA" w:rsidP="00817123">
      <w:pPr>
        <w:pStyle w:val="Title"/>
      </w:pPr>
    </w:p>
    <w:p w14:paraId="252BF92C" w14:textId="77777777" w:rsidR="00AA61BA" w:rsidRDefault="00AA61BA" w:rsidP="00817123">
      <w:pPr>
        <w:pStyle w:val="Title"/>
      </w:pPr>
    </w:p>
    <w:p w14:paraId="3F475661" w14:textId="77777777" w:rsidR="00AA61BA" w:rsidRDefault="00AA61BA" w:rsidP="00817123">
      <w:pPr>
        <w:pStyle w:val="Title"/>
      </w:pPr>
    </w:p>
    <w:p w14:paraId="08075003" w14:textId="77777777" w:rsidR="00AA61BA" w:rsidRDefault="00AA61BA" w:rsidP="00817123">
      <w:pPr>
        <w:pStyle w:val="Title"/>
      </w:pPr>
    </w:p>
    <w:p w14:paraId="44ABFDBF" w14:textId="77777777" w:rsidR="00AA61BA" w:rsidRDefault="00AA61BA" w:rsidP="00817123">
      <w:pPr>
        <w:pStyle w:val="Title"/>
      </w:pPr>
    </w:p>
    <w:p w14:paraId="49849604" w14:textId="77777777" w:rsidR="00AA61BA" w:rsidRDefault="00AA61BA" w:rsidP="00817123">
      <w:pPr>
        <w:pStyle w:val="Title"/>
      </w:pPr>
    </w:p>
    <w:p w14:paraId="7634C146" w14:textId="77777777" w:rsidR="00AA61BA" w:rsidRDefault="00AA61BA" w:rsidP="00817123">
      <w:pPr>
        <w:pStyle w:val="Title"/>
      </w:pPr>
    </w:p>
    <w:p w14:paraId="31ED8AF4" w14:textId="7E7C00B9" w:rsidR="00BA6BE8" w:rsidRDefault="00BA6BE8" w:rsidP="00817123">
      <w:pPr>
        <w:pStyle w:val="Title"/>
      </w:pPr>
      <w:r>
        <w:lastRenderedPageBreak/>
        <w:t xml:space="preserve">List of Tables </w:t>
      </w:r>
    </w:p>
    <w:p w14:paraId="018A7AEC" w14:textId="171C2E62" w:rsidR="00F95A77" w:rsidRPr="00F95A77" w:rsidRDefault="00F95A77" w:rsidP="00F95A77">
      <w:pPr>
        <w:pStyle w:val="Heading1"/>
      </w:pPr>
      <w:r>
        <w:t>Chapter 2</w:t>
      </w:r>
    </w:p>
    <w:p w14:paraId="6E9FBD6D" w14:textId="7BC8FCFC" w:rsidR="00F95A77" w:rsidRDefault="00F95A77">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2428489" w:history="1">
        <w:r w:rsidRPr="0021174C">
          <w:rPr>
            <w:rStyle w:val="Hyperlink"/>
            <w:rFonts w:ascii="Times New Roman" w:hAnsi="Times New Roman" w:cs="Times New Roman"/>
            <w:b/>
            <w:bCs/>
            <w:noProof/>
          </w:rPr>
          <w:t xml:space="preserve">Table 1.) </w:t>
        </w:r>
        <w:r w:rsidRPr="0021174C">
          <w:rPr>
            <w:rStyle w:val="Hyperlink"/>
            <w:rFonts w:ascii="Times New Roman" w:eastAsia="Times New Roman" w:hAnsi="Times New Roman" w:cs="Times New Roman"/>
            <w:b/>
            <w:bCs/>
            <w:noProof/>
            <w:kern w:val="0"/>
            <w14:ligatures w14:val="none"/>
          </w:rPr>
          <w:t>Genome assembly and annotation statistics</w:t>
        </w:r>
        <w:r w:rsidRPr="0021174C">
          <w:rPr>
            <w:rStyle w:val="Hyperlink"/>
            <w:rFonts w:ascii="Times New Roman" w:eastAsia="Times New Roman" w:hAnsi="Times New Roman" w:cs="Times New Roman"/>
            <w:noProof/>
            <w:kern w:val="0"/>
            <w14:ligatures w14:val="none"/>
          </w:rPr>
          <w:t>. Genome names are listed at the top.</w:t>
        </w:r>
        <w:r>
          <w:rPr>
            <w:noProof/>
            <w:webHidden/>
          </w:rPr>
          <w:tab/>
        </w:r>
        <w:r>
          <w:rPr>
            <w:noProof/>
            <w:webHidden/>
          </w:rPr>
          <w:fldChar w:fldCharType="begin"/>
        </w:r>
        <w:r>
          <w:rPr>
            <w:noProof/>
            <w:webHidden/>
          </w:rPr>
          <w:instrText xml:space="preserve"> PAGEREF _Toc222428489 \h </w:instrText>
        </w:r>
        <w:r>
          <w:rPr>
            <w:noProof/>
            <w:webHidden/>
          </w:rPr>
        </w:r>
        <w:r>
          <w:rPr>
            <w:noProof/>
            <w:webHidden/>
          </w:rPr>
          <w:fldChar w:fldCharType="separate"/>
        </w:r>
        <w:r>
          <w:rPr>
            <w:noProof/>
            <w:webHidden/>
          </w:rPr>
          <w:t>49</w:t>
        </w:r>
        <w:r>
          <w:rPr>
            <w:noProof/>
            <w:webHidden/>
          </w:rPr>
          <w:fldChar w:fldCharType="end"/>
        </w:r>
      </w:hyperlink>
    </w:p>
    <w:p w14:paraId="265C83DC" w14:textId="0132EB9F" w:rsidR="00CC7B9B" w:rsidRPr="000E7F13" w:rsidRDefault="00F95A77" w:rsidP="00CC7B9B">
      <w:pPr>
        <w:spacing w:line="360" w:lineRule="auto"/>
        <w:rPr>
          <w:rFonts w:ascii="Times New Roman" w:hAnsi="Times New Roman" w:cs="Times New Roman"/>
        </w:rPr>
      </w:pPr>
      <w:r>
        <w:rPr>
          <w:rFonts w:ascii="Times New Roman" w:hAnsi="Times New Roman" w:cs="Times New Roman"/>
        </w:rPr>
        <w:fldChar w:fldCharType="end"/>
      </w:r>
    </w:p>
    <w:p w14:paraId="6E3D88E2" w14:textId="77777777" w:rsidR="00CC7B9B" w:rsidRPr="000E7F13" w:rsidRDefault="00CC7B9B" w:rsidP="00CC7B9B">
      <w:pPr>
        <w:spacing w:line="360" w:lineRule="auto"/>
        <w:rPr>
          <w:rFonts w:ascii="Times New Roman" w:hAnsi="Times New Roman" w:cs="Times New Roman"/>
        </w:rPr>
      </w:pPr>
    </w:p>
    <w:p w14:paraId="61556C54" w14:textId="06B1D8B6" w:rsidR="00CC7B9B" w:rsidRPr="006B2AD2" w:rsidRDefault="006B2AD2" w:rsidP="006B2AD2">
      <w:pPr>
        <w:pStyle w:val="Heading1"/>
      </w:pPr>
      <w:r w:rsidRPr="006B2AD2">
        <w:t xml:space="preserve">Chapter 3 </w:t>
      </w:r>
    </w:p>
    <w:p w14:paraId="549EBB97" w14:textId="453CA870" w:rsidR="006B2AD2" w:rsidRDefault="006B2AD2">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"CH3 Table" </w:instrText>
      </w:r>
      <w:r>
        <w:rPr>
          <w:rFonts w:ascii="Times New Roman" w:hAnsi="Times New Roman" w:cs="Times New Roman"/>
        </w:rPr>
        <w:fldChar w:fldCharType="separate"/>
      </w:r>
      <w:hyperlink w:anchor="_Toc222429870" w:history="1">
        <w:r w:rsidRPr="004862F1">
          <w:rPr>
            <w:rStyle w:val="Hyperlink"/>
            <w:rFonts w:ascii="Times New Roman" w:hAnsi="Times New Roman" w:cs="Times New Roman"/>
            <w:noProof/>
          </w:rPr>
          <w:t>CH3 Table 1.) Table of Gompertz growth model parameters and hypotheses.</w:t>
        </w:r>
        <w:r>
          <w:rPr>
            <w:noProof/>
            <w:webHidden/>
          </w:rPr>
          <w:tab/>
        </w:r>
        <w:r>
          <w:rPr>
            <w:noProof/>
            <w:webHidden/>
          </w:rPr>
          <w:fldChar w:fldCharType="begin"/>
        </w:r>
        <w:r>
          <w:rPr>
            <w:noProof/>
            <w:webHidden/>
          </w:rPr>
          <w:instrText xml:space="preserve"> PAGEREF _Toc222429870 \h </w:instrText>
        </w:r>
        <w:r>
          <w:rPr>
            <w:noProof/>
            <w:webHidden/>
          </w:rPr>
        </w:r>
        <w:r>
          <w:rPr>
            <w:noProof/>
            <w:webHidden/>
          </w:rPr>
          <w:fldChar w:fldCharType="separate"/>
        </w:r>
        <w:r>
          <w:rPr>
            <w:noProof/>
            <w:webHidden/>
          </w:rPr>
          <w:t>100</w:t>
        </w:r>
        <w:r>
          <w:rPr>
            <w:noProof/>
            <w:webHidden/>
          </w:rPr>
          <w:fldChar w:fldCharType="end"/>
        </w:r>
      </w:hyperlink>
    </w:p>
    <w:p w14:paraId="688F64BF" w14:textId="59C9557F" w:rsidR="006B2AD2" w:rsidRDefault="006B2AD2">
      <w:pPr>
        <w:pStyle w:val="TableofFigures"/>
        <w:tabs>
          <w:tab w:val="right" w:leader="dot" w:pos="8630"/>
        </w:tabs>
        <w:rPr>
          <w:rFonts w:eastAsiaTheme="minorEastAsia"/>
          <w:noProof/>
        </w:rPr>
      </w:pPr>
      <w:hyperlink w:anchor="_Toc222429871" w:history="1">
        <w:r w:rsidRPr="004862F1">
          <w:rPr>
            <w:rStyle w:val="Hyperlink"/>
            <w:rFonts w:ascii="Times New Roman" w:hAnsi="Times New Roman" w:cs="Times New Roman"/>
            <w:noProof/>
          </w:rPr>
          <w:t>CH3 Table 2.) Table of the Kruskal-Wallis chi-squared test results for the NIR phenotyping data for all accessions.</w:t>
        </w:r>
        <w:r>
          <w:rPr>
            <w:noProof/>
            <w:webHidden/>
          </w:rPr>
          <w:tab/>
        </w:r>
        <w:r>
          <w:rPr>
            <w:noProof/>
            <w:webHidden/>
          </w:rPr>
          <w:fldChar w:fldCharType="begin"/>
        </w:r>
        <w:r>
          <w:rPr>
            <w:noProof/>
            <w:webHidden/>
          </w:rPr>
          <w:instrText xml:space="preserve"> PAGEREF _Toc222429871 \h </w:instrText>
        </w:r>
        <w:r>
          <w:rPr>
            <w:noProof/>
            <w:webHidden/>
          </w:rPr>
        </w:r>
        <w:r>
          <w:rPr>
            <w:noProof/>
            <w:webHidden/>
          </w:rPr>
          <w:fldChar w:fldCharType="separate"/>
        </w:r>
        <w:r>
          <w:rPr>
            <w:noProof/>
            <w:webHidden/>
          </w:rPr>
          <w:t>100</w:t>
        </w:r>
        <w:r>
          <w:rPr>
            <w:noProof/>
            <w:webHidden/>
          </w:rPr>
          <w:fldChar w:fldCharType="end"/>
        </w:r>
      </w:hyperlink>
    </w:p>
    <w:p w14:paraId="6018EBDF" w14:textId="3F3E1FC7" w:rsidR="006B2AD2" w:rsidRDefault="006B2AD2">
      <w:pPr>
        <w:pStyle w:val="TableofFigures"/>
        <w:tabs>
          <w:tab w:val="right" w:leader="dot" w:pos="8630"/>
        </w:tabs>
        <w:rPr>
          <w:rFonts w:eastAsiaTheme="minorEastAsia"/>
          <w:noProof/>
        </w:rPr>
      </w:pPr>
      <w:hyperlink w:anchor="_Toc222429872" w:history="1">
        <w:r w:rsidRPr="004862F1">
          <w:rPr>
            <w:rStyle w:val="Hyperlink"/>
            <w:rFonts w:ascii="Times New Roman" w:hAnsi="Times New Roman" w:cs="Times New Roman"/>
            <w:noProof/>
          </w:rPr>
          <w:t xml:space="preserve">CH3 Table 3.) </w:t>
        </w:r>
        <w:r w:rsidRPr="004862F1">
          <w:rPr>
            <w:rStyle w:val="Hyperlink"/>
            <w:rFonts w:ascii="Times New Roman" w:eastAsia="Times New Roman" w:hAnsi="Times New Roman" w:cs="Times New Roman"/>
            <w:noProof/>
            <w:kern w:val="0"/>
            <w14:ligatures w14:val="none"/>
          </w:rPr>
          <w:t>Metadata table for the transcriptome analysis.</w:t>
        </w:r>
        <w:r>
          <w:rPr>
            <w:noProof/>
            <w:webHidden/>
          </w:rPr>
          <w:tab/>
        </w:r>
        <w:r>
          <w:rPr>
            <w:noProof/>
            <w:webHidden/>
          </w:rPr>
          <w:fldChar w:fldCharType="begin"/>
        </w:r>
        <w:r>
          <w:rPr>
            <w:noProof/>
            <w:webHidden/>
          </w:rPr>
          <w:instrText xml:space="preserve"> PAGEREF _Toc222429872 \h </w:instrText>
        </w:r>
        <w:r>
          <w:rPr>
            <w:noProof/>
            <w:webHidden/>
          </w:rPr>
        </w:r>
        <w:r>
          <w:rPr>
            <w:noProof/>
            <w:webHidden/>
          </w:rPr>
          <w:fldChar w:fldCharType="separate"/>
        </w:r>
        <w:r>
          <w:rPr>
            <w:noProof/>
            <w:webHidden/>
          </w:rPr>
          <w:t>101</w:t>
        </w:r>
        <w:r>
          <w:rPr>
            <w:noProof/>
            <w:webHidden/>
          </w:rPr>
          <w:fldChar w:fldCharType="end"/>
        </w:r>
      </w:hyperlink>
    </w:p>
    <w:p w14:paraId="371DA6D9" w14:textId="7339EEBD" w:rsidR="006B2AD2" w:rsidRDefault="006B2AD2">
      <w:pPr>
        <w:pStyle w:val="TableofFigures"/>
        <w:tabs>
          <w:tab w:val="right" w:leader="dot" w:pos="8630"/>
        </w:tabs>
        <w:rPr>
          <w:rFonts w:eastAsiaTheme="minorEastAsia"/>
          <w:noProof/>
        </w:rPr>
      </w:pPr>
      <w:hyperlink w:anchor="_Toc222429873" w:history="1">
        <w:r w:rsidRPr="004862F1">
          <w:rPr>
            <w:rStyle w:val="Hyperlink"/>
            <w:noProof/>
          </w:rPr>
          <w:t xml:space="preserve">CH3 Table 4.) </w:t>
        </w:r>
        <w:r w:rsidRPr="004862F1">
          <w:rPr>
            <w:rStyle w:val="Hyperlink"/>
            <w:rFonts w:eastAsia="Times New Roman"/>
            <w:noProof/>
            <w:kern w:val="0"/>
            <w14:ligatures w14:val="none"/>
          </w:rPr>
          <w:t>Table of the glucosinolates analyzed in the metabolomics analysis.</w:t>
        </w:r>
        <w:r>
          <w:rPr>
            <w:noProof/>
            <w:webHidden/>
          </w:rPr>
          <w:tab/>
        </w:r>
        <w:r>
          <w:rPr>
            <w:noProof/>
            <w:webHidden/>
          </w:rPr>
          <w:fldChar w:fldCharType="begin"/>
        </w:r>
        <w:r>
          <w:rPr>
            <w:noProof/>
            <w:webHidden/>
          </w:rPr>
          <w:instrText xml:space="preserve"> PAGEREF _Toc222429873 \h </w:instrText>
        </w:r>
        <w:r>
          <w:rPr>
            <w:noProof/>
            <w:webHidden/>
          </w:rPr>
        </w:r>
        <w:r>
          <w:rPr>
            <w:noProof/>
            <w:webHidden/>
          </w:rPr>
          <w:fldChar w:fldCharType="separate"/>
        </w:r>
        <w:r>
          <w:rPr>
            <w:noProof/>
            <w:webHidden/>
          </w:rPr>
          <w:t>102</w:t>
        </w:r>
        <w:r>
          <w:rPr>
            <w:noProof/>
            <w:webHidden/>
          </w:rPr>
          <w:fldChar w:fldCharType="end"/>
        </w:r>
      </w:hyperlink>
    </w:p>
    <w:p w14:paraId="0796AEB3" w14:textId="68DC8B7C" w:rsidR="006B2AD2" w:rsidRDefault="006B2AD2">
      <w:pPr>
        <w:pStyle w:val="TableofFigures"/>
        <w:tabs>
          <w:tab w:val="right" w:leader="dot" w:pos="8630"/>
        </w:tabs>
        <w:rPr>
          <w:rFonts w:eastAsiaTheme="minorEastAsia"/>
          <w:noProof/>
        </w:rPr>
      </w:pPr>
      <w:hyperlink w:anchor="_Toc222429874" w:history="1">
        <w:r w:rsidRPr="004862F1">
          <w:rPr>
            <w:rStyle w:val="Hyperlink"/>
            <w:rFonts w:ascii="Times New Roman" w:hAnsi="Times New Roman" w:cs="Times New Roman"/>
            <w:noProof/>
          </w:rPr>
          <w:t>CH3 Table 5.) NIR values and statistics used to quantify treatment responses.</w:t>
        </w:r>
        <w:r>
          <w:rPr>
            <w:noProof/>
            <w:webHidden/>
          </w:rPr>
          <w:tab/>
        </w:r>
        <w:r>
          <w:rPr>
            <w:noProof/>
            <w:webHidden/>
          </w:rPr>
          <w:fldChar w:fldCharType="begin"/>
        </w:r>
        <w:r>
          <w:rPr>
            <w:noProof/>
            <w:webHidden/>
          </w:rPr>
          <w:instrText xml:space="preserve"> PAGEREF _Toc222429874 \h </w:instrText>
        </w:r>
        <w:r>
          <w:rPr>
            <w:noProof/>
            <w:webHidden/>
          </w:rPr>
        </w:r>
        <w:r>
          <w:rPr>
            <w:noProof/>
            <w:webHidden/>
          </w:rPr>
          <w:fldChar w:fldCharType="separate"/>
        </w:r>
        <w:r>
          <w:rPr>
            <w:noProof/>
            <w:webHidden/>
          </w:rPr>
          <w:t>103</w:t>
        </w:r>
        <w:r>
          <w:rPr>
            <w:noProof/>
            <w:webHidden/>
          </w:rPr>
          <w:fldChar w:fldCharType="end"/>
        </w:r>
      </w:hyperlink>
    </w:p>
    <w:p w14:paraId="1D9A0751" w14:textId="3AB8B0AA" w:rsidR="006B2AD2" w:rsidRPr="000E7F13" w:rsidRDefault="006B2AD2" w:rsidP="00CC7B9B">
      <w:pPr>
        <w:spacing w:line="360" w:lineRule="auto"/>
        <w:rPr>
          <w:rFonts w:ascii="Times New Roman" w:hAnsi="Times New Roman" w:cs="Times New Roman"/>
        </w:rPr>
      </w:pPr>
      <w:r>
        <w:rPr>
          <w:rFonts w:ascii="Times New Roman" w:hAnsi="Times New Roman" w:cs="Times New Roman"/>
        </w:rPr>
        <w:fldChar w:fldCharType="end"/>
      </w:r>
    </w:p>
    <w:p w14:paraId="4DB9EEB8" w14:textId="77777777" w:rsidR="00CC7B9B" w:rsidRPr="000E7F13" w:rsidRDefault="00CC7B9B" w:rsidP="00CC7B9B">
      <w:pPr>
        <w:spacing w:line="360" w:lineRule="auto"/>
        <w:rPr>
          <w:rFonts w:ascii="Times New Roman" w:hAnsi="Times New Roman" w:cs="Times New Roman"/>
        </w:rPr>
      </w:pPr>
    </w:p>
    <w:p w14:paraId="550C16B4" w14:textId="77777777" w:rsidR="00CC7B9B" w:rsidRPr="000E7F13" w:rsidRDefault="00CC7B9B" w:rsidP="00CC7B9B">
      <w:pPr>
        <w:spacing w:line="360" w:lineRule="auto"/>
        <w:rPr>
          <w:rFonts w:ascii="Times New Roman" w:hAnsi="Times New Roman" w:cs="Times New Roman"/>
        </w:rPr>
      </w:pPr>
    </w:p>
    <w:p w14:paraId="016EF585" w14:textId="77777777" w:rsidR="00CC7B9B" w:rsidRPr="000E7F13" w:rsidRDefault="00CC7B9B" w:rsidP="00CC7B9B">
      <w:pPr>
        <w:spacing w:line="360" w:lineRule="auto"/>
        <w:rPr>
          <w:rFonts w:ascii="Times New Roman" w:hAnsi="Times New Roman" w:cs="Times New Roman"/>
        </w:rPr>
      </w:pPr>
    </w:p>
    <w:p w14:paraId="23725CDA" w14:textId="77777777" w:rsidR="00CC7B9B" w:rsidRPr="000E7F13" w:rsidRDefault="00CC7B9B" w:rsidP="00CC7B9B">
      <w:pPr>
        <w:spacing w:line="360" w:lineRule="auto"/>
        <w:rPr>
          <w:rFonts w:ascii="Times New Roman" w:hAnsi="Times New Roman" w:cs="Times New Roman"/>
        </w:rPr>
      </w:pPr>
    </w:p>
    <w:p w14:paraId="21E51533" w14:textId="77777777" w:rsidR="00CC7B9B" w:rsidRPr="000E7F13" w:rsidRDefault="00CC7B9B" w:rsidP="00CC7B9B">
      <w:pPr>
        <w:spacing w:line="360" w:lineRule="auto"/>
        <w:rPr>
          <w:rFonts w:ascii="Times New Roman" w:hAnsi="Times New Roman" w:cs="Times New Roman"/>
        </w:rPr>
      </w:pPr>
    </w:p>
    <w:p w14:paraId="61BF4BED" w14:textId="77777777" w:rsidR="00CC7B9B" w:rsidRPr="000E7F13" w:rsidRDefault="00CC7B9B" w:rsidP="00CC7B9B">
      <w:pPr>
        <w:spacing w:line="360" w:lineRule="auto"/>
        <w:rPr>
          <w:rFonts w:ascii="Times New Roman" w:hAnsi="Times New Roman" w:cs="Times New Roman"/>
        </w:rPr>
      </w:pPr>
    </w:p>
    <w:p w14:paraId="1AF01488" w14:textId="77777777" w:rsidR="00CC7B9B" w:rsidRPr="000E7F13" w:rsidRDefault="00CC7B9B" w:rsidP="00CC7B9B">
      <w:pPr>
        <w:spacing w:line="360" w:lineRule="auto"/>
        <w:rPr>
          <w:rFonts w:ascii="Times New Roman" w:hAnsi="Times New Roman" w:cs="Times New Roman"/>
        </w:rPr>
      </w:pPr>
    </w:p>
    <w:p w14:paraId="6DC05BE8" w14:textId="77777777" w:rsidR="00CC7B9B" w:rsidRDefault="00CC7B9B" w:rsidP="00CC7B9B">
      <w:pPr>
        <w:spacing w:line="360" w:lineRule="auto"/>
        <w:rPr>
          <w:rFonts w:ascii="Times New Roman" w:hAnsi="Times New Roman" w:cs="Times New Roman"/>
        </w:rPr>
      </w:pPr>
    </w:p>
    <w:p w14:paraId="3AD21ECD" w14:textId="77777777" w:rsidR="00BA6BE8" w:rsidRDefault="00BA6BE8" w:rsidP="00CC7B9B">
      <w:pPr>
        <w:spacing w:line="360" w:lineRule="auto"/>
        <w:rPr>
          <w:rFonts w:ascii="Times New Roman" w:hAnsi="Times New Roman" w:cs="Times New Roman"/>
        </w:rPr>
      </w:pPr>
    </w:p>
    <w:p w14:paraId="3E81E54A" w14:textId="77777777" w:rsidR="00BA6BE8" w:rsidRDefault="00BA6BE8" w:rsidP="00817123">
      <w:pPr>
        <w:pStyle w:val="Title"/>
      </w:pPr>
      <w:r w:rsidRPr="00817123">
        <w:lastRenderedPageBreak/>
        <w:t>List of Figures</w:t>
      </w:r>
      <w:r w:rsidR="00167570">
        <w:t xml:space="preserve"> </w:t>
      </w:r>
    </w:p>
    <w:p w14:paraId="16D1A7C8" w14:textId="77777777" w:rsidR="00167570" w:rsidRDefault="00167570" w:rsidP="00167570">
      <w:pPr>
        <w:pStyle w:val="Heading2"/>
      </w:pPr>
      <w:r w:rsidRPr="00167570">
        <w:t>Chapter 2</w:t>
      </w:r>
    </w:p>
    <w:p w14:paraId="4BE9D805" w14:textId="77777777" w:rsidR="00632D5E" w:rsidRPr="00632D5E" w:rsidRDefault="00632D5E" w:rsidP="00632D5E"/>
    <w:p w14:paraId="4AADE25F" w14:textId="46F12148" w:rsidR="00632D5E" w:rsidRDefault="00167570">
      <w:pPr>
        <w:pStyle w:val="TableofFigures"/>
        <w:tabs>
          <w:tab w:val="right" w:leader="dot" w:pos="8630"/>
        </w:tabs>
        <w:rPr>
          <w:rFonts w:eastAsiaTheme="minorEastAsia"/>
          <w:noProof/>
        </w:rPr>
      </w:pPr>
      <w:r>
        <w:fldChar w:fldCharType="begin"/>
      </w:r>
      <w:r>
        <w:instrText xml:space="preserve"> TOC \h \z \c "Figure" </w:instrText>
      </w:r>
      <w:r>
        <w:fldChar w:fldCharType="separate"/>
      </w:r>
      <w:hyperlink w:anchor="_Toc222428522" w:history="1">
        <w:r w:rsidR="00632D5E" w:rsidRPr="0069084C">
          <w:rPr>
            <w:rStyle w:val="Hyperlink"/>
            <w:rFonts w:ascii="Times New Roman" w:hAnsi="Times New Roman" w:cs="Times New Roman"/>
            <w:b/>
            <w:bCs/>
            <w:noProof/>
          </w:rPr>
          <w:t>Figure 1.) Relative freezing tolerance among six Brassica rapa morphotypes</w:t>
        </w:r>
        <w:r w:rsidR="00632D5E">
          <w:rPr>
            <w:noProof/>
            <w:webHidden/>
          </w:rPr>
          <w:tab/>
        </w:r>
        <w:r w:rsidR="00632D5E">
          <w:rPr>
            <w:noProof/>
            <w:webHidden/>
          </w:rPr>
          <w:fldChar w:fldCharType="begin"/>
        </w:r>
        <w:r w:rsidR="00632D5E">
          <w:rPr>
            <w:noProof/>
            <w:webHidden/>
          </w:rPr>
          <w:instrText xml:space="preserve"> PAGEREF _Toc222428522 \h </w:instrText>
        </w:r>
        <w:r w:rsidR="00632D5E">
          <w:rPr>
            <w:noProof/>
            <w:webHidden/>
          </w:rPr>
        </w:r>
        <w:r w:rsidR="00632D5E">
          <w:rPr>
            <w:noProof/>
            <w:webHidden/>
          </w:rPr>
          <w:fldChar w:fldCharType="separate"/>
        </w:r>
        <w:r w:rsidR="00632D5E">
          <w:rPr>
            <w:noProof/>
            <w:webHidden/>
          </w:rPr>
          <w:t>51</w:t>
        </w:r>
        <w:r w:rsidR="00632D5E">
          <w:rPr>
            <w:noProof/>
            <w:webHidden/>
          </w:rPr>
          <w:fldChar w:fldCharType="end"/>
        </w:r>
      </w:hyperlink>
    </w:p>
    <w:p w14:paraId="0BD243B0" w14:textId="4BEA90F9" w:rsidR="00632D5E" w:rsidRDefault="00632D5E">
      <w:pPr>
        <w:pStyle w:val="TableofFigures"/>
        <w:tabs>
          <w:tab w:val="right" w:leader="dot" w:pos="8630"/>
        </w:tabs>
        <w:rPr>
          <w:rFonts w:eastAsiaTheme="minorEastAsia"/>
          <w:noProof/>
        </w:rPr>
      </w:pPr>
      <w:hyperlink w:anchor="_Toc222428523" w:history="1">
        <w:r w:rsidRPr="0069084C">
          <w:rPr>
            <w:rStyle w:val="Hyperlink"/>
            <w:rFonts w:ascii="Times New Roman" w:hAnsi="Times New Roman" w:cs="Times New Roman"/>
            <w:b/>
            <w:bCs/>
            <w:noProof/>
          </w:rPr>
          <w:t xml:space="preserve">Figure 2.) </w:t>
        </w:r>
        <w:r w:rsidRPr="0069084C">
          <w:rPr>
            <w:rStyle w:val="Hyperlink"/>
            <w:rFonts w:ascii="Times New Roman" w:eastAsia="Times New Roman" w:hAnsi="Times New Roman" w:cs="Times New Roman"/>
            <w:b/>
            <w:bCs/>
            <w:noProof/>
            <w:kern w:val="0"/>
            <w14:ligatures w14:val="none"/>
          </w:rPr>
          <w:t>Phase changes induced by cold are not morphotype specific.</w:t>
        </w:r>
        <w:r>
          <w:rPr>
            <w:noProof/>
            <w:webHidden/>
          </w:rPr>
          <w:tab/>
        </w:r>
        <w:r>
          <w:rPr>
            <w:noProof/>
            <w:webHidden/>
          </w:rPr>
          <w:fldChar w:fldCharType="begin"/>
        </w:r>
        <w:r>
          <w:rPr>
            <w:noProof/>
            <w:webHidden/>
          </w:rPr>
          <w:instrText xml:space="preserve"> PAGEREF _Toc222428523 \h </w:instrText>
        </w:r>
        <w:r>
          <w:rPr>
            <w:noProof/>
            <w:webHidden/>
          </w:rPr>
        </w:r>
        <w:r>
          <w:rPr>
            <w:noProof/>
            <w:webHidden/>
          </w:rPr>
          <w:fldChar w:fldCharType="separate"/>
        </w:r>
        <w:r>
          <w:rPr>
            <w:noProof/>
            <w:webHidden/>
          </w:rPr>
          <w:t>53</w:t>
        </w:r>
        <w:r>
          <w:rPr>
            <w:noProof/>
            <w:webHidden/>
          </w:rPr>
          <w:fldChar w:fldCharType="end"/>
        </w:r>
      </w:hyperlink>
    </w:p>
    <w:p w14:paraId="1C7B5D01" w14:textId="27199AFF" w:rsidR="00632D5E" w:rsidRDefault="00632D5E">
      <w:pPr>
        <w:pStyle w:val="TableofFigures"/>
        <w:tabs>
          <w:tab w:val="right" w:leader="dot" w:pos="8630"/>
        </w:tabs>
        <w:rPr>
          <w:rFonts w:eastAsiaTheme="minorEastAsia"/>
          <w:noProof/>
        </w:rPr>
      </w:pPr>
      <w:hyperlink w:anchor="_Toc222428524" w:history="1">
        <w:r w:rsidRPr="0069084C">
          <w:rPr>
            <w:rStyle w:val="Hyperlink"/>
            <w:rFonts w:ascii="Times New Roman" w:hAnsi="Times New Roman" w:cs="Times New Roman"/>
            <w:b/>
            <w:bCs/>
            <w:noProof/>
          </w:rPr>
          <w:t>Figure 3.</w:t>
        </w:r>
        <w:r w:rsidRPr="0069084C">
          <w:rPr>
            <w:rStyle w:val="Hyperlink"/>
            <w:rFonts w:ascii="Times New Roman" w:eastAsia="Times New Roman" w:hAnsi="Times New Roman" w:cs="Times New Roman"/>
            <w:b/>
            <w:bCs/>
            <w:noProof/>
            <w:kern w:val="0"/>
            <w14:ligatures w14:val="none"/>
          </w:rPr>
          <w:t>) Endogenous circadian period length varies between accessions in control and cold acclimation conditions.</w:t>
        </w:r>
        <w:r>
          <w:rPr>
            <w:noProof/>
            <w:webHidden/>
          </w:rPr>
          <w:tab/>
        </w:r>
        <w:r>
          <w:rPr>
            <w:noProof/>
            <w:webHidden/>
          </w:rPr>
          <w:fldChar w:fldCharType="begin"/>
        </w:r>
        <w:r>
          <w:rPr>
            <w:noProof/>
            <w:webHidden/>
          </w:rPr>
          <w:instrText xml:space="preserve"> PAGEREF _Toc222428524 \h </w:instrText>
        </w:r>
        <w:r>
          <w:rPr>
            <w:noProof/>
            <w:webHidden/>
          </w:rPr>
        </w:r>
        <w:r>
          <w:rPr>
            <w:noProof/>
            <w:webHidden/>
          </w:rPr>
          <w:fldChar w:fldCharType="separate"/>
        </w:r>
        <w:r>
          <w:rPr>
            <w:noProof/>
            <w:webHidden/>
          </w:rPr>
          <w:t>54</w:t>
        </w:r>
        <w:r>
          <w:rPr>
            <w:noProof/>
            <w:webHidden/>
          </w:rPr>
          <w:fldChar w:fldCharType="end"/>
        </w:r>
      </w:hyperlink>
    </w:p>
    <w:p w14:paraId="43ABAD54" w14:textId="0F98CDDA" w:rsidR="00632D5E" w:rsidRDefault="00632D5E">
      <w:pPr>
        <w:pStyle w:val="TableofFigures"/>
        <w:tabs>
          <w:tab w:val="right" w:leader="dot" w:pos="8630"/>
        </w:tabs>
        <w:rPr>
          <w:rFonts w:eastAsiaTheme="minorEastAsia"/>
          <w:noProof/>
        </w:rPr>
      </w:pPr>
      <w:hyperlink w:anchor="_Toc222428525" w:history="1">
        <w:r w:rsidRPr="0069084C">
          <w:rPr>
            <w:rStyle w:val="Hyperlink"/>
            <w:rFonts w:ascii="Times New Roman" w:hAnsi="Times New Roman" w:cs="Times New Roman"/>
            <w:b/>
            <w:bCs/>
            <w:noProof/>
          </w:rPr>
          <w:t>Figure 4.</w:t>
        </w:r>
        <w:r w:rsidRPr="0069084C">
          <w:rPr>
            <w:rStyle w:val="Hyperlink"/>
            <w:rFonts w:ascii="Times New Roman" w:eastAsia="Times New Roman" w:hAnsi="Times New Roman" w:cs="Times New Roman"/>
            <w:b/>
            <w:bCs/>
            <w:noProof/>
            <w:kern w:val="0"/>
            <w14:ligatures w14:val="none"/>
          </w:rPr>
          <w:t>) Enrichment in photosynthesis related terms is time of day dependent</w:t>
        </w:r>
        <w:r>
          <w:rPr>
            <w:noProof/>
            <w:webHidden/>
          </w:rPr>
          <w:tab/>
        </w:r>
        <w:r>
          <w:rPr>
            <w:noProof/>
            <w:webHidden/>
          </w:rPr>
          <w:fldChar w:fldCharType="begin"/>
        </w:r>
        <w:r>
          <w:rPr>
            <w:noProof/>
            <w:webHidden/>
          </w:rPr>
          <w:instrText xml:space="preserve"> PAGEREF _Toc222428525 \h </w:instrText>
        </w:r>
        <w:r>
          <w:rPr>
            <w:noProof/>
            <w:webHidden/>
          </w:rPr>
        </w:r>
        <w:r>
          <w:rPr>
            <w:noProof/>
            <w:webHidden/>
          </w:rPr>
          <w:fldChar w:fldCharType="separate"/>
        </w:r>
        <w:r>
          <w:rPr>
            <w:noProof/>
            <w:webHidden/>
          </w:rPr>
          <w:t>55</w:t>
        </w:r>
        <w:r>
          <w:rPr>
            <w:noProof/>
            <w:webHidden/>
          </w:rPr>
          <w:fldChar w:fldCharType="end"/>
        </w:r>
      </w:hyperlink>
    </w:p>
    <w:p w14:paraId="2C2551AC" w14:textId="39984FB2" w:rsidR="00632D5E" w:rsidRDefault="00632D5E">
      <w:pPr>
        <w:pStyle w:val="TableofFigures"/>
        <w:tabs>
          <w:tab w:val="right" w:leader="dot" w:pos="8630"/>
        </w:tabs>
        <w:rPr>
          <w:rFonts w:eastAsiaTheme="minorEastAsia"/>
          <w:noProof/>
        </w:rPr>
      </w:pPr>
      <w:hyperlink w:anchor="_Toc222428526" w:history="1">
        <w:r w:rsidRPr="0069084C">
          <w:rPr>
            <w:rStyle w:val="Hyperlink"/>
            <w:rFonts w:ascii="Times New Roman" w:hAnsi="Times New Roman" w:cs="Times New Roman"/>
            <w:b/>
            <w:bCs/>
            <w:noProof/>
          </w:rPr>
          <w:t>Figure 5.</w:t>
        </w:r>
        <w:r w:rsidRPr="0069084C">
          <w:rPr>
            <w:rStyle w:val="Hyperlink"/>
            <w:rFonts w:ascii="Times New Roman" w:eastAsia="Times New Roman" w:hAnsi="Times New Roman" w:cs="Times New Roman"/>
            <w:b/>
            <w:bCs/>
            <w:noProof/>
            <w:kern w:val="0"/>
            <w14:ligatures w14:val="none"/>
          </w:rPr>
          <w:t>) Time of day differences in core sulfur assimilation genes under cold acclimation.</w:t>
        </w:r>
        <w:r>
          <w:rPr>
            <w:noProof/>
            <w:webHidden/>
          </w:rPr>
          <w:tab/>
        </w:r>
        <w:r>
          <w:rPr>
            <w:noProof/>
            <w:webHidden/>
          </w:rPr>
          <w:fldChar w:fldCharType="begin"/>
        </w:r>
        <w:r>
          <w:rPr>
            <w:noProof/>
            <w:webHidden/>
          </w:rPr>
          <w:instrText xml:space="preserve"> PAGEREF _Toc222428526 \h </w:instrText>
        </w:r>
        <w:r>
          <w:rPr>
            <w:noProof/>
            <w:webHidden/>
          </w:rPr>
        </w:r>
        <w:r>
          <w:rPr>
            <w:noProof/>
            <w:webHidden/>
          </w:rPr>
          <w:fldChar w:fldCharType="separate"/>
        </w:r>
        <w:r>
          <w:rPr>
            <w:noProof/>
            <w:webHidden/>
          </w:rPr>
          <w:t>56</w:t>
        </w:r>
        <w:r>
          <w:rPr>
            <w:noProof/>
            <w:webHidden/>
          </w:rPr>
          <w:fldChar w:fldCharType="end"/>
        </w:r>
      </w:hyperlink>
    </w:p>
    <w:p w14:paraId="2EBB0B60" w14:textId="6E60888A" w:rsidR="00632D5E" w:rsidRDefault="00632D5E">
      <w:pPr>
        <w:pStyle w:val="TableofFigures"/>
        <w:tabs>
          <w:tab w:val="right" w:leader="dot" w:pos="8630"/>
        </w:tabs>
        <w:rPr>
          <w:rFonts w:eastAsiaTheme="minorEastAsia"/>
          <w:noProof/>
        </w:rPr>
      </w:pPr>
      <w:hyperlink w:anchor="_Toc222428527" w:history="1">
        <w:r w:rsidRPr="0069084C">
          <w:rPr>
            <w:rStyle w:val="Hyperlink"/>
            <w:rFonts w:ascii="Times New Roman" w:hAnsi="Times New Roman" w:cs="Times New Roman"/>
            <w:b/>
            <w:bCs/>
            <w:noProof/>
          </w:rPr>
          <w:t>Figure 6</w:t>
        </w:r>
        <w:r w:rsidRPr="0069084C">
          <w:rPr>
            <w:rStyle w:val="Hyperlink"/>
            <w:rFonts w:ascii="Times New Roman" w:eastAsia="Times New Roman" w:hAnsi="Times New Roman" w:cs="Times New Roman"/>
            <w:b/>
            <w:bCs/>
            <w:noProof/>
            <w:kern w:val="0"/>
            <w14:ligatures w14:val="none"/>
          </w:rPr>
          <w:t>.) Temporal alterations to redox homeostasis in freeze tolerant and intolerant lines.</w:t>
        </w:r>
        <w:r>
          <w:rPr>
            <w:noProof/>
            <w:webHidden/>
          </w:rPr>
          <w:tab/>
        </w:r>
        <w:r>
          <w:rPr>
            <w:noProof/>
            <w:webHidden/>
          </w:rPr>
          <w:fldChar w:fldCharType="begin"/>
        </w:r>
        <w:r>
          <w:rPr>
            <w:noProof/>
            <w:webHidden/>
          </w:rPr>
          <w:instrText xml:space="preserve"> PAGEREF _Toc222428527 \h </w:instrText>
        </w:r>
        <w:r>
          <w:rPr>
            <w:noProof/>
            <w:webHidden/>
          </w:rPr>
        </w:r>
        <w:r>
          <w:rPr>
            <w:noProof/>
            <w:webHidden/>
          </w:rPr>
          <w:fldChar w:fldCharType="separate"/>
        </w:r>
        <w:r>
          <w:rPr>
            <w:noProof/>
            <w:webHidden/>
          </w:rPr>
          <w:t>57</w:t>
        </w:r>
        <w:r>
          <w:rPr>
            <w:noProof/>
            <w:webHidden/>
          </w:rPr>
          <w:fldChar w:fldCharType="end"/>
        </w:r>
      </w:hyperlink>
    </w:p>
    <w:p w14:paraId="58B03E2F" w14:textId="58BF1CA1" w:rsidR="00632D5E" w:rsidRDefault="00632D5E">
      <w:pPr>
        <w:pStyle w:val="TableofFigures"/>
        <w:tabs>
          <w:tab w:val="right" w:leader="dot" w:pos="8630"/>
        </w:tabs>
        <w:rPr>
          <w:rFonts w:eastAsiaTheme="minorEastAsia"/>
          <w:noProof/>
        </w:rPr>
      </w:pPr>
      <w:hyperlink w:anchor="_Toc222428528" w:history="1">
        <w:r w:rsidRPr="0069084C">
          <w:rPr>
            <w:rStyle w:val="Hyperlink"/>
            <w:rFonts w:ascii="Times New Roman" w:hAnsi="Times New Roman" w:cs="Times New Roman"/>
            <w:b/>
            <w:bCs/>
            <w:noProof/>
          </w:rPr>
          <w:t>Figure 7</w:t>
        </w:r>
        <w:r w:rsidRPr="0069084C">
          <w:rPr>
            <w:rStyle w:val="Hyperlink"/>
            <w:rFonts w:ascii="Times New Roman" w:eastAsiaTheme="majorEastAsia" w:hAnsi="Times New Roman" w:cs="Times New Roman"/>
            <w:b/>
            <w:bCs/>
            <w:noProof/>
          </w:rPr>
          <w:t>.</w:t>
        </w:r>
        <w:r w:rsidRPr="0069084C">
          <w:rPr>
            <w:rStyle w:val="Hyperlink"/>
            <w:rFonts w:ascii="Times New Roman" w:hAnsi="Times New Roman" w:cs="Times New Roman"/>
            <w:b/>
            <w:bCs/>
            <w:noProof/>
          </w:rPr>
          <w:t>) Gene Regulatory Networks highlight paralog divergence among B. rapa accessions.</w:t>
        </w:r>
        <w:r>
          <w:rPr>
            <w:noProof/>
            <w:webHidden/>
          </w:rPr>
          <w:tab/>
        </w:r>
        <w:r>
          <w:rPr>
            <w:noProof/>
            <w:webHidden/>
          </w:rPr>
          <w:fldChar w:fldCharType="begin"/>
        </w:r>
        <w:r>
          <w:rPr>
            <w:noProof/>
            <w:webHidden/>
          </w:rPr>
          <w:instrText xml:space="preserve"> PAGEREF _Toc222428528 \h </w:instrText>
        </w:r>
        <w:r>
          <w:rPr>
            <w:noProof/>
            <w:webHidden/>
          </w:rPr>
        </w:r>
        <w:r>
          <w:rPr>
            <w:noProof/>
            <w:webHidden/>
          </w:rPr>
          <w:fldChar w:fldCharType="separate"/>
        </w:r>
        <w:r>
          <w:rPr>
            <w:noProof/>
            <w:webHidden/>
          </w:rPr>
          <w:t>58</w:t>
        </w:r>
        <w:r>
          <w:rPr>
            <w:noProof/>
            <w:webHidden/>
          </w:rPr>
          <w:fldChar w:fldCharType="end"/>
        </w:r>
      </w:hyperlink>
    </w:p>
    <w:p w14:paraId="02DC4B90" w14:textId="7C4E88E2" w:rsidR="00167570" w:rsidRDefault="00167570">
      <w:pPr>
        <w:pStyle w:val="TableofFigures"/>
        <w:tabs>
          <w:tab w:val="right" w:leader="dot" w:pos="8630"/>
        </w:tabs>
      </w:pPr>
      <w:r>
        <w:fldChar w:fldCharType="end"/>
      </w:r>
    </w:p>
    <w:p w14:paraId="6633B166" w14:textId="4A32AE98" w:rsidR="00167570" w:rsidRDefault="00167570">
      <w:pPr>
        <w:pStyle w:val="TableofFigures"/>
        <w:tabs>
          <w:tab w:val="right" w:leader="dot" w:pos="8630"/>
        </w:tabs>
      </w:pPr>
    </w:p>
    <w:p w14:paraId="2F22FCC8" w14:textId="584B922D" w:rsidR="00167570" w:rsidRDefault="00167570">
      <w:pPr>
        <w:pStyle w:val="TableofFigures"/>
        <w:tabs>
          <w:tab w:val="right" w:leader="dot" w:pos="8630"/>
        </w:tabs>
        <w:rPr>
          <w:noProof/>
        </w:rPr>
      </w:pPr>
      <w:r>
        <w:fldChar w:fldCharType="begin"/>
      </w:r>
      <w:r>
        <w:instrText xml:space="preserve"> TOC \h \z \c "Supplemental Figure" </w:instrText>
      </w:r>
      <w:r>
        <w:fldChar w:fldCharType="separate"/>
      </w:r>
      <w:hyperlink w:anchor="_Toc222427982" w:history="1">
        <w:r w:rsidRPr="004B5B7A">
          <w:rPr>
            <w:rStyle w:val="Hyperlink"/>
            <w:rFonts w:ascii="Times New Roman" w:hAnsi="Times New Roman" w:cs="Times New Roman"/>
            <w:b/>
            <w:bCs/>
            <w:noProof/>
          </w:rPr>
          <w:t>Supplemental Figure 1.) SNP-based Principal Component Analysis shows accessions cluster by morphotype.</w:t>
        </w:r>
        <w:r w:rsidRPr="004B5B7A">
          <w:rPr>
            <w:rStyle w:val="Hyperlink"/>
            <w:rFonts w:ascii="Times New Roman" w:hAnsi="Times New Roman" w:cs="Times New Roman"/>
            <w:noProof/>
          </w:rPr>
          <w:t xml:space="preserve"> Shapes represent individual accessions as indicated next to the shape. Accessions are colored by their respective morphotype.</w:t>
        </w:r>
        <w:r>
          <w:rPr>
            <w:noProof/>
            <w:webHidden/>
          </w:rPr>
          <w:tab/>
        </w:r>
        <w:r>
          <w:rPr>
            <w:noProof/>
            <w:webHidden/>
          </w:rPr>
          <w:fldChar w:fldCharType="begin"/>
        </w:r>
        <w:r>
          <w:rPr>
            <w:noProof/>
            <w:webHidden/>
          </w:rPr>
          <w:instrText xml:space="preserve"> PAGEREF _Toc222427982 \h </w:instrText>
        </w:r>
        <w:r>
          <w:rPr>
            <w:noProof/>
            <w:webHidden/>
          </w:rPr>
        </w:r>
        <w:r>
          <w:rPr>
            <w:noProof/>
            <w:webHidden/>
          </w:rPr>
          <w:fldChar w:fldCharType="separate"/>
        </w:r>
        <w:r>
          <w:rPr>
            <w:noProof/>
            <w:webHidden/>
          </w:rPr>
          <w:t>59</w:t>
        </w:r>
        <w:r>
          <w:rPr>
            <w:noProof/>
            <w:webHidden/>
          </w:rPr>
          <w:fldChar w:fldCharType="end"/>
        </w:r>
      </w:hyperlink>
    </w:p>
    <w:p w14:paraId="6C485AF9" w14:textId="457802C2" w:rsidR="00167570" w:rsidRDefault="00167570">
      <w:pPr>
        <w:pStyle w:val="TableofFigures"/>
        <w:tabs>
          <w:tab w:val="right" w:leader="dot" w:pos="8630"/>
        </w:tabs>
        <w:rPr>
          <w:noProof/>
        </w:rPr>
      </w:pPr>
      <w:hyperlink w:anchor="_Toc222427983" w:history="1">
        <w:r w:rsidRPr="004B5B7A">
          <w:rPr>
            <w:rStyle w:val="Hyperlink"/>
            <w:rFonts w:ascii="Times New Roman" w:hAnsi="Times New Roman" w:cs="Times New Roman"/>
            <w:b/>
            <w:bCs/>
            <w:noProof/>
          </w:rPr>
          <w:t>Supplemental Figure 2</w:t>
        </w:r>
        <w:r w:rsidRPr="004B5B7A">
          <w:rPr>
            <w:rStyle w:val="Hyperlink"/>
            <w:rFonts w:ascii="Times New Roman" w:eastAsia="Times New Roman" w:hAnsi="Times New Roman" w:cs="Times New Roman"/>
            <w:b/>
            <w:bCs/>
            <w:noProof/>
            <w:kern w:val="0"/>
            <w14:ligatures w14:val="none"/>
          </w:rPr>
          <w:t>.) Quantitative damage score across B. rapa accessions under freezing stress.</w:t>
        </w:r>
        <w:r w:rsidRPr="004B5B7A">
          <w:rPr>
            <w:rStyle w:val="Hyperlink"/>
            <w:rFonts w:ascii="Times New Roman" w:eastAsia="Times New Roman" w:hAnsi="Times New Roman" w:cs="Times New Roman"/>
            <w:noProof/>
            <w:kern w:val="0"/>
            <w14:ligatures w14:val="none"/>
          </w:rPr>
          <w:t xml:space="preserve"> Data points represent individual percentages of cold responses relative to controls and are colored by morphotype. Accession IDs are listed on the right.</w:t>
        </w:r>
        <w:r>
          <w:rPr>
            <w:noProof/>
            <w:webHidden/>
          </w:rPr>
          <w:tab/>
        </w:r>
        <w:r>
          <w:rPr>
            <w:noProof/>
            <w:webHidden/>
          </w:rPr>
          <w:fldChar w:fldCharType="begin"/>
        </w:r>
        <w:r>
          <w:rPr>
            <w:noProof/>
            <w:webHidden/>
          </w:rPr>
          <w:instrText xml:space="preserve"> PAGEREF _Toc222427983 \h </w:instrText>
        </w:r>
        <w:r>
          <w:rPr>
            <w:noProof/>
            <w:webHidden/>
          </w:rPr>
        </w:r>
        <w:r>
          <w:rPr>
            <w:noProof/>
            <w:webHidden/>
          </w:rPr>
          <w:fldChar w:fldCharType="separate"/>
        </w:r>
        <w:r>
          <w:rPr>
            <w:noProof/>
            <w:webHidden/>
          </w:rPr>
          <w:t>59</w:t>
        </w:r>
        <w:r>
          <w:rPr>
            <w:noProof/>
            <w:webHidden/>
          </w:rPr>
          <w:fldChar w:fldCharType="end"/>
        </w:r>
      </w:hyperlink>
    </w:p>
    <w:p w14:paraId="2ED6E5E3" w14:textId="5479C9D2" w:rsidR="00167570" w:rsidRDefault="00167570">
      <w:pPr>
        <w:pStyle w:val="TableofFigures"/>
        <w:tabs>
          <w:tab w:val="right" w:leader="dot" w:pos="8630"/>
        </w:tabs>
        <w:rPr>
          <w:noProof/>
        </w:rPr>
      </w:pPr>
      <w:hyperlink w:anchor="_Toc222427984" w:history="1">
        <w:r w:rsidRPr="004B5B7A">
          <w:rPr>
            <w:rStyle w:val="Hyperlink"/>
            <w:rFonts w:ascii="Times New Roman" w:hAnsi="Times New Roman" w:cs="Times New Roman"/>
            <w:b/>
            <w:bCs/>
            <w:noProof/>
          </w:rPr>
          <w:t xml:space="preserve">Supplemental Figure 3.) </w:t>
        </w:r>
        <w:r w:rsidRPr="004B5B7A">
          <w:rPr>
            <w:rStyle w:val="Hyperlink"/>
            <w:rFonts w:ascii="Times New Roman" w:eastAsia="Times New Roman" w:hAnsi="Times New Roman" w:cs="Times New Roman"/>
            <w:b/>
            <w:bCs/>
            <w:noProof/>
            <w:kern w:val="0"/>
            <w14:ligatures w14:val="none"/>
          </w:rPr>
          <w:t xml:space="preserve">Transcriptome rewiring following cold acclimation in 13 B. rapa accessions. </w:t>
        </w:r>
        <w:r w:rsidRPr="004B5B7A">
          <w:rPr>
            <w:rStyle w:val="Hyperlink"/>
            <w:rFonts w:ascii="Times New Roman" w:eastAsia="Times New Roman" w:hAnsi="Times New Roman" w:cs="Times New Roman"/>
            <w:noProof/>
            <w:kern w:val="0"/>
            <w14:ligatures w14:val="none"/>
          </w:rPr>
          <w:t>A) Experimental design for the five day cold acclimation RNA-sequencing time series experiment. Leaf tissue was collected every four hours for 24h as indicated by the dashed line. B) Numbers of genes with differential expression patterns (kME) or median expression (kMed) following cold acclimation. C) All cold responsive genes as called by DiPALM were clustered to visualize global expression patterns across the diel cycle.</w:t>
        </w:r>
        <w:r>
          <w:rPr>
            <w:noProof/>
            <w:webHidden/>
          </w:rPr>
          <w:tab/>
        </w:r>
        <w:r>
          <w:rPr>
            <w:noProof/>
            <w:webHidden/>
          </w:rPr>
          <w:fldChar w:fldCharType="begin"/>
        </w:r>
        <w:r>
          <w:rPr>
            <w:noProof/>
            <w:webHidden/>
          </w:rPr>
          <w:instrText xml:space="preserve"> PAGEREF _Toc222427984 \h </w:instrText>
        </w:r>
        <w:r>
          <w:rPr>
            <w:noProof/>
            <w:webHidden/>
          </w:rPr>
        </w:r>
        <w:r>
          <w:rPr>
            <w:noProof/>
            <w:webHidden/>
          </w:rPr>
          <w:fldChar w:fldCharType="separate"/>
        </w:r>
        <w:r>
          <w:rPr>
            <w:noProof/>
            <w:webHidden/>
          </w:rPr>
          <w:t>60</w:t>
        </w:r>
        <w:r>
          <w:rPr>
            <w:noProof/>
            <w:webHidden/>
          </w:rPr>
          <w:fldChar w:fldCharType="end"/>
        </w:r>
      </w:hyperlink>
    </w:p>
    <w:p w14:paraId="1DD8C44E" w14:textId="053E10CE" w:rsidR="00167570" w:rsidRDefault="00167570" w:rsidP="00167570">
      <w:r>
        <w:fldChar w:fldCharType="end"/>
      </w:r>
    </w:p>
    <w:p w14:paraId="7C12D530" w14:textId="77777777" w:rsidR="006B2AD2" w:rsidRDefault="006B2AD2" w:rsidP="00167570"/>
    <w:p w14:paraId="2E248B3E" w14:textId="77777777" w:rsidR="006B2AD2" w:rsidRDefault="006B2AD2" w:rsidP="00167570"/>
    <w:p w14:paraId="23D9CEF6" w14:textId="77777777" w:rsidR="006B2AD2" w:rsidRDefault="006B2AD2" w:rsidP="00167570"/>
    <w:p w14:paraId="008F9124" w14:textId="77777777" w:rsidR="006B2AD2" w:rsidRDefault="006B2AD2" w:rsidP="00167570"/>
    <w:p w14:paraId="34C40A87" w14:textId="75E580EA" w:rsidR="00167570" w:rsidRDefault="006B2AD2" w:rsidP="006B2AD2">
      <w:pPr>
        <w:pStyle w:val="Title"/>
      </w:pPr>
      <w:r>
        <w:lastRenderedPageBreak/>
        <w:t xml:space="preserve">List of Figures </w:t>
      </w:r>
    </w:p>
    <w:p w14:paraId="048D43A1" w14:textId="77777777" w:rsidR="006B2AD2" w:rsidRDefault="006B2AD2" w:rsidP="006B2AD2">
      <w:pPr>
        <w:pStyle w:val="Heading2"/>
      </w:pPr>
      <w:r>
        <w:t>Chapter 3</w:t>
      </w:r>
    </w:p>
    <w:p w14:paraId="1185A23A" w14:textId="40FEF56D" w:rsidR="006B2AD2" w:rsidRDefault="006B2AD2" w:rsidP="006B2AD2">
      <w:pPr>
        <w:rPr>
          <w:noProof/>
        </w:rPr>
      </w:pPr>
      <w:r>
        <w:fldChar w:fldCharType="begin"/>
      </w:r>
      <w:r>
        <w:instrText xml:space="preserve"> TOC \h \z \c "Ch3 Figure" </w:instrText>
      </w:r>
      <w:r>
        <w:fldChar w:fldCharType="separate"/>
      </w:r>
    </w:p>
    <w:p w14:paraId="4EAD5240" w14:textId="04F7FB6B" w:rsidR="006B2AD2" w:rsidRDefault="006B2AD2">
      <w:pPr>
        <w:pStyle w:val="TableofFigures"/>
        <w:tabs>
          <w:tab w:val="right" w:leader="dot" w:pos="8630"/>
        </w:tabs>
        <w:rPr>
          <w:rFonts w:eastAsiaTheme="minorEastAsia"/>
          <w:noProof/>
        </w:rPr>
      </w:pPr>
      <w:hyperlink w:anchor="_Toc222429771" w:history="1">
        <w:r w:rsidRPr="00AB12C1">
          <w:rPr>
            <w:rStyle w:val="Hyperlink"/>
            <w:rFonts w:ascii="Times New Roman" w:hAnsi="Times New Roman" w:cs="Times New Roman"/>
            <w:b/>
            <w:bCs/>
            <w:noProof/>
          </w:rPr>
          <w:t>CH3 Figure 1.) All accessions reduced plant area under four weeks of water limitation</w:t>
        </w:r>
        <w:r>
          <w:rPr>
            <w:noProof/>
            <w:webHidden/>
          </w:rPr>
          <w:tab/>
        </w:r>
        <w:r>
          <w:rPr>
            <w:noProof/>
            <w:webHidden/>
          </w:rPr>
          <w:fldChar w:fldCharType="begin"/>
        </w:r>
        <w:r>
          <w:rPr>
            <w:noProof/>
            <w:webHidden/>
          </w:rPr>
          <w:instrText xml:space="preserve"> PAGEREF _Toc222429771 \h </w:instrText>
        </w:r>
        <w:r>
          <w:rPr>
            <w:noProof/>
            <w:webHidden/>
          </w:rPr>
        </w:r>
        <w:r>
          <w:rPr>
            <w:noProof/>
            <w:webHidden/>
          </w:rPr>
          <w:fldChar w:fldCharType="separate"/>
        </w:r>
        <w:r>
          <w:rPr>
            <w:noProof/>
            <w:webHidden/>
          </w:rPr>
          <w:t>104</w:t>
        </w:r>
        <w:r>
          <w:rPr>
            <w:noProof/>
            <w:webHidden/>
          </w:rPr>
          <w:fldChar w:fldCharType="end"/>
        </w:r>
      </w:hyperlink>
    </w:p>
    <w:p w14:paraId="6A395084" w14:textId="77DA4DFC" w:rsidR="006B2AD2" w:rsidRDefault="006B2AD2">
      <w:pPr>
        <w:pStyle w:val="TableofFigures"/>
        <w:tabs>
          <w:tab w:val="right" w:leader="dot" w:pos="8630"/>
        </w:tabs>
        <w:rPr>
          <w:rFonts w:eastAsiaTheme="minorEastAsia"/>
          <w:noProof/>
        </w:rPr>
      </w:pPr>
      <w:hyperlink w:anchor="_Toc222429772" w:history="1">
        <w:r w:rsidRPr="00AB12C1">
          <w:rPr>
            <w:rStyle w:val="Hyperlink"/>
            <w:rFonts w:ascii="Times New Roman" w:hAnsi="Times New Roman" w:cs="Times New Roman"/>
            <w:b/>
            <w:bCs/>
            <w:noProof/>
          </w:rPr>
          <w:t>CH3 Figure 2.) Variation in hue circular mean across accessions under water limitation</w:t>
        </w:r>
        <w:r>
          <w:rPr>
            <w:noProof/>
            <w:webHidden/>
          </w:rPr>
          <w:tab/>
        </w:r>
        <w:r>
          <w:rPr>
            <w:noProof/>
            <w:webHidden/>
          </w:rPr>
          <w:fldChar w:fldCharType="begin"/>
        </w:r>
        <w:r>
          <w:rPr>
            <w:noProof/>
            <w:webHidden/>
          </w:rPr>
          <w:instrText xml:space="preserve"> PAGEREF _Toc222429772 \h </w:instrText>
        </w:r>
        <w:r>
          <w:rPr>
            <w:noProof/>
            <w:webHidden/>
          </w:rPr>
        </w:r>
        <w:r>
          <w:rPr>
            <w:noProof/>
            <w:webHidden/>
          </w:rPr>
          <w:fldChar w:fldCharType="separate"/>
        </w:r>
        <w:r>
          <w:rPr>
            <w:noProof/>
            <w:webHidden/>
          </w:rPr>
          <w:t>105</w:t>
        </w:r>
        <w:r>
          <w:rPr>
            <w:noProof/>
            <w:webHidden/>
          </w:rPr>
          <w:fldChar w:fldCharType="end"/>
        </w:r>
      </w:hyperlink>
    </w:p>
    <w:p w14:paraId="33D2CE0B" w14:textId="3C957177" w:rsidR="006B2AD2" w:rsidRDefault="006B2AD2">
      <w:pPr>
        <w:pStyle w:val="TableofFigures"/>
        <w:tabs>
          <w:tab w:val="right" w:leader="dot" w:pos="8630"/>
        </w:tabs>
        <w:rPr>
          <w:rFonts w:eastAsiaTheme="minorEastAsia"/>
          <w:noProof/>
        </w:rPr>
      </w:pPr>
      <w:hyperlink w:anchor="_Toc222429773" w:history="1">
        <w:r w:rsidRPr="00AB12C1">
          <w:rPr>
            <w:rStyle w:val="Hyperlink"/>
            <w:rFonts w:ascii="Times New Roman" w:hAnsi="Times New Roman" w:cs="Times New Roman"/>
            <w:b/>
            <w:bCs/>
            <w:noProof/>
          </w:rPr>
          <w:t>CH3 Figure 3.) Extensive divergence in the responsive paralog of conserved and sugar responsive genes.</w:t>
        </w:r>
        <w:r>
          <w:rPr>
            <w:noProof/>
            <w:webHidden/>
          </w:rPr>
          <w:tab/>
        </w:r>
        <w:r>
          <w:rPr>
            <w:noProof/>
            <w:webHidden/>
          </w:rPr>
          <w:fldChar w:fldCharType="begin"/>
        </w:r>
        <w:r>
          <w:rPr>
            <w:noProof/>
            <w:webHidden/>
          </w:rPr>
          <w:instrText xml:space="preserve"> PAGEREF _Toc222429773 \h </w:instrText>
        </w:r>
        <w:r>
          <w:rPr>
            <w:noProof/>
            <w:webHidden/>
          </w:rPr>
        </w:r>
        <w:r>
          <w:rPr>
            <w:noProof/>
            <w:webHidden/>
          </w:rPr>
          <w:fldChar w:fldCharType="separate"/>
        </w:r>
        <w:r>
          <w:rPr>
            <w:noProof/>
            <w:webHidden/>
          </w:rPr>
          <w:t>106</w:t>
        </w:r>
        <w:r>
          <w:rPr>
            <w:noProof/>
            <w:webHidden/>
          </w:rPr>
          <w:fldChar w:fldCharType="end"/>
        </w:r>
      </w:hyperlink>
    </w:p>
    <w:p w14:paraId="393739AA" w14:textId="36A17F58" w:rsidR="006B2AD2" w:rsidRDefault="006B2AD2">
      <w:pPr>
        <w:pStyle w:val="TableofFigures"/>
        <w:tabs>
          <w:tab w:val="right" w:leader="dot" w:pos="8630"/>
        </w:tabs>
        <w:rPr>
          <w:rFonts w:eastAsiaTheme="minorEastAsia"/>
          <w:noProof/>
        </w:rPr>
      </w:pPr>
      <w:hyperlink w:anchor="_Toc222429774" w:history="1">
        <w:r w:rsidRPr="00AB12C1">
          <w:rPr>
            <w:rStyle w:val="Hyperlink"/>
            <w:rFonts w:ascii="Times New Roman" w:hAnsi="Times New Roman" w:cs="Times New Roman"/>
            <w:b/>
            <w:bCs/>
            <w:noProof/>
          </w:rPr>
          <w:t xml:space="preserve">CH3 Figure 4.) </w:t>
        </w:r>
        <w:r w:rsidRPr="00AB12C1">
          <w:rPr>
            <w:rStyle w:val="Hyperlink"/>
            <w:rFonts w:ascii="Times New Roman" w:eastAsia="Times New Roman" w:hAnsi="Times New Roman" w:cs="Times New Roman"/>
            <w:b/>
            <w:bCs/>
            <w:noProof/>
            <w:kern w:val="0"/>
            <w14:ligatures w14:val="none"/>
          </w:rPr>
          <w:t>Accessions exhibit similar diel transcriptional responses under WL but the genes underlying these patterns are enriched in different biological processes.</w:t>
        </w:r>
        <w:r>
          <w:rPr>
            <w:noProof/>
            <w:webHidden/>
          </w:rPr>
          <w:tab/>
        </w:r>
        <w:r>
          <w:rPr>
            <w:noProof/>
            <w:webHidden/>
          </w:rPr>
          <w:fldChar w:fldCharType="begin"/>
        </w:r>
        <w:r>
          <w:rPr>
            <w:noProof/>
            <w:webHidden/>
          </w:rPr>
          <w:instrText xml:space="preserve"> PAGEREF _Toc222429774 \h </w:instrText>
        </w:r>
        <w:r>
          <w:rPr>
            <w:noProof/>
            <w:webHidden/>
          </w:rPr>
        </w:r>
        <w:r>
          <w:rPr>
            <w:noProof/>
            <w:webHidden/>
          </w:rPr>
          <w:fldChar w:fldCharType="separate"/>
        </w:r>
        <w:r>
          <w:rPr>
            <w:noProof/>
            <w:webHidden/>
          </w:rPr>
          <w:t>107</w:t>
        </w:r>
        <w:r>
          <w:rPr>
            <w:noProof/>
            <w:webHidden/>
          </w:rPr>
          <w:fldChar w:fldCharType="end"/>
        </w:r>
      </w:hyperlink>
    </w:p>
    <w:p w14:paraId="16ABF50B" w14:textId="2EFA503B" w:rsidR="006B2AD2" w:rsidRDefault="006B2AD2">
      <w:pPr>
        <w:pStyle w:val="TableofFigures"/>
        <w:tabs>
          <w:tab w:val="right" w:leader="dot" w:pos="8630"/>
        </w:tabs>
        <w:rPr>
          <w:rFonts w:eastAsiaTheme="minorEastAsia"/>
          <w:noProof/>
        </w:rPr>
      </w:pPr>
      <w:hyperlink w:anchor="_Toc222429775" w:history="1">
        <w:r w:rsidRPr="00AB12C1">
          <w:rPr>
            <w:rStyle w:val="Hyperlink"/>
            <w:rFonts w:ascii="Times New Roman" w:hAnsi="Times New Roman" w:cs="Times New Roman"/>
            <w:b/>
            <w:bCs/>
            <w:noProof/>
          </w:rPr>
          <w:t>CH3 Figure 5.) Temporal modifications in transcript levels of enriched photosynthesis and carbohydrate genes and no change in net photosynthetic efficiency under prolonged WL in St and Ab.</w:t>
        </w:r>
        <w:r>
          <w:rPr>
            <w:noProof/>
            <w:webHidden/>
          </w:rPr>
          <w:tab/>
        </w:r>
        <w:r>
          <w:rPr>
            <w:noProof/>
            <w:webHidden/>
          </w:rPr>
          <w:fldChar w:fldCharType="begin"/>
        </w:r>
        <w:r>
          <w:rPr>
            <w:noProof/>
            <w:webHidden/>
          </w:rPr>
          <w:instrText xml:space="preserve"> PAGEREF _Toc222429775 \h </w:instrText>
        </w:r>
        <w:r>
          <w:rPr>
            <w:noProof/>
            <w:webHidden/>
          </w:rPr>
        </w:r>
        <w:r>
          <w:rPr>
            <w:noProof/>
            <w:webHidden/>
          </w:rPr>
          <w:fldChar w:fldCharType="separate"/>
        </w:r>
        <w:r>
          <w:rPr>
            <w:noProof/>
            <w:webHidden/>
          </w:rPr>
          <w:t>109</w:t>
        </w:r>
        <w:r>
          <w:rPr>
            <w:noProof/>
            <w:webHidden/>
          </w:rPr>
          <w:fldChar w:fldCharType="end"/>
        </w:r>
      </w:hyperlink>
    </w:p>
    <w:p w14:paraId="5DE46902" w14:textId="063F957D" w:rsidR="006B2AD2" w:rsidRDefault="006B2AD2">
      <w:pPr>
        <w:pStyle w:val="TableofFigures"/>
        <w:tabs>
          <w:tab w:val="right" w:leader="dot" w:pos="8630"/>
        </w:tabs>
        <w:rPr>
          <w:rFonts w:eastAsiaTheme="minorEastAsia"/>
          <w:noProof/>
        </w:rPr>
      </w:pPr>
      <w:hyperlink w:anchor="_Toc222429776" w:history="1">
        <w:r w:rsidRPr="00AB12C1">
          <w:rPr>
            <w:rStyle w:val="Hyperlink"/>
            <w:rFonts w:ascii="Times New Roman" w:hAnsi="Times New Roman" w:cs="Times New Roman"/>
            <w:b/>
            <w:bCs/>
            <w:noProof/>
          </w:rPr>
          <w:t>CH3 Figure 6.) B. napus accessions exhibit altered regulation of sulfur metabolism and glucosinolate (GSL) genes at different times of day in response to WL.</w:t>
        </w:r>
        <w:r>
          <w:rPr>
            <w:noProof/>
            <w:webHidden/>
          </w:rPr>
          <w:tab/>
        </w:r>
        <w:r>
          <w:rPr>
            <w:noProof/>
            <w:webHidden/>
          </w:rPr>
          <w:fldChar w:fldCharType="begin"/>
        </w:r>
        <w:r>
          <w:rPr>
            <w:noProof/>
            <w:webHidden/>
          </w:rPr>
          <w:instrText xml:space="preserve"> PAGEREF _Toc222429776 \h </w:instrText>
        </w:r>
        <w:r>
          <w:rPr>
            <w:noProof/>
            <w:webHidden/>
          </w:rPr>
        </w:r>
        <w:r>
          <w:rPr>
            <w:noProof/>
            <w:webHidden/>
          </w:rPr>
          <w:fldChar w:fldCharType="separate"/>
        </w:r>
        <w:r>
          <w:rPr>
            <w:noProof/>
            <w:webHidden/>
          </w:rPr>
          <w:t>110</w:t>
        </w:r>
        <w:r>
          <w:rPr>
            <w:noProof/>
            <w:webHidden/>
          </w:rPr>
          <w:fldChar w:fldCharType="end"/>
        </w:r>
      </w:hyperlink>
    </w:p>
    <w:p w14:paraId="1E9D4C8B" w14:textId="25F17116" w:rsidR="006B2AD2" w:rsidRDefault="006B2AD2">
      <w:pPr>
        <w:pStyle w:val="TableofFigures"/>
        <w:tabs>
          <w:tab w:val="right" w:leader="dot" w:pos="8630"/>
        </w:tabs>
        <w:rPr>
          <w:rFonts w:eastAsiaTheme="minorEastAsia"/>
          <w:noProof/>
        </w:rPr>
      </w:pPr>
      <w:hyperlink w:anchor="_Toc222429777" w:history="1">
        <w:r w:rsidRPr="00AB12C1">
          <w:rPr>
            <w:rStyle w:val="Hyperlink"/>
            <w:rFonts w:ascii="Times New Roman" w:hAnsi="Times New Roman" w:cs="Times New Roman"/>
            <w:b/>
            <w:bCs/>
            <w:noProof/>
          </w:rPr>
          <w:t>CH3 Figure 7.) Differential time of day accumulation of glucosinolates in a spring (St) and winter (Mu) cultivar.</w:t>
        </w:r>
        <w:r>
          <w:rPr>
            <w:noProof/>
            <w:webHidden/>
          </w:rPr>
          <w:tab/>
        </w:r>
        <w:r>
          <w:rPr>
            <w:noProof/>
            <w:webHidden/>
          </w:rPr>
          <w:fldChar w:fldCharType="begin"/>
        </w:r>
        <w:r>
          <w:rPr>
            <w:noProof/>
            <w:webHidden/>
          </w:rPr>
          <w:instrText xml:space="preserve"> PAGEREF _Toc222429777 \h </w:instrText>
        </w:r>
        <w:r>
          <w:rPr>
            <w:noProof/>
            <w:webHidden/>
          </w:rPr>
        </w:r>
        <w:r>
          <w:rPr>
            <w:noProof/>
            <w:webHidden/>
          </w:rPr>
          <w:fldChar w:fldCharType="separate"/>
        </w:r>
        <w:r>
          <w:rPr>
            <w:noProof/>
            <w:webHidden/>
          </w:rPr>
          <w:t>111</w:t>
        </w:r>
        <w:r>
          <w:rPr>
            <w:noProof/>
            <w:webHidden/>
          </w:rPr>
          <w:fldChar w:fldCharType="end"/>
        </w:r>
      </w:hyperlink>
    </w:p>
    <w:p w14:paraId="570912A3" w14:textId="77777777" w:rsidR="006B2AD2" w:rsidRDefault="006B2AD2" w:rsidP="006B2AD2">
      <w:r>
        <w:fldChar w:fldCharType="end"/>
      </w:r>
    </w:p>
    <w:p w14:paraId="54DE59F5" w14:textId="4EE641A7" w:rsidR="00AC1EF5" w:rsidRDefault="006B2AD2">
      <w:pPr>
        <w:pStyle w:val="TableofFigures"/>
        <w:tabs>
          <w:tab w:val="right" w:leader="dot" w:pos="8630"/>
        </w:tabs>
        <w:rPr>
          <w:rFonts w:eastAsiaTheme="minorEastAsia"/>
          <w:noProof/>
        </w:rPr>
      </w:pPr>
      <w:r>
        <w:fldChar w:fldCharType="begin"/>
      </w:r>
      <w:r>
        <w:instrText xml:space="preserve"> TOC \h \z \c "CH3 Supplemental Figure" </w:instrText>
      </w:r>
      <w:r>
        <w:fldChar w:fldCharType="separate"/>
      </w:r>
      <w:hyperlink w:anchor="_Toc222430133" w:history="1">
        <w:r w:rsidR="00AC1EF5" w:rsidRPr="00C06FA9">
          <w:rPr>
            <w:rStyle w:val="Hyperlink"/>
            <w:rFonts w:ascii="Times New Roman" w:hAnsi="Times New Roman" w:cs="Times New Roman"/>
            <w:b/>
            <w:bCs/>
            <w:noProof/>
          </w:rPr>
          <w:t>CH3 Supplemental Figure 1.) Percent of plant pixels classified as ‘yellow’ by a naive bayes classifier.</w:t>
        </w:r>
        <w:r w:rsidR="00AC1EF5">
          <w:rPr>
            <w:noProof/>
            <w:webHidden/>
          </w:rPr>
          <w:tab/>
        </w:r>
        <w:r w:rsidR="00AC1EF5">
          <w:rPr>
            <w:noProof/>
            <w:webHidden/>
          </w:rPr>
          <w:fldChar w:fldCharType="begin"/>
        </w:r>
        <w:r w:rsidR="00AC1EF5">
          <w:rPr>
            <w:noProof/>
            <w:webHidden/>
          </w:rPr>
          <w:instrText xml:space="preserve"> PAGEREF _Toc222430133 \h </w:instrText>
        </w:r>
        <w:r w:rsidR="00AC1EF5">
          <w:rPr>
            <w:noProof/>
            <w:webHidden/>
          </w:rPr>
        </w:r>
        <w:r w:rsidR="00AC1EF5">
          <w:rPr>
            <w:noProof/>
            <w:webHidden/>
          </w:rPr>
          <w:fldChar w:fldCharType="separate"/>
        </w:r>
        <w:r w:rsidR="00AC1EF5">
          <w:rPr>
            <w:noProof/>
            <w:webHidden/>
          </w:rPr>
          <w:t>112</w:t>
        </w:r>
        <w:r w:rsidR="00AC1EF5">
          <w:rPr>
            <w:noProof/>
            <w:webHidden/>
          </w:rPr>
          <w:fldChar w:fldCharType="end"/>
        </w:r>
      </w:hyperlink>
    </w:p>
    <w:p w14:paraId="712DFDEE" w14:textId="0A35CFE1" w:rsidR="00AC1EF5" w:rsidRDefault="00AC1EF5">
      <w:pPr>
        <w:pStyle w:val="TableofFigures"/>
        <w:tabs>
          <w:tab w:val="right" w:leader="dot" w:pos="8630"/>
        </w:tabs>
        <w:rPr>
          <w:rFonts w:eastAsiaTheme="minorEastAsia"/>
          <w:noProof/>
        </w:rPr>
      </w:pPr>
      <w:hyperlink w:anchor="_Toc222430134" w:history="1">
        <w:r w:rsidRPr="00C06FA9">
          <w:rPr>
            <w:rStyle w:val="Hyperlink"/>
            <w:rFonts w:ascii="Times New Roman" w:hAnsi="Times New Roman" w:cs="Times New Roman"/>
            <w:b/>
            <w:bCs/>
            <w:noProof/>
          </w:rPr>
          <w:t>CH3 Supplemental Figure 2.) NIR signal is higher in most plants in water-limited treatment, suggesting lower water content than in well-watered plants.</w:t>
        </w:r>
        <w:r>
          <w:rPr>
            <w:noProof/>
            <w:webHidden/>
          </w:rPr>
          <w:tab/>
        </w:r>
        <w:r>
          <w:rPr>
            <w:noProof/>
            <w:webHidden/>
          </w:rPr>
          <w:fldChar w:fldCharType="begin"/>
        </w:r>
        <w:r>
          <w:rPr>
            <w:noProof/>
            <w:webHidden/>
          </w:rPr>
          <w:instrText xml:space="preserve"> PAGEREF _Toc222430134 \h </w:instrText>
        </w:r>
        <w:r>
          <w:rPr>
            <w:noProof/>
            <w:webHidden/>
          </w:rPr>
        </w:r>
        <w:r>
          <w:rPr>
            <w:noProof/>
            <w:webHidden/>
          </w:rPr>
          <w:fldChar w:fldCharType="separate"/>
        </w:r>
        <w:r>
          <w:rPr>
            <w:noProof/>
            <w:webHidden/>
          </w:rPr>
          <w:t>113</w:t>
        </w:r>
        <w:r>
          <w:rPr>
            <w:noProof/>
            <w:webHidden/>
          </w:rPr>
          <w:fldChar w:fldCharType="end"/>
        </w:r>
      </w:hyperlink>
    </w:p>
    <w:p w14:paraId="0C73879A" w14:textId="103C5AC1" w:rsidR="00AC1EF5" w:rsidRDefault="00AC1EF5">
      <w:pPr>
        <w:pStyle w:val="TableofFigures"/>
        <w:tabs>
          <w:tab w:val="right" w:leader="dot" w:pos="8630"/>
        </w:tabs>
        <w:rPr>
          <w:rFonts w:eastAsiaTheme="minorEastAsia"/>
          <w:noProof/>
        </w:rPr>
      </w:pPr>
      <w:hyperlink w:anchor="_Toc222430135" w:history="1">
        <w:r w:rsidRPr="00C06FA9">
          <w:rPr>
            <w:rStyle w:val="Hyperlink"/>
            <w:rFonts w:ascii="Times New Roman" w:hAnsi="Times New Roman" w:cs="Times New Roman"/>
            <w:b/>
            <w:bCs/>
            <w:noProof/>
          </w:rPr>
          <w:t>CH3 Supplemental Figure 3.) Accessions cluster by crop type, not differences in plant area.</w:t>
        </w:r>
        <w:r>
          <w:rPr>
            <w:noProof/>
            <w:webHidden/>
          </w:rPr>
          <w:tab/>
        </w:r>
        <w:r>
          <w:rPr>
            <w:noProof/>
            <w:webHidden/>
          </w:rPr>
          <w:fldChar w:fldCharType="begin"/>
        </w:r>
        <w:r>
          <w:rPr>
            <w:noProof/>
            <w:webHidden/>
          </w:rPr>
          <w:instrText xml:space="preserve"> PAGEREF _Toc222430135 \h </w:instrText>
        </w:r>
        <w:r>
          <w:rPr>
            <w:noProof/>
            <w:webHidden/>
          </w:rPr>
        </w:r>
        <w:r>
          <w:rPr>
            <w:noProof/>
            <w:webHidden/>
          </w:rPr>
          <w:fldChar w:fldCharType="separate"/>
        </w:r>
        <w:r>
          <w:rPr>
            <w:noProof/>
            <w:webHidden/>
          </w:rPr>
          <w:t>114</w:t>
        </w:r>
        <w:r>
          <w:rPr>
            <w:noProof/>
            <w:webHidden/>
          </w:rPr>
          <w:fldChar w:fldCharType="end"/>
        </w:r>
      </w:hyperlink>
    </w:p>
    <w:p w14:paraId="4725E740" w14:textId="1E6574DA" w:rsidR="00AC1EF5" w:rsidRDefault="00AC1EF5">
      <w:pPr>
        <w:pStyle w:val="TableofFigures"/>
        <w:tabs>
          <w:tab w:val="right" w:leader="dot" w:pos="8630"/>
        </w:tabs>
        <w:rPr>
          <w:rFonts w:eastAsiaTheme="minorEastAsia"/>
          <w:noProof/>
        </w:rPr>
      </w:pPr>
      <w:hyperlink w:anchor="_Toc222430136" w:history="1">
        <w:r w:rsidRPr="00C06FA9">
          <w:rPr>
            <w:rStyle w:val="Hyperlink"/>
            <w:rFonts w:ascii="Times New Roman" w:hAnsi="Times New Roman" w:cs="Times New Roman"/>
            <w:b/>
            <w:bCs/>
            <w:noProof/>
          </w:rPr>
          <w:t>CH3 Supplemental Figure 4.) B. napus subgenomes exhibit slight bias in transcript levels but treatment levels are the same.</w:t>
        </w:r>
        <w:r>
          <w:rPr>
            <w:noProof/>
            <w:webHidden/>
          </w:rPr>
          <w:tab/>
        </w:r>
        <w:r>
          <w:rPr>
            <w:noProof/>
            <w:webHidden/>
          </w:rPr>
          <w:fldChar w:fldCharType="begin"/>
        </w:r>
        <w:r>
          <w:rPr>
            <w:noProof/>
            <w:webHidden/>
          </w:rPr>
          <w:instrText xml:space="preserve"> PAGEREF _Toc222430136 \h </w:instrText>
        </w:r>
        <w:r>
          <w:rPr>
            <w:noProof/>
            <w:webHidden/>
          </w:rPr>
        </w:r>
        <w:r>
          <w:rPr>
            <w:noProof/>
            <w:webHidden/>
          </w:rPr>
          <w:fldChar w:fldCharType="separate"/>
        </w:r>
        <w:r>
          <w:rPr>
            <w:noProof/>
            <w:webHidden/>
          </w:rPr>
          <w:t>114</w:t>
        </w:r>
        <w:r>
          <w:rPr>
            <w:noProof/>
            <w:webHidden/>
          </w:rPr>
          <w:fldChar w:fldCharType="end"/>
        </w:r>
      </w:hyperlink>
    </w:p>
    <w:p w14:paraId="142566F5" w14:textId="09FB2E77" w:rsidR="00AC1EF5" w:rsidRDefault="00AC1EF5">
      <w:pPr>
        <w:pStyle w:val="TableofFigures"/>
        <w:tabs>
          <w:tab w:val="right" w:leader="dot" w:pos="8630"/>
        </w:tabs>
        <w:rPr>
          <w:rFonts w:eastAsiaTheme="minorEastAsia"/>
          <w:noProof/>
        </w:rPr>
      </w:pPr>
      <w:hyperlink w:anchor="_Toc222430137" w:history="1">
        <w:r w:rsidRPr="00C06FA9">
          <w:rPr>
            <w:rStyle w:val="Hyperlink"/>
            <w:rFonts w:ascii="Times New Roman" w:hAnsi="Times New Roman" w:cs="Times New Roman"/>
            <w:b/>
            <w:bCs/>
            <w:noProof/>
          </w:rPr>
          <w:t>CH3 Supplemental Figure 5.) Subgenome contribution varies by time of day and accession.</w:t>
        </w:r>
        <w:r>
          <w:rPr>
            <w:noProof/>
            <w:webHidden/>
          </w:rPr>
          <w:tab/>
        </w:r>
        <w:r>
          <w:rPr>
            <w:noProof/>
            <w:webHidden/>
          </w:rPr>
          <w:fldChar w:fldCharType="begin"/>
        </w:r>
        <w:r>
          <w:rPr>
            <w:noProof/>
            <w:webHidden/>
          </w:rPr>
          <w:instrText xml:space="preserve"> PAGEREF _Toc222430137 \h </w:instrText>
        </w:r>
        <w:r>
          <w:rPr>
            <w:noProof/>
            <w:webHidden/>
          </w:rPr>
        </w:r>
        <w:r>
          <w:rPr>
            <w:noProof/>
            <w:webHidden/>
          </w:rPr>
          <w:fldChar w:fldCharType="separate"/>
        </w:r>
        <w:r>
          <w:rPr>
            <w:noProof/>
            <w:webHidden/>
          </w:rPr>
          <w:t>115</w:t>
        </w:r>
        <w:r>
          <w:rPr>
            <w:noProof/>
            <w:webHidden/>
          </w:rPr>
          <w:fldChar w:fldCharType="end"/>
        </w:r>
      </w:hyperlink>
    </w:p>
    <w:p w14:paraId="79EB7D46" w14:textId="1890A0ED" w:rsidR="00AC1EF5" w:rsidRDefault="00AC1EF5">
      <w:pPr>
        <w:pStyle w:val="TableofFigures"/>
        <w:tabs>
          <w:tab w:val="right" w:leader="dot" w:pos="8630"/>
        </w:tabs>
        <w:rPr>
          <w:rFonts w:eastAsiaTheme="minorEastAsia"/>
          <w:noProof/>
        </w:rPr>
      </w:pPr>
      <w:hyperlink w:anchor="_Toc222430138" w:history="1">
        <w:r w:rsidRPr="00C06FA9">
          <w:rPr>
            <w:rStyle w:val="Hyperlink"/>
            <w:rFonts w:ascii="Times New Roman" w:hAnsi="Times New Roman" w:cs="Times New Roman"/>
            <w:b/>
            <w:bCs/>
            <w:noProof/>
          </w:rPr>
          <w:t>CH3 Supplemental Figure 6.) Some accessions have higher chlorophyll fluorescence under prolonged water limitation but have little differences in net photosynthetic efficiency or chlorophyll content</w:t>
        </w:r>
        <w:r>
          <w:rPr>
            <w:noProof/>
            <w:webHidden/>
          </w:rPr>
          <w:tab/>
        </w:r>
        <w:r>
          <w:rPr>
            <w:noProof/>
            <w:webHidden/>
          </w:rPr>
          <w:fldChar w:fldCharType="begin"/>
        </w:r>
        <w:r>
          <w:rPr>
            <w:noProof/>
            <w:webHidden/>
          </w:rPr>
          <w:instrText xml:space="preserve"> PAGEREF _Toc222430138 \h </w:instrText>
        </w:r>
        <w:r>
          <w:rPr>
            <w:noProof/>
            <w:webHidden/>
          </w:rPr>
        </w:r>
        <w:r>
          <w:rPr>
            <w:noProof/>
            <w:webHidden/>
          </w:rPr>
          <w:fldChar w:fldCharType="separate"/>
        </w:r>
        <w:r>
          <w:rPr>
            <w:noProof/>
            <w:webHidden/>
          </w:rPr>
          <w:t>116</w:t>
        </w:r>
        <w:r>
          <w:rPr>
            <w:noProof/>
            <w:webHidden/>
          </w:rPr>
          <w:fldChar w:fldCharType="end"/>
        </w:r>
      </w:hyperlink>
    </w:p>
    <w:p w14:paraId="5A31D014" w14:textId="1533606B" w:rsidR="00AC1EF5" w:rsidRDefault="00AC1EF5">
      <w:pPr>
        <w:pStyle w:val="TableofFigures"/>
        <w:tabs>
          <w:tab w:val="right" w:leader="dot" w:pos="8630"/>
        </w:tabs>
        <w:rPr>
          <w:rFonts w:eastAsiaTheme="minorEastAsia"/>
          <w:noProof/>
        </w:rPr>
      </w:pPr>
      <w:hyperlink w:anchor="_Toc222430139" w:history="1">
        <w:r w:rsidRPr="00C06FA9">
          <w:rPr>
            <w:rStyle w:val="Hyperlink"/>
            <w:rFonts w:ascii="Times New Roman" w:hAnsi="Times New Roman" w:cs="Times New Roman"/>
            <w:b/>
            <w:bCs/>
            <w:noProof/>
          </w:rPr>
          <w:t>CH3 Supplemental Figure 7.) Accessions do not show signs of stress under prolonged water limitation.</w:t>
        </w:r>
        <w:r>
          <w:rPr>
            <w:noProof/>
            <w:webHidden/>
          </w:rPr>
          <w:tab/>
        </w:r>
        <w:r>
          <w:rPr>
            <w:noProof/>
            <w:webHidden/>
          </w:rPr>
          <w:fldChar w:fldCharType="begin"/>
        </w:r>
        <w:r>
          <w:rPr>
            <w:noProof/>
            <w:webHidden/>
          </w:rPr>
          <w:instrText xml:space="preserve"> PAGEREF _Toc222430139 \h </w:instrText>
        </w:r>
        <w:r>
          <w:rPr>
            <w:noProof/>
            <w:webHidden/>
          </w:rPr>
        </w:r>
        <w:r>
          <w:rPr>
            <w:noProof/>
            <w:webHidden/>
          </w:rPr>
          <w:fldChar w:fldCharType="separate"/>
        </w:r>
        <w:r>
          <w:rPr>
            <w:noProof/>
            <w:webHidden/>
          </w:rPr>
          <w:t>117</w:t>
        </w:r>
        <w:r>
          <w:rPr>
            <w:noProof/>
            <w:webHidden/>
          </w:rPr>
          <w:fldChar w:fldCharType="end"/>
        </w:r>
      </w:hyperlink>
    </w:p>
    <w:p w14:paraId="44086D73" w14:textId="6F74684A" w:rsidR="00AC1EF5" w:rsidRDefault="00AC1EF5">
      <w:pPr>
        <w:pStyle w:val="TableofFigures"/>
        <w:tabs>
          <w:tab w:val="right" w:leader="dot" w:pos="8630"/>
        </w:tabs>
        <w:rPr>
          <w:rFonts w:eastAsiaTheme="minorEastAsia"/>
          <w:noProof/>
        </w:rPr>
      </w:pPr>
      <w:hyperlink w:anchor="_Toc222430140" w:history="1">
        <w:r w:rsidRPr="00C06FA9">
          <w:rPr>
            <w:rStyle w:val="Hyperlink"/>
            <w:rFonts w:ascii="Times New Roman" w:hAnsi="Times New Roman" w:cs="Times New Roman"/>
            <w:b/>
            <w:bCs/>
            <w:noProof/>
          </w:rPr>
          <w:t>CH3 Supplemental Figure 8.) St and Mu maintain similar carbon assimilation rates throughout four weeks of water limitation</w:t>
        </w:r>
        <w:r w:rsidRPr="00C06FA9">
          <w:rPr>
            <w:rStyle w:val="Hyperlink"/>
            <w:rFonts w:ascii="Times New Roman" w:hAnsi="Times New Roman" w:cs="Times New Roman"/>
            <w:b/>
            <w:bCs/>
            <w:noProof/>
            <w:shd w:val="clear" w:color="auto" w:fill="FFFFFF"/>
          </w:rPr>
          <w:t>.</w:t>
        </w:r>
        <w:r>
          <w:rPr>
            <w:noProof/>
            <w:webHidden/>
          </w:rPr>
          <w:tab/>
        </w:r>
        <w:r>
          <w:rPr>
            <w:noProof/>
            <w:webHidden/>
          </w:rPr>
          <w:fldChar w:fldCharType="begin"/>
        </w:r>
        <w:r>
          <w:rPr>
            <w:noProof/>
            <w:webHidden/>
          </w:rPr>
          <w:instrText xml:space="preserve"> PAGEREF _Toc222430140 \h </w:instrText>
        </w:r>
        <w:r>
          <w:rPr>
            <w:noProof/>
            <w:webHidden/>
          </w:rPr>
        </w:r>
        <w:r>
          <w:rPr>
            <w:noProof/>
            <w:webHidden/>
          </w:rPr>
          <w:fldChar w:fldCharType="separate"/>
        </w:r>
        <w:r>
          <w:rPr>
            <w:noProof/>
            <w:webHidden/>
          </w:rPr>
          <w:t>118</w:t>
        </w:r>
        <w:r>
          <w:rPr>
            <w:noProof/>
            <w:webHidden/>
          </w:rPr>
          <w:fldChar w:fldCharType="end"/>
        </w:r>
      </w:hyperlink>
    </w:p>
    <w:p w14:paraId="125BBAFC" w14:textId="0F90B5F4" w:rsidR="00AC1EF5" w:rsidRDefault="00AC1EF5">
      <w:pPr>
        <w:pStyle w:val="TableofFigures"/>
        <w:tabs>
          <w:tab w:val="right" w:leader="dot" w:pos="8630"/>
        </w:tabs>
        <w:rPr>
          <w:rFonts w:eastAsiaTheme="minorEastAsia"/>
          <w:noProof/>
        </w:rPr>
      </w:pPr>
      <w:hyperlink w:anchor="_Toc222430141" w:history="1">
        <w:r w:rsidRPr="00C06FA9">
          <w:rPr>
            <w:rStyle w:val="Hyperlink"/>
            <w:rFonts w:ascii="Times New Roman" w:hAnsi="Times New Roman" w:cs="Times New Roman"/>
            <w:b/>
            <w:bCs/>
            <w:noProof/>
          </w:rPr>
          <w:t>CH3 Supplemental Figure 9.) Prior predictive check for area growth model.</w:t>
        </w:r>
        <w:r>
          <w:rPr>
            <w:noProof/>
            <w:webHidden/>
          </w:rPr>
          <w:tab/>
        </w:r>
        <w:r>
          <w:rPr>
            <w:noProof/>
            <w:webHidden/>
          </w:rPr>
          <w:fldChar w:fldCharType="begin"/>
        </w:r>
        <w:r>
          <w:rPr>
            <w:noProof/>
            <w:webHidden/>
          </w:rPr>
          <w:instrText xml:space="preserve"> PAGEREF _Toc222430141 \h </w:instrText>
        </w:r>
        <w:r>
          <w:rPr>
            <w:noProof/>
            <w:webHidden/>
          </w:rPr>
        </w:r>
        <w:r>
          <w:rPr>
            <w:noProof/>
            <w:webHidden/>
          </w:rPr>
          <w:fldChar w:fldCharType="separate"/>
        </w:r>
        <w:r>
          <w:rPr>
            <w:noProof/>
            <w:webHidden/>
          </w:rPr>
          <w:t>119</w:t>
        </w:r>
        <w:r>
          <w:rPr>
            <w:noProof/>
            <w:webHidden/>
          </w:rPr>
          <w:fldChar w:fldCharType="end"/>
        </w:r>
      </w:hyperlink>
    </w:p>
    <w:p w14:paraId="43BC52C1" w14:textId="0C79B0CC" w:rsidR="006B2AD2" w:rsidRPr="00AC1EF5" w:rsidRDefault="006B2AD2" w:rsidP="00AC1EF5">
      <w:pPr>
        <w:rPr>
          <w:rFonts w:ascii="Times New Roman" w:hAnsi="Times New Roman" w:cs="Times New Roman"/>
          <w:b/>
          <w:bCs/>
        </w:rPr>
      </w:pPr>
      <w:r>
        <w:fldChar w:fldCharType="end"/>
      </w:r>
      <w:r w:rsidR="00AC1EF5" w:rsidRPr="00AC1EF5">
        <w:rPr>
          <w:rFonts w:ascii="Times New Roman" w:hAnsi="Times New Roman" w:cs="Times New Roman"/>
          <w:b/>
          <w:bCs/>
        </w:rPr>
        <w:t xml:space="preserve">CH3 Supplemental Figure </w:t>
      </w:r>
      <w:r w:rsidR="00AC1EF5" w:rsidRPr="00AC1EF5">
        <w:rPr>
          <w:rFonts w:ascii="Times New Roman" w:hAnsi="Times New Roman" w:cs="Times New Roman"/>
          <w:b/>
          <w:bCs/>
        </w:rPr>
        <w:fldChar w:fldCharType="begin"/>
      </w:r>
      <w:r w:rsidR="00AC1EF5" w:rsidRPr="00AC1EF5">
        <w:rPr>
          <w:rFonts w:ascii="Times New Roman" w:hAnsi="Times New Roman" w:cs="Times New Roman"/>
          <w:b/>
          <w:bCs/>
        </w:rPr>
        <w:instrText xml:space="preserve"> SEQ CH3_Supplemental_Figure \* ARABIC </w:instrText>
      </w:r>
      <w:r w:rsidR="00AC1EF5" w:rsidRPr="00AC1EF5">
        <w:rPr>
          <w:rFonts w:ascii="Times New Roman" w:hAnsi="Times New Roman" w:cs="Times New Roman"/>
          <w:b/>
          <w:bCs/>
        </w:rPr>
        <w:fldChar w:fldCharType="separate"/>
      </w:r>
      <w:r w:rsidR="00AC1EF5" w:rsidRPr="00AC1EF5">
        <w:rPr>
          <w:rFonts w:ascii="Times New Roman" w:hAnsi="Times New Roman" w:cs="Times New Roman"/>
          <w:b/>
          <w:bCs/>
          <w:noProof/>
        </w:rPr>
        <w:t>10</w:t>
      </w:r>
      <w:r w:rsidR="00AC1EF5" w:rsidRPr="00AC1EF5">
        <w:rPr>
          <w:rFonts w:ascii="Times New Roman" w:hAnsi="Times New Roman" w:cs="Times New Roman"/>
          <w:b/>
          <w:bCs/>
        </w:rPr>
        <w:fldChar w:fldCharType="end"/>
      </w:r>
      <w:r w:rsidR="00AC1EF5" w:rsidRPr="00AC1EF5">
        <w:rPr>
          <w:rFonts w:ascii="Times New Roman" w:hAnsi="Times New Roman" w:cs="Times New Roman"/>
          <w:b/>
          <w:bCs/>
        </w:rPr>
        <w:t xml:space="preserve">.) </w:t>
      </w:r>
      <w:r w:rsidR="00AC1EF5" w:rsidRPr="00AC1EF5">
        <w:rPr>
          <w:rFonts w:ascii="Times New Roman" w:hAnsi="Times New Roman" w:cs="Times New Roman"/>
          <w:b/>
          <w:bCs/>
          <w:color w:val="000000"/>
        </w:rPr>
        <w:t xml:space="preserve">Prior predictive check for increase in variance </w:t>
      </w:r>
      <w:proofErr w:type="spellStart"/>
      <w:r w:rsidR="00AC1EF5" w:rsidRPr="00AC1EF5">
        <w:rPr>
          <w:rFonts w:ascii="Times New Roman" w:hAnsi="Times New Roman" w:cs="Times New Roman"/>
          <w:b/>
          <w:bCs/>
          <w:color w:val="000000"/>
        </w:rPr>
        <w:t>submodel</w:t>
      </w:r>
      <w:proofErr w:type="spellEnd"/>
      <w:r w:rsidR="00AC1EF5" w:rsidRPr="00AC1EF5">
        <w:rPr>
          <w:rFonts w:ascii="Times New Roman" w:hAnsi="Times New Roman" w:cs="Times New Roman"/>
          <w:color w:val="000000"/>
        </w:rPr>
        <w:t>……………………………………………………………………………….120</w:t>
      </w:r>
    </w:p>
    <w:p w14:paraId="1259F3A9" w14:textId="77777777" w:rsidR="006B2AD2" w:rsidRDefault="006B2AD2" w:rsidP="006B2AD2"/>
    <w:p w14:paraId="6E4DC92E" w14:textId="23A87B0F" w:rsidR="006B2AD2" w:rsidRPr="006B2AD2" w:rsidRDefault="006B2AD2" w:rsidP="006B2AD2">
      <w:pPr>
        <w:sectPr w:rsidR="006B2AD2" w:rsidRPr="006B2AD2" w:rsidSect="00CC7B9B">
          <w:footerReference w:type="default" r:id="rId9"/>
          <w:pgSz w:w="12240" w:h="15840"/>
          <w:pgMar w:top="1440" w:right="1440" w:bottom="1440" w:left="2160" w:header="720" w:footer="720" w:gutter="0"/>
          <w:pgNumType w:fmt="lowerRoman" w:start="1"/>
          <w:cols w:space="720"/>
          <w:docGrid w:linePitch="360"/>
        </w:sectPr>
      </w:pPr>
    </w:p>
    <w:p w14:paraId="075D3E6F" w14:textId="77777777" w:rsidR="00CC7B9B" w:rsidRPr="000E7F13" w:rsidRDefault="00CC7B9B" w:rsidP="00817123">
      <w:pPr>
        <w:pStyle w:val="Heading1"/>
        <w:rPr>
          <w:rStyle w:val="TitleChar"/>
          <w:rFonts w:ascii="Times New Roman" w:hAnsi="Times New Roman" w:cs="Times New Roman"/>
        </w:rPr>
      </w:pPr>
      <w:bookmarkStart w:id="0" w:name="_Toc222346295"/>
      <w:r w:rsidRPr="000E7F13">
        <w:rPr>
          <w:rStyle w:val="TitleChar"/>
          <w:rFonts w:ascii="Times New Roman" w:hAnsi="Times New Roman" w:cs="Times New Roman"/>
        </w:rPr>
        <w:lastRenderedPageBreak/>
        <w:t>Chapter 1: Temporal subfunctionalization in paralogous gene expression provide novel resources for crop improvement</w:t>
      </w:r>
      <w:bookmarkEnd w:id="0"/>
      <w:r w:rsidRPr="000E7F13">
        <w:rPr>
          <w:rStyle w:val="TitleChar"/>
          <w:rFonts w:ascii="Times New Roman" w:hAnsi="Times New Roman" w:cs="Times New Roman"/>
        </w:rPr>
        <w:t xml:space="preserve"> </w:t>
      </w:r>
    </w:p>
    <w:p w14:paraId="01B6D1F4" w14:textId="77777777" w:rsidR="00CC7B9B" w:rsidRPr="000E7F13" w:rsidRDefault="00CC7B9B" w:rsidP="00CC7B9B">
      <w:pPr>
        <w:spacing w:line="360" w:lineRule="auto"/>
        <w:rPr>
          <w:rFonts w:ascii="Times New Roman" w:hAnsi="Times New Roman" w:cs="Times New Roman"/>
          <w:color w:val="000000" w:themeColor="text1"/>
        </w:rPr>
      </w:pPr>
    </w:p>
    <w:p w14:paraId="313235FC" w14:textId="65582601" w:rsidR="00CC7B9B" w:rsidRPr="000E7F13" w:rsidRDefault="00CC7B9B" w:rsidP="00817123">
      <w:pPr>
        <w:pStyle w:val="Heading1"/>
      </w:pPr>
      <w:bookmarkStart w:id="1" w:name="_Toc222346296"/>
      <w:r w:rsidRPr="000E7F13">
        <w:t>1.1 Gene duplication in the plant lineage</w:t>
      </w:r>
      <w:bookmarkEnd w:id="1"/>
    </w:p>
    <w:p w14:paraId="7967E48B"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Gene duplication is a key evolutionary mechanism that generates genetic material for functional divergence and can facilitate species diversification</w:t>
      </w:r>
      <w:hyperlink r:id="rId10">
        <w:r w:rsidRPr="000E7F13">
          <w:rPr>
            <w:rFonts w:ascii="Times New Roman" w:hAnsi="Times New Roman" w:cs="Times New Roman"/>
            <w:color w:val="000000"/>
            <w:vertAlign w:val="superscript"/>
          </w:rPr>
          <w:t>1–3</w:t>
        </w:r>
      </w:hyperlink>
      <w:r w:rsidRPr="000E7F13">
        <w:rPr>
          <w:rFonts w:ascii="Times New Roman" w:hAnsi="Times New Roman" w:cs="Times New Roman"/>
        </w:rPr>
        <w:t>. Duplicate genes arise through multiple mechanisms, including tandem duplication (adjacent, collinear copies often generated through unequal crossing over), transposon-mediated duplication (gene copies mobilized and inserted into new genomic locations), segmental duplication (duplication of a chromosomal block containing multiple syntenic genes), and importantly, Whole Genome Duplications (WGD)</w:t>
      </w:r>
      <w:hyperlink r:id="rId11">
        <w:r w:rsidRPr="000E7F13">
          <w:rPr>
            <w:rFonts w:ascii="Times New Roman" w:hAnsi="Times New Roman" w:cs="Times New Roman"/>
            <w:color w:val="000000"/>
            <w:vertAlign w:val="superscript"/>
          </w:rPr>
          <w:t>1</w:t>
        </w:r>
      </w:hyperlink>
      <w:r w:rsidRPr="000E7F13">
        <w:rPr>
          <w:rFonts w:ascii="Times New Roman" w:hAnsi="Times New Roman" w:cs="Times New Roman"/>
        </w:rPr>
        <w:t>. WGD, or polyploidy, represents a pervasive large-scale mechanism particularly prevalent in plant lineages</w:t>
      </w:r>
      <w:hyperlink r:id="rId12">
        <w:r w:rsidRPr="000E7F13">
          <w:rPr>
            <w:rFonts w:ascii="Times New Roman" w:hAnsi="Times New Roman" w:cs="Times New Roman"/>
            <w:color w:val="000000"/>
            <w:vertAlign w:val="superscript"/>
          </w:rPr>
          <w:t>4,5</w:t>
        </w:r>
      </w:hyperlink>
      <w:r w:rsidRPr="000E7F13">
        <w:rPr>
          <w:rFonts w:ascii="Times New Roman" w:hAnsi="Times New Roman" w:cs="Times New Roman"/>
        </w:rPr>
        <w:t xml:space="preserve"> but is also found to a lesser degree in fishes, amphibians, reptiles and insects</w:t>
      </w:r>
      <w:hyperlink r:id="rId13">
        <w:r w:rsidRPr="000E7F13">
          <w:rPr>
            <w:rFonts w:ascii="Times New Roman" w:hAnsi="Times New Roman" w:cs="Times New Roman"/>
            <w:color w:val="000000"/>
            <w:vertAlign w:val="superscript"/>
          </w:rPr>
          <w:t>5</w:t>
        </w:r>
      </w:hyperlink>
      <w:r w:rsidRPr="000E7F13">
        <w:rPr>
          <w:rFonts w:ascii="Times New Roman" w:hAnsi="Times New Roman" w:cs="Times New Roman"/>
        </w:rPr>
        <w:t>. Nearly all extant angiosperm genomes show signatures of at least one historical WGD event</w:t>
      </w:r>
      <w:hyperlink r:id="rId14">
        <w:r w:rsidRPr="000E7F13">
          <w:rPr>
            <w:rFonts w:ascii="Times New Roman" w:hAnsi="Times New Roman" w:cs="Times New Roman"/>
            <w:color w:val="000000"/>
            <w:vertAlign w:val="superscript"/>
          </w:rPr>
          <w:t>1</w:t>
        </w:r>
      </w:hyperlink>
      <w:r w:rsidRPr="000E7F13">
        <w:rPr>
          <w:rFonts w:ascii="Times New Roman" w:hAnsi="Times New Roman" w:cs="Times New Roman"/>
        </w:rPr>
        <w:t>, and multiple WGD have been shown in grasses and angiosperms</w:t>
      </w:r>
      <w:hyperlink r:id="rId15">
        <w:r w:rsidRPr="000E7F13">
          <w:rPr>
            <w:rFonts w:ascii="Times New Roman" w:hAnsi="Times New Roman" w:cs="Times New Roman"/>
            <w:color w:val="000000"/>
            <w:vertAlign w:val="superscript"/>
          </w:rPr>
          <w:t>5</w:t>
        </w:r>
      </w:hyperlink>
      <w:r w:rsidRPr="000E7F13">
        <w:rPr>
          <w:rFonts w:ascii="Times New Roman" w:hAnsi="Times New Roman" w:cs="Times New Roman"/>
        </w:rPr>
        <w:t>. However, most duplicated genes are ultimately lost and as such WGD is often considered to be an evolutionary ‘dead end’</w:t>
      </w:r>
      <w:hyperlink r:id="rId16">
        <w:r w:rsidRPr="000E7F13">
          <w:rPr>
            <w:rFonts w:ascii="Times New Roman" w:hAnsi="Times New Roman" w:cs="Times New Roman"/>
            <w:color w:val="000000"/>
            <w:vertAlign w:val="superscript"/>
          </w:rPr>
          <w:t>5</w:t>
        </w:r>
      </w:hyperlink>
      <w:r w:rsidRPr="000E7F13">
        <w:rPr>
          <w:rFonts w:ascii="Times New Roman" w:hAnsi="Times New Roman" w:cs="Times New Roman"/>
        </w:rPr>
        <w:t>. This of course raises a clear paradox which has resulted in decades of debate on why and how such duplication events are still so predominant in plant lineages</w:t>
      </w:r>
      <w:hyperlink r:id="rId17">
        <w:r w:rsidRPr="000E7F13">
          <w:rPr>
            <w:rFonts w:ascii="Times New Roman" w:hAnsi="Times New Roman" w:cs="Times New Roman"/>
            <w:color w:val="000000"/>
            <w:vertAlign w:val="superscript"/>
          </w:rPr>
          <w:t>6</w:t>
        </w:r>
      </w:hyperlink>
      <w:r w:rsidRPr="000E7F13">
        <w:rPr>
          <w:rFonts w:ascii="Times New Roman" w:hAnsi="Times New Roman" w:cs="Times New Roman"/>
        </w:rPr>
        <w:t>. Notably, genes that are retained following WGD are not randomly distributed across the genome but are frequently enriched for regulatory and stress responsive functions</w:t>
      </w:r>
      <w:hyperlink r:id="rId18">
        <w:r w:rsidRPr="000E7F13">
          <w:rPr>
            <w:rFonts w:ascii="Times New Roman" w:hAnsi="Times New Roman" w:cs="Times New Roman"/>
            <w:color w:val="000000"/>
            <w:vertAlign w:val="superscript"/>
          </w:rPr>
          <w:t>1</w:t>
        </w:r>
      </w:hyperlink>
      <w:r w:rsidRPr="000E7F13">
        <w:rPr>
          <w:rFonts w:ascii="Times New Roman" w:hAnsi="Times New Roman" w:cs="Times New Roman"/>
        </w:rPr>
        <w:t>. This review will focus on conservation of duplicate copies with particular emphasis on how regulatory and temporal divergence among paralogs can be leveraged to improve breeding strategies.</w:t>
      </w:r>
    </w:p>
    <w:p w14:paraId="21B7B2AB" w14:textId="030136AA"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Immediately following duplication, gene copies are redundant and experience relaxed purifying selection, as selective constraints are initially shared</w:t>
      </w:r>
      <w:r w:rsidR="00C440E7">
        <w:rPr>
          <w:rFonts w:ascii="Times New Roman" w:hAnsi="Times New Roman" w:cs="Times New Roman"/>
        </w:rPr>
        <w:t xml:space="preserve"> (Figure 1A)</w:t>
      </w:r>
      <w:r w:rsidRPr="000E7F13">
        <w:rPr>
          <w:rFonts w:ascii="Times New Roman" w:hAnsi="Times New Roman" w:cs="Times New Roman"/>
        </w:rPr>
        <w:t>. In the absence of selection favoring retention, one duplicate typically accumulates mutations through genetic drift. Over evolutionary time, this degeneration can lead to pseudogenization which is characterized by deleterious mutations such as premature stop codons, frameshifts, splice-site disruptions, or loss of regulatory elements</w:t>
      </w:r>
      <w:hyperlink r:id="rId19">
        <w:r w:rsidRPr="000E7F13">
          <w:rPr>
            <w:rFonts w:ascii="Times New Roman" w:hAnsi="Times New Roman" w:cs="Times New Roman"/>
            <w:color w:val="000000"/>
            <w:vertAlign w:val="superscript"/>
          </w:rPr>
          <w:t>1,7</w:t>
        </w:r>
      </w:hyperlink>
      <w:r w:rsidRPr="000E7F13">
        <w:rPr>
          <w:rFonts w:ascii="Times New Roman" w:hAnsi="Times New Roman" w:cs="Times New Roman"/>
        </w:rPr>
        <w:t>. For example, following the most recent WGD in Arabidopsis estimates show that approximately 70% of duplicate genes were lost through fractionation</w:t>
      </w:r>
      <w:hyperlink r:id="rId20">
        <w:r w:rsidRPr="000E7F13">
          <w:rPr>
            <w:rFonts w:ascii="Times New Roman" w:hAnsi="Times New Roman" w:cs="Times New Roman"/>
            <w:color w:val="000000"/>
            <w:vertAlign w:val="superscript"/>
          </w:rPr>
          <w:t>8</w:t>
        </w:r>
      </w:hyperlink>
      <w:r w:rsidRPr="000E7F13">
        <w:rPr>
          <w:rFonts w:ascii="Times New Roman" w:hAnsi="Times New Roman" w:cs="Times New Roman"/>
        </w:rPr>
        <w:t>. At the whole genome scale, continual loss of redundant duplicates following WGD is referred to as fractionation, a pervasive process that shapes the long-term structure of polyploid genomes.  Comparative genomic analyses indicate that the majority of WGD-derived duplicates are lost within tens of millions of years, although rates and patterns vary across lineages</w:t>
      </w:r>
      <w:hyperlink r:id="rId21">
        <w:r w:rsidRPr="000E7F13">
          <w:rPr>
            <w:rFonts w:ascii="Times New Roman" w:hAnsi="Times New Roman" w:cs="Times New Roman"/>
            <w:color w:val="000000"/>
            <w:vertAlign w:val="superscript"/>
          </w:rPr>
          <w:t>7,8</w:t>
        </w:r>
      </w:hyperlink>
      <w:r w:rsidRPr="000E7F13">
        <w:rPr>
          <w:rFonts w:ascii="Times New Roman" w:hAnsi="Times New Roman" w:cs="Times New Roman"/>
        </w:rPr>
        <w:t xml:space="preserve">. Duplicates arising from smaller scales such as tandem, segmental, or transposon-mediated duplication events are lost through gene-level processes, such as </w:t>
      </w:r>
      <w:proofErr w:type="spellStart"/>
      <w:r w:rsidRPr="000E7F13">
        <w:rPr>
          <w:rFonts w:ascii="Times New Roman" w:hAnsi="Times New Roman" w:cs="Times New Roman"/>
        </w:rPr>
        <w:t>pseudofunctionalization</w:t>
      </w:r>
      <w:proofErr w:type="spellEnd"/>
      <w:r w:rsidRPr="000E7F13">
        <w:rPr>
          <w:rFonts w:ascii="Times New Roman" w:hAnsi="Times New Roman" w:cs="Times New Roman"/>
        </w:rPr>
        <w:t xml:space="preserve"> and deletion</w:t>
      </w:r>
      <w:hyperlink r:id="rId22">
        <w:r w:rsidRPr="000E7F13">
          <w:rPr>
            <w:rFonts w:ascii="Times New Roman" w:hAnsi="Times New Roman" w:cs="Times New Roman"/>
            <w:color w:val="000000"/>
            <w:vertAlign w:val="superscript"/>
          </w:rPr>
          <w:t>9</w:t>
        </w:r>
      </w:hyperlink>
      <w:r w:rsidRPr="000E7F13">
        <w:rPr>
          <w:rFonts w:ascii="Times New Roman" w:hAnsi="Times New Roman" w:cs="Times New Roman"/>
        </w:rPr>
        <w:t>. Local recombination rates, dosage sensitivity, tissue specificity, and chromatin context, to name a few examples, all influence the evolutionary fate of duplicated genes</w:t>
      </w:r>
      <w:hyperlink r:id="rId23">
        <w:r w:rsidRPr="000E7F13">
          <w:rPr>
            <w:rFonts w:ascii="Times New Roman" w:hAnsi="Times New Roman" w:cs="Times New Roman"/>
            <w:color w:val="000000"/>
            <w:vertAlign w:val="superscript"/>
          </w:rPr>
          <w:t>8–10</w:t>
        </w:r>
      </w:hyperlink>
      <w:r w:rsidRPr="000E7F13">
        <w:rPr>
          <w:rFonts w:ascii="Times New Roman" w:hAnsi="Times New Roman" w:cs="Times New Roman"/>
        </w:rPr>
        <w:t>.</w:t>
      </w:r>
    </w:p>
    <w:p w14:paraId="7458FE99" w14:textId="7424CF0F"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Retention of duplicates, although the minority outcome, reflects genes with a selective advantage. One mechanism for retention is through neofunctionalization, in which one paralog acquires a novel biochemical or regulatory function, while the other maintains the ancestral role</w:t>
      </w:r>
      <w:r w:rsidR="00C440E7">
        <w:rPr>
          <w:rFonts w:ascii="Times New Roman" w:hAnsi="Times New Roman" w:cs="Times New Roman"/>
        </w:rPr>
        <w:t xml:space="preserve"> (Figure 1B)</w:t>
      </w:r>
      <w:r w:rsidRPr="000E7F13">
        <w:rPr>
          <w:rFonts w:ascii="Times New Roman" w:hAnsi="Times New Roman" w:cs="Times New Roman"/>
        </w:rPr>
        <w:t>. Alternatively, subfunctionalization occurs when ancestral functions become partitioned between duplicates</w:t>
      </w:r>
      <w:r w:rsidR="00C440E7">
        <w:rPr>
          <w:rFonts w:ascii="Times New Roman" w:hAnsi="Times New Roman" w:cs="Times New Roman"/>
        </w:rPr>
        <w:t xml:space="preserve"> (Figure 1C-E)</w:t>
      </w:r>
      <w:r w:rsidRPr="000E7F13">
        <w:rPr>
          <w:rFonts w:ascii="Times New Roman" w:hAnsi="Times New Roman" w:cs="Times New Roman"/>
        </w:rPr>
        <w:t>, such that both copies are required to recapitulate the original function</w:t>
      </w:r>
      <w:hyperlink r:id="rId24">
        <w:r w:rsidRPr="000E7F13">
          <w:rPr>
            <w:rFonts w:ascii="Times New Roman" w:hAnsi="Times New Roman" w:cs="Times New Roman"/>
            <w:color w:val="000000"/>
            <w:vertAlign w:val="superscript"/>
          </w:rPr>
          <w:t>11</w:t>
        </w:r>
      </w:hyperlink>
      <w:r w:rsidRPr="000E7F13">
        <w:rPr>
          <w:rFonts w:ascii="Times New Roman" w:hAnsi="Times New Roman" w:cs="Times New Roman"/>
        </w:rPr>
        <w:t>. In this context, ‘function’ can refer to a protein or</w:t>
      </w:r>
      <w:r w:rsidRPr="00C440E7">
        <w:rPr>
          <w:rFonts w:ascii="Times New Roman" w:hAnsi="Times New Roman" w:cs="Times New Roman"/>
        </w:rPr>
        <w:t xml:space="preserve"> </w:t>
      </w:r>
      <w:r w:rsidRPr="000E7F13">
        <w:rPr>
          <w:rFonts w:ascii="Times New Roman" w:hAnsi="Times New Roman" w:cs="Times New Roman"/>
        </w:rPr>
        <w:t>biochemical function (ex: coding sequences), or to regulatory functions (ex: cis-regulatory sequences). Although divergence in both regulatory and coding functions contribute to the fate of duplicate copies, coding sequences are often more constrained</w:t>
      </w:r>
      <w:hyperlink r:id="rId25">
        <w:r w:rsidRPr="000E7F13">
          <w:rPr>
            <w:rFonts w:ascii="Times New Roman" w:hAnsi="Times New Roman" w:cs="Times New Roman"/>
            <w:color w:val="000000"/>
            <w:vertAlign w:val="superscript"/>
          </w:rPr>
          <w:t>7</w:t>
        </w:r>
      </w:hyperlink>
      <w:r w:rsidRPr="000E7F13">
        <w:rPr>
          <w:rFonts w:ascii="Times New Roman" w:hAnsi="Times New Roman" w:cs="Times New Roman"/>
        </w:rPr>
        <w:t xml:space="preserve"> while regulatory divergence appears to be more widespread and rapid in plants</w:t>
      </w:r>
      <w:hyperlink r:id="rId26">
        <w:r w:rsidRPr="000E7F13">
          <w:rPr>
            <w:rFonts w:ascii="Times New Roman" w:hAnsi="Times New Roman" w:cs="Times New Roman"/>
            <w:color w:val="000000"/>
            <w:vertAlign w:val="superscript"/>
          </w:rPr>
          <w:t>5</w:t>
        </w:r>
      </w:hyperlink>
      <w:r w:rsidRPr="000E7F13">
        <w:rPr>
          <w:rFonts w:ascii="Times New Roman" w:hAnsi="Times New Roman" w:cs="Times New Roman"/>
        </w:rPr>
        <w:t>. Consequently, regulatory divergence is thought to play a prominent role in the long-term preservation of plant paralogs</w:t>
      </w:r>
      <w:hyperlink r:id="rId27">
        <w:r w:rsidRPr="000E7F13">
          <w:rPr>
            <w:rFonts w:ascii="Times New Roman" w:hAnsi="Times New Roman" w:cs="Times New Roman"/>
            <w:color w:val="000000"/>
            <w:vertAlign w:val="superscript"/>
          </w:rPr>
          <w:t>8</w:t>
        </w:r>
      </w:hyperlink>
      <w:r w:rsidRPr="000E7F13">
        <w:rPr>
          <w:rFonts w:ascii="Times New Roman" w:hAnsi="Times New Roman" w:cs="Times New Roman"/>
        </w:rPr>
        <w:t>. In this review, we focus on examples of regulatory divergence among polyploid plant species, with an emphasis on crops, and discuss the implications of expression variation on abiotic stress tolerance.</w:t>
      </w:r>
      <w:bookmarkStart w:id="2" w:name="_1pdc6tm4i2jr" w:colFirst="0" w:colLast="0"/>
      <w:bookmarkEnd w:id="2"/>
    </w:p>
    <w:p w14:paraId="6D455384" w14:textId="17A1E4D1" w:rsidR="008E3AD3" w:rsidRPr="000E7F13" w:rsidRDefault="00CC7B9B" w:rsidP="00817123">
      <w:pPr>
        <w:pStyle w:val="Heading1"/>
      </w:pPr>
      <w:bookmarkStart w:id="3" w:name="_Toc222346297"/>
      <w:r w:rsidRPr="000E7F13">
        <w:lastRenderedPageBreak/>
        <w:t>1.2 Genome expansion as a source of regulatory variation</w:t>
      </w:r>
      <w:bookmarkEnd w:id="3"/>
    </w:p>
    <w:p w14:paraId="3594F1E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WGDs generate novel opportunities for genes to diverge in regulatory function, providing a more flexible genetic framework in which conserved functions can be partitioned across distinct regulatory contexts. Although the majority of duplicated genes are lost through fractionation, a surprising 65-85% of annotated plant genes have at least one additional copy</w:t>
      </w:r>
      <w:hyperlink r:id="rId28">
        <w:r w:rsidRPr="000E7F13">
          <w:rPr>
            <w:rFonts w:ascii="Times New Roman" w:hAnsi="Times New Roman" w:cs="Times New Roman"/>
            <w:color w:val="000000"/>
            <w:vertAlign w:val="superscript"/>
          </w:rPr>
          <w:t>1</w:t>
        </w:r>
      </w:hyperlink>
      <w:r w:rsidRPr="000E7F13">
        <w:rPr>
          <w:rFonts w:ascii="Times New Roman" w:hAnsi="Times New Roman" w:cs="Times New Roman"/>
        </w:rPr>
        <w:t>, suggesting that, during each round of WGD, there are a nonconsequential amount of genes that are retained. Comparative analyses across diverse plant lineages demonstrate that these multi-copy genes are disproportionately enriched in regulatory gene families</w:t>
      </w:r>
      <w:hyperlink r:id="rId29">
        <w:r w:rsidRPr="000E7F13">
          <w:rPr>
            <w:rFonts w:ascii="Times New Roman" w:hAnsi="Times New Roman" w:cs="Times New Roman"/>
            <w:color w:val="000000"/>
            <w:vertAlign w:val="superscript"/>
          </w:rPr>
          <w:t>1,5,12</w:t>
        </w:r>
      </w:hyperlink>
      <w:r w:rsidRPr="000E7F13">
        <w:rPr>
          <w:rFonts w:ascii="Times New Roman" w:hAnsi="Times New Roman" w:cs="Times New Roman"/>
        </w:rPr>
        <w:t xml:space="preserve">, including Transcription Factors (TFs), most notable of which include WRKY, NAC, </w:t>
      </w:r>
      <w:proofErr w:type="spellStart"/>
      <w:r w:rsidRPr="000E7F13">
        <w:rPr>
          <w:rFonts w:ascii="Times New Roman" w:hAnsi="Times New Roman" w:cs="Times New Roman"/>
        </w:rPr>
        <w:t>bZIP</w:t>
      </w:r>
      <w:proofErr w:type="spellEnd"/>
      <w:r w:rsidRPr="000E7F13">
        <w:rPr>
          <w:rFonts w:ascii="Times New Roman" w:hAnsi="Times New Roman" w:cs="Times New Roman"/>
        </w:rPr>
        <w:t>, and MYB families</w:t>
      </w:r>
      <w:hyperlink r:id="rId30">
        <w:r w:rsidRPr="000E7F13">
          <w:rPr>
            <w:rFonts w:ascii="Times New Roman" w:hAnsi="Times New Roman" w:cs="Times New Roman"/>
            <w:color w:val="000000"/>
            <w:vertAlign w:val="superscript"/>
          </w:rPr>
          <w:t>13</w:t>
        </w:r>
      </w:hyperlink>
      <w:r w:rsidRPr="000E7F13">
        <w:rPr>
          <w:rFonts w:ascii="Times New Roman" w:hAnsi="Times New Roman" w:cs="Times New Roman"/>
        </w:rPr>
        <w:t>. Additional hormone and signaling regulators (auxin; ABA), calcium-dependent signaling components (CBL; CIPKs), circadian clock genes, and other stress-responsive families such as heat shock factors (HSFs) and glutathione S-transferases (GSTs), represent some of the most expanded gene families in plant genomes, suggesting that WGD favors developmental, signaling, and stress related pathways</w:t>
      </w:r>
      <w:hyperlink r:id="rId31">
        <w:r w:rsidRPr="000E7F13">
          <w:rPr>
            <w:rFonts w:ascii="Times New Roman" w:hAnsi="Times New Roman" w:cs="Times New Roman"/>
            <w:color w:val="000000"/>
            <w:vertAlign w:val="superscript"/>
          </w:rPr>
          <w:t>1,5,14,15</w:t>
        </w:r>
      </w:hyperlink>
      <w:r w:rsidRPr="000E7F13">
        <w:rPr>
          <w:rFonts w:ascii="Times New Roman" w:hAnsi="Times New Roman" w:cs="Times New Roman"/>
        </w:rPr>
        <w:t>.</w:t>
      </w:r>
      <w:r w:rsidRPr="000E7F13">
        <w:rPr>
          <w:rFonts w:ascii="Times New Roman" w:hAnsi="Times New Roman" w:cs="Times New Roman"/>
          <w:highlight w:val="yellow"/>
        </w:rPr>
        <w:t xml:space="preserve"> </w:t>
      </w:r>
    </w:p>
    <w:p w14:paraId="2E115947"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In some cases, these regulatory proteins function within interconnected regulatory </w:t>
      </w:r>
      <w:proofErr w:type="gramStart"/>
      <w:r w:rsidRPr="000E7F13">
        <w:rPr>
          <w:rFonts w:ascii="Times New Roman" w:hAnsi="Times New Roman" w:cs="Times New Roman"/>
        </w:rPr>
        <w:t>networks</w:t>
      </w:r>
      <w:proofErr w:type="gramEnd"/>
      <w:r w:rsidRPr="000E7F13">
        <w:rPr>
          <w:rFonts w:ascii="Times New Roman" w:hAnsi="Times New Roman" w:cs="Times New Roman"/>
        </w:rPr>
        <w:t xml:space="preserve"> and their relative abundance influences the activity of numerous interacting partners</w:t>
      </w:r>
      <w:hyperlink r:id="rId32">
        <w:r w:rsidRPr="000E7F13">
          <w:rPr>
            <w:rFonts w:ascii="Times New Roman" w:hAnsi="Times New Roman" w:cs="Times New Roman"/>
            <w:color w:val="000000"/>
            <w:vertAlign w:val="superscript"/>
          </w:rPr>
          <w:t>10</w:t>
        </w:r>
      </w:hyperlink>
      <w:r w:rsidRPr="000E7F13">
        <w:rPr>
          <w:rFonts w:ascii="Times New Roman" w:hAnsi="Times New Roman" w:cs="Times New Roman"/>
        </w:rPr>
        <w:t>. For example, many regulatory proteins form multimeric complexes and/or participate in tightly coordinated signaling cascades, where changes in gene dosage can alter network output</w:t>
      </w:r>
      <w:hyperlink r:id="rId33">
        <w:r w:rsidRPr="000E7F13">
          <w:rPr>
            <w:rFonts w:ascii="Times New Roman" w:hAnsi="Times New Roman" w:cs="Times New Roman"/>
            <w:color w:val="000000"/>
            <w:vertAlign w:val="superscript"/>
          </w:rPr>
          <w:t>10</w:t>
        </w:r>
      </w:hyperlink>
      <w:r w:rsidRPr="000E7F13">
        <w:rPr>
          <w:rFonts w:ascii="Times New Roman" w:hAnsi="Times New Roman" w:cs="Times New Roman"/>
        </w:rPr>
        <w:t>. Following whole genome duplication, all components of such networks are duplicated simultaneously to preserve stoichiometric balance among interacting proteins. However, subsequent loss of a single duplicate copy can disrupt stoichiometry, potentially destabilizing these regulatory interactions</w:t>
      </w:r>
      <w:hyperlink r:id="rId34">
        <w:r w:rsidRPr="000E7F13">
          <w:rPr>
            <w:rFonts w:ascii="Times New Roman" w:hAnsi="Times New Roman" w:cs="Times New Roman"/>
            <w:color w:val="000000"/>
            <w:vertAlign w:val="superscript"/>
          </w:rPr>
          <w:t>10</w:t>
        </w:r>
      </w:hyperlink>
      <w:r w:rsidRPr="000E7F13">
        <w:rPr>
          <w:rFonts w:ascii="Times New Roman" w:hAnsi="Times New Roman" w:cs="Times New Roman"/>
        </w:rPr>
        <w:t>. As a result, selection is likely to favor retention of duplicated regulatory genes that maintain balanced gene expression and signaling activity</w:t>
      </w:r>
      <w:hyperlink r:id="rId35">
        <w:r w:rsidRPr="000E7F13">
          <w:rPr>
            <w:rFonts w:ascii="Times New Roman" w:hAnsi="Times New Roman" w:cs="Times New Roman"/>
            <w:color w:val="000000"/>
            <w:vertAlign w:val="superscript"/>
          </w:rPr>
          <w:t>12</w:t>
        </w:r>
      </w:hyperlink>
      <w:r w:rsidRPr="000E7F13">
        <w:rPr>
          <w:rFonts w:ascii="Times New Roman" w:hAnsi="Times New Roman" w:cs="Times New Roman"/>
        </w:rPr>
        <w:t>. This principle, more commonly referred to as the ‘dosage balance hypothesis’</w:t>
      </w:r>
      <w:hyperlink r:id="rId36">
        <w:r w:rsidRPr="000E7F13">
          <w:rPr>
            <w:rFonts w:ascii="Times New Roman" w:hAnsi="Times New Roman" w:cs="Times New Roman"/>
            <w:color w:val="000000"/>
            <w:vertAlign w:val="superscript"/>
          </w:rPr>
          <w:t>10,16</w:t>
        </w:r>
      </w:hyperlink>
      <w:r w:rsidRPr="000E7F13">
        <w:rPr>
          <w:rFonts w:ascii="Times New Roman" w:hAnsi="Times New Roman" w:cs="Times New Roman"/>
        </w:rPr>
        <w:t>, is one explanation behind preferential retention of regulatory gene families following WGD.</w:t>
      </w:r>
    </w:p>
    <w:p w14:paraId="1AA21033" w14:textId="3963AA97" w:rsidR="007D338B" w:rsidRPr="000E7F13" w:rsidRDefault="00CC7B9B" w:rsidP="008E3AD3">
      <w:pPr>
        <w:spacing w:line="360" w:lineRule="auto"/>
        <w:rPr>
          <w:rFonts w:ascii="Times New Roman" w:hAnsi="Times New Roman" w:cs="Times New Roman"/>
        </w:rPr>
      </w:pPr>
      <w:r w:rsidRPr="000E7F13">
        <w:rPr>
          <w:rFonts w:ascii="Times New Roman" w:hAnsi="Times New Roman" w:cs="Times New Roman"/>
        </w:rPr>
        <w:t xml:space="preserve">While dosage balance may constrain divergence of duplicate copies following duplication, long-term retention of paralogs is frequently associated with subsequent </w:t>
      </w:r>
      <w:r w:rsidRPr="000E7F13">
        <w:rPr>
          <w:rFonts w:ascii="Times New Roman" w:hAnsi="Times New Roman" w:cs="Times New Roman"/>
        </w:rPr>
        <w:lastRenderedPageBreak/>
        <w:t>regulatory divergence</w:t>
      </w:r>
      <w:hyperlink r:id="rId37">
        <w:r w:rsidRPr="000E7F13">
          <w:rPr>
            <w:rFonts w:ascii="Times New Roman" w:hAnsi="Times New Roman" w:cs="Times New Roman"/>
            <w:color w:val="000000"/>
            <w:vertAlign w:val="superscript"/>
          </w:rPr>
          <w:t>8,17</w:t>
        </w:r>
      </w:hyperlink>
      <w:r w:rsidRPr="000E7F13">
        <w:rPr>
          <w:rFonts w:ascii="Times New Roman" w:hAnsi="Times New Roman" w:cs="Times New Roman"/>
        </w:rPr>
        <w:t>. This allows duplicate gene copies to partition their expression profiles across spatial, developmental, tissue-specific, environmental, or temporal contexts</w:t>
      </w:r>
      <w:hyperlink r:id="rId38">
        <w:r w:rsidRPr="000E7F13">
          <w:rPr>
            <w:rFonts w:ascii="Times New Roman" w:hAnsi="Times New Roman" w:cs="Times New Roman"/>
            <w:color w:val="000000"/>
            <w:vertAlign w:val="superscript"/>
          </w:rPr>
          <w:t>9,18–20</w:t>
        </w:r>
      </w:hyperlink>
      <w:r w:rsidRPr="000E7F13">
        <w:rPr>
          <w:rFonts w:ascii="Times New Roman" w:hAnsi="Times New Roman" w:cs="Times New Roman"/>
        </w:rPr>
        <w:t>. Accumulating evidence indicates that a substantial proportion of this divergence arises from changes in cis-regulatory regions, including promoter evolution and gain or loss of transcription factor binding sites, although trans-acting and chromatin-level mechanisms may also contribute</w:t>
      </w:r>
      <w:hyperlink r:id="rId39">
        <w:r w:rsidRPr="000E7F13">
          <w:rPr>
            <w:rFonts w:ascii="Times New Roman" w:hAnsi="Times New Roman" w:cs="Times New Roman"/>
            <w:color w:val="000000"/>
            <w:vertAlign w:val="superscript"/>
          </w:rPr>
          <w:t>9,18</w:t>
        </w:r>
      </w:hyperlink>
      <w:r w:rsidRPr="000E7F13">
        <w:rPr>
          <w:rFonts w:ascii="Times New Roman" w:hAnsi="Times New Roman" w:cs="Times New Roman"/>
        </w:rPr>
        <w:t>. By reducing functional redundancy, these regulatory changes facilitate subfunctionalization and stabilize persistence of duplicated genes over longer evolutionary periods</w:t>
      </w:r>
      <w:hyperlink r:id="rId40">
        <w:r w:rsidRPr="000E7F13">
          <w:rPr>
            <w:rFonts w:ascii="Times New Roman" w:hAnsi="Times New Roman" w:cs="Times New Roman"/>
            <w:color w:val="000000"/>
            <w:vertAlign w:val="superscript"/>
          </w:rPr>
          <w:t>11,17</w:t>
        </w:r>
      </w:hyperlink>
      <w:r w:rsidRPr="000E7F13">
        <w:rPr>
          <w:rFonts w:ascii="Times New Roman" w:hAnsi="Times New Roman" w:cs="Times New Roman"/>
        </w:rPr>
        <w:t>.</w:t>
      </w:r>
      <w:bookmarkStart w:id="4" w:name="_6x33ku2e0gm" w:colFirst="0" w:colLast="0"/>
      <w:bookmarkEnd w:id="4"/>
    </w:p>
    <w:p w14:paraId="1461481D" w14:textId="23AF6428" w:rsidR="00CC7B9B" w:rsidRPr="000E7F13" w:rsidRDefault="00CC7B9B" w:rsidP="00817123">
      <w:pPr>
        <w:pStyle w:val="Heading1"/>
      </w:pPr>
      <w:bookmarkStart w:id="5" w:name="_Toc222346298"/>
      <w:r w:rsidRPr="000E7F13">
        <w:t>1.3 Circadian and diel control in retained paralog expression patterns</w:t>
      </w:r>
      <w:bookmarkEnd w:id="5"/>
      <w:r w:rsidRPr="000E7F13">
        <w:t xml:space="preserve"> </w:t>
      </w:r>
    </w:p>
    <w:p w14:paraId="3270E6CA" w14:textId="77777777" w:rsidR="008E3AD3" w:rsidRPr="000E7F13" w:rsidRDefault="008E3AD3" w:rsidP="008E3AD3">
      <w:pPr>
        <w:rPr>
          <w:rFonts w:ascii="Times New Roman" w:hAnsi="Times New Roman" w:cs="Times New Roman"/>
        </w:rPr>
      </w:pPr>
    </w:p>
    <w:p w14:paraId="7318374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Because plant physiology and gene expression are tightly coordinated with daily environmental cycles, divergence in temporal regulation provides one mechanism through which redundant copies may be retained. This provides a means to balance resource allocation among metabolism, growth, and environmental responsiveness, which is made possible through diel and circadian regulation</w:t>
      </w:r>
      <w:hyperlink r:id="rId41">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Comparative analyses across </w:t>
      </w:r>
      <w:r w:rsidRPr="000E7F13">
        <w:rPr>
          <w:rFonts w:ascii="Times New Roman" w:hAnsi="Times New Roman" w:cs="Times New Roman"/>
          <w:i/>
          <w:iCs/>
        </w:rPr>
        <w:t>Archaeplastida</w:t>
      </w:r>
      <w:r w:rsidRPr="000E7F13">
        <w:rPr>
          <w:rFonts w:ascii="Times New Roman" w:hAnsi="Times New Roman" w:cs="Times New Roman"/>
        </w:rPr>
        <w:t xml:space="preserve"> demonstrate that diel gene expression is evolutionarily conserved but increases in regulatory complexity in land plants, consistent with expansion of multiple gene families</w:t>
      </w:r>
      <w:hyperlink r:id="rId42">
        <w:r w:rsidRPr="000E7F13">
          <w:rPr>
            <w:rFonts w:ascii="Times New Roman" w:hAnsi="Times New Roman" w:cs="Times New Roman"/>
            <w:color w:val="000000"/>
            <w:vertAlign w:val="superscript"/>
          </w:rPr>
          <w:t>23</w:t>
        </w:r>
      </w:hyperlink>
      <w:r w:rsidRPr="000E7F13">
        <w:rPr>
          <w:rFonts w:ascii="Times New Roman" w:hAnsi="Times New Roman" w:cs="Times New Roman"/>
        </w:rPr>
        <w:t>. Diel (24h) regulation arises through exogenous cues such as light and temperature, which directly entrains daily rhythms in gene expression and physiology</w:t>
      </w:r>
      <w:hyperlink r:id="rId43">
        <w:r w:rsidRPr="000E7F13">
          <w:rPr>
            <w:rFonts w:ascii="Times New Roman" w:hAnsi="Times New Roman" w:cs="Times New Roman"/>
            <w:color w:val="000000"/>
            <w:vertAlign w:val="superscript"/>
          </w:rPr>
          <w:t>24</w:t>
        </w:r>
      </w:hyperlink>
      <w:r w:rsidRPr="000E7F13">
        <w:rPr>
          <w:rFonts w:ascii="Times New Roman" w:hAnsi="Times New Roman" w:cs="Times New Roman"/>
        </w:rPr>
        <w:t>. In parallel, circadian regulation is driven by an endogenous clock consisting of interconnected transcriptional-translational feedback loops, allowing expression patterns to be maintained with reinforcement of external cues</w:t>
      </w:r>
      <w:hyperlink r:id="rId44">
        <w:r w:rsidRPr="000E7F13">
          <w:rPr>
            <w:rFonts w:ascii="Times New Roman" w:hAnsi="Times New Roman" w:cs="Times New Roman"/>
            <w:color w:val="000000"/>
            <w:vertAlign w:val="superscript"/>
          </w:rPr>
          <w:t>25</w:t>
        </w:r>
      </w:hyperlink>
      <w:r w:rsidRPr="000E7F13">
        <w:rPr>
          <w:rFonts w:ascii="Times New Roman" w:hAnsi="Times New Roman" w:cs="Times New Roman"/>
        </w:rPr>
        <w:t>. As a result, rhythmic gene expression patterns are tightly aligned with the surrounding environment. This confers a fitness advantage by enabling organisms to anticipate, and potentially prepare for, reoccurring changes in the environment, such as dawn, dusk, and daily temperature fluctuations</w:t>
      </w:r>
      <w:hyperlink r:id="rId45">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w:t>
      </w:r>
    </w:p>
    <w:p w14:paraId="030EA31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Time-of-day dependent regulation is evident in core physiological processes that underlie plant growth and productivity</w:t>
      </w:r>
      <w:hyperlink r:id="rId46">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Photosynthesis, for example, is a well described process </w:t>
      </w:r>
      <w:r w:rsidRPr="000E7F13">
        <w:rPr>
          <w:rFonts w:ascii="Times New Roman" w:hAnsi="Times New Roman" w:cs="Times New Roman"/>
        </w:rPr>
        <w:lastRenderedPageBreak/>
        <w:t>that exhibits strong circadian and diel regulation in stomatal opening, non-photochemical quenching (NPQ), and light-adapted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’/Fm’)</w:t>
      </w:r>
      <w:hyperlink r:id="rId47">
        <w:r w:rsidRPr="000E7F13">
          <w:rPr>
            <w:rFonts w:ascii="Times New Roman" w:hAnsi="Times New Roman" w:cs="Times New Roman"/>
            <w:color w:val="000000"/>
            <w:vertAlign w:val="superscript"/>
          </w:rPr>
          <w:t>27</w:t>
        </w:r>
      </w:hyperlink>
      <w:r w:rsidRPr="000E7F13">
        <w:rPr>
          <w:rFonts w:ascii="Times New Roman" w:hAnsi="Times New Roman" w:cs="Times New Roman"/>
        </w:rPr>
        <w:t>. Stomatal conductance, or the rate at which CO</w:t>
      </w:r>
      <w:r w:rsidRPr="000E7F13">
        <w:rPr>
          <w:rFonts w:ascii="Times New Roman" w:hAnsi="Times New Roman" w:cs="Times New Roman"/>
          <w:vertAlign w:val="subscript"/>
        </w:rPr>
        <w:t>2</w:t>
      </w:r>
      <w:r w:rsidRPr="000E7F13">
        <w:rPr>
          <w:rFonts w:ascii="Times New Roman" w:hAnsi="Times New Roman" w:cs="Times New Roman"/>
        </w:rPr>
        <w:t xml:space="preserve"> enters the leaf, exhibits robust circadian rhythms indicating a clear role in the clock in optimizing carbon acquisition</w:t>
      </w:r>
      <w:hyperlink r:id="rId48">
        <w:r w:rsidRPr="000E7F13">
          <w:rPr>
            <w:rFonts w:ascii="Times New Roman" w:hAnsi="Times New Roman" w:cs="Times New Roman"/>
            <w:color w:val="000000"/>
            <w:vertAlign w:val="superscript"/>
          </w:rPr>
          <w:t>21</w:t>
        </w:r>
      </w:hyperlink>
      <w:r w:rsidRPr="000E7F13">
        <w:rPr>
          <w:rFonts w:ascii="Times New Roman" w:hAnsi="Times New Roman" w:cs="Times New Roman"/>
        </w:rPr>
        <w:t>. Plants with disrupted clocks exhibit reduced stomatal conductance followed by a decrease in photosynthetic efficiency, ultimately leading to reduced plant growth</w:t>
      </w:r>
      <w:hyperlink r:id="rId49">
        <w:r w:rsidRPr="000E7F13">
          <w:rPr>
            <w:rFonts w:ascii="Times New Roman" w:hAnsi="Times New Roman" w:cs="Times New Roman"/>
            <w:color w:val="000000"/>
            <w:vertAlign w:val="superscript"/>
          </w:rPr>
          <w:t>21</w:t>
        </w:r>
      </w:hyperlink>
      <w:r w:rsidRPr="000E7F13">
        <w:rPr>
          <w:rFonts w:ascii="Times New Roman" w:hAnsi="Times New Roman" w:cs="Times New Roman"/>
        </w:rPr>
        <w:t>. Interestingly, circadian control of stomatal behavior requires the guard cell specific clock, and clock regulation of stomatal aperture drives carbon assimilation in Arabidopsis</w:t>
      </w:r>
      <w:hyperlink r:id="rId50">
        <w:r w:rsidRPr="000E7F13">
          <w:rPr>
            <w:rFonts w:ascii="Times New Roman" w:hAnsi="Times New Roman" w:cs="Times New Roman"/>
            <w:color w:val="000000"/>
            <w:vertAlign w:val="superscript"/>
          </w:rPr>
          <w:t>28</w:t>
        </w:r>
      </w:hyperlink>
      <w:r w:rsidRPr="000E7F13">
        <w:rPr>
          <w:rFonts w:ascii="Times New Roman" w:hAnsi="Times New Roman" w:cs="Times New Roman"/>
        </w:rPr>
        <w:t>. This is consistent with a growing body of research that indicates circadian regulation is cell and tissue-specific, with distinct clocks controlling localized outputs</w:t>
      </w:r>
      <w:hyperlink r:id="rId51">
        <w:r w:rsidRPr="000E7F13">
          <w:rPr>
            <w:rFonts w:ascii="Times New Roman" w:hAnsi="Times New Roman" w:cs="Times New Roman"/>
            <w:color w:val="000000"/>
            <w:vertAlign w:val="superscript"/>
          </w:rPr>
          <w:t>29</w:t>
        </w:r>
      </w:hyperlink>
      <w:r w:rsidRPr="000E7F13">
        <w:rPr>
          <w:rFonts w:ascii="Times New Roman" w:hAnsi="Times New Roman" w:cs="Times New Roman"/>
        </w:rPr>
        <w:t xml:space="preserve">. While this spatial partitioning further complicates our understanding of how individual clocks coordinate a plant-wide response, it provides additional opportunities for paralog diversification across both space and time. </w:t>
      </w:r>
    </w:p>
    <w:p w14:paraId="11DF6096" w14:textId="30529EB0" w:rsidR="00CC7B9B" w:rsidRPr="000E7F13" w:rsidRDefault="00CC7B9B" w:rsidP="00CC7B9B">
      <w:pPr>
        <w:spacing w:line="360" w:lineRule="auto"/>
        <w:rPr>
          <w:rFonts w:ascii="Times New Roman" w:hAnsi="Times New Roman" w:cs="Times New Roman"/>
        </w:rPr>
      </w:pP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staple crop species have experienced multiple rounds of WGD</w:t>
      </w:r>
      <w:hyperlink r:id="rId52">
        <w:r w:rsidRPr="000E7F13">
          <w:rPr>
            <w:rFonts w:ascii="Times New Roman" w:hAnsi="Times New Roman" w:cs="Times New Roman"/>
            <w:color w:val="000000"/>
            <w:vertAlign w:val="superscript"/>
          </w:rPr>
          <w:t>1,2</w:t>
        </w:r>
      </w:hyperlink>
      <w:r w:rsidRPr="000E7F13">
        <w:rPr>
          <w:rFonts w:ascii="Times New Roman" w:hAnsi="Times New Roman" w:cs="Times New Roman"/>
        </w:rPr>
        <w:t xml:space="preserve"> followed by varying degrees of genome fractionation. This raises important questions about how paralog retention has modified clock control of physiology, metabolism, and stress responses, particularly in polyploid crops. Clock components comprise a substantial portion of preferentially retained gene families, suggesting that flexibility in temporal regulation provides a benefit</w:t>
      </w:r>
      <w:hyperlink r:id="rId53">
        <w:r w:rsidRPr="000E7F13">
          <w:rPr>
            <w:rFonts w:ascii="Times New Roman" w:hAnsi="Times New Roman" w:cs="Times New Roman"/>
            <w:color w:val="000000"/>
            <w:vertAlign w:val="superscript"/>
          </w:rPr>
          <w:t>14</w:t>
        </w:r>
      </w:hyperlink>
      <w:r w:rsidRPr="000E7F13">
        <w:rPr>
          <w:rFonts w:ascii="Times New Roman" w:hAnsi="Times New Roman" w:cs="Times New Roman"/>
        </w:rPr>
        <w:t xml:space="preserve">. A clear example of this is the </w:t>
      </w:r>
      <w:r w:rsidRPr="000E7F13">
        <w:rPr>
          <w:rFonts w:ascii="Times New Roman" w:hAnsi="Times New Roman" w:cs="Times New Roman"/>
          <w:i/>
          <w:iCs/>
        </w:rPr>
        <w:t>PSEUDO-RESPONSE REGULATOR</w:t>
      </w:r>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family. </w:t>
      </w:r>
      <w:r w:rsidRPr="000E7F13">
        <w:rPr>
          <w:rFonts w:ascii="Times New Roman" w:hAnsi="Times New Roman" w:cs="Times New Roman"/>
          <w:i/>
          <w:iCs/>
        </w:rPr>
        <w:t>PRRs</w:t>
      </w:r>
      <w:r w:rsidRPr="000E7F13">
        <w:rPr>
          <w:rFonts w:ascii="Times New Roman" w:hAnsi="Times New Roman" w:cs="Times New Roman"/>
        </w:rPr>
        <w:t xml:space="preserve"> play a central role in modulating the pace of the clock and restrict both plant growth and environmental responsiveness (light; temperature) to specific times of day</w:t>
      </w:r>
      <w:hyperlink r:id="rId54">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copy number varies substantially across plant lineages with green algae (</w:t>
      </w:r>
      <w:proofErr w:type="spellStart"/>
      <w:r w:rsidRPr="000E7F13">
        <w:rPr>
          <w:rFonts w:ascii="Times New Roman" w:hAnsi="Times New Roman" w:cs="Times New Roman"/>
          <w:i/>
          <w:iCs/>
        </w:rPr>
        <w:t>Ostreococcus</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tauri</w:t>
      </w:r>
      <w:proofErr w:type="spellEnd"/>
      <w:r w:rsidRPr="000E7F13">
        <w:rPr>
          <w:rFonts w:ascii="Times New Roman" w:hAnsi="Times New Roman" w:cs="Times New Roman"/>
        </w:rPr>
        <w:t xml:space="preserve">) possessing a relatively simple clock that contains a single </w:t>
      </w:r>
      <w:r w:rsidRPr="000E7F13">
        <w:rPr>
          <w:rFonts w:ascii="Times New Roman" w:hAnsi="Times New Roman" w:cs="Times New Roman"/>
          <w:i/>
          <w:iCs/>
        </w:rPr>
        <w:t xml:space="preserve">PRR </w:t>
      </w:r>
      <w:r w:rsidRPr="000E7F13">
        <w:rPr>
          <w:rFonts w:ascii="Times New Roman" w:hAnsi="Times New Roman" w:cs="Times New Roman"/>
        </w:rPr>
        <w:t>(</w:t>
      </w:r>
      <w:r w:rsidRPr="000E7F13">
        <w:rPr>
          <w:rFonts w:ascii="Times New Roman" w:hAnsi="Times New Roman" w:cs="Times New Roman"/>
          <w:i/>
          <w:iCs/>
        </w:rPr>
        <w:t>PRR1/TOC1</w:t>
      </w:r>
      <w:r w:rsidRPr="000E7F13">
        <w:rPr>
          <w:rFonts w:ascii="Times New Roman" w:hAnsi="Times New Roman" w:cs="Times New Roman"/>
        </w:rPr>
        <w:t>) while liverwort (</w:t>
      </w:r>
      <w:r w:rsidRPr="000E7F13">
        <w:rPr>
          <w:rFonts w:ascii="Times New Roman" w:hAnsi="Times New Roman" w:cs="Times New Roman"/>
          <w:i/>
          <w:iCs/>
        </w:rPr>
        <w:t>Marchantia polymorpha)</w:t>
      </w:r>
      <w:r w:rsidRPr="000E7F13">
        <w:rPr>
          <w:rFonts w:ascii="Times New Roman" w:hAnsi="Times New Roman" w:cs="Times New Roman"/>
        </w:rPr>
        <w:t xml:space="preserve"> possesses two copies (</w:t>
      </w:r>
      <w:r w:rsidRPr="000E7F13">
        <w:rPr>
          <w:rFonts w:ascii="Times New Roman" w:hAnsi="Times New Roman" w:cs="Times New Roman"/>
          <w:i/>
          <w:iCs/>
        </w:rPr>
        <w:t>PRR1; PRR7</w:t>
      </w:r>
      <w:r w:rsidRPr="000E7F13">
        <w:rPr>
          <w:rFonts w:ascii="Times New Roman" w:hAnsi="Times New Roman" w:cs="Times New Roman"/>
        </w:rPr>
        <w:t xml:space="preserve">). In eudicots, Arabidopsis has five temporally distinct </w:t>
      </w:r>
      <w:r w:rsidRPr="000E7F13">
        <w:rPr>
          <w:rFonts w:ascii="Times New Roman" w:hAnsi="Times New Roman" w:cs="Times New Roman"/>
          <w:i/>
          <w:iCs/>
        </w:rPr>
        <w:t>PRR</w:t>
      </w:r>
      <w:r w:rsidRPr="000E7F13">
        <w:rPr>
          <w:rFonts w:ascii="Times New Roman" w:hAnsi="Times New Roman" w:cs="Times New Roman"/>
        </w:rPr>
        <w:t xml:space="preserve"> copies (</w:t>
      </w:r>
      <w:r w:rsidRPr="000E7F13">
        <w:rPr>
          <w:rFonts w:ascii="Times New Roman" w:hAnsi="Times New Roman" w:cs="Times New Roman"/>
          <w:i/>
          <w:iCs/>
        </w:rPr>
        <w:t>PRR1/3/5/7/9</w:t>
      </w:r>
      <w:r w:rsidRPr="000E7F13">
        <w:rPr>
          <w:rFonts w:ascii="Times New Roman" w:hAnsi="Times New Roman" w:cs="Times New Roman"/>
        </w:rPr>
        <w:t>). Other polyploids including Brassica’s have retained additional paralogs of the five Arabidopsis orthologs, with Chinese cabbage containing a total of 11</w:t>
      </w:r>
      <w:r w:rsidRPr="000E7F13">
        <w:rPr>
          <w:rFonts w:ascii="Times New Roman" w:hAnsi="Times New Roman" w:cs="Times New Roman"/>
          <w:i/>
          <w:iCs/>
        </w:rPr>
        <w:t xml:space="preserve"> PRR </w:t>
      </w:r>
      <w:r w:rsidRPr="000E7F13">
        <w:rPr>
          <w:rFonts w:ascii="Times New Roman" w:hAnsi="Times New Roman" w:cs="Times New Roman"/>
        </w:rPr>
        <w:t>copies</w:t>
      </w:r>
      <w:hyperlink r:id="rId55">
        <w:r w:rsidRPr="000E7F13">
          <w:rPr>
            <w:rFonts w:ascii="Times New Roman" w:hAnsi="Times New Roman" w:cs="Times New Roman"/>
            <w:color w:val="000000"/>
            <w:vertAlign w:val="superscript"/>
          </w:rPr>
          <w:t>31</w:t>
        </w:r>
      </w:hyperlink>
      <w:r w:rsidRPr="000E7F13">
        <w:rPr>
          <w:rFonts w:ascii="Times New Roman" w:hAnsi="Times New Roman" w:cs="Times New Roman"/>
        </w:rPr>
        <w:t xml:space="preserve">. Across eudicots, </w:t>
      </w:r>
      <w:r w:rsidRPr="000E7F13">
        <w:rPr>
          <w:rFonts w:ascii="Times New Roman" w:hAnsi="Times New Roman" w:cs="Times New Roman"/>
          <w:i/>
          <w:iCs/>
        </w:rPr>
        <w:t>PRR</w:t>
      </w:r>
      <w:r w:rsidRPr="000E7F13">
        <w:rPr>
          <w:rFonts w:ascii="Times New Roman" w:hAnsi="Times New Roman" w:cs="Times New Roman"/>
        </w:rPr>
        <w:t xml:space="preserve"> paralogs are expressed in a conserved, sequential order across the day, with </w:t>
      </w:r>
      <w:r w:rsidRPr="000E7F13">
        <w:rPr>
          <w:rFonts w:ascii="Times New Roman" w:hAnsi="Times New Roman" w:cs="Times New Roman"/>
          <w:i/>
          <w:iCs/>
        </w:rPr>
        <w:t>PRR9</w:t>
      </w:r>
      <w:r w:rsidRPr="000E7F13">
        <w:rPr>
          <w:rFonts w:ascii="Times New Roman" w:hAnsi="Times New Roman" w:cs="Times New Roman"/>
        </w:rPr>
        <w:t xml:space="preserve"> peaking in the early morning followed by </w:t>
      </w:r>
      <w:r w:rsidRPr="000E7F13">
        <w:rPr>
          <w:rFonts w:ascii="Times New Roman" w:hAnsi="Times New Roman" w:cs="Times New Roman"/>
          <w:i/>
          <w:iCs/>
        </w:rPr>
        <w:t>PRR7</w:t>
      </w:r>
      <w:r w:rsidRPr="000E7F13">
        <w:rPr>
          <w:rFonts w:ascii="Times New Roman" w:hAnsi="Times New Roman" w:cs="Times New Roman"/>
        </w:rPr>
        <w:t xml:space="preserve">, </w:t>
      </w:r>
      <w:r w:rsidRPr="000E7F13">
        <w:rPr>
          <w:rFonts w:ascii="Times New Roman" w:hAnsi="Times New Roman" w:cs="Times New Roman"/>
          <w:i/>
          <w:iCs/>
        </w:rPr>
        <w:t>PRR5</w:t>
      </w:r>
      <w:r w:rsidRPr="000E7F13">
        <w:rPr>
          <w:rFonts w:ascii="Times New Roman" w:hAnsi="Times New Roman" w:cs="Times New Roman"/>
        </w:rPr>
        <w:t xml:space="preserve">, and </w:t>
      </w:r>
      <w:r w:rsidRPr="000E7F13">
        <w:rPr>
          <w:rFonts w:ascii="Times New Roman" w:hAnsi="Times New Roman" w:cs="Times New Roman"/>
          <w:i/>
          <w:iCs/>
        </w:rPr>
        <w:t>PRR3</w:t>
      </w:r>
      <w:r w:rsidRPr="000E7F13">
        <w:rPr>
          <w:rFonts w:ascii="Times New Roman" w:hAnsi="Times New Roman" w:cs="Times New Roman"/>
        </w:rPr>
        <w:t xml:space="preserve"> later throughout the day</w:t>
      </w:r>
      <w:hyperlink r:id="rId56">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The distinct separation in phasing demonstrates an adaptive role in limiting functional redundancy of paralogs while </w:t>
      </w:r>
      <w:r w:rsidRPr="000E7F13">
        <w:rPr>
          <w:rFonts w:ascii="Times New Roman" w:hAnsi="Times New Roman" w:cs="Times New Roman"/>
        </w:rPr>
        <w:lastRenderedPageBreak/>
        <w:t xml:space="preserve">preserving the overall function. Notably, despite extensive genome fractionation following the Brassica-specific whole-genome triplication, nearly all </w:t>
      </w:r>
      <w:r w:rsidRPr="000E7F13">
        <w:rPr>
          <w:rFonts w:ascii="Times New Roman" w:hAnsi="Times New Roman" w:cs="Times New Roman"/>
          <w:i/>
          <w:iCs/>
        </w:rPr>
        <w:t>PRR</w:t>
      </w:r>
      <w:r w:rsidRPr="000E7F13">
        <w:rPr>
          <w:rFonts w:ascii="Times New Roman" w:hAnsi="Times New Roman" w:cs="Times New Roman"/>
        </w:rPr>
        <w:t xml:space="preserve"> copies were retained</w:t>
      </w:r>
      <w:hyperlink r:id="rId57">
        <w:r w:rsidRPr="000E7F13">
          <w:rPr>
            <w:rFonts w:ascii="Times New Roman" w:hAnsi="Times New Roman" w:cs="Times New Roman"/>
            <w:color w:val="000000"/>
            <w:vertAlign w:val="superscript"/>
          </w:rPr>
          <w:t>32</w:t>
        </w:r>
      </w:hyperlink>
      <w:r w:rsidRPr="000E7F13">
        <w:rPr>
          <w:rFonts w:ascii="Times New Roman" w:hAnsi="Times New Roman" w:cs="Times New Roman"/>
        </w:rPr>
        <w:t>. Together, these examples support a generalized model in which paralog retention within the clock is facilitated by temporal divergence over functional redundancy. This widespread retention highlights the importance of genetic flexibility in maintaining and diversifying circadian control on extensive regulatory networks.</w:t>
      </w:r>
    </w:p>
    <w:p w14:paraId="41891563" w14:textId="77777777" w:rsidR="00CC7B9B" w:rsidRPr="000E7F13" w:rsidRDefault="00CC7B9B" w:rsidP="00817123">
      <w:pPr>
        <w:pStyle w:val="Heading1"/>
      </w:pPr>
      <w:bookmarkStart w:id="6" w:name="_f7zf69ie45kw" w:colFirst="0" w:colLast="0"/>
      <w:bookmarkStart w:id="7" w:name="_Toc222346299"/>
      <w:bookmarkEnd w:id="6"/>
      <w:r w:rsidRPr="000E7F13">
        <w:t>1.4 Pervasiveness of paralog partitioning in abiotic stress response</w:t>
      </w:r>
      <w:bookmarkEnd w:id="7"/>
    </w:p>
    <w:p w14:paraId="19CC64D7" w14:textId="77777777" w:rsidR="008E3AD3" w:rsidRPr="000E7F13" w:rsidRDefault="008E3AD3" w:rsidP="008E3AD3">
      <w:pPr>
        <w:rPr>
          <w:rFonts w:ascii="Times New Roman" w:hAnsi="Times New Roman" w:cs="Times New Roman"/>
        </w:rPr>
      </w:pPr>
    </w:p>
    <w:p w14:paraId="430647F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Growth and stress responses are often at odds with one another, as activation of stress-response pathways frequently imposes tradeoffs that delay growth and development</w:t>
      </w:r>
      <w:hyperlink r:id="rId58">
        <w:r w:rsidRPr="000E7F13">
          <w:rPr>
            <w:rFonts w:ascii="Times New Roman" w:hAnsi="Times New Roman" w:cs="Times New Roman"/>
            <w:color w:val="000000"/>
            <w:vertAlign w:val="superscript"/>
          </w:rPr>
          <w:t>33</w:t>
        </w:r>
      </w:hyperlink>
      <w:r w:rsidRPr="000E7F13">
        <w:rPr>
          <w:rFonts w:ascii="Times New Roman" w:hAnsi="Times New Roman" w:cs="Times New Roman"/>
        </w:rPr>
        <w:t>. The circadian clock gates abiotic stress responses in plants, restricting sensitivity to environmental cues such as cold, drought, heat, and osmotic stress to specific times of day</w:t>
      </w:r>
      <w:hyperlink r:id="rId59">
        <w:r w:rsidRPr="000E7F13">
          <w:rPr>
            <w:rFonts w:ascii="Times New Roman" w:hAnsi="Times New Roman" w:cs="Times New Roman"/>
            <w:color w:val="000000"/>
            <w:vertAlign w:val="superscript"/>
          </w:rPr>
          <w:t>20,34–36</w:t>
        </w:r>
      </w:hyperlink>
      <w:r w:rsidRPr="000E7F13">
        <w:rPr>
          <w:rFonts w:ascii="Times New Roman" w:hAnsi="Times New Roman" w:cs="Times New Roman"/>
        </w:rPr>
        <w:t>. Within the clock, paralogs are frequently retained when they occupy distinct temporal phases across the diel cycle, consistent with partitioning of regulatory roles by time of day</w:t>
      </w:r>
      <w:hyperlink r:id="rId60">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it is unclear if this principle extends to abiotic stress pathways, however. Enrichment of duplicated genes within stress-associated pathways would suggest that paralog partitioning throughout the day represents a general strategy for balancing growth and stress responsiveness to optimize productivity. </w:t>
      </w:r>
    </w:p>
    <w:p w14:paraId="63038FC4"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Comparative genomic analyses across diverse crop species support this possibility and show that stress pathways are disproportionately enriched for duplicated genes following whole-genome duplication</w:t>
      </w:r>
      <w:hyperlink r:id="rId61">
        <w:r w:rsidRPr="000E7F13">
          <w:rPr>
            <w:rFonts w:ascii="Times New Roman" w:hAnsi="Times New Roman" w:cs="Times New Roman"/>
            <w:color w:val="000000"/>
            <w:vertAlign w:val="superscript"/>
          </w:rPr>
          <w:t>1,37</w:t>
        </w:r>
      </w:hyperlink>
      <w:r w:rsidRPr="000E7F13">
        <w:rPr>
          <w:rFonts w:ascii="Times New Roman" w:hAnsi="Times New Roman" w:cs="Times New Roman"/>
        </w:rPr>
        <w:t>. This is observed across grasses such as rice and wheat</w:t>
      </w:r>
      <w:hyperlink r:id="rId62">
        <w:r w:rsidRPr="000E7F13">
          <w:rPr>
            <w:rFonts w:ascii="Times New Roman" w:hAnsi="Times New Roman" w:cs="Times New Roman"/>
            <w:color w:val="000000"/>
            <w:vertAlign w:val="superscript"/>
          </w:rPr>
          <w:t>38</w:t>
        </w:r>
      </w:hyperlink>
      <w:r w:rsidRPr="000E7F13">
        <w:rPr>
          <w:rFonts w:ascii="Times New Roman" w:hAnsi="Times New Roman" w:cs="Times New Roman"/>
        </w:rPr>
        <w:t>, oilseeds</w:t>
      </w:r>
      <w:hyperlink r:id="rId63">
        <w:r w:rsidRPr="000E7F13">
          <w:rPr>
            <w:rFonts w:ascii="Times New Roman" w:hAnsi="Times New Roman" w:cs="Times New Roman"/>
            <w:color w:val="000000"/>
            <w:vertAlign w:val="superscript"/>
          </w:rPr>
          <w:t>39</w:t>
        </w:r>
      </w:hyperlink>
      <w:r w:rsidRPr="000E7F13">
        <w:rPr>
          <w:rFonts w:ascii="Times New Roman" w:hAnsi="Times New Roman" w:cs="Times New Roman"/>
        </w:rPr>
        <w:t>, and vegetable crops</w:t>
      </w:r>
      <w:hyperlink r:id="rId64">
        <w:r w:rsidRPr="000E7F13">
          <w:rPr>
            <w:rFonts w:ascii="Times New Roman" w:hAnsi="Times New Roman" w:cs="Times New Roman"/>
            <w:color w:val="000000"/>
            <w:vertAlign w:val="superscript"/>
          </w:rPr>
          <w:t>40</w:t>
        </w:r>
      </w:hyperlink>
      <w:r w:rsidRPr="000E7F13">
        <w:rPr>
          <w:rFonts w:ascii="Times New Roman" w:hAnsi="Times New Roman" w:cs="Times New Roman"/>
        </w:rPr>
        <w:t xml:space="preserve">. In </w:t>
      </w:r>
      <w:proofErr w:type="spellStart"/>
      <w:r w:rsidRPr="000E7F13">
        <w:rPr>
          <w:rFonts w:ascii="Times New Roman" w:hAnsi="Times New Roman" w:cs="Times New Roman"/>
        </w:rPr>
        <w:t>Brassicales</w:t>
      </w:r>
      <w:proofErr w:type="spellEnd"/>
      <w:r w:rsidRPr="000E7F13">
        <w:rPr>
          <w:rFonts w:ascii="Times New Roman" w:hAnsi="Times New Roman" w:cs="Times New Roman"/>
        </w:rPr>
        <w:t xml:space="preserve">, for example, variation within the </w:t>
      </w:r>
      <w:r w:rsidRPr="000E7F13">
        <w:rPr>
          <w:rFonts w:ascii="Times New Roman" w:hAnsi="Times New Roman" w:cs="Times New Roman"/>
          <w:i/>
          <w:iCs/>
        </w:rPr>
        <w:t>METHYLTHIOALKYLMALATE SYNTHASE</w:t>
      </w:r>
      <w:r w:rsidRPr="000E7F13">
        <w:rPr>
          <w:rFonts w:ascii="Times New Roman" w:hAnsi="Times New Roman" w:cs="Times New Roman"/>
        </w:rPr>
        <w:t xml:space="preserve"> (</w:t>
      </w:r>
      <w:r w:rsidRPr="000E7F13">
        <w:rPr>
          <w:rFonts w:ascii="Times New Roman" w:hAnsi="Times New Roman" w:cs="Times New Roman"/>
          <w:i/>
          <w:iCs/>
        </w:rPr>
        <w:t>MAM</w:t>
      </w:r>
      <w:r w:rsidRPr="000E7F13">
        <w:rPr>
          <w:rFonts w:ascii="Times New Roman" w:hAnsi="Times New Roman" w:cs="Times New Roman"/>
        </w:rPr>
        <w:t>) locus, arising from WGD followed by tandem duplication and rearrangement, has generated multiple paralogous enzymes that underlie natural variation in glucosinolate composition, illustrating how duplication within stress-related metabolic pathways contributes to functional diversification</w:t>
      </w:r>
      <w:hyperlink r:id="rId65">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w:t>
      </w:r>
    </w:p>
    <w:p w14:paraId="510AC7B2" w14:textId="38D3F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Studies in bread wheat and sorghum provide complementary evidence that both gene duplication and temporal regulation are central to plant stress responses. For example, in </w:t>
      </w:r>
      <w:proofErr w:type="spellStart"/>
      <w:r w:rsidRPr="000E7F13">
        <w:rPr>
          <w:rFonts w:ascii="Times New Roman" w:hAnsi="Times New Roman" w:cs="Times New Roman"/>
        </w:rPr>
        <w:lastRenderedPageBreak/>
        <w:t>hexaploid</w:t>
      </w:r>
      <w:proofErr w:type="spellEnd"/>
      <w:r w:rsidRPr="000E7F13">
        <w:rPr>
          <w:rFonts w:ascii="Times New Roman" w:hAnsi="Times New Roman" w:cs="Times New Roman"/>
        </w:rPr>
        <w:t xml:space="preserve"> bread wheat genes belonging to expanded gene families are disproportionately represented among abiotic stress responsive loci</w:t>
      </w:r>
      <w:r w:rsidRPr="000E7F13">
        <w:rPr>
          <w:rFonts w:ascii="Times New Roman" w:hAnsi="Times New Roman" w:cs="Times New Roman"/>
          <w:shd w:val="clear" w:color="auto" w:fill="FFF2CC"/>
        </w:rPr>
        <w:t xml:space="preserve"> </w:t>
      </w:r>
      <w:r w:rsidRPr="000E7F13">
        <w:rPr>
          <w:rFonts w:ascii="Times New Roman" w:hAnsi="Times New Roman" w:cs="Times New Roman"/>
        </w:rPr>
        <w:t>and individual paralogs within these families often differ in whether, and how strongly, they respond to stress</w:t>
      </w:r>
      <w:hyperlink r:id="rId66">
        <w:r w:rsidRPr="000E7F13">
          <w:rPr>
            <w:rFonts w:ascii="Times New Roman" w:hAnsi="Times New Roman" w:cs="Times New Roman"/>
            <w:color w:val="000000"/>
            <w:vertAlign w:val="superscript"/>
          </w:rPr>
          <w:t>38</w:t>
        </w:r>
      </w:hyperlink>
      <w:r w:rsidRPr="000E7F13">
        <w:rPr>
          <w:rFonts w:ascii="Times New Roman" w:hAnsi="Times New Roman" w:cs="Times New Roman"/>
        </w:rPr>
        <w:t>, highlighting a clear separation in which paralog was responsive. This separation was further distinguished by time of day where cold responsive genes across the genome were gated by the clock</w:t>
      </w:r>
      <w:hyperlink r:id="rId67">
        <w:r w:rsidRPr="000E7F13">
          <w:rPr>
            <w:rFonts w:ascii="Times New Roman" w:hAnsi="Times New Roman" w:cs="Times New Roman"/>
            <w:color w:val="000000"/>
            <w:vertAlign w:val="superscript"/>
          </w:rPr>
          <w:t>38</w:t>
        </w:r>
      </w:hyperlink>
      <w:r w:rsidRPr="000E7F13">
        <w:rPr>
          <w:rFonts w:ascii="Times New Roman" w:hAnsi="Times New Roman" w:cs="Times New Roman"/>
        </w:rPr>
        <w:t>. In sorghum, transcriptomic analyses in heat and cold tolerant and intolerant accessions demonstrate that stress and hormone related genes exhibit pronounced context-dependent regulation between accessions, with transcription factors and signaling genes showing particularly dynamic behavior throughout the day</w:t>
      </w:r>
      <w:hyperlink r:id="rId68">
        <w:r w:rsidRPr="000E7F13">
          <w:rPr>
            <w:rFonts w:ascii="Times New Roman" w:hAnsi="Times New Roman" w:cs="Times New Roman"/>
            <w:color w:val="000000"/>
            <w:vertAlign w:val="superscript"/>
          </w:rPr>
          <w:t>42</w:t>
        </w:r>
      </w:hyperlink>
      <w:r w:rsidRPr="000E7F13">
        <w:rPr>
          <w:rFonts w:ascii="Times New Roman" w:hAnsi="Times New Roman" w:cs="Times New Roman"/>
        </w:rPr>
        <w:t>. Together, these studies indicate that while regulatory plasticity is a pervasive feature of plant stress responses, the extent to which temporal regulation structures paralog-specific stress responses across crops isn’t fully understood.</w:t>
      </w:r>
    </w:p>
    <w:p w14:paraId="259BE357" w14:textId="77777777" w:rsidR="00CC7B9B" w:rsidRPr="000E7F13" w:rsidRDefault="00CC7B9B" w:rsidP="00817123">
      <w:pPr>
        <w:pStyle w:val="Heading1"/>
      </w:pPr>
      <w:bookmarkStart w:id="8" w:name="_9af5okwryiix" w:colFirst="0" w:colLast="0"/>
      <w:bookmarkStart w:id="9" w:name="_Toc222346300"/>
      <w:bookmarkEnd w:id="8"/>
      <w:r w:rsidRPr="000E7F13">
        <w:t>1.5 Expansion of temporal regulation in polyploid crops</w:t>
      </w:r>
      <w:bookmarkEnd w:id="9"/>
    </w:p>
    <w:p w14:paraId="7449554A" w14:textId="77777777" w:rsidR="008E3AD3" w:rsidRPr="000E7F13" w:rsidRDefault="008E3AD3" w:rsidP="008E3AD3">
      <w:pPr>
        <w:rPr>
          <w:rFonts w:ascii="Times New Roman" w:hAnsi="Times New Roman" w:cs="Times New Roman"/>
        </w:rPr>
      </w:pPr>
    </w:p>
    <w:p w14:paraId="686D34C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rPr>
        <w:t>Foundational work in Arabidopsis</w:t>
      </w:r>
      <w:r w:rsidRPr="000E7F13">
        <w:rPr>
          <w:rFonts w:ascii="Times New Roman" w:hAnsi="Times New Roman" w:cs="Times New Roman"/>
          <w:i/>
          <w:iCs/>
        </w:rPr>
        <w:t xml:space="preserve"> </w:t>
      </w:r>
      <w:r w:rsidRPr="000E7F13">
        <w:rPr>
          <w:rFonts w:ascii="Times New Roman" w:hAnsi="Times New Roman" w:cs="Times New Roman"/>
        </w:rPr>
        <w:t>established that circadian and diel regulation structure a substantial fraction of the plant transcriptome</w:t>
      </w:r>
      <w:hyperlink r:id="rId69">
        <w:r w:rsidRPr="000E7F13">
          <w:rPr>
            <w:rFonts w:ascii="Times New Roman" w:hAnsi="Times New Roman" w:cs="Times New Roman"/>
            <w:color w:val="000000"/>
            <w:vertAlign w:val="superscript"/>
          </w:rPr>
          <w:t>43</w:t>
        </w:r>
      </w:hyperlink>
      <w:r w:rsidRPr="000E7F13">
        <w:rPr>
          <w:rFonts w:ascii="Times New Roman" w:hAnsi="Times New Roman" w:cs="Times New Roman"/>
        </w:rPr>
        <w:t>. Early genome wide time course studies demonstrated that ~30% of transcripts cycle under constant conditions</w:t>
      </w:r>
      <w:hyperlink r:id="rId70">
        <w:r w:rsidRPr="000E7F13">
          <w:rPr>
            <w:rFonts w:ascii="Times New Roman" w:hAnsi="Times New Roman" w:cs="Times New Roman"/>
            <w:color w:val="000000"/>
            <w:vertAlign w:val="superscript"/>
          </w:rPr>
          <w:t>44</w:t>
        </w:r>
      </w:hyperlink>
      <w:r w:rsidRPr="000E7F13">
        <w:rPr>
          <w:rFonts w:ascii="Times New Roman" w:hAnsi="Times New Roman" w:cs="Times New Roman"/>
        </w:rPr>
        <w:t>, and under entrained light–dark conditions this proportion can exceed 50–70%</w:t>
      </w:r>
      <w:hyperlink r:id="rId71">
        <w:r w:rsidRPr="000E7F13">
          <w:rPr>
            <w:rFonts w:ascii="Times New Roman" w:hAnsi="Times New Roman" w:cs="Times New Roman"/>
            <w:color w:val="000000"/>
            <w:vertAlign w:val="superscript"/>
          </w:rPr>
          <w:t>19,20</w:t>
        </w:r>
      </w:hyperlink>
      <w:r w:rsidRPr="000E7F13">
        <w:rPr>
          <w:rFonts w:ascii="Times New Roman" w:hAnsi="Times New Roman" w:cs="Times New Roman"/>
        </w:rPr>
        <w:t>. Subsequent work reinforced that rhythmic transcription is not restricted to clock components, but extends broadly to genes involved in metabolism, hormone signaling, photosynthesis, growth, and stress responses</w:t>
      </w:r>
      <w:hyperlink r:id="rId72">
        <w:r w:rsidRPr="000E7F13">
          <w:rPr>
            <w:rFonts w:ascii="Times New Roman" w:hAnsi="Times New Roman" w:cs="Times New Roman"/>
            <w:color w:val="000000"/>
            <w:vertAlign w:val="superscript"/>
          </w:rPr>
          <w:t>26,43</w:t>
        </w:r>
      </w:hyperlink>
      <w:r w:rsidRPr="000E7F13">
        <w:rPr>
          <w:rFonts w:ascii="Times New Roman" w:hAnsi="Times New Roman" w:cs="Times New Roman"/>
        </w:rPr>
        <w:t>.</w:t>
      </w:r>
    </w:p>
    <w:p w14:paraId="408DBA23"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In polyploid crops such as Brassicas, genome duplication has dramatically expanded gene copy number within these temporally structured networks. Transcriptomic analyses in </w:t>
      </w:r>
      <w:r w:rsidRPr="000E7F13">
        <w:rPr>
          <w:rFonts w:ascii="Times New Roman" w:hAnsi="Times New Roman" w:cs="Times New Roman"/>
          <w:i/>
          <w:iCs/>
        </w:rPr>
        <w:t>Brassica rapa</w:t>
      </w:r>
      <w:r w:rsidRPr="000E7F13">
        <w:rPr>
          <w:rFonts w:ascii="Times New Roman" w:hAnsi="Times New Roman" w:cs="Times New Roman"/>
        </w:rPr>
        <w:t xml:space="preserve"> revealed that a large fraction of expressed genes exhibit time-of-day dependent circadian regulation, exceeding levels observed in </w:t>
      </w:r>
      <w:r w:rsidRPr="000E7F13">
        <w:rPr>
          <w:rFonts w:ascii="Times New Roman" w:hAnsi="Times New Roman" w:cs="Times New Roman"/>
          <w:i/>
          <w:iCs/>
        </w:rPr>
        <w:t>Arabidopsis</w:t>
      </w:r>
      <w:hyperlink r:id="rId73">
        <w:r w:rsidRPr="000E7F13">
          <w:rPr>
            <w:rFonts w:ascii="Times New Roman" w:hAnsi="Times New Roman" w:cs="Times New Roman"/>
            <w:i/>
            <w:iCs/>
            <w:color w:val="000000"/>
            <w:vertAlign w:val="superscript"/>
          </w:rPr>
          <w:t>19</w:t>
        </w:r>
      </w:hyperlink>
      <w:r w:rsidRPr="000E7F13">
        <w:rPr>
          <w:rFonts w:ascii="Times New Roman" w:hAnsi="Times New Roman" w:cs="Times New Roman"/>
        </w:rPr>
        <w:t xml:space="preserve">. Notably, many retained paralogs display divergence in rhythmic behavior, including shifts in peak expression phase, changes in amplitude, or context-dependent rhythmicity. </w:t>
      </w:r>
    </w:p>
    <w:p w14:paraId="37FD79D6" w14:textId="3C59DDA3" w:rsidR="00CC7B9B" w:rsidRPr="000E7F13" w:rsidRDefault="00CC7B9B" w:rsidP="008E3AD3">
      <w:pPr>
        <w:spacing w:before="240" w:after="240" w:line="360" w:lineRule="auto"/>
        <w:rPr>
          <w:rFonts w:ascii="Times New Roman" w:hAnsi="Times New Roman" w:cs="Times New Roman"/>
        </w:rPr>
      </w:pPr>
      <w:r w:rsidRPr="000E7F13">
        <w:rPr>
          <w:rFonts w:ascii="Times New Roman" w:hAnsi="Times New Roman" w:cs="Times New Roman"/>
        </w:rPr>
        <w:lastRenderedPageBreak/>
        <w:t>Temporal regulation also structures abiotic stress responses in crops. Studies in wheat  and Brassicas demonstrate that stress-responsive genes are frequently gated by time-of-day and that paralogs within expanded gene families often differ in both magnitude and timing of response</w:t>
      </w:r>
      <w:hyperlink r:id="rId74">
        <w:r w:rsidRPr="000E7F13">
          <w:rPr>
            <w:rFonts w:ascii="Times New Roman" w:hAnsi="Times New Roman" w:cs="Times New Roman"/>
            <w:color w:val="000000"/>
            <w:vertAlign w:val="superscript"/>
          </w:rPr>
          <w:t>19,20,38</w:t>
        </w:r>
      </w:hyperlink>
      <w:r w:rsidRPr="000E7F13">
        <w:rPr>
          <w:rFonts w:ascii="Times New Roman" w:hAnsi="Times New Roman" w:cs="Times New Roman"/>
        </w:rPr>
        <w:t xml:space="preserve">. In polyploid contexts, individual </w:t>
      </w:r>
      <w:proofErr w:type="spellStart"/>
      <w:r w:rsidRPr="000E7F13">
        <w:rPr>
          <w:rFonts w:ascii="Times New Roman" w:hAnsi="Times New Roman" w:cs="Times New Roman"/>
        </w:rPr>
        <w:t>homoeologs</w:t>
      </w:r>
      <w:proofErr w:type="spellEnd"/>
      <w:r w:rsidRPr="000E7F13">
        <w:rPr>
          <w:rFonts w:ascii="Times New Roman" w:hAnsi="Times New Roman" w:cs="Times New Roman"/>
        </w:rPr>
        <w:t xml:space="preserve"> or paralogs may be differentially activated (gated) under stress depending on the time of day, suggesting that temporal divergence contributes to functional specialization within stress pathways. In </w:t>
      </w:r>
      <w:r w:rsidRPr="000E7F13">
        <w:rPr>
          <w:rFonts w:ascii="Times New Roman" w:hAnsi="Times New Roman" w:cs="Times New Roman"/>
          <w:i/>
          <w:iCs/>
        </w:rPr>
        <w:t>B. rapa</w:t>
      </w:r>
      <w:r w:rsidRPr="000E7F13">
        <w:rPr>
          <w:rFonts w:ascii="Times New Roman" w:hAnsi="Times New Roman" w:cs="Times New Roman"/>
        </w:rPr>
        <w:t>, enrichment analyses revealed that multi-copy genes were significantly overrepresented where only a single paralog copy was drought responsive, rather than both</w:t>
      </w:r>
      <w:hyperlink r:id="rId75">
        <w:r w:rsidRPr="000E7F13">
          <w:rPr>
            <w:rFonts w:ascii="Times New Roman" w:hAnsi="Times New Roman" w:cs="Times New Roman"/>
            <w:color w:val="000000"/>
            <w:vertAlign w:val="superscript"/>
          </w:rPr>
          <w:t>19</w:t>
        </w:r>
      </w:hyperlink>
      <w:r w:rsidRPr="000E7F13">
        <w:rPr>
          <w:rFonts w:ascii="Times New Roman" w:hAnsi="Times New Roman" w:cs="Times New Roman"/>
        </w:rPr>
        <w:t>. These patterns are more complex when examined across morphotypes, as the specific paralog that responds to stress frequently differs among accessions</w:t>
      </w:r>
      <w:hyperlink r:id="rId76">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In </w:t>
      </w:r>
      <w:r w:rsidRPr="000E7F13">
        <w:rPr>
          <w:rFonts w:ascii="Times New Roman" w:hAnsi="Times New Roman" w:cs="Times New Roman"/>
          <w:i/>
          <w:iCs/>
        </w:rPr>
        <w:t>Brassica napus</w:t>
      </w:r>
      <w:r w:rsidRPr="000E7F13">
        <w:rPr>
          <w:rFonts w:ascii="Times New Roman" w:hAnsi="Times New Roman" w:cs="Times New Roman"/>
        </w:rPr>
        <w:t xml:space="preserve">, and allotetraploid, prolonged water limitation uncovered significant homoeolog expression divergence, with time-of-day specific shifts in </w:t>
      </w:r>
      <w:proofErr w:type="spellStart"/>
      <w:r w:rsidRPr="000E7F13">
        <w:rPr>
          <w:rFonts w:ascii="Times New Roman" w:hAnsi="Times New Roman" w:cs="Times New Roman"/>
        </w:rPr>
        <w:t>sulfoquinovose</w:t>
      </w:r>
      <w:proofErr w:type="spellEnd"/>
      <w:r w:rsidRPr="000E7F13">
        <w:rPr>
          <w:rFonts w:ascii="Times New Roman" w:hAnsi="Times New Roman" w:cs="Times New Roman"/>
        </w:rPr>
        <w:t xml:space="preserve"> and glucosinolate biosynthesis genes which occurred in distinct copies rather than uniformly across duplicates. In </w:t>
      </w:r>
      <w:r w:rsidRPr="000E7F13">
        <w:rPr>
          <w:rFonts w:ascii="Times New Roman" w:hAnsi="Times New Roman" w:cs="Times New Roman"/>
          <w:i/>
          <w:iCs/>
        </w:rPr>
        <w:t>Brassica rapa</w:t>
      </w:r>
      <w:r w:rsidRPr="000E7F13">
        <w:rPr>
          <w:rFonts w:ascii="Times New Roman" w:hAnsi="Times New Roman" w:cs="Times New Roman"/>
        </w:rPr>
        <w:t>, analysis of thirteen diverse accessions following cold acclimation further demonstrated that the identity of the stress-responsive paralog frequently differed among accessions. These findings indicate that the interaction between genome duplication and time-of-day regulation may be particularly relevant for understanding adaptive stress responses. This expansion of the “temporal transcriptome” suggests that whole genome duplication does not merely increase gene dosage but increases the dimensionality of time-of-day regulation itself.</w:t>
      </w:r>
    </w:p>
    <w:p w14:paraId="1237D92B" w14:textId="77777777" w:rsidR="00CC7B9B" w:rsidRPr="000E7F13" w:rsidRDefault="00CC7B9B" w:rsidP="00817123">
      <w:pPr>
        <w:pStyle w:val="Heading1"/>
      </w:pPr>
      <w:bookmarkStart w:id="10" w:name="_9kuw9e1329g2" w:colFirst="0" w:colLast="0"/>
      <w:bookmarkStart w:id="11" w:name="_Toc222346301"/>
      <w:bookmarkEnd w:id="10"/>
      <w:r w:rsidRPr="000E7F13">
        <w:t>1.6 Leveraging time of day dynamics in polyploids as a strategy for identifying candidate breeding targets</w:t>
      </w:r>
      <w:bookmarkEnd w:id="11"/>
      <w:r w:rsidRPr="000E7F13">
        <w:t xml:space="preserve"> </w:t>
      </w:r>
    </w:p>
    <w:p w14:paraId="1BF290BF" w14:textId="77777777" w:rsidR="008E3AD3" w:rsidRPr="000E7F13" w:rsidRDefault="008E3AD3" w:rsidP="008E3AD3">
      <w:pPr>
        <w:rPr>
          <w:rFonts w:ascii="Times New Roman" w:hAnsi="Times New Roman" w:cs="Times New Roman"/>
        </w:rPr>
      </w:pPr>
    </w:p>
    <w:p w14:paraId="0392F29C"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Among the mechanisms that facilitate long term retention, regulatory divergence, which can be mediated through changes in cis-regulatory elements, provides a mechanistic framework for understanding how duplicate genes partition function over time. Examples from core circadian regulators illustrate how retention of multiple copies can coincide with distinct phasing that minimize redundancy while preserving overall network integrity</w:t>
      </w:r>
      <w:hyperlink r:id="rId77">
        <w:r w:rsidRPr="000E7F13">
          <w:rPr>
            <w:rFonts w:ascii="Times New Roman" w:hAnsi="Times New Roman" w:cs="Times New Roman"/>
            <w:color w:val="000000"/>
            <w:vertAlign w:val="superscript"/>
          </w:rPr>
          <w:t>19,32</w:t>
        </w:r>
      </w:hyperlink>
      <w:r w:rsidRPr="000E7F13">
        <w:rPr>
          <w:rFonts w:ascii="Times New Roman" w:hAnsi="Times New Roman" w:cs="Times New Roman"/>
        </w:rPr>
        <w:t xml:space="preserve">. Similar patterns are observed in abiotic stress pathways, where duplicated </w:t>
      </w:r>
      <w:r w:rsidRPr="000E7F13">
        <w:rPr>
          <w:rFonts w:ascii="Times New Roman" w:hAnsi="Times New Roman" w:cs="Times New Roman"/>
        </w:rPr>
        <w:lastRenderedPageBreak/>
        <w:t>regulatory genes frequently display context-dependent and time-of-day specific responses</w:t>
      </w:r>
      <w:hyperlink r:id="rId78">
        <w:r w:rsidRPr="000E7F13">
          <w:rPr>
            <w:rFonts w:ascii="Times New Roman" w:hAnsi="Times New Roman" w:cs="Times New Roman"/>
            <w:color w:val="000000"/>
            <w:vertAlign w:val="superscript"/>
          </w:rPr>
          <w:t>20,38,42</w:t>
        </w:r>
      </w:hyperlink>
      <w:r w:rsidRPr="000E7F13">
        <w:rPr>
          <w:rFonts w:ascii="Times New Roman" w:hAnsi="Times New Roman" w:cs="Times New Roman"/>
        </w:rPr>
        <w:t>. Together, these observations suggest that while genome expansion generates additional genetic material and dosage balance may constrain early divergence, differences in temporal regulation represent one pathway through which paralogs persist and diversify.</w:t>
      </w:r>
    </w:p>
    <w:p w14:paraId="02C78AFF" w14:textId="54635614" w:rsidR="00EA4705" w:rsidRPr="000E7F13" w:rsidRDefault="00CC7B9B" w:rsidP="0090184E">
      <w:pPr>
        <w:spacing w:before="240" w:after="240" w:line="360" w:lineRule="auto"/>
        <w:rPr>
          <w:rFonts w:ascii="Times New Roman" w:hAnsi="Times New Roman" w:cs="Times New Roman"/>
        </w:rPr>
      </w:pPr>
      <w:r w:rsidRPr="000E7F13">
        <w:rPr>
          <w:rFonts w:ascii="Times New Roman" w:hAnsi="Times New Roman" w:cs="Times New Roman"/>
        </w:rPr>
        <w:t>While temporal divergence among paralogs is frequently observed, the cis-regulatory mechanisms underlying phase shifts and rhythmic differences are rarely resolved. Direct links between promoter sequence variation, transcription factor binding dynamics, chromatin accessibility, and paralog-specific phasing</w:t>
      </w:r>
      <w:hyperlink r:id="rId79">
        <w:r w:rsidRPr="000E7F13">
          <w:rPr>
            <w:rFonts w:ascii="Times New Roman" w:hAnsi="Times New Roman" w:cs="Times New Roman"/>
            <w:color w:val="000000"/>
            <w:vertAlign w:val="superscript"/>
          </w:rPr>
          <w:t>9,19,20,24</w:t>
        </w:r>
      </w:hyperlink>
      <w:r w:rsidRPr="000E7F13">
        <w:rPr>
          <w:rFonts w:ascii="Times New Roman" w:hAnsi="Times New Roman" w:cs="Times New Roman"/>
        </w:rPr>
        <w:t xml:space="preserve"> are still rarely examined in an integrated framework. Moreover, most time-of-day studies have been conducted in single reference genotypes, limiting our understanding of how temporal regulation varies across morphotypes or stress. Connections between paralog specific timing, downstream metabolic outputs, and whole-plant physiological performance remain largely correlative rather than mechanistically </w:t>
      </w:r>
      <w:r w:rsidR="00EA4705" w:rsidRPr="000E7F13">
        <w:rPr>
          <w:rFonts w:ascii="Times New Roman" w:hAnsi="Times New Roman" w:cs="Times New Roman"/>
        </w:rPr>
        <w:t>defined. Incorporating</w:t>
      </w:r>
      <w:r w:rsidRPr="000E7F13">
        <w:rPr>
          <w:rFonts w:ascii="Times New Roman" w:hAnsi="Times New Roman" w:cs="Times New Roman"/>
        </w:rPr>
        <w:t xml:space="preserve"> temporal dynamics into functional genomics and breeding strategies may improve identification of adaptive regulatory variants by revealing which paralog, and at what time of day, contributes most strongly to stress tolerance or growth optimization. In polyploid crops, where duplicated regulatory genes are abundant, resolving time-of-day specific expression patterns can reveal how paralogs partition regulatory roles across the diel cycle, improving our ability to identify candidate genes underlying stress tolerance.</w:t>
      </w:r>
      <w:bookmarkStart w:id="12" w:name="_5ee391yhm9yq" w:colFirst="0" w:colLast="0"/>
      <w:bookmarkEnd w:id="12"/>
    </w:p>
    <w:p w14:paraId="0BB0820E" w14:textId="77777777" w:rsidR="0090184E" w:rsidRPr="000E7F13" w:rsidRDefault="0090184E" w:rsidP="0090184E">
      <w:pPr>
        <w:spacing w:before="240" w:after="240" w:line="360" w:lineRule="auto"/>
        <w:rPr>
          <w:rFonts w:ascii="Times New Roman" w:hAnsi="Times New Roman" w:cs="Times New Roman"/>
          <w:shd w:val="clear" w:color="auto" w:fill="FFF2CC"/>
        </w:rPr>
      </w:pPr>
    </w:p>
    <w:p w14:paraId="5D37FB0E" w14:textId="77777777" w:rsidR="00EA4705" w:rsidRPr="000E7F13" w:rsidRDefault="00EA4705" w:rsidP="00817123">
      <w:pPr>
        <w:pStyle w:val="Heading1"/>
      </w:pPr>
    </w:p>
    <w:p w14:paraId="4FB690A2" w14:textId="77777777" w:rsidR="0090184E" w:rsidRPr="000E7F13" w:rsidRDefault="0090184E" w:rsidP="00EA4705">
      <w:pPr>
        <w:pStyle w:val="Title"/>
        <w:rPr>
          <w:rFonts w:ascii="Times New Roman" w:hAnsi="Times New Roman" w:cs="Times New Roman"/>
        </w:rPr>
      </w:pPr>
    </w:p>
    <w:p w14:paraId="128FB968" w14:textId="77777777" w:rsidR="008E3AD3" w:rsidRPr="000E7F13" w:rsidRDefault="008E3AD3" w:rsidP="008E3AD3">
      <w:pPr>
        <w:rPr>
          <w:rFonts w:ascii="Times New Roman" w:hAnsi="Times New Roman" w:cs="Times New Roman"/>
        </w:rPr>
      </w:pPr>
    </w:p>
    <w:p w14:paraId="3EBE6B35" w14:textId="66C30520" w:rsidR="00CC7B9B" w:rsidRPr="00431982" w:rsidRDefault="00BA6BE8" w:rsidP="00431982">
      <w:pPr>
        <w:pStyle w:val="Heading1"/>
        <w:rPr>
          <w:sz w:val="56"/>
          <w:szCs w:val="56"/>
        </w:rPr>
      </w:pPr>
      <w:r>
        <w:rPr>
          <w:rFonts w:cs="Times New Roman"/>
        </w:rPr>
        <w:br w:type="page"/>
      </w:r>
      <w:bookmarkStart w:id="13" w:name="_Toc222346302"/>
      <w:r w:rsidR="00CC7B9B" w:rsidRPr="00431982">
        <w:rPr>
          <w:sz w:val="56"/>
          <w:szCs w:val="56"/>
        </w:rPr>
        <w:lastRenderedPageBreak/>
        <w:t xml:space="preserve">Chapter 2: </w:t>
      </w:r>
      <w:bookmarkEnd w:id="13"/>
      <w:r w:rsidR="00431982" w:rsidRPr="00431982">
        <w:rPr>
          <w:sz w:val="56"/>
          <w:szCs w:val="56"/>
        </w:rPr>
        <w:t>Paralog diversification underlies diversity in B. rapa time of day responses to cold acclimation</w:t>
      </w:r>
    </w:p>
    <w:p w14:paraId="5571E8E9" w14:textId="77777777" w:rsidR="00B6011B" w:rsidRPr="00817123" w:rsidRDefault="00B6011B" w:rsidP="00B6011B">
      <w:pPr>
        <w:spacing w:line="360" w:lineRule="auto"/>
        <w:rPr>
          <w:rFonts w:ascii="Times New Roman" w:hAnsi="Times New Roman" w:cs="Times New Roman"/>
          <w:b/>
          <w:bCs/>
        </w:rPr>
      </w:pPr>
    </w:p>
    <w:p w14:paraId="201091F7" w14:textId="465C13D7" w:rsidR="00B6011B" w:rsidRPr="00817123" w:rsidRDefault="00B6011B" w:rsidP="00817123">
      <w:r w:rsidRPr="00817123">
        <w:rPr>
          <w:b/>
          <w:bCs/>
        </w:rPr>
        <w:t>This chapter is adapted from:</w:t>
      </w:r>
      <w:r w:rsidRPr="00817123">
        <w:br/>
        <w:t xml:space="preserve">Ricono, A., et al. (2025). Homoeolog expression divergence contributes to time of day changes in transcriptomic and glucosinolate responses to prolonged water limitation in B. napus. The Plant Journal </w:t>
      </w:r>
    </w:p>
    <w:p w14:paraId="36BC80FB" w14:textId="77777777" w:rsidR="00B6011B" w:rsidRPr="00817123" w:rsidRDefault="00B6011B" w:rsidP="00817123">
      <w:r w:rsidRPr="00817123">
        <w:t>A.R. designed the study, performed analyses, and wrote the manuscript. Co-authors contributed to experimental design, data collection, and manuscript revisions.</w:t>
      </w:r>
    </w:p>
    <w:p w14:paraId="2A23B782" w14:textId="77777777" w:rsidR="00CC7B9B" w:rsidRPr="000E7F13" w:rsidRDefault="00CC7B9B" w:rsidP="00CC7B9B">
      <w:pPr>
        <w:spacing w:line="360" w:lineRule="auto"/>
        <w:rPr>
          <w:rFonts w:ascii="Times New Roman" w:hAnsi="Times New Roman" w:cs="Times New Roman"/>
        </w:rPr>
      </w:pPr>
    </w:p>
    <w:p w14:paraId="3743B53E" w14:textId="5FF243F5" w:rsidR="00CC7B9B" w:rsidRPr="000E7F13" w:rsidRDefault="00CC7B9B" w:rsidP="00817123">
      <w:pPr>
        <w:pStyle w:val="Heading1"/>
      </w:pPr>
      <w:bookmarkStart w:id="14" w:name="_g4jr16xafz75" w:colFirst="0" w:colLast="0"/>
      <w:bookmarkStart w:id="15" w:name="_Toc222346303"/>
      <w:bookmarkEnd w:id="14"/>
      <w:r w:rsidRPr="000E7F13">
        <w:t>2.1 I</w:t>
      </w:r>
      <w:r w:rsidR="008E3AD3" w:rsidRPr="000E7F13">
        <w:t>ntroduction</w:t>
      </w:r>
      <w:bookmarkEnd w:id="15"/>
    </w:p>
    <w:p w14:paraId="3B8CDC2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Extreme temperature events, including cold and freezing snaps, significantly hinder crop productivity and limit our ability to meet increasing food demand</w:t>
      </w:r>
      <w:hyperlink r:id="rId80">
        <w:r w:rsidRPr="000E7F13">
          <w:rPr>
            <w:rFonts w:ascii="Times New Roman" w:hAnsi="Times New Roman" w:cs="Times New Roman"/>
            <w:color w:val="000000"/>
            <w:vertAlign w:val="superscript"/>
          </w:rPr>
          <w:t>45–47</w:t>
        </w:r>
      </w:hyperlink>
      <w:r w:rsidRPr="000E7F13">
        <w:rPr>
          <w:rFonts w:ascii="Times New Roman" w:hAnsi="Times New Roman" w:cs="Times New Roman"/>
        </w:rPr>
        <w:t xml:space="preserve">. To overcome these climatic pressures, we need crops that can more effectively acclimate </w:t>
      </w:r>
      <w:proofErr w:type="gramStart"/>
      <w:r w:rsidRPr="000E7F13">
        <w:rPr>
          <w:rFonts w:ascii="Times New Roman" w:hAnsi="Times New Roman" w:cs="Times New Roman"/>
        </w:rPr>
        <w:t>to</w:t>
      </w:r>
      <w:proofErr w:type="gramEnd"/>
      <w:r w:rsidRPr="000E7F13">
        <w:rPr>
          <w:rFonts w:ascii="Times New Roman" w:hAnsi="Times New Roman" w:cs="Times New Roman"/>
        </w:rPr>
        <w:t xml:space="preserve"> cold. Capturing genomic variation is a critical first step in elucidating regulatory drivers (transcription factors; cis-regulatory elements) underlying complex traits such as cold tolerance for identifying breeding targets. Duplication events, fractionation/loss, and genomic rearrangements are key evolutionary consequences that contribute to genomic diversity</w:t>
      </w:r>
      <w:hyperlink r:id="rId81">
        <w:r w:rsidRPr="000E7F13">
          <w:rPr>
            <w:rFonts w:ascii="Times New Roman" w:hAnsi="Times New Roman" w:cs="Times New Roman"/>
            <w:color w:val="000000"/>
            <w:vertAlign w:val="superscript"/>
          </w:rPr>
          <w:t>3,48–50</w:t>
        </w:r>
      </w:hyperlink>
      <w:r w:rsidRPr="000E7F13">
        <w:rPr>
          <w:rFonts w:ascii="Times New Roman" w:hAnsi="Times New Roman" w:cs="Times New Roman"/>
        </w:rPr>
        <w:t xml:space="preserve"> and desirable crop traits</w:t>
      </w:r>
      <w:hyperlink r:id="rId82">
        <w:r w:rsidRPr="000E7F13">
          <w:rPr>
            <w:rFonts w:ascii="Times New Roman" w:hAnsi="Times New Roman" w:cs="Times New Roman"/>
            <w:color w:val="000000"/>
            <w:vertAlign w:val="superscript"/>
          </w:rPr>
          <w:t>51–54</w:t>
        </w:r>
      </w:hyperlink>
      <w:r w:rsidRPr="000E7F13">
        <w:rPr>
          <w:rFonts w:ascii="Times New Roman" w:hAnsi="Times New Roman" w:cs="Times New Roman"/>
        </w:rPr>
        <w:t xml:space="preserve">. However, much of this diversity is masked when using a single reference genome. Pangenomes, which incorporate genomes from multiple individuals within a species, represent the entire breadth of genes that are present among genetically similar populations, and allow us to capture both core (conserved among genomes) and accessory (variable retention among genomes) genes. Across diverse lineages, pangenome analyses have revealed that presence absence variation (PAV) and copy number variation (CNV) of accessory genes is often associated </w:t>
      </w:r>
      <w:r w:rsidRPr="000E7F13">
        <w:rPr>
          <w:rFonts w:ascii="Times New Roman" w:hAnsi="Times New Roman" w:cs="Times New Roman"/>
        </w:rPr>
        <w:lastRenderedPageBreak/>
        <w:t>with abiotic stresses including freezing tolerance</w:t>
      </w:r>
      <w:hyperlink r:id="rId83">
        <w:r w:rsidRPr="000E7F13">
          <w:rPr>
            <w:rFonts w:ascii="Times New Roman" w:hAnsi="Times New Roman" w:cs="Times New Roman"/>
            <w:color w:val="000000"/>
            <w:vertAlign w:val="superscript"/>
          </w:rPr>
          <w:t>53,55–57</w:t>
        </w:r>
      </w:hyperlink>
      <w:r w:rsidRPr="000E7F13">
        <w:rPr>
          <w:rFonts w:ascii="Times New Roman" w:hAnsi="Times New Roman" w:cs="Times New Roman"/>
        </w:rPr>
        <w:t>. PAV is also prevalent across crop species. Maize and peanut, for example, exhibit substantial PAV among accessions, with 33% and 44% of all detected genes classified as accessory, respectively</w:t>
      </w:r>
      <w:hyperlink r:id="rId84">
        <w:r w:rsidRPr="000E7F13">
          <w:rPr>
            <w:rFonts w:ascii="Times New Roman" w:hAnsi="Times New Roman" w:cs="Times New Roman"/>
            <w:color w:val="000000"/>
            <w:vertAlign w:val="superscript"/>
          </w:rPr>
          <w:t>58,59</w:t>
        </w:r>
      </w:hyperlink>
      <w:r w:rsidRPr="000E7F13">
        <w:rPr>
          <w:rFonts w:ascii="Times New Roman" w:hAnsi="Times New Roman" w:cs="Times New Roman"/>
        </w:rPr>
        <w:t xml:space="preserve">. Substantial proportions of accessory genes have been reported in other species, independent of the number of genomes included, such as </w:t>
      </w:r>
      <w:r w:rsidRPr="000E7F13">
        <w:rPr>
          <w:rFonts w:ascii="Times New Roman" w:hAnsi="Times New Roman" w:cs="Times New Roman"/>
          <w:i/>
          <w:iCs/>
        </w:rPr>
        <w:t xml:space="preserve">Solanum </w:t>
      </w:r>
      <w:proofErr w:type="spellStart"/>
      <w:r w:rsidRPr="000E7F13">
        <w:rPr>
          <w:rFonts w:ascii="Times New Roman" w:hAnsi="Times New Roman" w:cs="Times New Roman"/>
          <w:i/>
          <w:iCs/>
        </w:rPr>
        <w:t>lycopersicum</w:t>
      </w:r>
      <w:proofErr w:type="spellEnd"/>
      <w:r w:rsidRPr="000E7F13">
        <w:rPr>
          <w:rFonts w:ascii="Times New Roman" w:hAnsi="Times New Roman" w:cs="Times New Roman"/>
          <w:i/>
          <w:iCs/>
        </w:rPr>
        <w:t xml:space="preserve"> L.</w:t>
      </w:r>
      <w:r w:rsidRPr="000E7F13">
        <w:rPr>
          <w:rFonts w:ascii="Times New Roman" w:hAnsi="Times New Roman" w:cs="Times New Roman"/>
        </w:rPr>
        <w:t xml:space="preserve"> (38.4%</w:t>
      </w:r>
      <w:hyperlink r:id="rId85">
        <w:r w:rsidRPr="000E7F13">
          <w:rPr>
            <w:rFonts w:ascii="Times New Roman" w:hAnsi="Times New Roman" w:cs="Times New Roman"/>
            <w:color w:val="000000"/>
            <w:vertAlign w:val="superscript"/>
          </w:rPr>
          <w:t>60</w:t>
        </w:r>
      </w:hyperlink>
      <w:r w:rsidRPr="000E7F13">
        <w:rPr>
          <w:rFonts w:ascii="Times New Roman" w:hAnsi="Times New Roman" w:cs="Times New Roman"/>
        </w:rPr>
        <w:t xml:space="preserve">), </w:t>
      </w:r>
      <w:r w:rsidRPr="000E7F13">
        <w:rPr>
          <w:rFonts w:ascii="Times New Roman" w:hAnsi="Times New Roman" w:cs="Times New Roman"/>
          <w:i/>
          <w:iCs/>
        </w:rPr>
        <w:t>Brassica oleracea</w:t>
      </w:r>
      <w:r w:rsidRPr="000E7F13">
        <w:rPr>
          <w:rFonts w:ascii="Times New Roman" w:hAnsi="Times New Roman" w:cs="Times New Roman"/>
        </w:rPr>
        <w:t xml:space="preserve"> (18.7%</w:t>
      </w:r>
      <w:hyperlink r:id="rId86">
        <w:r w:rsidRPr="000E7F13">
          <w:rPr>
            <w:rFonts w:ascii="Times New Roman" w:hAnsi="Times New Roman" w:cs="Times New Roman"/>
            <w:color w:val="000000"/>
            <w:vertAlign w:val="superscript"/>
          </w:rPr>
          <w:t>54</w:t>
        </w:r>
      </w:hyperlink>
      <w:r w:rsidRPr="000E7F13">
        <w:rPr>
          <w:rFonts w:ascii="Times New Roman" w:hAnsi="Times New Roman" w:cs="Times New Roman"/>
        </w:rPr>
        <w:t xml:space="preserve">), and </w:t>
      </w:r>
      <w:r w:rsidRPr="000E7F13">
        <w:rPr>
          <w:rFonts w:ascii="Times New Roman" w:hAnsi="Times New Roman" w:cs="Times New Roman"/>
          <w:i/>
          <w:iCs/>
        </w:rPr>
        <w:t>Brassica rapa</w:t>
      </w:r>
      <w:r w:rsidRPr="000E7F13">
        <w:rPr>
          <w:rFonts w:ascii="Times New Roman" w:hAnsi="Times New Roman" w:cs="Times New Roman"/>
        </w:rPr>
        <w:t xml:space="preserve"> (17.8%</w:t>
      </w:r>
      <w:hyperlink r:id="rId87">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p>
    <w:p w14:paraId="25E6625E" w14:textId="77777777" w:rsidR="00CC7B9B" w:rsidRPr="000E7F13" w:rsidRDefault="00CC7B9B" w:rsidP="00CC7B9B">
      <w:pPr>
        <w:spacing w:line="360" w:lineRule="auto"/>
        <w:rPr>
          <w:rFonts w:ascii="Times New Roman" w:hAnsi="Times New Roman" w:cs="Times New Roman"/>
        </w:rPr>
      </w:pPr>
    </w:p>
    <w:p w14:paraId="12586B58" w14:textId="77777777" w:rsidR="00CC7B9B" w:rsidRPr="000E7F13" w:rsidRDefault="00CC7B9B" w:rsidP="00CC7B9B">
      <w:pPr>
        <w:spacing w:line="360" w:lineRule="auto"/>
        <w:rPr>
          <w:rFonts w:ascii="Times New Roman" w:hAnsi="Times New Roman" w:cs="Times New Roman"/>
          <w:shd w:val="clear" w:color="auto" w:fill="FFF2CC"/>
        </w:rPr>
      </w:pPr>
      <w:r w:rsidRPr="000E7F13">
        <w:rPr>
          <w:rFonts w:ascii="Times New Roman" w:hAnsi="Times New Roman" w:cs="Times New Roman"/>
        </w:rPr>
        <w:t>Accessory genes are often associated with pathways that are of interest to breeders</w:t>
      </w:r>
      <w:hyperlink r:id="rId88">
        <w:r w:rsidRPr="000E7F13">
          <w:rPr>
            <w:rFonts w:ascii="Times New Roman" w:hAnsi="Times New Roman" w:cs="Times New Roman"/>
            <w:color w:val="000000"/>
            <w:vertAlign w:val="superscript"/>
          </w:rPr>
          <w:t>54,61</w:t>
        </w:r>
      </w:hyperlink>
      <w:r w:rsidRPr="000E7F13">
        <w:rPr>
          <w:rFonts w:ascii="Times New Roman" w:hAnsi="Times New Roman" w:cs="Times New Roman"/>
        </w:rPr>
        <w:t>, including defense and signaling</w:t>
      </w:r>
      <w:hyperlink r:id="rId89">
        <w:r w:rsidRPr="000E7F13">
          <w:rPr>
            <w:rFonts w:ascii="Times New Roman" w:hAnsi="Times New Roman" w:cs="Times New Roman"/>
            <w:color w:val="000000"/>
            <w:vertAlign w:val="superscript"/>
          </w:rPr>
          <w:t>48,54</w:t>
        </w:r>
      </w:hyperlink>
      <w:r w:rsidRPr="000E7F13">
        <w:rPr>
          <w:rFonts w:ascii="Times New Roman" w:hAnsi="Times New Roman" w:cs="Times New Roman"/>
        </w:rPr>
        <w:t>, flowering time</w:t>
      </w:r>
      <w:hyperlink r:id="rId90">
        <w:r w:rsidRPr="000E7F13">
          <w:rPr>
            <w:rFonts w:ascii="Times New Roman" w:hAnsi="Times New Roman" w:cs="Times New Roman"/>
            <w:color w:val="000000"/>
            <w:vertAlign w:val="superscript"/>
          </w:rPr>
          <w:t>48</w:t>
        </w:r>
      </w:hyperlink>
      <w:r w:rsidRPr="000E7F13">
        <w:rPr>
          <w:rFonts w:ascii="Times New Roman" w:hAnsi="Times New Roman" w:cs="Times New Roman"/>
        </w:rPr>
        <w:t>, fruit quality/productivity</w:t>
      </w:r>
      <w:hyperlink r:id="rId91">
        <w:r w:rsidRPr="000E7F13">
          <w:rPr>
            <w:rFonts w:ascii="Times New Roman" w:hAnsi="Times New Roman" w:cs="Times New Roman"/>
            <w:color w:val="000000"/>
            <w:vertAlign w:val="superscript"/>
          </w:rPr>
          <w:t>62</w:t>
        </w:r>
      </w:hyperlink>
      <w:r w:rsidRPr="000E7F13">
        <w:rPr>
          <w:rFonts w:ascii="Times New Roman" w:hAnsi="Times New Roman" w:cs="Times New Roman"/>
        </w:rPr>
        <w:t>, and specialized metabolism pathways</w:t>
      </w:r>
      <w:hyperlink r:id="rId92">
        <w:r w:rsidRPr="000E7F13">
          <w:rPr>
            <w:rFonts w:ascii="Times New Roman" w:hAnsi="Times New Roman" w:cs="Times New Roman"/>
            <w:color w:val="000000"/>
            <w:vertAlign w:val="superscript"/>
          </w:rPr>
          <w:t>48,54</w:t>
        </w:r>
      </w:hyperlink>
      <w:r w:rsidRPr="000E7F13">
        <w:rPr>
          <w:rFonts w:ascii="Times New Roman" w:hAnsi="Times New Roman" w:cs="Times New Roman"/>
        </w:rPr>
        <w:t xml:space="preserve">. For example, glucosinolate biosynthetic genes, which encode sulfur-rich specialized metabolites with </w:t>
      </w:r>
      <w:proofErr w:type="spellStart"/>
      <w:r w:rsidRPr="000E7F13">
        <w:rPr>
          <w:rFonts w:ascii="Times New Roman" w:hAnsi="Times New Roman" w:cs="Times New Roman"/>
        </w:rPr>
        <w:t>well established</w:t>
      </w:r>
      <w:proofErr w:type="spellEnd"/>
      <w:r w:rsidRPr="000E7F13">
        <w:rPr>
          <w:rFonts w:ascii="Times New Roman" w:hAnsi="Times New Roman" w:cs="Times New Roman"/>
        </w:rPr>
        <w:t xml:space="preserve"> roles in biotic and abiotic stress tolerance</w:t>
      </w:r>
      <w:hyperlink r:id="rId93">
        <w:r w:rsidRPr="000E7F13">
          <w:rPr>
            <w:rFonts w:ascii="Times New Roman" w:hAnsi="Times New Roman" w:cs="Times New Roman"/>
            <w:color w:val="000000"/>
            <w:vertAlign w:val="superscript"/>
          </w:rPr>
          <w:t>63,64</w:t>
        </w:r>
      </w:hyperlink>
      <w:r w:rsidRPr="000E7F13">
        <w:rPr>
          <w:rFonts w:ascii="Times New Roman" w:hAnsi="Times New Roman" w:cs="Times New Roman"/>
        </w:rPr>
        <w:t>, show extensive copy-number variation across Brassicaceae</w:t>
      </w:r>
      <w:hyperlink r:id="rId94">
        <w:r w:rsidRPr="000E7F13">
          <w:rPr>
            <w:rFonts w:ascii="Times New Roman" w:hAnsi="Times New Roman" w:cs="Times New Roman"/>
            <w:color w:val="000000"/>
            <w:vertAlign w:val="superscript"/>
          </w:rPr>
          <w:t>41,54,63,65</w:t>
        </w:r>
      </w:hyperlink>
      <w:r w:rsidRPr="000E7F13">
        <w:rPr>
          <w:rFonts w:ascii="Times New Roman" w:hAnsi="Times New Roman" w:cs="Times New Roman"/>
        </w:rPr>
        <w:t xml:space="preserve"> and contribute to differences in glucosinolate content</w:t>
      </w:r>
      <w:hyperlink r:id="rId95">
        <w:r w:rsidRPr="000E7F13">
          <w:rPr>
            <w:rFonts w:ascii="Times New Roman" w:hAnsi="Times New Roman" w:cs="Times New Roman"/>
            <w:color w:val="000000"/>
            <w:vertAlign w:val="superscript"/>
          </w:rPr>
          <w:t>66,67</w:t>
        </w:r>
      </w:hyperlink>
      <w:r w:rsidRPr="000E7F13">
        <w:rPr>
          <w:rFonts w:ascii="Times New Roman" w:hAnsi="Times New Roman" w:cs="Times New Roman"/>
        </w:rPr>
        <w:t>, defense responses</w:t>
      </w:r>
      <w:hyperlink r:id="rId96">
        <w:r w:rsidRPr="000E7F13">
          <w:rPr>
            <w:rFonts w:ascii="Times New Roman" w:hAnsi="Times New Roman" w:cs="Times New Roman"/>
            <w:color w:val="000000"/>
            <w:vertAlign w:val="superscript"/>
          </w:rPr>
          <w:t>64</w:t>
        </w:r>
      </w:hyperlink>
      <w:r w:rsidRPr="000E7F13">
        <w:rPr>
          <w:rFonts w:ascii="Times New Roman" w:hAnsi="Times New Roman" w:cs="Times New Roman"/>
        </w:rPr>
        <w:t>, and sulfur allocation</w:t>
      </w:r>
      <w:hyperlink r:id="rId97">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Likewise, CNV and PAV in </w:t>
      </w:r>
      <w:r w:rsidRPr="000E7F13">
        <w:rPr>
          <w:rFonts w:ascii="Times New Roman" w:hAnsi="Times New Roman" w:cs="Times New Roman"/>
          <w:i/>
          <w:iCs/>
        </w:rPr>
        <w:t>FLOWERING LOCUS C (FLC)</w:t>
      </w:r>
      <w:r w:rsidRPr="000E7F13">
        <w:rPr>
          <w:rFonts w:ascii="Times New Roman" w:hAnsi="Times New Roman" w:cs="Times New Roman"/>
        </w:rPr>
        <w:t xml:space="preserve"> is associated with differences in vernalization requirement and flowering time among Brassica morphotypes</w:t>
      </w:r>
      <w:hyperlink r:id="rId98">
        <w:r w:rsidRPr="000E7F13">
          <w:rPr>
            <w:rFonts w:ascii="Times New Roman" w:hAnsi="Times New Roman" w:cs="Times New Roman"/>
            <w:color w:val="000000"/>
            <w:vertAlign w:val="superscript"/>
          </w:rPr>
          <w:t>54,69–71</w:t>
        </w:r>
      </w:hyperlink>
      <w:r w:rsidRPr="000E7F13">
        <w:rPr>
          <w:rFonts w:ascii="Times New Roman" w:hAnsi="Times New Roman" w:cs="Times New Roman"/>
        </w:rPr>
        <w:t>. These examples demonstrate how structural variation in the genome imparts key adaptations to stress related pathways to facilitate adaptations to challenging climatic regimes</w:t>
      </w:r>
      <w:hyperlink r:id="rId99">
        <w:r w:rsidRPr="000E7F13">
          <w:rPr>
            <w:rFonts w:ascii="Times New Roman" w:hAnsi="Times New Roman" w:cs="Times New Roman"/>
            <w:color w:val="000000"/>
            <w:vertAlign w:val="superscript"/>
          </w:rPr>
          <w:t>54,72</w:t>
        </w:r>
      </w:hyperlink>
      <w:r w:rsidRPr="000E7F13">
        <w:rPr>
          <w:rFonts w:ascii="Times New Roman" w:hAnsi="Times New Roman" w:cs="Times New Roman"/>
        </w:rPr>
        <w:t xml:space="preserve">. </w:t>
      </w:r>
    </w:p>
    <w:p w14:paraId="651AD579" w14:textId="77777777" w:rsidR="00CC7B9B" w:rsidRPr="000E7F13" w:rsidRDefault="00CC7B9B" w:rsidP="00CC7B9B">
      <w:pPr>
        <w:spacing w:line="360" w:lineRule="auto"/>
        <w:rPr>
          <w:rFonts w:ascii="Times New Roman" w:hAnsi="Times New Roman" w:cs="Times New Roman"/>
        </w:rPr>
      </w:pPr>
    </w:p>
    <w:p w14:paraId="517C803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i/>
          <w:iCs/>
        </w:rPr>
        <w:t>Brassica rapa</w:t>
      </w:r>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is a genetically diverse mesopolyploid that diverged from Arabidopsis approximately 20 MYA</w:t>
      </w:r>
      <w:hyperlink r:id="rId100">
        <w:r w:rsidRPr="000E7F13">
          <w:rPr>
            <w:rFonts w:ascii="Times New Roman" w:hAnsi="Times New Roman" w:cs="Times New Roman"/>
            <w:color w:val="000000"/>
            <w:vertAlign w:val="superscript"/>
          </w:rPr>
          <w:t>73</w:t>
        </w:r>
      </w:hyperlink>
      <w:r w:rsidRPr="000E7F13">
        <w:rPr>
          <w:rFonts w:ascii="Times New Roman" w:hAnsi="Times New Roman" w:cs="Times New Roman"/>
        </w:rPr>
        <w:t xml:space="preserve">. Following this divergence, </w:t>
      </w:r>
      <w:r w:rsidRPr="000E7F13">
        <w:rPr>
          <w:rFonts w:ascii="Times New Roman" w:hAnsi="Times New Roman" w:cs="Times New Roman"/>
          <w:i/>
          <w:iCs/>
        </w:rPr>
        <w:t xml:space="preserve">B. rapa </w:t>
      </w:r>
      <w:r w:rsidRPr="000E7F13">
        <w:rPr>
          <w:rFonts w:ascii="Times New Roman" w:hAnsi="Times New Roman" w:cs="Times New Roman"/>
        </w:rPr>
        <w:t>underwent an additional whole-genome triplication and subsequent genome fractionation</w:t>
      </w:r>
      <w:hyperlink r:id="rId101">
        <w:r w:rsidRPr="000E7F13">
          <w:rPr>
            <w:rFonts w:ascii="Times New Roman" w:hAnsi="Times New Roman" w:cs="Times New Roman"/>
            <w:color w:val="000000"/>
            <w:vertAlign w:val="superscript"/>
          </w:rPr>
          <w:t>74</w:t>
        </w:r>
      </w:hyperlink>
      <w:r w:rsidRPr="000E7F13">
        <w:rPr>
          <w:rFonts w:ascii="Times New Roman" w:hAnsi="Times New Roman" w:cs="Times New Roman"/>
        </w:rPr>
        <w:t>. Its unique evolutionary history has generated substantial CNV and PAV which underpins its remarkable morphological diversity</w:t>
      </w:r>
      <w:hyperlink r:id="rId102">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xml:space="preserve"> encompasses numerous specialty crops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oilseed, turnip and leafy vegetable varieties) that vary dramatically in their leafy-head architecture, storage-root formation and oilseed forms</w:t>
      </w:r>
      <w:hyperlink r:id="rId103">
        <w:r w:rsidRPr="000E7F13">
          <w:rPr>
            <w:rFonts w:ascii="Times New Roman" w:hAnsi="Times New Roman" w:cs="Times New Roman"/>
            <w:color w:val="000000"/>
            <w:vertAlign w:val="superscript"/>
          </w:rPr>
          <w:t>40,75,76</w:t>
        </w:r>
      </w:hyperlink>
      <w:r w:rsidRPr="000E7F13">
        <w:rPr>
          <w:rFonts w:ascii="Times New Roman" w:hAnsi="Times New Roman" w:cs="Times New Roman"/>
        </w:rPr>
        <w:t xml:space="preserve">. The morphological diversity in </w:t>
      </w:r>
      <w:r w:rsidRPr="000E7F13">
        <w:rPr>
          <w:rFonts w:ascii="Times New Roman" w:hAnsi="Times New Roman" w:cs="Times New Roman"/>
          <w:i/>
          <w:iCs/>
        </w:rPr>
        <w:t>B. rapa</w:t>
      </w:r>
      <w:r w:rsidRPr="000E7F13">
        <w:rPr>
          <w:rFonts w:ascii="Times New Roman" w:hAnsi="Times New Roman" w:cs="Times New Roman"/>
        </w:rPr>
        <w:t xml:space="preserve"> is also due to the unique domestication histories of morphologically distinct cultivars (herein referred to as ‘morphotypes’). Historical and population genomic analyses support multiple domestication trajectories, but a model describing an early Eurasian-East Asia origin is </w:t>
      </w:r>
      <w:r w:rsidRPr="000E7F13">
        <w:rPr>
          <w:rFonts w:ascii="Times New Roman" w:hAnsi="Times New Roman" w:cs="Times New Roman"/>
        </w:rPr>
        <w:lastRenderedPageBreak/>
        <w:t>generally accepted</w:t>
      </w:r>
      <w:hyperlink r:id="rId104">
        <w:r w:rsidRPr="000E7F13">
          <w:rPr>
            <w:rFonts w:ascii="Times New Roman" w:hAnsi="Times New Roman" w:cs="Times New Roman"/>
            <w:color w:val="000000"/>
            <w:vertAlign w:val="superscript"/>
          </w:rPr>
          <w:t>76–78</w:t>
        </w:r>
      </w:hyperlink>
      <w:r w:rsidRPr="000E7F13">
        <w:rPr>
          <w:rFonts w:ascii="Times New Roman" w:hAnsi="Times New Roman" w:cs="Times New Roman"/>
        </w:rPr>
        <w:t xml:space="preserve">. Yellow sarsons, oilseeds grown for both vegetable oil and fodder, originated from southern Asia and were eventually brought to drier climates in northern India. Chinese cabbages and other east </w:t>
      </w:r>
      <w:proofErr w:type="spellStart"/>
      <w:r w:rsidRPr="000E7F13">
        <w:rPr>
          <w:rFonts w:ascii="Times New Roman" w:hAnsi="Times New Roman" w:cs="Times New Roman"/>
        </w:rPr>
        <w:t>asian</w:t>
      </w:r>
      <w:proofErr w:type="spellEnd"/>
      <w:r w:rsidRPr="000E7F13">
        <w:rPr>
          <w:rFonts w:ascii="Times New Roman" w:hAnsi="Times New Roman" w:cs="Times New Roman"/>
        </w:rPr>
        <w:t xml:space="preserve"> leafy vegetables including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choi-like (herein referred to as choy sum) were domesticated alongside the Yangtze river</w:t>
      </w:r>
      <w:hyperlink r:id="rId105">
        <w:r w:rsidRPr="000E7F13">
          <w:rPr>
            <w:rFonts w:ascii="Times New Roman" w:hAnsi="Times New Roman" w:cs="Times New Roman"/>
            <w:color w:val="000000"/>
            <w:vertAlign w:val="superscript"/>
          </w:rPr>
          <w:t>77,79</w:t>
        </w:r>
      </w:hyperlink>
      <w:r w:rsidRPr="000E7F13">
        <w:rPr>
          <w:rFonts w:ascii="Times New Roman" w:hAnsi="Times New Roman" w:cs="Times New Roman"/>
        </w:rPr>
        <w:t xml:space="preserve"> which is known for warm and moist climates, while winter oilseed (</w:t>
      </w:r>
      <w:r w:rsidRPr="000E7F13">
        <w:rPr>
          <w:rFonts w:ascii="Times New Roman" w:hAnsi="Times New Roman" w:cs="Times New Roman"/>
          <w:i/>
          <w:iCs/>
        </w:rPr>
        <w:t>Brassica rapa ssp. oleifera</w:t>
      </w:r>
      <w:r w:rsidRPr="000E7F13">
        <w:rPr>
          <w:rFonts w:ascii="Times New Roman" w:hAnsi="Times New Roman" w:cs="Times New Roman"/>
        </w:rPr>
        <w:t>) are generally considered to be adapted to cooler climates from higher latitudes such as Finland</w:t>
      </w:r>
      <w:hyperlink r:id="rId106">
        <w:r w:rsidRPr="000E7F13">
          <w:rPr>
            <w:rFonts w:ascii="Times New Roman" w:hAnsi="Times New Roman" w:cs="Times New Roman"/>
            <w:color w:val="000000"/>
            <w:vertAlign w:val="superscript"/>
          </w:rPr>
          <w:t>80</w:t>
        </w:r>
      </w:hyperlink>
      <w:r w:rsidRPr="000E7F13">
        <w:rPr>
          <w:rFonts w:ascii="Times New Roman" w:hAnsi="Times New Roman" w:cs="Times New Roman"/>
        </w:rPr>
        <w:t xml:space="preserve">. The domestication of </w:t>
      </w:r>
      <w:r w:rsidRPr="000E7F13">
        <w:rPr>
          <w:rFonts w:ascii="Times New Roman" w:hAnsi="Times New Roman" w:cs="Times New Roman"/>
          <w:i/>
          <w:iCs/>
        </w:rPr>
        <w:t>B. rapa</w:t>
      </w:r>
      <w:r w:rsidRPr="000E7F13">
        <w:rPr>
          <w:rFonts w:ascii="Times New Roman" w:hAnsi="Times New Roman" w:cs="Times New Roman"/>
        </w:rPr>
        <w:t xml:space="preserve"> occurred across temperate, arid, and semi-arid environments, supporting the idea that while </w:t>
      </w:r>
      <w:r w:rsidRPr="000E7F13">
        <w:rPr>
          <w:rFonts w:ascii="Times New Roman" w:hAnsi="Times New Roman" w:cs="Times New Roman"/>
          <w:i/>
          <w:iCs/>
        </w:rPr>
        <w:t>B. rapa</w:t>
      </w:r>
      <w:r w:rsidRPr="000E7F13">
        <w:rPr>
          <w:rFonts w:ascii="Times New Roman" w:hAnsi="Times New Roman" w:cs="Times New Roman"/>
        </w:rPr>
        <w:t xml:space="preserve"> crops were being domesticated we were artificially selecting for different abiotic stress tolerances.</w:t>
      </w:r>
    </w:p>
    <w:p w14:paraId="3050729D" w14:textId="77777777" w:rsidR="00CC7B9B" w:rsidRPr="000E7F13" w:rsidRDefault="00CC7B9B" w:rsidP="00CC7B9B">
      <w:pPr>
        <w:spacing w:line="360" w:lineRule="auto"/>
        <w:rPr>
          <w:rFonts w:ascii="Times New Roman" w:hAnsi="Times New Roman" w:cs="Times New Roman"/>
        </w:rPr>
      </w:pPr>
    </w:p>
    <w:p w14:paraId="1949AB5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common challenge for temperate crops including Brassicas is exposure to low, non-freezing temperatures, often followed by subsequent freezing events, which are mitigated through a process known as cold acclimation</w:t>
      </w:r>
      <w:hyperlink r:id="rId107">
        <w:r w:rsidRPr="000E7F13">
          <w:rPr>
            <w:rFonts w:ascii="Times New Roman" w:hAnsi="Times New Roman" w:cs="Times New Roman"/>
            <w:color w:val="000000"/>
            <w:vertAlign w:val="superscript"/>
          </w:rPr>
          <w:t>81</w:t>
        </w:r>
      </w:hyperlink>
      <w:r w:rsidRPr="000E7F13">
        <w:rPr>
          <w:rFonts w:ascii="Times New Roman" w:hAnsi="Times New Roman" w:cs="Times New Roman"/>
        </w:rPr>
        <w:t xml:space="preserve">. The genomic and physiological diversity of </w:t>
      </w:r>
      <w:r w:rsidRPr="000E7F13">
        <w:rPr>
          <w:rFonts w:ascii="Times New Roman" w:hAnsi="Times New Roman" w:cs="Times New Roman"/>
          <w:i/>
          <w:iCs/>
        </w:rPr>
        <w:t>B. rapa</w:t>
      </w:r>
      <w:r w:rsidRPr="000E7F13">
        <w:rPr>
          <w:rFonts w:ascii="Times New Roman" w:hAnsi="Times New Roman" w:cs="Times New Roman"/>
        </w:rPr>
        <w:t>, in addition to its close evolutionary relationship with both economically important crops such as Canola, and the model plant Arabidopsis, positions</w:t>
      </w:r>
      <w:r w:rsidRPr="000E7F13">
        <w:rPr>
          <w:rFonts w:ascii="Times New Roman" w:hAnsi="Times New Roman" w:cs="Times New Roman"/>
          <w:i/>
          <w:iCs/>
        </w:rPr>
        <w:t xml:space="preserve"> </w:t>
      </w:r>
      <w:r w:rsidRPr="000E7F13">
        <w:rPr>
          <w:rFonts w:ascii="Times New Roman" w:hAnsi="Times New Roman" w:cs="Times New Roman"/>
        </w:rPr>
        <w:t>it as an attractive model for identifying key regulatory genes underlying cold acclimation and freezing tolerance. Physiological studies directed at classifying cold hardy varieties have identified both cold sensitive (Chinese cabbage</w:t>
      </w:r>
      <w:hyperlink r:id="rId108">
        <w:r w:rsidRPr="000E7F13">
          <w:rPr>
            <w:rFonts w:ascii="Times New Roman" w:hAnsi="Times New Roman" w:cs="Times New Roman"/>
            <w:color w:val="000000"/>
            <w:vertAlign w:val="superscript"/>
          </w:rPr>
          <w:t>82</w:t>
        </w:r>
      </w:hyperlink>
      <w:r w:rsidRPr="000E7F13">
        <w:rPr>
          <w:rFonts w:ascii="Times New Roman" w:hAnsi="Times New Roman" w:cs="Times New Roman"/>
        </w:rPr>
        <w:t>) and cold hardy lines, some of which diverge within the same morphotype (Turnip rape</w:t>
      </w:r>
      <w:hyperlink r:id="rId109">
        <w:r w:rsidRPr="000E7F13">
          <w:rPr>
            <w:rFonts w:ascii="Times New Roman" w:hAnsi="Times New Roman" w:cs="Times New Roman"/>
            <w:color w:val="000000"/>
            <w:vertAlign w:val="superscript"/>
          </w:rPr>
          <w:t>83</w:t>
        </w:r>
      </w:hyperlink>
      <w:r w:rsidRPr="000E7F13">
        <w:rPr>
          <w:rFonts w:ascii="Times New Roman" w:hAnsi="Times New Roman" w:cs="Times New Roman"/>
        </w:rPr>
        <w:t>).</w:t>
      </w:r>
      <w:r w:rsidRPr="000E7F13">
        <w:rPr>
          <w:rFonts w:ascii="Times New Roman" w:hAnsi="Times New Roman" w:cs="Times New Roman"/>
          <w:i/>
          <w:iCs/>
        </w:rPr>
        <w:t xml:space="preserve"> </w:t>
      </w:r>
      <w:r w:rsidRPr="000E7F13">
        <w:rPr>
          <w:rFonts w:ascii="Times New Roman" w:hAnsi="Times New Roman" w:cs="Times New Roman"/>
        </w:rPr>
        <w:t>Cold acclimation is a complex process that primes plants for future cold and freezing events. The acclimation process broadly involves the coordination of hormonal and transcriptional cascades that remodel membrane lipids to maintain structural fluidity</w:t>
      </w:r>
      <w:hyperlink r:id="rId110">
        <w:r w:rsidRPr="000E7F13">
          <w:rPr>
            <w:rFonts w:ascii="Times New Roman" w:hAnsi="Times New Roman" w:cs="Times New Roman"/>
            <w:color w:val="000000"/>
            <w:vertAlign w:val="superscript"/>
          </w:rPr>
          <w:t>84</w:t>
        </w:r>
      </w:hyperlink>
      <w:r w:rsidRPr="000E7F13">
        <w:rPr>
          <w:rFonts w:ascii="Times New Roman" w:hAnsi="Times New Roman" w:cs="Times New Roman"/>
        </w:rPr>
        <w:t>, increase antioxidant pools (glutathione; anthocyanins)</w:t>
      </w:r>
      <w:hyperlink r:id="rId111">
        <w:r w:rsidRPr="000E7F13">
          <w:rPr>
            <w:rFonts w:ascii="Times New Roman" w:hAnsi="Times New Roman" w:cs="Times New Roman"/>
            <w:color w:val="000000"/>
            <w:vertAlign w:val="superscript"/>
          </w:rPr>
          <w:t>85,86</w:t>
        </w:r>
      </w:hyperlink>
      <w:r w:rsidRPr="000E7F13">
        <w:rPr>
          <w:rFonts w:ascii="Times New Roman" w:hAnsi="Times New Roman" w:cs="Times New Roman"/>
        </w:rPr>
        <w:t>, and increase intracellular osmolyte content (ex: proline; sugars; carbohydrates), to regulate water homeostasis</w:t>
      </w:r>
      <w:hyperlink r:id="rId112">
        <w:r w:rsidRPr="000E7F13">
          <w:rPr>
            <w:rFonts w:ascii="Times New Roman" w:hAnsi="Times New Roman" w:cs="Times New Roman"/>
            <w:color w:val="000000"/>
            <w:vertAlign w:val="superscript"/>
          </w:rPr>
          <w:t>81,85,87</w:t>
        </w:r>
      </w:hyperlink>
      <w:r w:rsidRPr="000E7F13">
        <w:rPr>
          <w:rFonts w:ascii="Times New Roman" w:hAnsi="Times New Roman" w:cs="Times New Roman"/>
        </w:rPr>
        <w:t>. After exposure to sub-zero temperatures, ice forms outside the cell, reducing extracellular water potential and effectively dehydrating the cell as water flows out due to osmosis</w:t>
      </w:r>
      <w:hyperlink r:id="rId113">
        <w:r w:rsidRPr="000E7F13">
          <w:rPr>
            <w:rFonts w:ascii="Times New Roman" w:hAnsi="Times New Roman" w:cs="Times New Roman"/>
            <w:color w:val="000000"/>
            <w:vertAlign w:val="superscript"/>
          </w:rPr>
          <w:t>84,88</w:t>
        </w:r>
      </w:hyperlink>
      <w:r w:rsidRPr="000E7F13">
        <w:rPr>
          <w:rFonts w:ascii="Times New Roman" w:hAnsi="Times New Roman" w:cs="Times New Roman"/>
        </w:rPr>
        <w:t>. However, even a small increase in solutes within the cell can reduce intracellular water potential thereby reducing the amount of water lost</w:t>
      </w:r>
      <w:hyperlink r:id="rId114">
        <w:r w:rsidRPr="000E7F13">
          <w:rPr>
            <w:rFonts w:ascii="Times New Roman" w:hAnsi="Times New Roman" w:cs="Times New Roman"/>
            <w:color w:val="000000"/>
            <w:vertAlign w:val="superscript"/>
          </w:rPr>
          <w:t>88</w:t>
        </w:r>
      </w:hyperlink>
      <w:r w:rsidRPr="000E7F13">
        <w:rPr>
          <w:rFonts w:ascii="Times New Roman" w:hAnsi="Times New Roman" w:cs="Times New Roman"/>
        </w:rPr>
        <w:t>. The degree of tolerance, particularly under freezing, can vary depending on the initial membrane lipid content</w:t>
      </w:r>
      <w:hyperlink r:id="rId115">
        <w:r w:rsidRPr="000E7F13">
          <w:rPr>
            <w:rFonts w:ascii="Times New Roman" w:hAnsi="Times New Roman" w:cs="Times New Roman"/>
            <w:color w:val="000000"/>
            <w:vertAlign w:val="superscript"/>
          </w:rPr>
          <w:t>88</w:t>
        </w:r>
      </w:hyperlink>
      <w:r w:rsidRPr="000E7F13">
        <w:rPr>
          <w:rFonts w:ascii="Times New Roman" w:hAnsi="Times New Roman" w:cs="Times New Roman"/>
        </w:rPr>
        <w:t>, osmolyte pools</w:t>
      </w:r>
      <w:hyperlink r:id="rId116">
        <w:r w:rsidRPr="000E7F13">
          <w:rPr>
            <w:rFonts w:ascii="Times New Roman" w:hAnsi="Times New Roman" w:cs="Times New Roman"/>
            <w:color w:val="000000"/>
            <w:vertAlign w:val="superscript"/>
          </w:rPr>
          <w:t>89</w:t>
        </w:r>
      </w:hyperlink>
      <w:r w:rsidRPr="000E7F13">
        <w:rPr>
          <w:rFonts w:ascii="Times New Roman" w:hAnsi="Times New Roman" w:cs="Times New Roman"/>
        </w:rPr>
        <w:t xml:space="preserve"> and variation in gene regulation</w:t>
      </w:r>
      <w:hyperlink r:id="rId117">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w:t>
      </w:r>
    </w:p>
    <w:p w14:paraId="3A3E9B7E" w14:textId="77777777" w:rsidR="00CC7B9B" w:rsidRPr="000E7F13" w:rsidRDefault="00CC7B9B" w:rsidP="00CC7B9B">
      <w:pPr>
        <w:spacing w:line="360" w:lineRule="auto"/>
        <w:rPr>
          <w:rFonts w:ascii="Times New Roman" w:hAnsi="Times New Roman" w:cs="Times New Roman"/>
        </w:rPr>
      </w:pPr>
    </w:p>
    <w:p w14:paraId="0EE012C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the direct mechanisms by which plants initially perceive cold temperatures remains unclear, early cold exposure rigidifies membranes and triggers a transient influx of calcium into the cytoplasm that initiates downstream signaling pathways. After calcium accumulates in the cytoplasm it initiates post translational modification pathways (</w:t>
      </w:r>
      <w:proofErr w:type="spellStart"/>
      <w:r w:rsidRPr="000E7F13">
        <w:rPr>
          <w:rFonts w:ascii="Times New Roman" w:hAnsi="Times New Roman" w:cs="Times New Roman"/>
        </w:rPr>
        <w:t>sumoylation</w:t>
      </w:r>
      <w:proofErr w:type="spellEnd"/>
      <w:r w:rsidRPr="000E7F13">
        <w:rPr>
          <w:rFonts w:ascii="Times New Roman" w:hAnsi="Times New Roman" w:cs="Times New Roman"/>
        </w:rPr>
        <w:t xml:space="preserve">; ubiquitination; phosphorylation) that involve cold responsive transcriptional regulators including MYB, </w:t>
      </w:r>
      <w:proofErr w:type="spellStart"/>
      <w:r w:rsidRPr="000E7F13">
        <w:rPr>
          <w:rFonts w:ascii="Times New Roman" w:hAnsi="Times New Roman" w:cs="Times New Roman"/>
        </w:rPr>
        <w:t>bZIP</w:t>
      </w:r>
      <w:proofErr w:type="spellEnd"/>
      <w:r w:rsidRPr="000E7F13">
        <w:rPr>
          <w:rFonts w:ascii="Times New Roman" w:hAnsi="Times New Roman" w:cs="Times New Roman"/>
        </w:rPr>
        <w:t>, NAC, and WRKY transcription factor (TF) families</w:t>
      </w:r>
      <w:hyperlink r:id="rId118">
        <w:r w:rsidRPr="000E7F13">
          <w:rPr>
            <w:rFonts w:ascii="Times New Roman" w:hAnsi="Times New Roman" w:cs="Times New Roman"/>
            <w:color w:val="000000"/>
            <w:vertAlign w:val="superscript"/>
          </w:rPr>
          <w:t>91</w:t>
        </w:r>
      </w:hyperlink>
      <w:r w:rsidRPr="000E7F13">
        <w:rPr>
          <w:rFonts w:ascii="Times New Roman" w:hAnsi="Times New Roman" w:cs="Times New Roman"/>
        </w:rPr>
        <w:t xml:space="preserve">. </w:t>
      </w:r>
      <w:proofErr w:type="spellStart"/>
      <w:r w:rsidRPr="000E7F13">
        <w:rPr>
          <w:rFonts w:ascii="Times New Roman" w:hAnsi="Times New Roman" w:cs="Times New Roman"/>
        </w:rPr>
        <w:t>bHLH</w:t>
      </w:r>
      <w:proofErr w:type="spellEnd"/>
      <w:r w:rsidRPr="000E7F13">
        <w:rPr>
          <w:rFonts w:ascii="Times New Roman" w:hAnsi="Times New Roman" w:cs="Times New Roman"/>
        </w:rPr>
        <w:t xml:space="preserve"> factors such as ICE1 (Inducer of CBF Expression-1) and CAMTA (CALMODULIN-BINDING TRANSCRIPTION ACTIVATOR) promote induction of CBFs/DREBs (C-repeat binding factors/Dehydration-responsive element binding; AP2/ERF family) alongside additional cold-responsive TF families</w:t>
      </w:r>
      <w:hyperlink r:id="rId119">
        <w:r w:rsidRPr="000E7F13">
          <w:rPr>
            <w:rFonts w:ascii="Times New Roman" w:hAnsi="Times New Roman" w:cs="Times New Roman"/>
            <w:color w:val="000000"/>
            <w:vertAlign w:val="superscript"/>
          </w:rPr>
          <w:t>91</w:t>
        </w:r>
      </w:hyperlink>
      <w:r w:rsidRPr="000E7F13">
        <w:rPr>
          <w:rFonts w:ascii="Times New Roman" w:hAnsi="Times New Roman" w:cs="Times New Roman"/>
        </w:rPr>
        <w:t>. Together, these TFs activate large sets of cold-responsive (</w:t>
      </w:r>
      <w:r w:rsidRPr="000E7F13">
        <w:rPr>
          <w:rFonts w:ascii="Times New Roman" w:hAnsi="Times New Roman" w:cs="Times New Roman"/>
          <w:i/>
          <w:iCs/>
        </w:rPr>
        <w:t>COR</w:t>
      </w:r>
      <w:r w:rsidRPr="000E7F13">
        <w:rPr>
          <w:rFonts w:ascii="Times New Roman" w:hAnsi="Times New Roman" w:cs="Times New Roman"/>
        </w:rPr>
        <w:t xml:space="preserve">) genes, where the ICE–CBF–COR module is broadly conserved, but the identity and contribution of cold-inducible paralogs </w:t>
      </w:r>
      <w:proofErr w:type="gramStart"/>
      <w:r w:rsidRPr="000E7F13">
        <w:rPr>
          <w:rFonts w:ascii="Times New Roman" w:hAnsi="Times New Roman" w:cs="Times New Roman"/>
        </w:rPr>
        <w:t>varies</w:t>
      </w:r>
      <w:proofErr w:type="gramEnd"/>
      <w:r w:rsidRPr="000E7F13">
        <w:rPr>
          <w:rFonts w:ascii="Times New Roman" w:hAnsi="Times New Roman" w:cs="Times New Roman"/>
        </w:rPr>
        <w:t xml:space="preserve"> by species and genotype. For example, in Swedish and Italian Arabidopsis accessions with different freezing tolerances, expression levels of </w:t>
      </w:r>
      <w:r w:rsidRPr="000E7F13">
        <w:rPr>
          <w:rFonts w:ascii="Times New Roman" w:hAnsi="Times New Roman" w:cs="Times New Roman"/>
          <w:i/>
          <w:iCs/>
        </w:rPr>
        <w:t>CBF1</w:t>
      </w:r>
      <w:r w:rsidRPr="000E7F13">
        <w:rPr>
          <w:rFonts w:ascii="Times New Roman" w:hAnsi="Times New Roman" w:cs="Times New Roman"/>
        </w:rPr>
        <w:t xml:space="preserve">, </w:t>
      </w:r>
      <w:r w:rsidRPr="000E7F13">
        <w:rPr>
          <w:rFonts w:ascii="Times New Roman" w:hAnsi="Times New Roman" w:cs="Times New Roman"/>
          <w:i/>
          <w:iCs/>
        </w:rPr>
        <w:t>CBF2</w:t>
      </w:r>
      <w:r w:rsidRPr="000E7F13">
        <w:rPr>
          <w:rFonts w:ascii="Times New Roman" w:hAnsi="Times New Roman" w:cs="Times New Roman"/>
        </w:rPr>
        <w:t xml:space="preserve">, and </w:t>
      </w:r>
      <w:r w:rsidRPr="000E7F13">
        <w:rPr>
          <w:rFonts w:ascii="Times New Roman" w:hAnsi="Times New Roman" w:cs="Times New Roman"/>
          <w:i/>
          <w:iCs/>
        </w:rPr>
        <w:t>CBF3</w:t>
      </w:r>
      <w:r w:rsidRPr="000E7F13">
        <w:rPr>
          <w:rFonts w:ascii="Times New Roman" w:hAnsi="Times New Roman" w:cs="Times New Roman"/>
        </w:rPr>
        <w:t xml:space="preserve"> are all similarly induced within minutes of exposure to cold, but expression levels of their target genes (</w:t>
      </w:r>
      <w:r w:rsidRPr="000E7F13">
        <w:rPr>
          <w:rFonts w:ascii="Times New Roman" w:hAnsi="Times New Roman" w:cs="Times New Roman"/>
          <w:i/>
          <w:iCs/>
        </w:rPr>
        <w:t>CORs</w:t>
      </w:r>
      <w:r w:rsidRPr="000E7F13">
        <w:rPr>
          <w:rFonts w:ascii="Times New Roman" w:hAnsi="Times New Roman" w:cs="Times New Roman"/>
        </w:rPr>
        <w:t>) vary</w:t>
      </w:r>
      <w:hyperlink r:id="rId120">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This was found to be due at least in part to a copy of </w:t>
      </w:r>
      <w:r w:rsidRPr="000E7F13">
        <w:rPr>
          <w:rFonts w:ascii="Times New Roman" w:hAnsi="Times New Roman" w:cs="Times New Roman"/>
          <w:i/>
          <w:iCs/>
        </w:rPr>
        <w:t>CBF2</w:t>
      </w:r>
      <w:r w:rsidRPr="000E7F13">
        <w:rPr>
          <w:rFonts w:ascii="Times New Roman" w:hAnsi="Times New Roman" w:cs="Times New Roman"/>
        </w:rPr>
        <w:t xml:space="preserve"> that was truncated in freeze sensitive plants but was fully intact in the tolerant line</w:t>
      </w:r>
      <w:hyperlink r:id="rId121">
        <w:r w:rsidRPr="000E7F13">
          <w:rPr>
            <w:rFonts w:ascii="Times New Roman" w:hAnsi="Times New Roman" w:cs="Times New Roman"/>
            <w:color w:val="000000"/>
            <w:vertAlign w:val="superscript"/>
          </w:rPr>
          <w:t>90</w:t>
        </w:r>
      </w:hyperlink>
      <w:r w:rsidRPr="000E7F13">
        <w:rPr>
          <w:rFonts w:ascii="Times New Roman" w:hAnsi="Times New Roman" w:cs="Times New Roman"/>
        </w:rPr>
        <w:t>. Comparative transcriptomic studies in winter rapeseed have shown that key cold-responsive TFs, including</w:t>
      </w:r>
      <w:r w:rsidRPr="000E7F13">
        <w:rPr>
          <w:rFonts w:ascii="Times New Roman" w:hAnsi="Times New Roman" w:cs="Times New Roman"/>
          <w:i/>
          <w:iCs/>
        </w:rPr>
        <w:t xml:space="preserve"> ICE1</w:t>
      </w:r>
      <w:r w:rsidRPr="000E7F13">
        <w:rPr>
          <w:rFonts w:ascii="Times New Roman" w:hAnsi="Times New Roman" w:cs="Times New Roman"/>
        </w:rPr>
        <w:t xml:space="preserve"> paralogs</w:t>
      </w:r>
      <w:hyperlink r:id="rId122">
        <w:r w:rsidRPr="000E7F13">
          <w:rPr>
            <w:rFonts w:ascii="Times New Roman" w:hAnsi="Times New Roman" w:cs="Times New Roman"/>
            <w:color w:val="000000"/>
            <w:vertAlign w:val="superscript"/>
          </w:rPr>
          <w:t>92</w:t>
        </w:r>
      </w:hyperlink>
      <w:r w:rsidRPr="000E7F13">
        <w:rPr>
          <w:rFonts w:ascii="Times New Roman" w:hAnsi="Times New Roman" w:cs="Times New Roman"/>
        </w:rPr>
        <w:t xml:space="preserve"> and numerous </w:t>
      </w:r>
      <w:r w:rsidRPr="000E7F13">
        <w:rPr>
          <w:rFonts w:ascii="Times New Roman" w:hAnsi="Times New Roman" w:cs="Times New Roman"/>
          <w:i/>
          <w:iCs/>
        </w:rPr>
        <w:t>WRKY</w:t>
      </w:r>
      <w:r w:rsidRPr="000E7F13">
        <w:rPr>
          <w:rFonts w:ascii="Times New Roman" w:hAnsi="Times New Roman" w:cs="Times New Roman"/>
        </w:rPr>
        <w:t xml:space="preserve"> TFs</w:t>
      </w:r>
      <w:hyperlink r:id="rId123">
        <w:r w:rsidRPr="000E7F13">
          <w:rPr>
            <w:rFonts w:ascii="Times New Roman" w:hAnsi="Times New Roman" w:cs="Times New Roman"/>
            <w:color w:val="000000"/>
            <w:vertAlign w:val="superscript"/>
          </w:rPr>
          <w:t>93</w:t>
        </w:r>
      </w:hyperlink>
      <w:r w:rsidRPr="000E7F13">
        <w:rPr>
          <w:rFonts w:ascii="Times New Roman" w:hAnsi="Times New Roman" w:cs="Times New Roman"/>
        </w:rPr>
        <w:t xml:space="preserve">, are differentially induced among freezing-tolerant versus freezing-sensitive </w:t>
      </w:r>
      <w:r w:rsidRPr="000E7F13">
        <w:rPr>
          <w:rFonts w:ascii="Times New Roman" w:hAnsi="Times New Roman" w:cs="Times New Roman"/>
          <w:i/>
          <w:iCs/>
        </w:rPr>
        <w:t>B. rapa</w:t>
      </w:r>
      <w:r w:rsidRPr="000E7F13">
        <w:rPr>
          <w:rFonts w:ascii="Times New Roman" w:hAnsi="Times New Roman" w:cs="Times New Roman"/>
        </w:rPr>
        <w:t xml:space="preserve"> lines</w:t>
      </w:r>
      <w:hyperlink r:id="rId124">
        <w:r w:rsidRPr="000E7F13">
          <w:rPr>
            <w:rFonts w:ascii="Times New Roman" w:hAnsi="Times New Roman" w:cs="Times New Roman"/>
            <w:color w:val="000000"/>
            <w:vertAlign w:val="superscript"/>
          </w:rPr>
          <w:t>94</w:t>
        </w:r>
      </w:hyperlink>
      <w:r w:rsidRPr="000E7F13">
        <w:rPr>
          <w:rFonts w:ascii="Times New Roman" w:hAnsi="Times New Roman" w:cs="Times New Roman"/>
        </w:rPr>
        <w:t xml:space="preserve">. Transgenic studies in wheat show </w:t>
      </w:r>
      <w:r w:rsidRPr="000E7F13">
        <w:rPr>
          <w:rFonts w:ascii="Times New Roman" w:hAnsi="Times New Roman" w:cs="Times New Roman"/>
          <w:i/>
          <w:iCs/>
        </w:rPr>
        <w:t>TaCBF14</w:t>
      </w:r>
      <w:r w:rsidRPr="000E7F13">
        <w:rPr>
          <w:rFonts w:ascii="Times New Roman" w:hAnsi="Times New Roman" w:cs="Times New Roman"/>
        </w:rPr>
        <w:t xml:space="preserve"> and </w:t>
      </w:r>
      <w:r w:rsidRPr="000E7F13">
        <w:rPr>
          <w:rFonts w:ascii="Times New Roman" w:hAnsi="Times New Roman" w:cs="Times New Roman"/>
          <w:i/>
          <w:iCs/>
        </w:rPr>
        <w:t>TaCBF15</w:t>
      </w:r>
      <w:r w:rsidRPr="000E7F13">
        <w:rPr>
          <w:rFonts w:ascii="Times New Roman" w:hAnsi="Times New Roman" w:cs="Times New Roman"/>
        </w:rPr>
        <w:t xml:space="preserve"> homologs improve freezing tolerance by upregulating expression of downstream </w:t>
      </w:r>
      <w:r w:rsidRPr="000E7F13">
        <w:rPr>
          <w:rFonts w:ascii="Times New Roman" w:hAnsi="Times New Roman" w:cs="Times New Roman"/>
          <w:i/>
          <w:iCs/>
        </w:rPr>
        <w:t>COR</w:t>
      </w:r>
      <w:r w:rsidRPr="000E7F13">
        <w:rPr>
          <w:rFonts w:ascii="Times New Roman" w:hAnsi="Times New Roman" w:cs="Times New Roman"/>
        </w:rPr>
        <w:t xml:space="preserve"> genes</w:t>
      </w:r>
      <w:hyperlink r:id="rId125">
        <w:r w:rsidRPr="000E7F13">
          <w:rPr>
            <w:rFonts w:ascii="Times New Roman" w:hAnsi="Times New Roman" w:cs="Times New Roman"/>
            <w:color w:val="000000"/>
            <w:vertAlign w:val="superscript"/>
          </w:rPr>
          <w:t>95</w:t>
        </w:r>
      </w:hyperlink>
      <w:r w:rsidRPr="000E7F13">
        <w:rPr>
          <w:rFonts w:ascii="Times New Roman" w:hAnsi="Times New Roman" w:cs="Times New Roman"/>
        </w:rPr>
        <w:t xml:space="preserve">, while other </w:t>
      </w:r>
      <w:r w:rsidRPr="000E7F13">
        <w:rPr>
          <w:rFonts w:ascii="Times New Roman" w:hAnsi="Times New Roman" w:cs="Times New Roman"/>
          <w:i/>
          <w:iCs/>
        </w:rPr>
        <w:t>CBF/DREB</w:t>
      </w:r>
      <w:r w:rsidRPr="000E7F13">
        <w:rPr>
          <w:rFonts w:ascii="Times New Roman" w:hAnsi="Times New Roman" w:cs="Times New Roman"/>
        </w:rPr>
        <w:t xml:space="preserve"> homologs contribute to cold tolerance in rice</w:t>
      </w:r>
      <w:hyperlink r:id="rId126">
        <w:r w:rsidRPr="000E7F13">
          <w:rPr>
            <w:rFonts w:ascii="Times New Roman" w:hAnsi="Times New Roman" w:cs="Times New Roman"/>
            <w:color w:val="000000"/>
            <w:vertAlign w:val="superscript"/>
          </w:rPr>
          <w:t>96–98</w:t>
        </w:r>
      </w:hyperlink>
      <w:r w:rsidRPr="000E7F13">
        <w:rPr>
          <w:rFonts w:ascii="Times New Roman" w:hAnsi="Times New Roman" w:cs="Times New Roman"/>
        </w:rPr>
        <w:t xml:space="preserve"> and canola</w:t>
      </w:r>
      <w:hyperlink r:id="rId127">
        <w:r w:rsidRPr="000E7F13">
          <w:rPr>
            <w:rFonts w:ascii="Times New Roman" w:hAnsi="Times New Roman" w:cs="Times New Roman"/>
            <w:color w:val="000000"/>
            <w:vertAlign w:val="superscript"/>
          </w:rPr>
          <w:t>99</w:t>
        </w:r>
      </w:hyperlink>
      <w:r w:rsidRPr="000E7F13">
        <w:rPr>
          <w:rFonts w:ascii="Times New Roman" w:hAnsi="Times New Roman" w:cs="Times New Roman"/>
        </w:rPr>
        <w:t xml:space="preserve"> by upregulating expression of additional </w:t>
      </w:r>
      <w:r w:rsidRPr="000E7F13">
        <w:rPr>
          <w:rFonts w:ascii="Times New Roman" w:hAnsi="Times New Roman" w:cs="Times New Roman"/>
          <w:i/>
          <w:iCs/>
        </w:rPr>
        <w:t>COR</w:t>
      </w:r>
      <w:r w:rsidRPr="000E7F13">
        <w:rPr>
          <w:rFonts w:ascii="Times New Roman" w:hAnsi="Times New Roman" w:cs="Times New Roman"/>
        </w:rPr>
        <w:t xml:space="preserve"> or photosynthesis genes</w:t>
      </w:r>
      <w:hyperlink r:id="rId128">
        <w:r w:rsidRPr="000E7F13">
          <w:rPr>
            <w:rFonts w:ascii="Times New Roman" w:hAnsi="Times New Roman" w:cs="Times New Roman"/>
            <w:color w:val="000000"/>
            <w:vertAlign w:val="superscript"/>
          </w:rPr>
          <w:t>98–100</w:t>
        </w:r>
      </w:hyperlink>
      <w:r w:rsidRPr="000E7F13">
        <w:rPr>
          <w:rFonts w:ascii="Times New Roman" w:hAnsi="Times New Roman" w:cs="Times New Roman"/>
        </w:rPr>
        <w:t xml:space="preserve">. Collectively, these examples emphasize how paralog diversification shapes accession specific tolerances to cold which can be leveraged for engineering tolerance into crops. However, few studies examine multiple morphotypes under similar experimental conditions, impeding our ability to link cold and freezing phenotypes across such a genomic and geographically diverse landscape. </w:t>
      </w:r>
    </w:p>
    <w:p w14:paraId="453D4C9C" w14:textId="77777777" w:rsidR="00CC7B9B" w:rsidRPr="000E7F13" w:rsidRDefault="00CC7B9B" w:rsidP="00CC7B9B">
      <w:pPr>
        <w:spacing w:line="360" w:lineRule="auto"/>
        <w:rPr>
          <w:rFonts w:ascii="Times New Roman" w:hAnsi="Times New Roman" w:cs="Times New Roman"/>
        </w:rPr>
      </w:pPr>
    </w:p>
    <w:p w14:paraId="5BB0E13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Because acclimation responses can be metabolically costly, the magnitude and timing of acclimation are strongly time-of-day dependent and are regulated in part by the circadian clock, particularly through clock control of the CBF regulon</w:t>
      </w:r>
      <w:hyperlink r:id="rId129">
        <w:r w:rsidRPr="000E7F13">
          <w:rPr>
            <w:rFonts w:ascii="Times New Roman" w:hAnsi="Times New Roman" w:cs="Times New Roman"/>
            <w:color w:val="000000"/>
            <w:vertAlign w:val="superscript"/>
          </w:rPr>
          <w:t>101,102</w:t>
        </w:r>
      </w:hyperlink>
      <w:r w:rsidRPr="000E7F13">
        <w:rPr>
          <w:rFonts w:ascii="Times New Roman" w:hAnsi="Times New Roman" w:cs="Times New Roman"/>
        </w:rPr>
        <w:t>. The circadian clock is an endogenous ~24h oscillator composed of interlocked transcriptional-translational feedback loops which, in plants, are primarily entrained by light and temperature</w:t>
      </w:r>
      <w:hyperlink r:id="rId130">
        <w:r w:rsidRPr="000E7F13">
          <w:rPr>
            <w:rFonts w:ascii="Times New Roman" w:hAnsi="Times New Roman" w:cs="Times New Roman"/>
            <w:color w:val="000000"/>
            <w:vertAlign w:val="superscript"/>
          </w:rPr>
          <w:t>103</w:t>
        </w:r>
      </w:hyperlink>
      <w:r w:rsidRPr="000E7F13">
        <w:rPr>
          <w:rFonts w:ascii="Times New Roman" w:hAnsi="Times New Roman" w:cs="Times New Roman"/>
        </w:rPr>
        <w:t>. Unlike diel regulation, which is restricted to 24 hour day/light cycles, circadian regulation of the transcriptome allows organisms to anticipate external fluctuations such as changes in day length or temperature. This anticipation enables temporal allocation of resources and responsiveness to the times of day when they are most beneficial, a phenomenon referred to as circadian gating</w:t>
      </w:r>
      <w:hyperlink r:id="rId131">
        <w:r w:rsidRPr="000E7F13">
          <w:rPr>
            <w:rFonts w:ascii="Times New Roman" w:hAnsi="Times New Roman" w:cs="Times New Roman"/>
            <w:color w:val="000000"/>
            <w:vertAlign w:val="superscript"/>
          </w:rPr>
          <w:t>38</w:t>
        </w:r>
      </w:hyperlink>
      <w:r w:rsidRPr="000E7F13">
        <w:rPr>
          <w:rFonts w:ascii="Times New Roman" w:hAnsi="Times New Roman" w:cs="Times New Roman"/>
        </w:rPr>
        <w:t>. Cold response is one example of this where cold induction of the CBF pathway is regulated by the clock through the morning regulators, CIRCADIAN CLOCK ASSOCIATED 1 (CCA1) and LATE ENLONGATED HYPOCOTYL (LHY), which restrict the activity of the CBFs and other downstream CORs (</w:t>
      </w:r>
      <w:r w:rsidRPr="000E7F13">
        <w:rPr>
          <w:rFonts w:ascii="Times New Roman" w:hAnsi="Times New Roman" w:cs="Times New Roman"/>
          <w:i/>
          <w:iCs/>
        </w:rPr>
        <w:t>i.e.</w:t>
      </w:r>
      <w:r w:rsidRPr="000E7F13">
        <w:rPr>
          <w:rFonts w:ascii="Times New Roman" w:hAnsi="Times New Roman" w:cs="Times New Roman"/>
        </w:rPr>
        <w:t xml:space="preserve"> COR15A; COR47; COR78</w:t>
      </w:r>
      <w:hyperlink r:id="rId132">
        <w:r w:rsidRPr="000E7F13">
          <w:rPr>
            <w:rFonts w:ascii="Times New Roman" w:hAnsi="Times New Roman" w:cs="Times New Roman"/>
            <w:color w:val="000000"/>
            <w:vertAlign w:val="superscript"/>
          </w:rPr>
          <w:t>102</w:t>
        </w:r>
      </w:hyperlink>
      <w:r w:rsidRPr="000E7F13">
        <w:rPr>
          <w:rFonts w:ascii="Times New Roman" w:hAnsi="Times New Roman" w:cs="Times New Roman"/>
        </w:rPr>
        <w:t>) to specific times of day. This is true for other cold responsive TFs in Arabidopsis (</w:t>
      </w:r>
      <w:r w:rsidRPr="000E7F13">
        <w:rPr>
          <w:rFonts w:ascii="Times New Roman" w:hAnsi="Times New Roman" w:cs="Times New Roman"/>
          <w:i/>
          <w:iCs/>
        </w:rPr>
        <w:t xml:space="preserve">i.e. </w:t>
      </w:r>
      <w:r w:rsidRPr="000E7F13">
        <w:rPr>
          <w:rFonts w:ascii="Times New Roman" w:hAnsi="Times New Roman" w:cs="Times New Roman"/>
        </w:rPr>
        <w:t>RAV1; ZAT12</w:t>
      </w:r>
      <w:hyperlink r:id="rId133">
        <w:r w:rsidRPr="000E7F13">
          <w:rPr>
            <w:rFonts w:ascii="Times New Roman" w:hAnsi="Times New Roman" w:cs="Times New Roman"/>
            <w:color w:val="000000"/>
            <w:vertAlign w:val="superscript"/>
          </w:rPr>
          <w:t>104</w:t>
        </w:r>
      </w:hyperlink>
      <w:r w:rsidRPr="000E7F13">
        <w:rPr>
          <w:rFonts w:ascii="Times New Roman" w:hAnsi="Times New Roman" w:cs="Times New Roman"/>
        </w:rPr>
        <w:t xml:space="preserve">) as well as other plant species including Brassicas. For example, allelic variation at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a key regulator of the clock and photoperiodic signalling</w:t>
      </w:r>
      <w:hyperlink r:id="rId134">
        <w:r w:rsidRPr="000E7F13">
          <w:rPr>
            <w:rFonts w:ascii="Times New Roman" w:hAnsi="Times New Roman" w:cs="Times New Roman"/>
            <w:color w:val="000000"/>
            <w:vertAlign w:val="superscript"/>
          </w:rPr>
          <w:t>105</w:t>
        </w:r>
      </w:hyperlink>
      <w:r w:rsidRPr="000E7F13">
        <w:rPr>
          <w:rFonts w:ascii="Times New Roman" w:hAnsi="Times New Roman" w:cs="Times New Roman"/>
        </w:rPr>
        <w:t xml:space="preserve">, is associated with differences in circadian period in </w:t>
      </w:r>
      <w:r w:rsidRPr="000E7F13">
        <w:rPr>
          <w:rFonts w:ascii="Times New Roman" w:hAnsi="Times New Roman" w:cs="Times New Roman"/>
          <w:i/>
          <w:iCs/>
        </w:rPr>
        <w:t>B. rapa</w:t>
      </w:r>
      <w:r w:rsidRPr="000E7F13">
        <w:rPr>
          <w:rFonts w:ascii="Times New Roman" w:hAnsi="Times New Roman" w:cs="Times New Roman"/>
        </w:rPr>
        <w:t>, and these differences correlate with variation in cold and freezing tolerance</w:t>
      </w:r>
      <w:hyperlink r:id="rId135">
        <w:r w:rsidRPr="000E7F13">
          <w:rPr>
            <w:rFonts w:ascii="Times New Roman" w:hAnsi="Times New Roman" w:cs="Times New Roman"/>
            <w:color w:val="000000"/>
            <w:vertAlign w:val="superscript"/>
          </w:rPr>
          <w:t>106</w:t>
        </w:r>
      </w:hyperlink>
      <w:r w:rsidRPr="000E7F13">
        <w:rPr>
          <w:rFonts w:ascii="Times New Roman" w:hAnsi="Times New Roman" w:cs="Times New Roman"/>
        </w:rPr>
        <w:t xml:space="preserve">. In Chinese cabbage, alleles of </w:t>
      </w:r>
      <w:r w:rsidRPr="000E7F13">
        <w:rPr>
          <w:rFonts w:ascii="Times New Roman" w:hAnsi="Times New Roman" w:cs="Times New Roman"/>
          <w:i/>
          <w:iCs/>
        </w:rPr>
        <w:t>EARLY FLOWERING 3</w:t>
      </w:r>
      <w:r w:rsidRPr="000E7F13">
        <w:rPr>
          <w:rFonts w:ascii="Times New Roman" w:hAnsi="Times New Roman" w:cs="Times New Roman"/>
        </w:rPr>
        <w:t xml:space="preserve"> (</w:t>
      </w:r>
      <w:r w:rsidRPr="000E7F13">
        <w:rPr>
          <w:rFonts w:ascii="Times New Roman" w:hAnsi="Times New Roman" w:cs="Times New Roman"/>
          <w:i/>
          <w:iCs/>
        </w:rPr>
        <w:t>ELF3</w:t>
      </w:r>
      <w:r w:rsidRPr="000E7F13">
        <w:rPr>
          <w:rFonts w:ascii="Times New Roman" w:hAnsi="Times New Roman" w:cs="Times New Roman"/>
        </w:rPr>
        <w:t xml:space="preserve">), a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clock component best described for integrating light and temperature signals into the clock</w:t>
      </w:r>
      <w:hyperlink r:id="rId136">
        <w:r w:rsidRPr="000E7F13">
          <w:rPr>
            <w:rFonts w:ascii="Times New Roman" w:hAnsi="Times New Roman" w:cs="Times New Roman"/>
            <w:color w:val="000000"/>
            <w:vertAlign w:val="superscript"/>
          </w:rPr>
          <w:t>107</w:t>
        </w:r>
      </w:hyperlink>
      <w:r w:rsidRPr="000E7F13">
        <w:rPr>
          <w:rFonts w:ascii="Times New Roman" w:hAnsi="Times New Roman" w:cs="Times New Roman"/>
        </w:rPr>
        <w:t>, alter thermal responsiveness of circadian rhythms</w:t>
      </w:r>
      <w:hyperlink r:id="rId137">
        <w:r w:rsidRPr="000E7F13">
          <w:rPr>
            <w:rFonts w:ascii="Times New Roman" w:hAnsi="Times New Roman" w:cs="Times New Roman"/>
            <w:color w:val="000000"/>
            <w:vertAlign w:val="superscript"/>
          </w:rPr>
          <w:t>108</w:t>
        </w:r>
      </w:hyperlink>
      <w:r w:rsidRPr="000E7F13">
        <w:rPr>
          <w:rFonts w:ascii="Times New Roman" w:hAnsi="Times New Roman" w:cs="Times New Roman"/>
        </w:rPr>
        <w:t xml:space="preserve">. In </w:t>
      </w:r>
      <w:r w:rsidRPr="000E7F13">
        <w:rPr>
          <w:rFonts w:ascii="Times New Roman" w:hAnsi="Times New Roman" w:cs="Times New Roman"/>
          <w:i/>
          <w:iCs/>
        </w:rPr>
        <w:t>B. rapa</w:t>
      </w:r>
      <w:r w:rsidRPr="000E7F13">
        <w:rPr>
          <w:rFonts w:ascii="Times New Roman" w:hAnsi="Times New Roman" w:cs="Times New Roman"/>
        </w:rPr>
        <w:t>, circadian clock genes have been preferentially retained in multiple copies, and genome-wide analyses showed extensive divergence in temporal expression among retained paralogs</w:t>
      </w:r>
      <w:hyperlink r:id="rId138">
        <w:r w:rsidRPr="000E7F13">
          <w:rPr>
            <w:rFonts w:ascii="Times New Roman" w:hAnsi="Times New Roman" w:cs="Times New Roman"/>
            <w:color w:val="000000"/>
            <w:vertAlign w:val="superscript"/>
          </w:rPr>
          <w:t>19</w:t>
        </w:r>
      </w:hyperlink>
      <w:r w:rsidRPr="000E7F13">
        <w:rPr>
          <w:rFonts w:ascii="Times New Roman" w:hAnsi="Times New Roman" w:cs="Times New Roman"/>
        </w:rPr>
        <w:t>. Consistent with other work</w:t>
      </w:r>
      <w:hyperlink r:id="rId139">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this divergence suggests that paralogs have the potential to generate accession specific differences in abiotic stress tolerance. However, our understanding of how time-of-day regulation and paralog-level diversification jointly contribute to stress responses remains largely unexplored. </w:t>
      </w:r>
    </w:p>
    <w:p w14:paraId="2BBD3EC5" w14:textId="77777777" w:rsidR="00CC7B9B" w:rsidRPr="000E7F13" w:rsidRDefault="00CC7B9B" w:rsidP="00CC7B9B">
      <w:pPr>
        <w:spacing w:line="360" w:lineRule="auto"/>
        <w:rPr>
          <w:rFonts w:ascii="Times New Roman" w:hAnsi="Times New Roman" w:cs="Times New Roman"/>
        </w:rPr>
      </w:pPr>
    </w:p>
    <w:p w14:paraId="161DD71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regulatory genes underlying beneficial cold acclimation responses across genetically and morphologically diverse </w:t>
      </w:r>
      <w:r w:rsidRPr="000E7F13">
        <w:rPr>
          <w:rFonts w:ascii="Times New Roman" w:hAnsi="Times New Roman" w:cs="Times New Roman"/>
          <w:i/>
          <w:iCs/>
        </w:rPr>
        <w:t>B. rapa</w:t>
      </w:r>
      <w:r w:rsidRPr="000E7F13">
        <w:rPr>
          <w:rFonts w:ascii="Times New Roman" w:hAnsi="Times New Roman" w:cs="Times New Roman"/>
        </w:rPr>
        <w:t xml:space="preserve">, we combined time-of-day-resolved </w:t>
      </w:r>
      <w:r w:rsidRPr="000E7F13">
        <w:rPr>
          <w:rFonts w:ascii="Times New Roman" w:hAnsi="Times New Roman" w:cs="Times New Roman"/>
        </w:rPr>
        <w:lastRenderedPageBreak/>
        <w:t xml:space="preserve">physiology assays under freezing stress with a five-day cold acclimation RNA-seq time course across 13 </w:t>
      </w:r>
      <w:r w:rsidRPr="000E7F13">
        <w:rPr>
          <w:rFonts w:ascii="Times New Roman" w:hAnsi="Times New Roman" w:cs="Times New Roman"/>
          <w:i/>
          <w:iCs/>
        </w:rPr>
        <w:t>B. rapa</w:t>
      </w:r>
      <w:r w:rsidRPr="000E7F13">
        <w:rPr>
          <w:rFonts w:ascii="Times New Roman" w:hAnsi="Times New Roman" w:cs="Times New Roman"/>
        </w:rPr>
        <w:t xml:space="preserve"> accessions representing six distinct morphotypes. Following the freeze stress, accessions exhibited distinct physiological responses that did not segregate by morphotype as might be suggested by their shared domestication histories. Differential expression analysis of temporally resolved transcriptomes revealed thousands of genes with altered diel expression patterns under cold acclimation; however, the number of cold-responsive genes did not correlate with relative freezing tolerance, indicating extensive transcriptome reprogramming across all accessions. To explore functional differences within these varying transcriptomes, we grouped cold-responsive genes by the time of day at which they reached maximal expression (‘phase’) and assessed enrichment of biological pathways across these groups. Although photosynthesis, sulfur assimilation, and redox homeostasis were enriched across most accessions, the timing of the response differed. This divergence was observed not only between morphotypes but also among accessions within the same morphotype, again indicating accession-specific alterations to essential biological pathways under cold acclimation.</w:t>
      </w:r>
    </w:p>
    <w:p w14:paraId="11D19128" w14:textId="77777777" w:rsidR="00CC7B9B" w:rsidRPr="000E7F13" w:rsidRDefault="00CC7B9B" w:rsidP="00CC7B9B">
      <w:pPr>
        <w:spacing w:line="360" w:lineRule="auto"/>
        <w:rPr>
          <w:rFonts w:ascii="Times New Roman" w:hAnsi="Times New Roman" w:cs="Times New Roman"/>
        </w:rPr>
      </w:pPr>
    </w:p>
    <w:p w14:paraId="2FBA726A" w14:textId="44374E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Surprisingly, we also identified divergence at the paralog level, with different accessions preferentially exploiting distinct copies of the same Arabidopsis ortholog under cold acclimation. In several cases, paralogs were partitioned into different phase groups, revealing time-of-day specific specialization of cold response. To explore the transcriptional regulation underlying this paralog level divergence, we built Gene Regulatory networks (GRNs) and found markedly increased similarity among networks when we used the Arabidopsis ortholog over the </w:t>
      </w:r>
      <w:r w:rsidRPr="000E7F13">
        <w:rPr>
          <w:rFonts w:ascii="Times New Roman" w:hAnsi="Times New Roman" w:cs="Times New Roman"/>
          <w:i/>
          <w:iCs/>
        </w:rPr>
        <w:t>B. rapa</w:t>
      </w:r>
      <w:r w:rsidRPr="000E7F13">
        <w:rPr>
          <w:rFonts w:ascii="Times New Roman" w:hAnsi="Times New Roman" w:cs="Times New Roman"/>
        </w:rPr>
        <w:t xml:space="preserve"> paralog, emphasizing the conservation of functional responses to cold despite divergence in the paralog that was utilized. Together, these observations indicate that cold acclimation responses are shaped by both temporal regulation and paralog-level diversification rather than by conserved pathway regulation. To further resolve key regulators underlying these differences, we pulled Arabidopsis network edges that were shared among accessions with more similar transcriptional networks and found broad representation in hormone </w:t>
      </w:r>
      <w:r w:rsidR="008E3AD3" w:rsidRPr="000E7F13">
        <w:rPr>
          <w:rFonts w:ascii="Times New Roman" w:hAnsi="Times New Roman" w:cs="Times New Roman"/>
        </w:rPr>
        <w:t>signaling</w:t>
      </w:r>
      <w:r w:rsidRPr="000E7F13">
        <w:rPr>
          <w:rFonts w:ascii="Times New Roman" w:hAnsi="Times New Roman" w:cs="Times New Roman"/>
        </w:rPr>
        <w:t xml:space="preserve">, circadian clock regulation, and sulfur metabolism. When we explore differences between the more </w:t>
      </w:r>
      <w:r w:rsidRPr="000E7F13">
        <w:rPr>
          <w:rFonts w:ascii="Times New Roman" w:hAnsi="Times New Roman" w:cs="Times New Roman"/>
        </w:rPr>
        <w:lastRenderedPageBreak/>
        <w:t xml:space="preserve">freeze tolerant and intolerant </w:t>
      </w:r>
      <w:r w:rsidR="008E3AD3" w:rsidRPr="000E7F13">
        <w:rPr>
          <w:rFonts w:ascii="Times New Roman" w:hAnsi="Times New Roman" w:cs="Times New Roman"/>
        </w:rPr>
        <w:t>accessions,</w:t>
      </w:r>
      <w:r w:rsidRPr="000E7F13">
        <w:rPr>
          <w:rFonts w:ascii="Times New Roman" w:hAnsi="Times New Roman" w:cs="Times New Roman"/>
        </w:rPr>
        <w:t xml:space="preserve"> we found both previously characterized cold regulators (</w:t>
      </w:r>
      <w:r w:rsidRPr="000E7F13">
        <w:rPr>
          <w:rFonts w:ascii="Times New Roman" w:hAnsi="Times New Roman" w:cs="Times New Roman"/>
          <w:i/>
          <w:iCs/>
        </w:rPr>
        <w:t>VRN1</w:t>
      </w:r>
      <w:r w:rsidRPr="000E7F13">
        <w:rPr>
          <w:rFonts w:ascii="Times New Roman" w:hAnsi="Times New Roman" w:cs="Times New Roman"/>
        </w:rPr>
        <w:t xml:space="preserve">; </w:t>
      </w:r>
      <w:r w:rsidRPr="000E7F13">
        <w:rPr>
          <w:rFonts w:ascii="Times New Roman" w:hAnsi="Times New Roman" w:cs="Times New Roman"/>
          <w:i/>
          <w:iCs/>
        </w:rPr>
        <w:t>DREB1A/2B/2C</w:t>
      </w:r>
      <w:r w:rsidRPr="000E7F13">
        <w:rPr>
          <w:rFonts w:ascii="Times New Roman" w:hAnsi="Times New Roman" w:cs="Times New Roman"/>
        </w:rPr>
        <w:t>) and TFs not previously uncharacterized as cold regulators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w:t>
      </w:r>
      <w:r w:rsidRPr="000E7F13">
        <w:rPr>
          <w:rFonts w:ascii="Times New Roman" w:hAnsi="Times New Roman" w:cs="Times New Roman"/>
          <w:i/>
          <w:iCs/>
        </w:rPr>
        <w:t>MYB122</w:t>
      </w:r>
      <w:r w:rsidRPr="000E7F13">
        <w:rPr>
          <w:rFonts w:ascii="Times New Roman" w:hAnsi="Times New Roman" w:cs="Times New Roman"/>
        </w:rPr>
        <w:t xml:space="preserve">; </w:t>
      </w:r>
      <w:r w:rsidRPr="000E7F13">
        <w:rPr>
          <w:rFonts w:ascii="Times New Roman" w:hAnsi="Times New Roman" w:cs="Times New Roman"/>
          <w:i/>
          <w:iCs/>
        </w:rPr>
        <w:t>RRTF1</w:t>
      </w:r>
      <w:r w:rsidRPr="000E7F13">
        <w:rPr>
          <w:rFonts w:ascii="Times New Roman" w:hAnsi="Times New Roman" w:cs="Times New Roman"/>
        </w:rPr>
        <w:t>). Overall, this work demonstrates how temporal and genomic diversity intersect to shape cold acclimation responses in a polyploid crop and highlights the importance of incorporating time-of-day information with pangenome approaches to modify breeding strategies aimed at improving cold tolerance.</w:t>
      </w:r>
    </w:p>
    <w:p w14:paraId="1EC41FE8" w14:textId="77777777" w:rsidR="00CC7B9B" w:rsidRPr="000E7F13" w:rsidRDefault="00CC7B9B" w:rsidP="00CC7B9B">
      <w:pPr>
        <w:spacing w:line="360" w:lineRule="auto"/>
        <w:rPr>
          <w:rFonts w:ascii="Times New Roman" w:hAnsi="Times New Roman" w:cs="Times New Roman"/>
        </w:rPr>
      </w:pPr>
    </w:p>
    <w:p w14:paraId="1BE5CB29" w14:textId="04C8FD7E" w:rsidR="00CC7B9B" w:rsidRPr="000E7F13" w:rsidRDefault="00CC7B9B" w:rsidP="00817123">
      <w:pPr>
        <w:pStyle w:val="Heading1"/>
      </w:pPr>
      <w:bookmarkStart w:id="16" w:name="_5m4m5to4dxyc" w:colFirst="0" w:colLast="0"/>
      <w:bookmarkStart w:id="17" w:name="_Toc222346304"/>
      <w:bookmarkEnd w:id="16"/>
      <w:r w:rsidRPr="000E7F13">
        <w:t>2.2 M</w:t>
      </w:r>
      <w:r w:rsidR="008E3AD3" w:rsidRPr="000E7F13">
        <w:t>ethods</w:t>
      </w:r>
      <w:bookmarkEnd w:id="17"/>
    </w:p>
    <w:p w14:paraId="59AF91E6" w14:textId="77777777" w:rsidR="00CC7B9B" w:rsidRPr="000E7F13" w:rsidRDefault="00CC7B9B" w:rsidP="00CC7B9B">
      <w:pPr>
        <w:pStyle w:val="Heading2"/>
        <w:rPr>
          <w:rFonts w:cs="Times New Roman"/>
        </w:rPr>
      </w:pPr>
      <w:bookmarkStart w:id="18" w:name="_Toc222346305"/>
      <w:r w:rsidRPr="000E7F13">
        <w:rPr>
          <w:rFonts w:cs="Times New Roman"/>
        </w:rPr>
        <w:t>2.2.1 Plant growth and experimental design</w:t>
      </w:r>
      <w:bookmarkEnd w:id="18"/>
    </w:p>
    <w:p w14:paraId="3F7D12A0" w14:textId="77777777" w:rsidR="00CC7B9B" w:rsidRPr="000E7F13" w:rsidRDefault="00CC7B9B" w:rsidP="00CC7B9B">
      <w:pPr>
        <w:spacing w:line="360" w:lineRule="auto"/>
        <w:rPr>
          <w:rFonts w:ascii="Times New Roman" w:hAnsi="Times New Roman" w:cs="Times New Roman"/>
          <w:i/>
          <w:iCs/>
        </w:rPr>
      </w:pPr>
      <w:r w:rsidRPr="000E7F13">
        <w:rPr>
          <w:rFonts w:ascii="Times New Roman" w:hAnsi="Times New Roman" w:cs="Times New Roman"/>
        </w:rPr>
        <w:t xml:space="preserve">Seeds for 14 </w:t>
      </w:r>
      <w:r w:rsidRPr="000E7F13">
        <w:rPr>
          <w:rFonts w:ascii="Times New Roman" w:hAnsi="Times New Roman" w:cs="Times New Roman"/>
          <w:i/>
          <w:iCs/>
        </w:rPr>
        <w:t>B. rapa</w:t>
      </w:r>
      <w:r w:rsidRPr="000E7F13">
        <w:rPr>
          <w:rFonts w:ascii="Times New Roman" w:hAnsi="Times New Roman" w:cs="Times New Roman"/>
        </w:rPr>
        <w:t xml:space="preserve"> lines (Supplemental Table 1, Accession Information tab) were germinated on wet </w:t>
      </w:r>
      <w:proofErr w:type="spellStart"/>
      <w:r w:rsidRPr="000E7F13">
        <w:rPr>
          <w:rFonts w:ascii="Times New Roman" w:hAnsi="Times New Roman" w:cs="Times New Roman"/>
        </w:rPr>
        <w:t>whatman</w:t>
      </w:r>
      <w:proofErr w:type="spellEnd"/>
      <w:r w:rsidRPr="000E7F13">
        <w:rPr>
          <w:rFonts w:ascii="Times New Roman" w:hAnsi="Times New Roman" w:cs="Times New Roman"/>
        </w:rPr>
        <w:t xml:space="preserve"> paper for three days before sowing in </w:t>
      </w:r>
      <w:r w:rsidRPr="000E7F13">
        <w:rPr>
          <w:rFonts w:ascii="Times New Roman" w:hAnsi="Times New Roman" w:cs="Times New Roman"/>
          <w:color w:val="222222"/>
        </w:rPr>
        <w:t xml:space="preserve">3.5” by 3.5” by 3.5” (height; width; depth) rectangular pots filled with moistened </w:t>
      </w:r>
      <w:proofErr w:type="spellStart"/>
      <w:r w:rsidRPr="000E7F13">
        <w:rPr>
          <w:rFonts w:ascii="Times New Roman" w:hAnsi="Times New Roman" w:cs="Times New Roman"/>
          <w:color w:val="222222"/>
        </w:rPr>
        <w:t>Sungrow</w:t>
      </w:r>
      <w:proofErr w:type="spellEnd"/>
      <w:r w:rsidRPr="000E7F13">
        <w:rPr>
          <w:rFonts w:ascii="Times New Roman" w:hAnsi="Times New Roman" w:cs="Times New Roman"/>
          <w:color w:val="222222"/>
        </w:rPr>
        <w:t xml:space="preserve"> Professional Growing Mix soil. Plants were grown in 14h/10h light/dark photoperiods with 200-250 m</w:t>
      </w:r>
      <w:r w:rsidRPr="000E7F13">
        <w:rPr>
          <w:rFonts w:ascii="Times New Roman" w:hAnsi="Times New Roman" w:cs="Times New Roman"/>
          <w:color w:val="222222"/>
          <w:vertAlign w:val="superscript"/>
        </w:rPr>
        <w:t>2</w:t>
      </w:r>
      <w:r w:rsidRPr="000E7F13">
        <w:rPr>
          <w:rFonts w:ascii="Times New Roman" w:hAnsi="Times New Roman" w:cs="Times New Roman"/>
          <w:color w:val="222222"/>
        </w:rPr>
        <w:t>s</w:t>
      </w:r>
      <w:r w:rsidRPr="000E7F13">
        <w:rPr>
          <w:rFonts w:ascii="Times New Roman" w:hAnsi="Times New Roman" w:cs="Times New Roman"/>
          <w:color w:val="222222"/>
          <w:vertAlign w:val="superscript"/>
        </w:rPr>
        <w:t xml:space="preserve">-1 </w:t>
      </w:r>
      <w:r w:rsidRPr="000E7F13">
        <w:rPr>
          <w:rFonts w:ascii="Times New Roman" w:hAnsi="Times New Roman" w:cs="Times New Roman"/>
          <w:color w:val="222222"/>
        </w:rPr>
        <w:t xml:space="preserve">light intensity, 21°C/16°C temperature cycles, and 60-70% relative humidity. All plants were fertilized with 30mL of 0.5X </w:t>
      </w:r>
      <w:proofErr w:type="spellStart"/>
      <w:r w:rsidRPr="000E7F13">
        <w:rPr>
          <w:rFonts w:ascii="Times New Roman" w:hAnsi="Times New Roman" w:cs="Times New Roman"/>
          <w:color w:val="222222"/>
        </w:rPr>
        <w:t>Hoaglands</w:t>
      </w:r>
      <w:proofErr w:type="spellEnd"/>
      <w:r w:rsidRPr="000E7F13">
        <w:rPr>
          <w:rFonts w:ascii="Times New Roman" w:hAnsi="Times New Roman" w:cs="Times New Roman"/>
          <w:color w:val="222222"/>
        </w:rPr>
        <w:t xml:space="preserve"> liquid fertilizer 14 days after planting. Ten replicates per accession were cold acclimated after three weeks of growth in control conditions (Figure1A), with an additional five replicates per line for electrolyte leakage assays. Cold acclimation conditions for the first day consisted of a </w:t>
      </w:r>
      <w:r w:rsidRPr="000E7F13">
        <w:rPr>
          <w:rFonts w:ascii="Times New Roman" w:hAnsi="Times New Roman" w:cs="Times New Roman"/>
        </w:rPr>
        <w:t>six hour ramp down from 21</w:t>
      </w:r>
      <w:r w:rsidRPr="000E7F13">
        <w:rPr>
          <w:rFonts w:ascii="Times New Roman" w:hAnsi="Times New Roman" w:cs="Times New Roman"/>
          <w:color w:val="222222"/>
        </w:rPr>
        <w:t>°</w:t>
      </w:r>
      <w:proofErr w:type="gramStart"/>
      <w:r w:rsidRPr="000E7F13">
        <w:rPr>
          <w:rFonts w:ascii="Times New Roman" w:hAnsi="Times New Roman" w:cs="Times New Roman"/>
          <w:color w:val="222222"/>
        </w:rPr>
        <w:t>C</w:t>
      </w:r>
      <w:r w:rsidRPr="000E7F13">
        <w:rPr>
          <w:rFonts w:ascii="Times New Roman" w:hAnsi="Times New Roman" w:cs="Times New Roman"/>
        </w:rPr>
        <w:t xml:space="preserve"> day</w:t>
      </w:r>
      <w:proofErr w:type="gramEnd"/>
      <w:r w:rsidRPr="000E7F13">
        <w:rPr>
          <w:rFonts w:ascii="Times New Roman" w:hAnsi="Times New Roman" w:cs="Times New Roman"/>
        </w:rPr>
        <w:t xml:space="preserve"> to a 4</w:t>
      </w:r>
      <w:r w:rsidRPr="000E7F13">
        <w:rPr>
          <w:rFonts w:ascii="Times New Roman" w:hAnsi="Times New Roman" w:cs="Times New Roman"/>
          <w:color w:val="222222"/>
        </w:rPr>
        <w:t>°C</w:t>
      </w:r>
      <w:r w:rsidRPr="000E7F13">
        <w:rPr>
          <w:rFonts w:ascii="Times New Roman" w:hAnsi="Times New Roman" w:cs="Times New Roman"/>
        </w:rPr>
        <w:t xml:space="preserve"> </w:t>
      </w:r>
      <w:r w:rsidRPr="000E7F13">
        <w:rPr>
          <w:rFonts w:ascii="Times New Roman" w:hAnsi="Times New Roman" w:cs="Times New Roman"/>
          <w:color w:val="222222"/>
        </w:rPr>
        <w:t xml:space="preserve">night. Temperatures increased to 10°C at ZT0 (Day 2; ZT: </w:t>
      </w:r>
      <w:proofErr w:type="spellStart"/>
      <w:r w:rsidRPr="000E7F13">
        <w:rPr>
          <w:rFonts w:ascii="Times New Roman" w:hAnsi="Times New Roman" w:cs="Times New Roman"/>
          <w:color w:val="222222"/>
        </w:rPr>
        <w:t>Zeightgeber</w:t>
      </w:r>
      <w:proofErr w:type="spellEnd"/>
      <w:r w:rsidRPr="000E7F13">
        <w:rPr>
          <w:rFonts w:ascii="Times New Roman" w:hAnsi="Times New Roman" w:cs="Times New Roman"/>
          <w:color w:val="222222"/>
        </w:rPr>
        <w:t xml:space="preserve"> or hours after lights on) and were ramped back down to 4°C for eight hours at ZT13, followed by a freeze ‘snap’ at -4°C for two hours. Temperatures were brought back up to -2°C at ZT0 for two hours (Day 3) then slowly warmed to 4°C and maintained at 4°C for the remainder of the day. Nighttime temperatures were slowly ramped up from 4°C to 16°C (end of Day 3) over the course of 10 hours. Temperatures were then slowly ramped from 16°C (nighttime control conditions) to 21°C (daytime control conditions) over the course of eight hours (Day 4). These conditions were maintained for the remainder of the experiment. </w:t>
      </w:r>
    </w:p>
    <w:p w14:paraId="3C405772" w14:textId="77777777" w:rsidR="00CC7B9B" w:rsidRPr="000E7F13" w:rsidRDefault="00CC7B9B" w:rsidP="00CC7B9B">
      <w:pPr>
        <w:spacing w:line="360" w:lineRule="auto"/>
        <w:rPr>
          <w:rFonts w:ascii="Times New Roman" w:hAnsi="Times New Roman" w:cs="Times New Roman"/>
          <w:i/>
          <w:iCs/>
        </w:rPr>
      </w:pPr>
    </w:p>
    <w:p w14:paraId="0B6789A8" w14:textId="77777777" w:rsidR="00CC7B9B" w:rsidRDefault="00CC7B9B" w:rsidP="00CC7B9B">
      <w:pPr>
        <w:pStyle w:val="Heading2"/>
        <w:rPr>
          <w:rFonts w:cs="Times New Roman"/>
        </w:rPr>
      </w:pPr>
      <w:bookmarkStart w:id="19" w:name="_Toc222346306"/>
      <w:r w:rsidRPr="000E7F13">
        <w:rPr>
          <w:rFonts w:cs="Times New Roman"/>
        </w:rPr>
        <w:lastRenderedPageBreak/>
        <w:t>2.2.2 Physiology assays following freezing stress</w:t>
      </w:r>
      <w:bookmarkEnd w:id="19"/>
    </w:p>
    <w:p w14:paraId="1A1F933C" w14:textId="77777777" w:rsidR="00912CFF" w:rsidRPr="00912CFF" w:rsidRDefault="00912CFF" w:rsidP="00912CFF"/>
    <w:p w14:paraId="1E18B252" w14:textId="6E66A4B6" w:rsidR="00CC7B9B" w:rsidRPr="000E7F13" w:rsidRDefault="00CC7B9B" w:rsidP="00CC7B9B">
      <w:pPr>
        <w:spacing w:line="360" w:lineRule="auto"/>
        <w:rPr>
          <w:rFonts w:ascii="Times New Roman" w:hAnsi="Times New Roman" w:cs="Times New Roman"/>
          <w:color w:val="222222"/>
        </w:rPr>
      </w:pPr>
      <w:r w:rsidRPr="000E7F13">
        <w:rPr>
          <w:rFonts w:ascii="Times New Roman" w:hAnsi="Times New Roman" w:cs="Times New Roman"/>
          <w:color w:val="222222"/>
        </w:rPr>
        <w:t>To track alterations to physiology throughout the experiment we measured several aspects of plant physiology before (Day 1), during (‘Acclimation’ or Day 2; ‘Freeze’ or Day 3; and ‘Post-Freeze’ or Day 4) and after (Recovery on Days 5, 9 and 10) cold acclimation (Figure1A). These metrics include light adapted photosystem II (PSII) efficiency (</w:t>
      </w:r>
      <w:proofErr w:type="spellStart"/>
      <w:r w:rsidRPr="000E7F13">
        <w:rPr>
          <w:rFonts w:ascii="Times New Roman" w:hAnsi="Times New Roman" w:cs="Times New Roman"/>
          <w:color w:val="222222"/>
        </w:rPr>
        <w:t>Fv</w:t>
      </w:r>
      <w:proofErr w:type="spellEnd"/>
      <w:r w:rsidRPr="000E7F13">
        <w:rPr>
          <w:rFonts w:ascii="Times New Roman" w:hAnsi="Times New Roman" w:cs="Times New Roman"/>
          <w:color w:val="222222"/>
        </w:rPr>
        <w:t>’/Fm’), leaf damage, electrolyte leakage, and above ground (fresh) biomass. PSII efficiency was measured on ten biological replicates using a handheld fluorometer (‘</w:t>
      </w:r>
      <w:proofErr w:type="spellStart"/>
      <w:r w:rsidRPr="000E7F13">
        <w:rPr>
          <w:rFonts w:ascii="Times New Roman" w:hAnsi="Times New Roman" w:cs="Times New Roman"/>
          <w:color w:val="222222"/>
        </w:rPr>
        <w:t>FluorPen</w:t>
      </w:r>
      <w:proofErr w:type="spellEnd"/>
      <w:r w:rsidRPr="000E7F13">
        <w:rPr>
          <w:rFonts w:ascii="Times New Roman" w:hAnsi="Times New Roman" w:cs="Times New Roman"/>
          <w:color w:val="222222"/>
        </w:rPr>
        <w:t xml:space="preserve">’) at various timepoints throughout the experiment (Figure1A). Leaf tissue from five biological replicates were collected for electrolyte leakage at ZT0 the day following the freeze (Day 4). To avoid cell rupture that might occur by attempting to submerge a whole leaf in a small test tube, we cut one </w:t>
      </w:r>
      <w:proofErr w:type="gramStart"/>
      <w:r w:rsidRPr="000E7F13">
        <w:rPr>
          <w:rFonts w:ascii="Times New Roman" w:hAnsi="Times New Roman" w:cs="Times New Roman"/>
          <w:color w:val="222222"/>
        </w:rPr>
        <w:t>half-inch</w:t>
      </w:r>
      <w:proofErr w:type="gramEnd"/>
      <w:r w:rsidRPr="000E7F13">
        <w:rPr>
          <w:rFonts w:ascii="Times New Roman" w:hAnsi="Times New Roman" w:cs="Times New Roman"/>
          <w:color w:val="222222"/>
        </w:rPr>
        <w:t xml:space="preserve"> by half-inch section on the left and right side of the midvein for each leaf using a sharp razor blade. Sections were fully submerged in 4mL of DI water in glass test tubes and shaken for three hours before measuring the initial conductivity. Leaf sections without DI water were then frozen at -80℃ overnight to rupture the remaining intact cells before measuring the final conductivity as described above. Three conductance readings per leaf section were taken and then averaged for each section. The average leakage was calculated as between the two leaf sections and used for statistical analyses and plotting. </w:t>
      </w:r>
      <w:r w:rsidRPr="000E7F13">
        <w:rPr>
          <w:rFonts w:ascii="Times New Roman" w:hAnsi="Times New Roman" w:cs="Times New Roman"/>
        </w:rPr>
        <w:t xml:space="preserve">To assess both freezing damage and recovery capacity, we calculated the percent change in post-freeze and recovery measurements relative to the pre-acclimation levels. </w:t>
      </w:r>
      <w:r w:rsidRPr="000E7F13">
        <w:rPr>
          <w:rFonts w:ascii="Times New Roman" w:hAnsi="Times New Roman" w:cs="Times New Roman"/>
          <w:color w:val="222222"/>
        </w:rPr>
        <w:t xml:space="preserve">Leaf damage was assessed on ten biological replicates by giving each plant a ‘damage score’ which is </w:t>
      </w:r>
      <w:r w:rsidRPr="000E7F13">
        <w:rPr>
          <w:rFonts w:ascii="Times New Roman" w:hAnsi="Times New Roman" w:cs="Times New Roman"/>
        </w:rPr>
        <w:t xml:space="preserve">a whole number rating that describes the percentage of damage observed, where ‘10’ is no damage to any leaves, ‘1’ is a fully dead plant, and ‘5’ is approximately 50% of the plant exhibiting damage. Above ground biomass was collected on five biological replicates on the tenth and last day of the experiment. </w:t>
      </w:r>
      <w:r w:rsidRPr="000E7F13">
        <w:rPr>
          <w:rFonts w:ascii="Times New Roman" w:hAnsi="Times New Roman" w:cs="Times New Roman"/>
          <w:color w:val="222222"/>
        </w:rPr>
        <w:t xml:space="preserve">Data was processed and visualized in our </w:t>
      </w:r>
      <w:proofErr w:type="spellStart"/>
      <w:r w:rsidRPr="000E7F13">
        <w:rPr>
          <w:rFonts w:ascii="Times New Roman" w:hAnsi="Times New Roman" w:cs="Times New Roman"/>
          <w:color w:val="222222"/>
        </w:rPr>
        <w:t>RMarkdown</w:t>
      </w:r>
      <w:proofErr w:type="spellEnd"/>
      <w:r w:rsidRPr="000E7F13">
        <w:rPr>
          <w:rFonts w:ascii="Times New Roman" w:hAnsi="Times New Roman" w:cs="Times New Roman"/>
          <w:color w:val="222222"/>
        </w:rPr>
        <w:t xml:space="preserve"> which is available on our </w:t>
      </w:r>
      <w:proofErr w:type="spellStart"/>
      <w:r w:rsidRPr="000E7F13">
        <w:rPr>
          <w:rFonts w:ascii="Times New Roman" w:hAnsi="Times New Roman" w:cs="Times New Roman"/>
          <w:color w:val="222222"/>
        </w:rPr>
        <w:t>Github</w:t>
      </w:r>
      <w:proofErr w:type="spellEnd"/>
      <w:r w:rsidRPr="000E7F13">
        <w:rPr>
          <w:rFonts w:ascii="Times New Roman" w:hAnsi="Times New Roman" w:cs="Times New Roman"/>
          <w:color w:val="222222"/>
        </w:rPr>
        <w:t xml:space="preserve"> (https://github.com/greenhamlab/). </w:t>
      </w:r>
    </w:p>
    <w:p w14:paraId="347DC7C9" w14:textId="77777777" w:rsidR="00CC7B9B" w:rsidRPr="000E7F13" w:rsidRDefault="00CC7B9B" w:rsidP="00CC7B9B">
      <w:pPr>
        <w:spacing w:line="360" w:lineRule="auto"/>
        <w:rPr>
          <w:rFonts w:ascii="Times New Roman" w:hAnsi="Times New Roman" w:cs="Times New Roman"/>
        </w:rPr>
      </w:pPr>
    </w:p>
    <w:p w14:paraId="5866353F" w14:textId="77777777" w:rsidR="00CC7B9B" w:rsidRDefault="00CC7B9B" w:rsidP="00CC7B9B">
      <w:pPr>
        <w:pStyle w:val="Heading2"/>
        <w:rPr>
          <w:rFonts w:cs="Times New Roman"/>
        </w:rPr>
      </w:pPr>
      <w:bookmarkStart w:id="20" w:name="_Toc222346307"/>
      <w:r w:rsidRPr="000E7F13">
        <w:rPr>
          <w:rFonts w:cs="Times New Roman"/>
        </w:rPr>
        <w:t>2.2.3 Nucleic Acid extractions</w:t>
      </w:r>
      <w:bookmarkEnd w:id="20"/>
    </w:p>
    <w:p w14:paraId="2720F7C1" w14:textId="77777777" w:rsidR="00912CFF" w:rsidRPr="00912CFF" w:rsidRDefault="00912CFF" w:rsidP="00912CFF">
      <w:pPr>
        <w:rPr>
          <w:highlight w:val="red"/>
        </w:rPr>
      </w:pPr>
    </w:p>
    <w:p w14:paraId="641599CF" w14:textId="44E04C80" w:rsidR="00CC7B9B" w:rsidRPr="000E7F13" w:rsidRDefault="00CC7B9B" w:rsidP="00CC7B9B">
      <w:pPr>
        <w:spacing w:line="360" w:lineRule="auto"/>
        <w:rPr>
          <w:rFonts w:ascii="Times New Roman" w:hAnsi="Times New Roman" w:cs="Times New Roman"/>
          <w:highlight w:val="red"/>
        </w:rPr>
      </w:pPr>
      <w:r w:rsidRPr="000E7F13">
        <w:rPr>
          <w:rFonts w:ascii="Times New Roman" w:hAnsi="Times New Roman" w:cs="Times New Roman"/>
          <w:highlight w:val="white"/>
        </w:rPr>
        <w:lastRenderedPageBreak/>
        <w:t>High molecular weight DNA was extracted from young tissue using the protocol of Doyle and Doyle</w:t>
      </w:r>
      <w:hyperlink r:id="rId140">
        <w:r w:rsidRPr="000E7F13">
          <w:rPr>
            <w:rFonts w:ascii="Times New Roman" w:hAnsi="Times New Roman" w:cs="Times New Roman"/>
            <w:color w:val="000000"/>
            <w:highlight w:val="white"/>
            <w:vertAlign w:val="superscript"/>
          </w:rPr>
          <w:t>109</w:t>
        </w:r>
      </w:hyperlink>
      <w:r w:rsidRPr="000E7F13">
        <w:rPr>
          <w:rFonts w:ascii="Times New Roman" w:hAnsi="Times New Roman" w:cs="Times New Roman"/>
          <w:highlight w:val="white"/>
        </w:rPr>
        <w:t xml:space="preserve"> with minor modifications. Flash-frozen young leaves were ground to a fine powder in a frozen mortar with liquid nitrogen followed by very gentle extraction in 2% CTAB buffer (that included proteinase K, PVP-40 and beta-</w:t>
      </w:r>
      <w:proofErr w:type="spellStart"/>
      <w:r w:rsidRPr="000E7F13">
        <w:rPr>
          <w:rFonts w:ascii="Times New Roman" w:hAnsi="Times New Roman" w:cs="Times New Roman"/>
          <w:highlight w:val="white"/>
        </w:rPr>
        <w:t>mercaptoethanol</w:t>
      </w:r>
      <w:proofErr w:type="spellEnd"/>
      <w:r w:rsidRPr="000E7F13">
        <w:rPr>
          <w:rFonts w:ascii="Times New Roman" w:hAnsi="Times New Roman" w:cs="Times New Roman"/>
          <w:highlight w:val="white"/>
        </w:rPr>
        <w:t xml:space="preserve">) for 30min to 1h at 50 °C. After centrifugation, the supernatant was gently extracted twice with 24:1 </w:t>
      </w:r>
      <w:proofErr w:type="spellStart"/>
      <w:proofErr w:type="gramStart"/>
      <w:r w:rsidRPr="000E7F13">
        <w:rPr>
          <w:rFonts w:ascii="Times New Roman" w:hAnsi="Times New Roman" w:cs="Times New Roman"/>
          <w:highlight w:val="white"/>
        </w:rPr>
        <w:t>Chloroform:Isoamyl</w:t>
      </w:r>
      <w:proofErr w:type="spellEnd"/>
      <w:proofErr w:type="gramEnd"/>
      <w:r w:rsidRPr="000E7F13">
        <w:rPr>
          <w:rFonts w:ascii="Times New Roman" w:hAnsi="Times New Roman" w:cs="Times New Roman"/>
          <w:highlight w:val="white"/>
        </w:rPr>
        <w:t xml:space="preserve"> alcohol.  The upper phase was transferred to a new tube and 1/10th volume 3 M Sodium acetate was added, gently mixed, and DNA precipitated with iso-propanol.  DNA precipitate was collected by centrifugation, washed with 70% ethanol, air dried for 5-10 minutes and dissolved thoroughly in elution buffer at room temperature followed by </w:t>
      </w:r>
      <w:proofErr w:type="spellStart"/>
      <w:r w:rsidRPr="000E7F13">
        <w:rPr>
          <w:rFonts w:ascii="Times New Roman" w:hAnsi="Times New Roman" w:cs="Times New Roman"/>
          <w:highlight w:val="white"/>
        </w:rPr>
        <w:t>RNAse</w:t>
      </w:r>
      <w:proofErr w:type="spellEnd"/>
      <w:r w:rsidRPr="000E7F13">
        <w:rPr>
          <w:rFonts w:ascii="Times New Roman" w:hAnsi="Times New Roman" w:cs="Times New Roman"/>
          <w:highlight w:val="white"/>
        </w:rPr>
        <w:t xml:space="preserve"> treatment. DNA purity was measured with Nanodrop; DNA concentration was measured with Qubit HS kit (Invitrogen), and DNA size was validated by </w:t>
      </w:r>
      <w:proofErr w:type="spellStart"/>
      <w:r w:rsidRPr="000E7F13">
        <w:rPr>
          <w:rFonts w:ascii="Times New Roman" w:hAnsi="Times New Roman" w:cs="Times New Roman"/>
          <w:highlight w:val="white"/>
        </w:rPr>
        <w:t>Femto</w:t>
      </w:r>
      <w:proofErr w:type="spellEnd"/>
      <w:r w:rsidRPr="000E7F13">
        <w:rPr>
          <w:rFonts w:ascii="Times New Roman" w:hAnsi="Times New Roman" w:cs="Times New Roman"/>
          <w:highlight w:val="white"/>
        </w:rPr>
        <w:t xml:space="preserve"> Pulse System (Agilent).</w:t>
      </w:r>
    </w:p>
    <w:p w14:paraId="2BBA97EE" w14:textId="77777777" w:rsidR="00CC7B9B" w:rsidRPr="000E7F13" w:rsidRDefault="00CC7B9B" w:rsidP="00CC7B9B">
      <w:pPr>
        <w:spacing w:line="360" w:lineRule="auto"/>
        <w:rPr>
          <w:rFonts w:ascii="Times New Roman" w:hAnsi="Times New Roman" w:cs="Times New Roman"/>
        </w:rPr>
      </w:pPr>
    </w:p>
    <w:p w14:paraId="3063575C" w14:textId="77777777" w:rsidR="00CC7B9B" w:rsidRPr="000E7F13" w:rsidRDefault="00CC7B9B" w:rsidP="00CC7B9B">
      <w:pPr>
        <w:pStyle w:val="Heading2"/>
        <w:rPr>
          <w:rFonts w:cs="Times New Roman"/>
        </w:rPr>
      </w:pPr>
      <w:bookmarkStart w:id="21" w:name="_Toc222346308"/>
      <w:r w:rsidRPr="000E7F13">
        <w:rPr>
          <w:rFonts w:cs="Times New Roman"/>
        </w:rPr>
        <w:t>2.2.4 Genome assembly</w:t>
      </w:r>
      <w:bookmarkEnd w:id="21"/>
    </w:p>
    <w:p w14:paraId="6E1B2C5A"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seven genome assemblies were constructed with identical pipelines and identified only minor differences in coverage and support (Table1). Initial assemblies were constructed with PacBio HiFi and Dovetail </w:t>
      </w:r>
      <w:proofErr w:type="spellStart"/>
      <w:r w:rsidRPr="000E7F13">
        <w:rPr>
          <w:rFonts w:ascii="Times New Roman" w:hAnsi="Times New Roman" w:cs="Times New Roman"/>
        </w:rPr>
        <w:t>OmniC</w:t>
      </w:r>
      <w:proofErr w:type="spellEnd"/>
      <w:r w:rsidRPr="000E7F13">
        <w:rPr>
          <w:rFonts w:ascii="Times New Roman" w:hAnsi="Times New Roman" w:cs="Times New Roman"/>
        </w:rPr>
        <w:t xml:space="preserve"> Hi-C data and assembled using HiFiAsm+HIC</w:t>
      </w:r>
      <w:hyperlink r:id="rId141">
        <w:r w:rsidRPr="000E7F13">
          <w:rPr>
            <w:rFonts w:ascii="Times New Roman" w:hAnsi="Times New Roman" w:cs="Times New Roman"/>
            <w:color w:val="000000"/>
            <w:vertAlign w:val="superscript"/>
          </w:rPr>
          <w:t>110</w:t>
        </w:r>
      </w:hyperlink>
      <w:r w:rsidRPr="000E7F13">
        <w:rPr>
          <w:rFonts w:ascii="Times New Roman" w:hAnsi="Times New Roman" w:cs="Times New Roman"/>
        </w:rPr>
        <w:t>. The initial assembly was polished with RACON</w:t>
      </w:r>
      <w:hyperlink r:id="rId142">
        <w:r w:rsidRPr="000E7F13">
          <w:rPr>
            <w:rFonts w:ascii="Times New Roman" w:hAnsi="Times New Roman" w:cs="Times New Roman"/>
            <w:color w:val="000000"/>
            <w:vertAlign w:val="superscript"/>
          </w:rPr>
          <w:t>111</w:t>
        </w:r>
      </w:hyperlink>
      <w:r w:rsidRPr="000E7F13">
        <w:rPr>
          <w:rFonts w:ascii="Times New Roman" w:hAnsi="Times New Roman" w:cs="Times New Roman"/>
        </w:rPr>
        <w:t>. Contigs for both haplotypes were oriented, ordered, and joined with JUICER</w:t>
      </w:r>
      <w:hyperlink r:id="rId143">
        <w:r w:rsidRPr="000E7F13">
          <w:rPr>
            <w:rFonts w:ascii="Times New Roman" w:hAnsi="Times New Roman" w:cs="Times New Roman"/>
            <w:color w:val="000000"/>
            <w:vertAlign w:val="superscript"/>
          </w:rPr>
          <w:t>112</w:t>
        </w:r>
      </w:hyperlink>
      <w:r w:rsidRPr="000E7F13">
        <w:rPr>
          <w:rFonts w:ascii="Times New Roman" w:hAnsi="Times New Roman" w:cs="Times New Roman"/>
        </w:rPr>
        <w:t xml:space="preserve">. Contigs containing significant telomeric sequence were considered properly oriented in the assembly. All initial assemblies were manually screened to identify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using Hi-C data. Any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present were corrected. Where necessary, adjacent alternative haplotypes were identified on the joined contig set and collapsed using the longest common substring between the two haplotypes. Homozygous SNPs and INDELs were identified with 2x150, 400bp insert Illumina reads mapped to each reference with GATK and corrected in the release sequence</w:t>
      </w:r>
      <w:hyperlink r:id="rId144">
        <w:r w:rsidRPr="000E7F13">
          <w:rPr>
            <w:rFonts w:ascii="Times New Roman" w:hAnsi="Times New Roman" w:cs="Times New Roman"/>
            <w:color w:val="000000"/>
            <w:vertAlign w:val="superscript"/>
          </w:rPr>
          <w:t>113</w:t>
        </w:r>
      </w:hyperlink>
      <w:r w:rsidRPr="000E7F13">
        <w:rPr>
          <w:rFonts w:ascii="Times New Roman" w:hAnsi="Times New Roman" w:cs="Times New Roman"/>
        </w:rPr>
        <w:t xml:space="preserve">. Chromosomes were numbered and oriented using version 1.0 Brassica rapa var. </w:t>
      </w:r>
      <w:proofErr w:type="spellStart"/>
      <w:r w:rsidRPr="000E7F13">
        <w:rPr>
          <w:rFonts w:ascii="Times New Roman" w:hAnsi="Times New Roman" w:cs="Times New Roman"/>
        </w:rPr>
        <w:t>FPsc</w:t>
      </w:r>
      <w:proofErr w:type="spellEnd"/>
      <w:r w:rsidRPr="000E7F13">
        <w:rPr>
          <w:rFonts w:ascii="Times New Roman" w:hAnsi="Times New Roman" w:cs="Times New Roman"/>
        </w:rPr>
        <w:t xml:space="preserve"> (Turnip mustard) obtained from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(https://phytozome-next.jgi.doe.gov). The resulting sequence was screened for retained vector and/or contaminants.</w:t>
      </w:r>
    </w:p>
    <w:p w14:paraId="238160E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 </w:t>
      </w:r>
    </w:p>
    <w:p w14:paraId="35700AB0" w14:textId="77777777" w:rsidR="00CC7B9B" w:rsidRDefault="00CC7B9B" w:rsidP="00CC7B9B">
      <w:pPr>
        <w:pStyle w:val="Heading2"/>
        <w:rPr>
          <w:rFonts w:cs="Times New Roman"/>
        </w:rPr>
      </w:pPr>
      <w:bookmarkStart w:id="22" w:name="_Toc222346309"/>
      <w:r w:rsidRPr="000E7F13">
        <w:rPr>
          <w:rFonts w:cs="Times New Roman"/>
        </w:rPr>
        <w:lastRenderedPageBreak/>
        <w:t>2.2.5 Genome annotation</w:t>
      </w:r>
      <w:bookmarkEnd w:id="22"/>
    </w:p>
    <w:p w14:paraId="0499A529" w14:textId="77777777" w:rsidR="00912CFF" w:rsidRPr="00912CFF" w:rsidRDefault="00912CFF" w:rsidP="00912CFF"/>
    <w:p w14:paraId="2656CA5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Transcript assemblies were built using PERTRAN (Lovell et al. 2018), which conducts genome-guided transcriptome short read assembly via GSNAP (Wu, 2010) and builds splice alignment graphs after alignment validation, realignment and correction. To obtain putative full length transcripts, PacBio Iso-Seq CCSs were corrected and collapsed by genome guided correction pipeline, which aligns CCS reads to genome with GMAP (Wu, 2010) with intron correction for small indels in splice junctions if any and clusters alignments when all introns are the same or 95% overlap for single exon. Subsequently transcript assemblies were constructed using PASA (Haas, 2003) from RNA-seq transcript assemblies. Loci were determined by transcript assembly alignments and/or EXONERATE alignments of proteins from </w:t>
      </w:r>
      <w:proofErr w:type="spellStart"/>
      <w:r w:rsidRPr="000E7F13">
        <w:rPr>
          <w:rFonts w:ascii="Times New Roman" w:hAnsi="Times New Roman" w:cs="Times New Roman"/>
        </w:rPr>
        <w:t>arabi</w:t>
      </w:r>
      <w:proofErr w:type="spellEnd"/>
      <w:r w:rsidRPr="000E7F13">
        <w:rPr>
          <w:rFonts w:ascii="Times New Roman" w:hAnsi="Times New Roman" w:cs="Times New Roman"/>
        </w:rPr>
        <w:t xml:space="preserve"> (Arabidopsis thaliana), soybean, poplar, cotton, rice, sorghum, peach, citrus, aquilegia, tomato, grape, </w:t>
      </w:r>
      <w:proofErr w:type="spellStart"/>
      <w:r w:rsidRPr="000E7F13">
        <w:rPr>
          <w:rFonts w:ascii="Times New Roman" w:hAnsi="Times New Roman" w:cs="Times New Roman"/>
          <w:i/>
          <w:iCs/>
        </w:rPr>
        <w:t>Eutrema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salsugineum</w:t>
      </w:r>
      <w:proofErr w:type="spellEnd"/>
      <w:r w:rsidRPr="000E7F13">
        <w:rPr>
          <w:rFonts w:ascii="Times New Roman" w:hAnsi="Times New Roman" w:cs="Times New Roman"/>
        </w:rPr>
        <w:t xml:space="preserve">, </w:t>
      </w:r>
      <w:r w:rsidRPr="000E7F13">
        <w:rPr>
          <w:rFonts w:ascii="Times New Roman" w:hAnsi="Times New Roman" w:cs="Times New Roman"/>
          <w:i/>
          <w:iCs/>
        </w:rPr>
        <w:t xml:space="preserve">Nymphaea </w:t>
      </w:r>
      <w:proofErr w:type="spellStart"/>
      <w:r w:rsidRPr="000E7F13">
        <w:rPr>
          <w:rFonts w:ascii="Times New Roman" w:hAnsi="Times New Roman" w:cs="Times New Roman"/>
          <w:i/>
          <w:iCs/>
        </w:rPr>
        <w:t>colorata</w:t>
      </w:r>
      <w:proofErr w:type="spellEnd"/>
      <w:r w:rsidRPr="000E7F13">
        <w:rPr>
          <w:rFonts w:ascii="Times New Roman" w:hAnsi="Times New Roman" w:cs="Times New Roman"/>
        </w:rPr>
        <w:t xml:space="preserve">, </w:t>
      </w:r>
      <w:proofErr w:type="spellStart"/>
      <w:r w:rsidRPr="000E7F13">
        <w:rPr>
          <w:rFonts w:ascii="Times New Roman" w:hAnsi="Times New Roman" w:cs="Times New Roman"/>
          <w:i/>
          <w:iCs/>
        </w:rPr>
        <w:t>Amborella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trichopoda</w:t>
      </w:r>
      <w:proofErr w:type="spellEnd"/>
      <w:r w:rsidRPr="000E7F13">
        <w:rPr>
          <w:rFonts w:ascii="Times New Roman" w:hAnsi="Times New Roman" w:cs="Times New Roman"/>
        </w:rPr>
        <w:t xml:space="preserve">, and Swiss-Prot proteomes to repeat-soft-masked assemblies using </w:t>
      </w:r>
      <w:proofErr w:type="spellStart"/>
      <w:r w:rsidRPr="000E7F13">
        <w:rPr>
          <w:rFonts w:ascii="Times New Roman" w:hAnsi="Times New Roman" w:cs="Times New Roman"/>
        </w:rPr>
        <w:t>RepeatMasker</w:t>
      </w:r>
      <w:proofErr w:type="spellEnd"/>
      <w:r w:rsidRPr="000E7F13">
        <w:rPr>
          <w:rFonts w:ascii="Times New Roman" w:hAnsi="Times New Roman" w:cs="Times New Roman"/>
        </w:rPr>
        <w:t xml:space="preserve"> (Smit, 2013-2015) with up to 2K BP extension on both ends unless extending into another locus on the same strand. Gene models were predicted by homology-based predictors, FGENESH+ (Salamov, 2000), FGENESH_EST (similar to FGENESH+, but using EST to compute splice site and intron input instead of protein/translated ORF), EXONERATE (Slater, 2005), PASA assembly ORFs (in-house homology constrained ORF finder), and AUGUSTUS (Stanke, 2006) trained by the high confidence PASA assembly ORFs and with intron hints from short read alignments. The best scored predictions for each locus are selected using multiple positive factors including EST and protein support, and one negative factor: overlap with repeats. The selected gene predictions were improved by PASA. Improvement includes adding UTRs, splicing correction, and adding alternative transcripts. PASA-improved gene model proteins were subject to protein homology analysis to above mentioned proteomes to obtain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and protein coverage.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a protein BLASTP score ratio to MBH (mutual best hit) BLASTP </w:t>
      </w:r>
      <w:proofErr w:type="gramStart"/>
      <w:r w:rsidRPr="000E7F13">
        <w:rPr>
          <w:rFonts w:ascii="Times New Roman" w:hAnsi="Times New Roman" w:cs="Times New Roman"/>
        </w:rPr>
        <w:t>score</w:t>
      </w:r>
      <w:proofErr w:type="gramEnd"/>
      <w:r w:rsidRPr="000E7F13">
        <w:rPr>
          <w:rFonts w:ascii="Times New Roman" w:hAnsi="Times New Roman" w:cs="Times New Roman"/>
        </w:rPr>
        <w:t xml:space="preserve"> and protein coverage is the highest percentage of protein aligned to the best of homologs. PASA-improved transcripts were selected based on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protein coverage, EST coverage, and their CDS overlapping with repeats. The transcripts were selected if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larger than or equal to 0.5 and protein coverage </w:t>
      </w:r>
      <w:r w:rsidRPr="000E7F13">
        <w:rPr>
          <w:rFonts w:ascii="Times New Roman" w:hAnsi="Times New Roman" w:cs="Times New Roman"/>
        </w:rPr>
        <w:lastRenderedPageBreak/>
        <w:t xml:space="preserve">larger than or equal to 0.5, or it has EST coverage, but their CDS overlapping with repeats is less than 20%. For gene models whose CDS overlaps with repeats for more than 20%,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must be at least 0.9 and homology coverage at least 70% to be selected. The selected gene models were subject to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analysis and gene models whose protein is more than 30% in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TE domains were removed and weak gene models. The genome is </w:t>
      </w:r>
      <w:proofErr w:type="spellStart"/>
      <w:r w:rsidRPr="000E7F13">
        <w:rPr>
          <w:rFonts w:ascii="Times New Roman" w:hAnsi="Times New Roman" w:cs="Times New Roman"/>
        </w:rPr>
        <w:t>hardmasked</w:t>
      </w:r>
      <w:proofErr w:type="spellEnd"/>
      <w:r w:rsidRPr="000E7F13">
        <w:rPr>
          <w:rFonts w:ascii="Times New Roman" w:hAnsi="Times New Roman" w:cs="Times New Roman"/>
        </w:rPr>
        <w:t xml:space="preserve"> with its high confidence gene models produced above (transcriptome fully supported, high homology supported and complete gene models). The masked genome was </w:t>
      </w:r>
      <w:proofErr w:type="spellStart"/>
      <w:r w:rsidRPr="000E7F13">
        <w:rPr>
          <w:rFonts w:ascii="Times New Roman" w:hAnsi="Times New Roman" w:cs="Times New Roman"/>
        </w:rPr>
        <w:t>BLASTXed</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EXONERATEed</w:t>
      </w:r>
      <w:proofErr w:type="spellEnd"/>
      <w:r w:rsidRPr="000E7F13">
        <w:rPr>
          <w:rFonts w:ascii="Times New Roman" w:hAnsi="Times New Roman" w:cs="Times New Roman"/>
        </w:rPr>
        <w:t xml:space="preserve"> against non-</w:t>
      </w:r>
      <w:proofErr w:type="spellStart"/>
      <w:r w:rsidRPr="000E7F13">
        <w:rPr>
          <w:rFonts w:ascii="Times New Roman" w:hAnsi="Times New Roman" w:cs="Times New Roman"/>
        </w:rPr>
        <w:t>self high</w:t>
      </w:r>
      <w:proofErr w:type="spellEnd"/>
      <w:r w:rsidRPr="000E7F13">
        <w:rPr>
          <w:rFonts w:ascii="Times New Roman" w:hAnsi="Times New Roman" w:cs="Times New Roman"/>
        </w:rPr>
        <w:t xml:space="preserve"> confidence and non-redundant peptide proteomes from 7 genomes (MIZ_19 of B. juncea, and O_302V,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A03, VT123, and WO_83 of B. raps) in Brassica pan-genome annotations to make EXONERATE gene predictions. The predicted gene models were scored with BLASTP using homology proteomes. These models were compared to ones from the first round and better homology supported ones (not contraindicated by transcriptome evidence) were kept </w:t>
      </w:r>
      <w:proofErr w:type="gramStart"/>
      <w:r w:rsidRPr="000E7F13">
        <w:rPr>
          <w:rFonts w:ascii="Times New Roman" w:hAnsi="Times New Roman" w:cs="Times New Roman"/>
        </w:rPr>
        <w:t>to improve</w:t>
      </w:r>
      <w:proofErr w:type="gramEnd"/>
      <w:r w:rsidRPr="000E7F13">
        <w:rPr>
          <w:rFonts w:ascii="Times New Roman" w:hAnsi="Times New Roman" w:cs="Times New Roman"/>
        </w:rPr>
        <w:t xml:space="preserve"> gene models from the first round or added if not found therein. Incomplete gene models, low homology supported without fully transcriptome supported gene models and short single exon (&lt; 300 BP CDS) without protein domain nor good expression gene models were manually filtered out.</w:t>
      </w:r>
    </w:p>
    <w:p w14:paraId="6A9C7118" w14:textId="77777777" w:rsidR="00CC7B9B" w:rsidRPr="000E7F13" w:rsidRDefault="00CC7B9B" w:rsidP="00CC7B9B">
      <w:pPr>
        <w:spacing w:line="360" w:lineRule="auto"/>
        <w:rPr>
          <w:rFonts w:ascii="Times New Roman" w:hAnsi="Times New Roman" w:cs="Times New Roman"/>
        </w:rPr>
      </w:pPr>
    </w:p>
    <w:p w14:paraId="0EABA699" w14:textId="77777777" w:rsidR="00CC7B9B" w:rsidRDefault="00CC7B9B" w:rsidP="00CC7B9B">
      <w:pPr>
        <w:pStyle w:val="Heading2"/>
        <w:rPr>
          <w:rFonts w:cs="Times New Roman"/>
        </w:rPr>
      </w:pPr>
      <w:bookmarkStart w:id="23" w:name="_Toc222346310"/>
      <w:r w:rsidRPr="000E7F13">
        <w:rPr>
          <w:rFonts w:cs="Times New Roman"/>
        </w:rPr>
        <w:t>2.2.6 GENESPACE analyses</w:t>
      </w:r>
      <w:bookmarkEnd w:id="23"/>
    </w:p>
    <w:p w14:paraId="657C7BE7" w14:textId="77777777" w:rsidR="00912CFF" w:rsidRPr="00912CFF" w:rsidRDefault="00912CFF" w:rsidP="00912CFF"/>
    <w:p w14:paraId="05B86E85" w14:textId="77777777"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To identify syntenic relationships among the </w:t>
      </w:r>
      <w:r w:rsidRPr="000E7F13">
        <w:rPr>
          <w:rFonts w:ascii="Times New Roman" w:hAnsi="Times New Roman" w:cs="Times New Roman"/>
          <w:i/>
          <w:iCs/>
        </w:rPr>
        <w:t>B. rapa</w:t>
      </w:r>
      <w:r w:rsidRPr="000E7F13">
        <w:rPr>
          <w:rFonts w:ascii="Times New Roman" w:hAnsi="Times New Roman" w:cs="Times New Roman"/>
        </w:rPr>
        <w:t xml:space="preserve"> lines we used the R-package GENESPACE</w:t>
      </w:r>
      <w:hyperlink r:id="rId145">
        <w:r w:rsidRPr="000E7F13">
          <w:rPr>
            <w:rFonts w:ascii="Times New Roman" w:hAnsi="Times New Roman" w:cs="Times New Roman"/>
            <w:color w:val="000000"/>
            <w:vertAlign w:val="superscript"/>
          </w:rPr>
          <w:t>114</w:t>
        </w:r>
      </w:hyperlink>
      <w:r w:rsidRPr="000E7F13">
        <w:rPr>
          <w:rFonts w:ascii="Times New Roman" w:hAnsi="Times New Roman" w:cs="Times New Roman"/>
        </w:rPr>
        <w:t xml:space="preserve">, scripts are provided on our GitHub.  We also included Arabidopsis in a separate GENESPACE run for comparative analyses and to identify paralogs within the morphotypes. Following this we employed an in-house script to assign Brassica genes that were assigned to multiple Arabidopsis orthologs to a single ortholog. We repeated this framework for Arabidopsis genes that may have been assigned to multiple Brassica genes. Finally, to account for tandem duplications which are known to be relatively predominant in polyploids, we outline a multi-step process to ensure that all syntenic tables reflect one-to-one relationships between Brassica annotations and Arabidopsis. </w:t>
      </w:r>
    </w:p>
    <w:p w14:paraId="290E5030" w14:textId="77777777" w:rsidR="007D338B" w:rsidRPr="000E7F13" w:rsidRDefault="007D338B" w:rsidP="007D338B">
      <w:pPr>
        <w:spacing w:line="360" w:lineRule="auto"/>
        <w:rPr>
          <w:rFonts w:ascii="Times New Roman" w:hAnsi="Times New Roman" w:cs="Times New Roman"/>
        </w:rPr>
      </w:pPr>
    </w:p>
    <w:p w14:paraId="285AAB09" w14:textId="3C69271D" w:rsidR="00CC7B9B" w:rsidRDefault="00CC7B9B" w:rsidP="007D338B">
      <w:pPr>
        <w:pStyle w:val="Heading2"/>
        <w:rPr>
          <w:rFonts w:cs="Times New Roman"/>
        </w:rPr>
      </w:pPr>
      <w:bookmarkStart w:id="24" w:name="_Toc222346311"/>
      <w:r w:rsidRPr="000E7F13">
        <w:rPr>
          <w:rFonts w:cs="Times New Roman"/>
        </w:rPr>
        <w:lastRenderedPageBreak/>
        <w:t>2.2.7 SNP-calling</w:t>
      </w:r>
      <w:bookmarkEnd w:id="24"/>
    </w:p>
    <w:p w14:paraId="655DC6F4" w14:textId="77777777" w:rsidR="00912CFF" w:rsidRPr="00912CFF" w:rsidRDefault="00912CFF" w:rsidP="00912CFF">
      <w:pPr>
        <w:rPr>
          <w:highlight w:val="yellow"/>
        </w:rPr>
      </w:pPr>
    </w:p>
    <w:p w14:paraId="39604AB1"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Paired-end RNA-seq reads were trimmed using </w:t>
      </w:r>
      <w:proofErr w:type="spellStart"/>
      <w:r w:rsidRPr="000E7F13">
        <w:rPr>
          <w:rFonts w:ascii="Times New Roman" w:hAnsi="Times New Roman" w:cs="Times New Roman"/>
        </w:rPr>
        <w:t>Trimmomatic</w:t>
      </w:r>
      <w:proofErr w:type="spellEnd"/>
      <w:r w:rsidRPr="000E7F13">
        <w:rPr>
          <w:rFonts w:ascii="Times New Roman" w:hAnsi="Times New Roman" w:cs="Times New Roman"/>
        </w:rPr>
        <w:t xml:space="preserve"> (v0.33) and aligned to the </w:t>
      </w:r>
      <w:r w:rsidRPr="000E7F13">
        <w:rPr>
          <w:rFonts w:ascii="Times New Roman" w:hAnsi="Times New Roman" w:cs="Times New Roman"/>
          <w:i/>
          <w:iCs/>
        </w:rPr>
        <w:t>Brassica rapa</w:t>
      </w:r>
      <w:r w:rsidRPr="000E7F13">
        <w:rPr>
          <w:rFonts w:ascii="Times New Roman" w:eastAsia="Arial Unicode MS" w:hAnsi="Times New Roman" w:cs="Times New Roman"/>
        </w:rPr>
        <w:t xml:space="preserve"> R500 reference genome (Brapassp_trilocularisR500_795_v2.</w:t>
      </w:r>
      <w:proofErr w:type="gramStart"/>
      <w:r w:rsidRPr="000E7F13">
        <w:rPr>
          <w:rFonts w:ascii="Times New Roman" w:eastAsia="Arial Unicode MS" w:hAnsi="Times New Roman" w:cs="Times New Roman"/>
        </w:rPr>
        <w:t>0.fa</w:t>
      </w:r>
      <w:proofErr w:type="gramEnd"/>
      <w:r w:rsidRPr="000E7F13">
        <w:rPr>
          <w:rFonts w:ascii="Times New Roman" w:eastAsia="Arial Unicode MS" w:hAnsi="Times New Roman" w:cs="Times New Roman"/>
        </w:rPr>
        <w:t xml:space="preserve">) using STAR (v2.5.3a) in two-pass mode with read group information embedded in the BAM headers. PCR duplicates were marked using GATK </w:t>
      </w:r>
      <w:proofErr w:type="spellStart"/>
      <w:r w:rsidRPr="000E7F13">
        <w:rPr>
          <w:rFonts w:ascii="Times New Roman" w:eastAsia="Arial Unicode MS" w:hAnsi="Times New Roman" w:cs="Times New Roman"/>
        </w:rPr>
        <w:t>MarkDuplicates</w:t>
      </w:r>
      <w:proofErr w:type="spellEnd"/>
      <w:r w:rsidRPr="000E7F13">
        <w:rPr>
          <w:rFonts w:ascii="Times New Roman" w:eastAsia="Arial Unicode MS" w:hAnsi="Times New Roman" w:cs="Times New Roman"/>
        </w:rPr>
        <w:t xml:space="preserve"> (v4.1.2), and spliced alignments were processed with GATK </w:t>
      </w:r>
      <w:proofErr w:type="spellStart"/>
      <w:r w:rsidRPr="000E7F13">
        <w:rPr>
          <w:rFonts w:ascii="Times New Roman" w:eastAsia="Arial Unicode MS" w:hAnsi="Times New Roman" w:cs="Times New Roman"/>
        </w:rPr>
        <w:t>SplitNCigarReads</w:t>
      </w:r>
      <w:proofErr w:type="spellEnd"/>
      <w:r w:rsidRPr="000E7F13">
        <w:rPr>
          <w:rFonts w:ascii="Times New Roman" w:eastAsia="Arial Unicode MS" w:hAnsi="Times New Roman" w:cs="Times New Roman"/>
        </w:rPr>
        <w:t xml:space="preserve"> to remove intronic regions. Reads were filtered to retain only high-confidence alignments with mapping quality ≥20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 xml:space="preserve"> (v1.21). BAM files from biological replicates of each genotype were merged into a single BAM file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w:t>
      </w:r>
    </w:p>
    <w:p w14:paraId="3E1E3AA6"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eastAsia="Arial Unicode MS" w:hAnsi="Times New Roman" w:cs="Times New Roman"/>
        </w:rPr>
        <w:t xml:space="preserve">Variants were jointly called across all genotypes using GATK </w:t>
      </w:r>
      <w:proofErr w:type="spellStart"/>
      <w:r w:rsidRPr="000E7F13">
        <w:rPr>
          <w:rFonts w:ascii="Times New Roman" w:eastAsia="Arial Unicode MS" w:hAnsi="Times New Roman" w:cs="Times New Roman"/>
        </w:rPr>
        <w:t>HaplotypeCaller</w:t>
      </w:r>
      <w:proofErr w:type="spellEnd"/>
      <w:r w:rsidRPr="000E7F13">
        <w:rPr>
          <w:rFonts w:ascii="Times New Roman" w:eastAsia="Arial Unicode MS" w:hAnsi="Times New Roman" w:cs="Times New Roman"/>
        </w:rPr>
        <w:t xml:space="preserve"> (v4.1.2) in cohort mode with soft-clipped bases ignored. Jointly called variants were filtered using GATK hard-filtering following GATK best practices for RNA-seq variant calling. SNPs were filtered based on standard variant quality annotations, including quality by depth (QD), Fisher strand bias (FS), mapping quality (MQ), strand odds ratio (SOR), mapping quality rank sum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and read position rank sum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Variants failing any of the following criteria were excluded: QD &lt; 2.0, FS &gt; 60.0, MQ &lt; 40.0, SOR &gt; 3.0,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xml:space="preserve"> &lt; −12.5, or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&lt; −8.0. Only biallelic SNPs passing all quality filters were retained for downstream analyses.</w:t>
      </w:r>
    </w:p>
    <w:p w14:paraId="28BCBDAF"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Filtered SNPs were converted to PLINK format and pruned for linkage disequilibrium using a sliding window approach (50 kb window size, step size of 5 kb, and r² threshold of 0.2). Principal component analysis (PCA) was performed on the LD-pruned SNP set using PLINK (v1.90b6), and the first two principal components were visualized in R (v4.4.0) using ggplot2 to assess genetic relationships by morphotype among the 13 samples.</w:t>
      </w:r>
    </w:p>
    <w:p w14:paraId="4201E818" w14:textId="77777777" w:rsidR="00CC7B9B" w:rsidRPr="000E7F13" w:rsidRDefault="00CC7B9B" w:rsidP="00CC7B9B">
      <w:pPr>
        <w:spacing w:before="240" w:after="240" w:line="360" w:lineRule="auto"/>
        <w:rPr>
          <w:rFonts w:ascii="Times New Roman" w:hAnsi="Times New Roman" w:cs="Times New Roman"/>
        </w:rPr>
      </w:pPr>
    </w:p>
    <w:p w14:paraId="6BC5B212" w14:textId="77777777" w:rsidR="00CC7B9B" w:rsidRDefault="00CC7B9B" w:rsidP="00CC7B9B">
      <w:pPr>
        <w:pStyle w:val="Heading2"/>
        <w:rPr>
          <w:rFonts w:cs="Times New Roman"/>
        </w:rPr>
      </w:pPr>
      <w:bookmarkStart w:id="25" w:name="_Toc222346312"/>
      <w:r w:rsidRPr="000E7F13">
        <w:rPr>
          <w:rFonts w:cs="Times New Roman"/>
        </w:rPr>
        <w:lastRenderedPageBreak/>
        <w:t>2.2.8 Plant growth and experimental design for cold acclimated RNA sequencing</w:t>
      </w:r>
      <w:bookmarkEnd w:id="25"/>
      <w:r w:rsidRPr="000E7F13">
        <w:rPr>
          <w:rFonts w:cs="Times New Roman"/>
        </w:rPr>
        <w:t xml:space="preserve"> </w:t>
      </w:r>
    </w:p>
    <w:p w14:paraId="759F995B" w14:textId="77777777" w:rsidR="00912CFF" w:rsidRPr="00912CFF" w:rsidRDefault="00912CFF" w:rsidP="00912CFF"/>
    <w:p w14:paraId="1A4D5207" w14:textId="30607BF3"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Plants from 14</w:t>
      </w:r>
      <w:r w:rsidRPr="000E7F13">
        <w:rPr>
          <w:rFonts w:ascii="Times New Roman" w:hAnsi="Times New Roman" w:cs="Times New Roman"/>
          <w:i/>
          <w:iCs/>
        </w:rPr>
        <w:t xml:space="preserve"> B. rapa</w:t>
      </w:r>
      <w:r w:rsidRPr="000E7F13">
        <w:rPr>
          <w:rFonts w:ascii="Times New Roman" w:hAnsi="Times New Roman" w:cs="Times New Roman"/>
        </w:rPr>
        <w:t xml:space="preserve"> accessions were grown for three weeks in in (3.25’ x 3.625’) pots with a soil mixture of two parts Metro-Mix PX1 + one part Pro-Mix amended with 0.5 mL of Osmocote 18-6-12 fertilizer (Scotts, Marysville, OH) under 24/14℃ thermal cycles and 14h /10h light/dark cycles. Plants were cold acclimated for three days starting with a drop in temperature at ZT14 (lights off) to 4℃, followed by an increase to daytime temperatures of 10℃ at ZT0. Whole tissue was collected for RNA sequencing starting at ZT17 on the third night of acclimation from four individual plants (biological replicates) per timepoint. Tissue was collected every four hours over a 24</w:t>
      </w:r>
      <w:r w:rsidR="00EA4705" w:rsidRPr="000E7F13">
        <w:rPr>
          <w:rFonts w:ascii="Times New Roman" w:hAnsi="Times New Roman" w:cs="Times New Roman"/>
        </w:rPr>
        <w:t>h</w:t>
      </w:r>
      <w:r w:rsidRPr="000E7F13">
        <w:rPr>
          <w:rFonts w:ascii="Times New Roman" w:hAnsi="Times New Roman" w:cs="Times New Roman"/>
        </w:rPr>
        <w:t xml:space="preserve"> period for a total of six timepoints. RNA extraction was performed at the Cornell Institute of Biotechnology using the Direct-zol-96-RNA extraction kit by </w:t>
      </w:r>
      <w:proofErr w:type="spellStart"/>
      <w:r w:rsidRPr="000E7F13">
        <w:rPr>
          <w:rFonts w:ascii="Times New Roman" w:hAnsi="Times New Roman" w:cs="Times New Roman"/>
        </w:rPr>
        <w:t>Zymo</w:t>
      </w:r>
      <w:proofErr w:type="spellEnd"/>
      <w:r w:rsidRPr="000E7F13">
        <w:rPr>
          <w:rFonts w:ascii="Times New Roman" w:hAnsi="Times New Roman" w:cs="Times New Roman"/>
        </w:rPr>
        <w:t xml:space="preserve"> (Irvine, CA) and sent to the Joint Genome Institute for sequencing as part of project CSP504418 (See below).  </w:t>
      </w:r>
    </w:p>
    <w:p w14:paraId="362AA1F9" w14:textId="77777777" w:rsidR="00CC7B9B" w:rsidRPr="000E7F13" w:rsidRDefault="00CC7B9B" w:rsidP="00CC7B9B">
      <w:pPr>
        <w:spacing w:before="240" w:after="240" w:line="360" w:lineRule="auto"/>
        <w:rPr>
          <w:rFonts w:ascii="Times New Roman" w:hAnsi="Times New Roman" w:cs="Times New Roman"/>
        </w:rPr>
      </w:pPr>
    </w:p>
    <w:p w14:paraId="2350A931" w14:textId="77777777" w:rsidR="00CC7B9B" w:rsidRDefault="00CC7B9B" w:rsidP="00CC7B9B">
      <w:pPr>
        <w:pStyle w:val="Heading2"/>
        <w:rPr>
          <w:rFonts w:cs="Times New Roman"/>
        </w:rPr>
      </w:pPr>
      <w:bookmarkStart w:id="26" w:name="_Toc222346313"/>
      <w:r w:rsidRPr="000E7F13">
        <w:rPr>
          <w:rFonts w:cs="Times New Roman"/>
        </w:rPr>
        <w:t>2.2.9 RNA sequencing and processing of transcripts</w:t>
      </w:r>
      <w:bookmarkEnd w:id="26"/>
    </w:p>
    <w:p w14:paraId="3A4ED5B6" w14:textId="77777777" w:rsidR="00912CFF" w:rsidRPr="00912CFF" w:rsidRDefault="00912CFF" w:rsidP="00912CFF"/>
    <w:p w14:paraId="4B1DAE51" w14:textId="157F57D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RNA was submitted to the DOE Joint Genome Institute for library preparation and sequencing as part of a Community Science Program grant CSP504418. Paired-end RNA sequencing was performed on a </w:t>
      </w:r>
      <w:proofErr w:type="spellStart"/>
      <w:r w:rsidRPr="000E7F13">
        <w:rPr>
          <w:rFonts w:ascii="Times New Roman" w:hAnsi="Times New Roman" w:cs="Times New Roman"/>
        </w:rPr>
        <w:t>Novaseq</w:t>
      </w:r>
      <w:proofErr w:type="spellEnd"/>
      <w:r w:rsidRPr="000E7F13">
        <w:rPr>
          <w:rFonts w:ascii="Times New Roman" w:hAnsi="Times New Roman" w:cs="Times New Roman"/>
        </w:rPr>
        <w:t xml:space="preserve"> S4. Data are available through the NCBI GEO database</w:t>
      </w:r>
      <w:r w:rsidRPr="000E7F13">
        <w:rPr>
          <w:rFonts w:ascii="Times New Roman" w:hAnsi="Times New Roman" w:cs="Times New Roman"/>
          <w:color w:val="222222"/>
          <w:highlight w:val="white"/>
        </w:rPr>
        <w:t xml:space="preserve">. </w:t>
      </w:r>
      <w:r w:rsidRPr="000E7F13">
        <w:rPr>
          <w:rFonts w:ascii="Times New Roman" w:hAnsi="Times New Roman" w:cs="Times New Roman"/>
        </w:rPr>
        <w:t xml:space="preserve">Reference genomes are available on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w:t>
      </w:r>
      <w:hyperlink r:id="rId146">
        <w:r w:rsidRPr="000E7F13">
          <w:rPr>
            <w:rFonts w:ascii="Times New Roman" w:hAnsi="Times New Roman" w:cs="Times New Roman"/>
            <w:color w:val="1155CC"/>
            <w:highlight w:val="white"/>
            <w:u w:val="single"/>
          </w:rPr>
          <w:t>https://phytozome-next.jgi.doe.gov/</w:t>
        </w:r>
      </w:hyperlink>
      <w:r w:rsidRPr="000E7F13">
        <w:rPr>
          <w:rFonts w:ascii="Times New Roman" w:hAnsi="Times New Roman" w:cs="Times New Roman"/>
          <w:color w:val="222222"/>
          <w:highlight w:val="white"/>
        </w:rPr>
        <w:t xml:space="preserve">). </w:t>
      </w:r>
      <w:r w:rsidRPr="000E7F13">
        <w:rPr>
          <w:rFonts w:ascii="Times New Roman" w:hAnsi="Times New Roman" w:cs="Times New Roman"/>
        </w:rPr>
        <w:t>Raw RNA sequencing reads were filtered and trimmed using BBDuk</w:t>
      </w:r>
      <w:hyperlink r:id="rId147">
        <w:r w:rsidRPr="000E7F13">
          <w:rPr>
            <w:rFonts w:ascii="Times New Roman" w:hAnsi="Times New Roman" w:cs="Times New Roman"/>
            <w:color w:val="000000"/>
            <w:vertAlign w:val="superscript"/>
          </w:rPr>
          <w:t>115</w:t>
        </w:r>
      </w:hyperlink>
      <w:r w:rsidRPr="000E7F13">
        <w:rPr>
          <w:rFonts w:ascii="Times New Roman" w:hAnsi="Times New Roman" w:cs="Times New Roman"/>
        </w:rPr>
        <w:t xml:space="preserve"> and were mapped to every reference genome. Mappings with the highest score were used for downstream analyses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Libraries were aligned using HISAT2 v2.2.1</w:t>
      </w:r>
      <w:hyperlink r:id="rId148">
        <w:r w:rsidRPr="000E7F13">
          <w:rPr>
            <w:rFonts w:ascii="Times New Roman" w:hAnsi="Times New Roman" w:cs="Times New Roman"/>
            <w:color w:val="000000"/>
            <w:vertAlign w:val="superscript"/>
          </w:rPr>
          <w:t>116</w:t>
        </w:r>
      </w:hyperlink>
      <w:r w:rsidRPr="000E7F13">
        <w:rPr>
          <w:rFonts w:ascii="Times New Roman" w:hAnsi="Times New Roman" w:cs="Times New Roman"/>
        </w:rPr>
        <w:t xml:space="preserve"> and strand specific files were generated using </w:t>
      </w:r>
      <w:proofErr w:type="spellStart"/>
      <w:r w:rsidRPr="000E7F13">
        <w:rPr>
          <w:rFonts w:ascii="Times New Roman" w:hAnsi="Times New Roman" w:cs="Times New Roman"/>
        </w:rPr>
        <w:t>deepTools</w:t>
      </w:r>
      <w:proofErr w:type="spellEnd"/>
      <w:r w:rsidRPr="000E7F13">
        <w:rPr>
          <w:rFonts w:ascii="Times New Roman" w:hAnsi="Times New Roman" w:cs="Times New Roman"/>
        </w:rPr>
        <w:t xml:space="preserve"> v3.1</w:t>
      </w:r>
      <w:hyperlink r:id="rId149">
        <w:r w:rsidRPr="000E7F13">
          <w:rPr>
            <w:rFonts w:ascii="Times New Roman" w:hAnsi="Times New Roman" w:cs="Times New Roman"/>
            <w:color w:val="000000"/>
            <w:vertAlign w:val="superscript"/>
          </w:rPr>
          <w:t>117</w:t>
        </w:r>
      </w:hyperlink>
      <w:r w:rsidRPr="000E7F13">
        <w:rPr>
          <w:rFonts w:ascii="Times New Roman" w:hAnsi="Times New Roman" w:cs="Times New Roman"/>
        </w:rPr>
        <w:t>. Feature count tables were generated using featureCounts</w:t>
      </w:r>
      <w:hyperlink r:id="rId150">
        <w:r w:rsidRPr="000E7F13">
          <w:rPr>
            <w:rFonts w:ascii="Times New Roman" w:hAnsi="Times New Roman" w:cs="Times New Roman"/>
            <w:color w:val="000000"/>
            <w:vertAlign w:val="superscript"/>
          </w:rPr>
          <w:t>118</w:t>
        </w:r>
      </w:hyperlink>
      <w:r w:rsidRPr="000E7F13">
        <w:rPr>
          <w:rFonts w:ascii="Times New Roman" w:hAnsi="Times New Roman" w:cs="Times New Roman"/>
        </w:rPr>
        <w:t xml:space="preserve"> from hits assigned to the reverse strand and were normalized to Counts Per Million (CPMs). Genes that did not have at least four samples greater than zero (log</w:t>
      </w:r>
      <w:r w:rsidRPr="000E7F13">
        <w:rPr>
          <w:rFonts w:ascii="Times New Roman" w:hAnsi="Times New Roman" w:cs="Times New Roman"/>
          <w:vertAlign w:val="subscript"/>
        </w:rPr>
        <w:t>2</w:t>
      </w:r>
      <w:r w:rsidRPr="000E7F13">
        <w:rPr>
          <w:rFonts w:ascii="Times New Roman" w:hAnsi="Times New Roman" w:cs="Times New Roman"/>
        </w:rPr>
        <w:t xml:space="preserve"> CPM) were removed. Missing replicates were imputed by averaging two other randomly selected replicates (Supplemental Table </w:t>
      </w:r>
      <w:r w:rsidRPr="000E7F13">
        <w:rPr>
          <w:rFonts w:ascii="Times New Roman" w:hAnsi="Times New Roman" w:cs="Times New Roman"/>
        </w:rPr>
        <w:lastRenderedPageBreak/>
        <w:t xml:space="preserve">1: Imputed Replicates tab). If two of the four samples were missing for a given time </w:t>
      </w:r>
      <w:proofErr w:type="gramStart"/>
      <w:r w:rsidRPr="000E7F13">
        <w:rPr>
          <w:rFonts w:ascii="Times New Roman" w:hAnsi="Times New Roman" w:cs="Times New Roman"/>
        </w:rPr>
        <w:t>point</w:t>
      </w:r>
      <w:proofErr w:type="gramEnd"/>
      <w:r w:rsidRPr="000E7F13">
        <w:rPr>
          <w:rFonts w:ascii="Times New Roman" w:hAnsi="Times New Roman" w:cs="Times New Roman"/>
        </w:rPr>
        <w:t xml:space="preserve"> we imputed by taking the median expression of the remaining replicates. A list of imputed samples is provided in Table 1 (</w:t>
      </w:r>
      <w:proofErr w:type="spellStart"/>
      <w:r w:rsidRPr="000E7F13">
        <w:rPr>
          <w:rFonts w:ascii="Times New Roman" w:hAnsi="Times New Roman" w:cs="Times New Roman"/>
        </w:rPr>
        <w:t>ImputedReplicates</w:t>
      </w:r>
      <w:proofErr w:type="spellEnd"/>
      <w:r w:rsidRPr="000E7F13">
        <w:rPr>
          <w:rFonts w:ascii="Times New Roman" w:hAnsi="Times New Roman" w:cs="Times New Roman"/>
        </w:rPr>
        <w:t xml:space="preserve"> tab). Accession O_302V was removed from the dataset due to missingness. </w:t>
      </w:r>
    </w:p>
    <w:p w14:paraId="4CB52A0C" w14:textId="6C73FA0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Before </w:t>
      </w:r>
      <w:proofErr w:type="spellStart"/>
      <w:r w:rsidRPr="000E7F13">
        <w:rPr>
          <w:rFonts w:ascii="Times New Roman" w:hAnsi="Times New Roman" w:cs="Times New Roman"/>
        </w:rPr>
        <w:t>analysing</w:t>
      </w:r>
      <w:proofErr w:type="spellEnd"/>
      <w:r w:rsidRPr="000E7F13">
        <w:rPr>
          <w:rFonts w:ascii="Times New Roman" w:hAnsi="Times New Roman" w:cs="Times New Roman"/>
        </w:rPr>
        <w:t xml:space="preserve"> the </w:t>
      </w:r>
      <w:proofErr w:type="gramStart"/>
      <w:r w:rsidRPr="000E7F13">
        <w:rPr>
          <w:rFonts w:ascii="Times New Roman" w:hAnsi="Times New Roman" w:cs="Times New Roman"/>
        </w:rPr>
        <w:t>transcriptomes</w:t>
      </w:r>
      <w:proofErr w:type="gramEnd"/>
      <w:r w:rsidRPr="000E7F13">
        <w:rPr>
          <w:rFonts w:ascii="Times New Roman" w:hAnsi="Times New Roman" w:cs="Times New Roman"/>
        </w:rPr>
        <w:t xml:space="preserve"> we first assess each one by examining the variation among samples in a Principal Component Analysis and through hierarchical clustering. While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the samples clustered relatively well (</w:t>
      </w:r>
      <w:r w:rsidRPr="000E7F13">
        <w:rPr>
          <w:rFonts w:ascii="Times New Roman" w:hAnsi="Times New Roman" w:cs="Times New Roman"/>
          <w:i/>
          <w:iCs/>
        </w:rPr>
        <w:t>i.e.</w:t>
      </w:r>
      <w:r w:rsidRPr="000E7F13">
        <w:rPr>
          <w:rFonts w:ascii="Times New Roman" w:hAnsi="Times New Roman" w:cs="Times New Roman"/>
        </w:rPr>
        <w:t xml:space="preserve"> within a timepoint and/or treatment) we noticed one of FT005’s cold treated samples (Replicate 2; time point 6) appeared to be an outlier and was removed. We then imputed this sample as described above. To validate the RNA-sequencing we plot expression for a set of clock genes with known patterns and phases for each genotype. </w:t>
      </w:r>
    </w:p>
    <w:p w14:paraId="5D1AF948" w14:textId="77777777" w:rsidR="00CC7B9B" w:rsidRPr="000E7F13" w:rsidRDefault="00CC7B9B" w:rsidP="00CC7B9B">
      <w:pPr>
        <w:widowControl w:val="0"/>
        <w:spacing w:line="360" w:lineRule="auto"/>
        <w:rPr>
          <w:rFonts w:ascii="Times New Roman" w:hAnsi="Times New Roman" w:cs="Times New Roman"/>
        </w:rPr>
      </w:pPr>
    </w:p>
    <w:p w14:paraId="6EDA20B6" w14:textId="77777777" w:rsidR="00CC7B9B" w:rsidRDefault="00CC7B9B" w:rsidP="00CC7B9B">
      <w:pPr>
        <w:pStyle w:val="Heading2"/>
        <w:rPr>
          <w:rFonts w:cs="Times New Roman"/>
        </w:rPr>
      </w:pPr>
      <w:bookmarkStart w:id="27" w:name="_Toc222346314"/>
      <w:r w:rsidRPr="000E7F13">
        <w:rPr>
          <w:rFonts w:cs="Times New Roman"/>
        </w:rPr>
        <w:t>2.2.10 Cold responsive transcriptomes</w:t>
      </w:r>
      <w:bookmarkEnd w:id="27"/>
    </w:p>
    <w:p w14:paraId="5417A214" w14:textId="77777777" w:rsidR="00912CFF" w:rsidRPr="00912CFF" w:rsidRDefault="00912CFF" w:rsidP="00912CFF"/>
    <w:p w14:paraId="4125D2FD" w14:textId="384B9E3C"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To identify genes with significantly different diel (24h) expression patterns after cold acclimation we used the time-series based R package DiPALM</w:t>
      </w:r>
      <w:hyperlink r:id="rId151">
        <w:r w:rsidRPr="000E7F13">
          <w:rPr>
            <w:rFonts w:ascii="Times New Roman" w:hAnsi="Times New Roman" w:cs="Times New Roman"/>
            <w:color w:val="000000"/>
            <w:vertAlign w:val="superscript"/>
          </w:rPr>
          <w:t>19</w:t>
        </w:r>
      </w:hyperlink>
      <w:r w:rsidRPr="000E7F13">
        <w:rPr>
          <w:rFonts w:ascii="Times New Roman" w:hAnsi="Times New Roman" w:cs="Times New Roman"/>
        </w:rPr>
        <w:t>. For the Weighted Gene Co-Expression Networks (WGCNA</w:t>
      </w:r>
      <w:hyperlink r:id="rId152">
        <w:r w:rsidRPr="000E7F13">
          <w:rPr>
            <w:rFonts w:ascii="Times New Roman" w:hAnsi="Times New Roman" w:cs="Times New Roman"/>
            <w:color w:val="000000"/>
            <w:vertAlign w:val="superscript"/>
          </w:rPr>
          <w:t>119</w:t>
        </w:r>
      </w:hyperlink>
      <w:r w:rsidRPr="000E7F13">
        <w:rPr>
          <w:rFonts w:ascii="Times New Roman" w:hAnsi="Times New Roman" w:cs="Times New Roman"/>
        </w:rPr>
        <w:t xml:space="preserve">) step, we estimated soft thresholding power and mean connectivity. We selected soft-thresholding powers for each genotype by identifying the highest exponents (powers) that had reached stability with the lowest mean connectivity (Supplemental Table 1: Soft Thresholding Power tab). Samples were collected from individual plants at each time point and assigned a replicate number. These replicates were then strung together to generate an expression profile for each gene. To account for inherent variation between these arbitrarily assigned plants we permuted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runs for each genotype over 100 iterations and kept genes that had significantly different patterns (</w:t>
      </w:r>
      <w:proofErr w:type="spellStart"/>
      <w:r w:rsidRPr="000E7F13">
        <w:rPr>
          <w:rFonts w:ascii="Times New Roman" w:hAnsi="Times New Roman" w:cs="Times New Roman"/>
        </w:rPr>
        <w:t>kME</w:t>
      </w:r>
      <w:proofErr w:type="spellEnd"/>
      <w:r w:rsidRPr="000E7F13">
        <w:rPr>
          <w:rFonts w:ascii="Times New Roman" w:hAnsi="Times New Roman" w:cs="Times New Roman"/>
        </w:rPr>
        <w:t>) or median expression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under cold in 95 of the 100 iterations. We use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genes as our list of significantly cold responsive (CR) genes for the remainder of the analyses (Supplemental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w:t>
      </w:r>
    </w:p>
    <w:p w14:paraId="631C0AE6" w14:textId="77777777" w:rsidR="00CC7B9B" w:rsidRPr="000E7F13" w:rsidRDefault="00CC7B9B" w:rsidP="00CC7B9B">
      <w:pPr>
        <w:spacing w:line="360" w:lineRule="auto"/>
        <w:rPr>
          <w:rFonts w:ascii="Times New Roman" w:hAnsi="Times New Roman" w:cs="Times New Roman"/>
        </w:rPr>
      </w:pPr>
    </w:p>
    <w:p w14:paraId="45DB1556" w14:textId="77777777" w:rsidR="00CC7B9B" w:rsidRDefault="00CC7B9B" w:rsidP="00CC7B9B">
      <w:pPr>
        <w:pStyle w:val="Heading2"/>
        <w:rPr>
          <w:rFonts w:cs="Times New Roman"/>
        </w:rPr>
      </w:pPr>
      <w:bookmarkStart w:id="28" w:name="_Toc222346315"/>
      <w:r w:rsidRPr="000E7F13">
        <w:rPr>
          <w:rFonts w:cs="Times New Roman"/>
        </w:rPr>
        <w:lastRenderedPageBreak/>
        <w:t>2.2.11 Calculating Phase Change Groups (PCGs)</w:t>
      </w:r>
      <w:bookmarkEnd w:id="28"/>
    </w:p>
    <w:p w14:paraId="24220299" w14:textId="77777777" w:rsidR="00912CFF" w:rsidRPr="00912CFF" w:rsidRDefault="00912CFF" w:rsidP="00912CFF"/>
    <w:p w14:paraId="086398A6" w14:textId="71877141"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took all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and calculated a ‘Phase Change’ as the difference in max expression (phase) under control from the max expression (phase) under cold. This gave us the direction and magnitude of every phase change in four, eight, or 12h increments. Some differentially patterned genes had no change in phase but still exhibited differences in the overall pattern, so they were included in the analysis. We collectively refer to these groups as ‘Phase Groups’.</w:t>
      </w:r>
      <w:r w:rsidRPr="000E7F13">
        <w:rPr>
          <w:rFonts w:ascii="Times New Roman" w:hAnsi="Times New Roman" w:cs="Times New Roman"/>
          <w:highlight w:val="yellow"/>
        </w:rPr>
        <w:t xml:space="preserve"> </w:t>
      </w:r>
    </w:p>
    <w:p w14:paraId="6FE3D06D" w14:textId="569C55CB"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Genes in each Phase Group are shifting in the same magnitude and direction, but they are not necessarily shifting at the same time of day relative to the control phase. To account for this, we further delineated the Phase Groups based on the time of day in control they were shifting from. This gave us 36 Phase Change Groups (PCGs) that encompass all 36 comparisons between the different magnitudes and directions (0; +/-4; +/-8; +/-12). The 12</w:t>
      </w:r>
      <w:r w:rsidR="00EA4705" w:rsidRPr="000E7F13">
        <w:rPr>
          <w:rFonts w:ascii="Times New Roman" w:hAnsi="Times New Roman" w:cs="Times New Roman"/>
        </w:rPr>
        <w:t>h</w:t>
      </w:r>
      <w:r w:rsidRPr="000E7F13">
        <w:rPr>
          <w:rFonts w:ascii="Times New Roman" w:hAnsi="Times New Roman" w:cs="Times New Roman"/>
        </w:rPr>
        <w:t xml:space="preserve"> changes are difficult to separate in terms of advancing or delaying, and as such should be interpreted accordingly. For our dataset we assigned advancing 12</w:t>
      </w:r>
      <w:r w:rsidR="00EA4705" w:rsidRPr="000E7F13">
        <w:rPr>
          <w:rFonts w:ascii="Times New Roman" w:hAnsi="Times New Roman" w:cs="Times New Roman"/>
        </w:rPr>
        <w:t>h</w:t>
      </w:r>
      <w:r w:rsidRPr="000E7F13">
        <w:rPr>
          <w:rFonts w:ascii="Times New Roman" w:hAnsi="Times New Roman" w:cs="Times New Roman"/>
        </w:rPr>
        <w:t xml:space="preserve"> PCGs first and then flipped the direction for the opposing group (</w:t>
      </w:r>
      <w:r w:rsidRPr="000E7F13">
        <w:rPr>
          <w:rFonts w:ascii="Times New Roman" w:hAnsi="Times New Roman" w:cs="Times New Roman"/>
          <w:i/>
          <w:iCs/>
        </w:rPr>
        <w:t>i.e.</w:t>
      </w:r>
      <w:r w:rsidRPr="000E7F13">
        <w:rPr>
          <w:rFonts w:ascii="Times New Roman" w:hAnsi="Times New Roman" w:cs="Times New Roman"/>
        </w:rPr>
        <w:t xml:space="preserve"> ZT1 to ZT13 was assigned a +12 but ZT13 to ZT1 would be hard coded as a -12). To assess the biological functions enriched in our PCGs we ran Gene Ontology (GO) analyses using an in-house script on each PCG and accession separately. We only kept terms that were significantly </w:t>
      </w:r>
      <w:proofErr w:type="spellStart"/>
      <w:r w:rsidRPr="000E7F13">
        <w:rPr>
          <w:rFonts w:ascii="Times New Roman" w:hAnsi="Times New Roman" w:cs="Times New Roman"/>
        </w:rPr>
        <w:t>overenriched</w:t>
      </w:r>
      <w:proofErr w:type="spellEnd"/>
      <w:r w:rsidRPr="000E7F13">
        <w:rPr>
          <w:rFonts w:ascii="Times New Roman" w:hAnsi="Times New Roman" w:cs="Times New Roman"/>
        </w:rPr>
        <w:t xml:space="preserve"> (</w:t>
      </w:r>
      <w:proofErr w:type="gramStart"/>
      <w:r w:rsidRPr="000E7F13">
        <w:rPr>
          <w:rFonts w:ascii="Times New Roman" w:hAnsi="Times New Roman" w:cs="Times New Roman"/>
        </w:rPr>
        <w:t>Adjusted-p</w:t>
      </w:r>
      <w:proofErr w:type="gramEnd"/>
      <w:r w:rsidRPr="000E7F13">
        <w:rPr>
          <w:rFonts w:ascii="Times New Roman" w:hAnsi="Times New Roman" w:cs="Times New Roman"/>
        </w:rPr>
        <w:t xml:space="preserve"> &lt;= 0.05). </w:t>
      </w:r>
    </w:p>
    <w:p w14:paraId="11BFCCD1" w14:textId="77777777" w:rsidR="00CC7B9B" w:rsidRPr="000E7F13" w:rsidRDefault="00CC7B9B" w:rsidP="00CC7B9B">
      <w:pPr>
        <w:spacing w:line="360" w:lineRule="auto"/>
        <w:rPr>
          <w:rFonts w:ascii="Times New Roman" w:hAnsi="Times New Roman" w:cs="Times New Roman"/>
          <w:i/>
          <w:iCs/>
          <w:u w:val="single"/>
        </w:rPr>
      </w:pPr>
    </w:p>
    <w:p w14:paraId="06211651" w14:textId="77777777" w:rsidR="00CC7B9B" w:rsidRDefault="00CC7B9B" w:rsidP="00CC7B9B">
      <w:pPr>
        <w:pStyle w:val="Heading2"/>
        <w:rPr>
          <w:rFonts w:cs="Times New Roman"/>
        </w:rPr>
      </w:pPr>
      <w:bookmarkStart w:id="29" w:name="_Toc222346316"/>
      <w:r w:rsidRPr="000E7F13">
        <w:rPr>
          <w:rFonts w:cs="Times New Roman"/>
        </w:rPr>
        <w:t>2.2.12 Circadian Period by Leaf Movement</w:t>
      </w:r>
      <w:bookmarkEnd w:id="29"/>
      <w:r w:rsidRPr="000E7F13">
        <w:rPr>
          <w:rFonts w:cs="Times New Roman"/>
        </w:rPr>
        <w:t xml:space="preserve"> </w:t>
      </w:r>
    </w:p>
    <w:p w14:paraId="3DEDE841" w14:textId="77777777" w:rsidR="00912CFF" w:rsidRPr="00912CFF" w:rsidRDefault="00912CFF" w:rsidP="00912CFF"/>
    <w:p w14:paraId="3E61D13B" w14:textId="79D51E6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 determine the circadian period under control and cold acclimation conditions we used leaf-movement assays. We germinated seeds of each line on wet Whatman paper in petri dishes for two days and individual seedlings were transplanted into PVC pipe connectors filled with Jolly Gardener C/GP Germinating Mix soil. All plants were entrained for three days in 14h light/10h dark cycles with 22°C/16 °C temperature cycles. Control plants were released into free‑running conditions at 22°C. To align the timing of leaf‑movement </w:t>
      </w:r>
      <w:r w:rsidRPr="000E7F13">
        <w:rPr>
          <w:rFonts w:ascii="Times New Roman" w:hAnsi="Times New Roman" w:cs="Times New Roman"/>
        </w:rPr>
        <w:lastRenderedPageBreak/>
        <w:t xml:space="preserve">with the RNA‑seq dataset, cold‑acclimated plants received an additional two days of entrainment under 14h light/10h dark, 10°C/6°C cycles followed by release into free-running conditions at 10°C. After 24h in free running conditions constant light and temperature, time‑lapse imaging began. Images were captured every 20 minutes for one week using Canon </w:t>
      </w:r>
      <w:proofErr w:type="spellStart"/>
      <w:r w:rsidRPr="000E7F13">
        <w:rPr>
          <w:rFonts w:ascii="Times New Roman" w:hAnsi="Times New Roman" w:cs="Times New Roman"/>
        </w:rPr>
        <w:t>Powershot</w:t>
      </w:r>
      <w:proofErr w:type="spellEnd"/>
      <w:r w:rsidRPr="000E7F13">
        <w:rPr>
          <w:rFonts w:ascii="Times New Roman" w:hAnsi="Times New Roman" w:cs="Times New Roman"/>
        </w:rPr>
        <w:t xml:space="preserve"> 2000 cameras modified with the Canon Hack Development Kit (CHDK; </w:t>
      </w:r>
      <w:hyperlink r:id="rId153">
        <w:r w:rsidRPr="000E7F13">
          <w:rPr>
            <w:rFonts w:ascii="Times New Roman" w:hAnsi="Times New Roman" w:cs="Times New Roman"/>
            <w:color w:val="1155CC"/>
            <w:u w:val="single"/>
          </w:rPr>
          <w:t>https://chdk.fandom.com/wiki/CHDK_1.6_User_Manual</w:t>
        </w:r>
      </w:hyperlink>
      <w:r w:rsidRPr="000E7F13">
        <w:rPr>
          <w:rFonts w:ascii="Times New Roman" w:hAnsi="Times New Roman" w:cs="Times New Roman"/>
        </w:rPr>
        <w:t>). Image stacks were analyzed using Tracking Rhythms in Plants (</w:t>
      </w:r>
      <w:proofErr w:type="spellStart"/>
      <w:r w:rsidRPr="000E7F13">
        <w:rPr>
          <w:rFonts w:ascii="Times New Roman" w:hAnsi="Times New Roman" w:cs="Times New Roman"/>
        </w:rPr>
        <w:t>TRiP</w:t>
      </w:r>
      <w:proofErr w:type="spellEnd"/>
      <w:r w:rsidRPr="000E7F13">
        <w:rPr>
          <w:rFonts w:ascii="Times New Roman" w:hAnsi="Times New Roman" w:cs="Times New Roman"/>
        </w:rPr>
        <w:t>)</w:t>
      </w:r>
      <w:hyperlink r:id="rId154">
        <w:r w:rsidRPr="000E7F13">
          <w:rPr>
            <w:rFonts w:ascii="Times New Roman" w:hAnsi="Times New Roman" w:cs="Times New Roman"/>
            <w:color w:val="000000"/>
            <w:vertAlign w:val="superscript"/>
          </w:rPr>
          <w:t>120</w:t>
        </w:r>
      </w:hyperlink>
      <w:r w:rsidRPr="000E7F13">
        <w:rPr>
          <w:rFonts w:ascii="Times New Roman" w:hAnsi="Times New Roman" w:cs="Times New Roman"/>
        </w:rPr>
        <w:t>, a computational pipeline that generates motion vectors for each plant and fits them to a circadian model to estimate circadian period length, which we have modified and uploaded to GitHub (</w:t>
      </w:r>
      <w:hyperlink r:id="rId155">
        <w:r w:rsidRPr="000E7F13">
          <w:rPr>
            <w:rFonts w:ascii="Times New Roman" w:hAnsi="Times New Roman" w:cs="Times New Roman"/>
            <w:color w:val="1155CC"/>
            <w:u w:val="single"/>
          </w:rPr>
          <w:t>https://github.com/GreenhamLab/TRiP</w:t>
        </w:r>
      </w:hyperlink>
      <w:r w:rsidRPr="000E7F13">
        <w:rPr>
          <w:rFonts w:ascii="Times New Roman" w:hAnsi="Times New Roman" w:cs="Times New Roman"/>
        </w:rPr>
        <w:t xml:space="preserve">). To visualize period length across lines by condition, data was plotted in R using the package ggplot2. A paired student’s t-test was conducted in R between cold acclimation and control conditions for each line using the </w:t>
      </w:r>
      <w:proofErr w:type="spellStart"/>
      <w:r w:rsidRPr="000E7F13">
        <w:rPr>
          <w:rFonts w:ascii="Times New Roman" w:hAnsi="Times New Roman" w:cs="Times New Roman"/>
        </w:rPr>
        <w:t>RStatix</w:t>
      </w:r>
      <w:proofErr w:type="spellEnd"/>
      <w:r w:rsidRPr="000E7F13">
        <w:rPr>
          <w:rFonts w:ascii="Times New Roman" w:hAnsi="Times New Roman" w:cs="Times New Roman"/>
        </w:rPr>
        <w:t xml:space="preserve"> package. </w:t>
      </w:r>
    </w:p>
    <w:p w14:paraId="49A499ED" w14:textId="77777777" w:rsidR="00CC7B9B" w:rsidRPr="000E7F13" w:rsidRDefault="00CC7B9B" w:rsidP="00CC7B9B">
      <w:pPr>
        <w:spacing w:line="360" w:lineRule="auto"/>
        <w:rPr>
          <w:rFonts w:ascii="Times New Roman" w:hAnsi="Times New Roman" w:cs="Times New Roman"/>
        </w:rPr>
      </w:pPr>
    </w:p>
    <w:p w14:paraId="4AB1FC9A" w14:textId="77777777" w:rsidR="00CC7B9B" w:rsidRDefault="00CC7B9B" w:rsidP="00CC7B9B">
      <w:pPr>
        <w:pStyle w:val="Heading2"/>
        <w:rPr>
          <w:rFonts w:cs="Times New Roman"/>
        </w:rPr>
      </w:pPr>
      <w:bookmarkStart w:id="30" w:name="_Toc222346317"/>
      <w:r w:rsidRPr="000E7F13">
        <w:rPr>
          <w:rFonts w:cs="Times New Roman"/>
        </w:rPr>
        <w:t>2.2.13 Gene Regulatory Networks</w:t>
      </w:r>
      <w:bookmarkEnd w:id="30"/>
    </w:p>
    <w:p w14:paraId="2669127D" w14:textId="77777777" w:rsidR="00912CFF" w:rsidRPr="00912CFF" w:rsidRDefault="00912CFF" w:rsidP="00912CFF"/>
    <w:p w14:paraId="2934822E" w14:textId="46943845"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built temporally informed Gene Regulatory Networks (GRNs) for control and cold data separately using the GENIE3 workflow for each accession</w:t>
      </w:r>
      <w:hyperlink r:id="rId156">
        <w:r w:rsidRPr="000E7F13">
          <w:rPr>
            <w:rFonts w:ascii="Times New Roman" w:hAnsi="Times New Roman" w:cs="Times New Roman"/>
            <w:color w:val="000000"/>
            <w:vertAlign w:val="superscript"/>
          </w:rPr>
          <w:t>121</w:t>
        </w:r>
      </w:hyperlink>
      <w:r w:rsidRPr="000E7F13">
        <w:rPr>
          <w:rFonts w:ascii="Times New Roman" w:hAnsi="Times New Roman" w:cs="Times New Roman"/>
        </w:rPr>
        <w:t>. Known TFs from the Arabidopsis Plant Transcription Factor Data Base v.5.0 (</w:t>
      </w:r>
      <w:hyperlink r:id="rId157">
        <w:r w:rsidRPr="000E7F13">
          <w:rPr>
            <w:rFonts w:ascii="Times New Roman" w:hAnsi="Times New Roman" w:cs="Times New Roman"/>
            <w:color w:val="1155CC"/>
            <w:u w:val="single"/>
          </w:rPr>
          <w:t>https://planttfdb.gao-lab.org/index.php?sp=Ath</w:t>
        </w:r>
      </w:hyperlink>
      <w:r w:rsidRPr="000E7F13">
        <w:rPr>
          <w:rFonts w:ascii="Times New Roman" w:hAnsi="Times New Roman" w:cs="Times New Roman"/>
        </w:rPr>
        <w:t xml:space="preserve">) and known clock genes with known regulatory functions were used to make predictions (Supplemental Table 1: GRN_TFs tab). To determine a cutoff for significant edge weights we ran 100 permutations of each GRN for each genotype and selected weights with </w:t>
      </w:r>
      <w:proofErr w:type="gramStart"/>
      <w:r w:rsidRPr="000E7F13">
        <w:rPr>
          <w:rFonts w:ascii="Times New Roman" w:hAnsi="Times New Roman" w:cs="Times New Roman"/>
        </w:rPr>
        <w:t>a</w:t>
      </w:r>
      <w:proofErr w:type="gramEnd"/>
      <w:r w:rsidRPr="000E7F13">
        <w:rPr>
          <w:rFonts w:ascii="Times New Roman" w:hAnsi="Times New Roman" w:cs="Times New Roman"/>
        </w:rPr>
        <w:t xml:space="preserve"> FDR cutoff of 0.05. To assess similarity among the networks we created a syntenic table anchored by the R500 genome (</w:t>
      </w:r>
      <w:r w:rsidRPr="000E7F13">
        <w:rPr>
          <w:rFonts w:ascii="Times New Roman" w:hAnsi="Times New Roman" w:cs="Times New Roman"/>
          <w:i/>
          <w:iCs/>
        </w:rPr>
        <w:t xml:space="preserve">Brassica rapa ssp. </w:t>
      </w:r>
      <w:proofErr w:type="spellStart"/>
      <w:r w:rsidRPr="000E7F13">
        <w:rPr>
          <w:rFonts w:ascii="Times New Roman" w:hAnsi="Times New Roman" w:cs="Times New Roman"/>
          <w:i/>
          <w:iCs/>
        </w:rPr>
        <w:t>Trilocularis</w:t>
      </w:r>
      <w:proofErr w:type="spellEnd"/>
      <w:r w:rsidRPr="000E7F13">
        <w:rPr>
          <w:rFonts w:ascii="Times New Roman" w:hAnsi="Times New Roman" w:cs="Times New Roman"/>
          <w:i/>
          <w:iCs/>
        </w:rPr>
        <w:t xml:space="preserve"> </w:t>
      </w:r>
      <w:r w:rsidRPr="000E7F13">
        <w:rPr>
          <w:rFonts w:ascii="Times New Roman" w:hAnsi="Times New Roman" w:cs="Times New Roman"/>
        </w:rPr>
        <w:t xml:space="preserve">v2.1) which allowed us to compare connections (also referred to as ‘edges’) across all accessions with different genomes. We then converted the TF and target annotations to the R500 annotation and calculated a </w:t>
      </w:r>
      <w:proofErr w:type="spellStart"/>
      <w:r w:rsidRPr="000E7F13">
        <w:rPr>
          <w:rFonts w:ascii="Times New Roman" w:hAnsi="Times New Roman" w:cs="Times New Roman"/>
        </w:rPr>
        <w:t>jaccard</w:t>
      </w:r>
      <w:proofErr w:type="spellEnd"/>
      <w:r w:rsidRPr="000E7F13">
        <w:rPr>
          <w:rFonts w:ascii="Times New Roman" w:hAnsi="Times New Roman" w:cs="Times New Roman"/>
        </w:rPr>
        <w:t xml:space="preserve"> index for each network comparison. Comparisons were visualized using the R package pheatmap</w:t>
      </w:r>
      <w:hyperlink r:id="rId158">
        <w:r w:rsidRPr="000E7F13">
          <w:rPr>
            <w:rFonts w:ascii="Times New Roman" w:hAnsi="Times New Roman" w:cs="Times New Roman"/>
            <w:color w:val="000000"/>
            <w:vertAlign w:val="superscript"/>
          </w:rPr>
          <w:t>122</w:t>
        </w:r>
      </w:hyperlink>
      <w:r w:rsidRPr="000E7F13">
        <w:rPr>
          <w:rFonts w:ascii="Times New Roman" w:hAnsi="Times New Roman" w:cs="Times New Roman"/>
        </w:rPr>
        <w:t>. This process was repeated with the Arabidopsis ortholog to assess network similarity at the ortholog level.</w:t>
      </w:r>
      <w:r w:rsidRPr="000E7F13">
        <w:rPr>
          <w:rFonts w:ascii="Times New Roman" w:hAnsi="Times New Roman" w:cs="Times New Roman"/>
          <w:highlight w:val="yellow"/>
        </w:rPr>
        <w:t xml:space="preserve"> </w:t>
      </w:r>
    </w:p>
    <w:p w14:paraId="5E72D735" w14:textId="77777777" w:rsidR="00CC7B9B" w:rsidRPr="000E7F13" w:rsidRDefault="00CC7B9B" w:rsidP="00CC7B9B">
      <w:pPr>
        <w:spacing w:line="360" w:lineRule="auto"/>
        <w:rPr>
          <w:rFonts w:ascii="Times New Roman" w:hAnsi="Times New Roman" w:cs="Times New Roman"/>
        </w:rPr>
      </w:pPr>
    </w:p>
    <w:p w14:paraId="76B6E471" w14:textId="77777777" w:rsidR="00CC7B9B" w:rsidRDefault="00CC7B9B" w:rsidP="00CC7B9B">
      <w:pPr>
        <w:pStyle w:val="Heading2"/>
        <w:rPr>
          <w:rFonts w:cs="Times New Roman"/>
        </w:rPr>
      </w:pPr>
      <w:bookmarkStart w:id="31" w:name="_Toc222346318"/>
      <w:r w:rsidRPr="000E7F13">
        <w:rPr>
          <w:rFonts w:cs="Times New Roman"/>
        </w:rPr>
        <w:lastRenderedPageBreak/>
        <w:t>2.2.14 Consensus Networks</w:t>
      </w:r>
      <w:bookmarkEnd w:id="31"/>
    </w:p>
    <w:p w14:paraId="4E542D79" w14:textId="77777777" w:rsidR="00912CFF" w:rsidRPr="00912CFF" w:rsidRDefault="00912CFF" w:rsidP="00912CFF"/>
    <w:p w14:paraId="08BB959D" w14:textId="1F145372" w:rsidR="00CC7B9B" w:rsidRPr="000E7F13" w:rsidRDefault="00CC7B9B" w:rsidP="00CC7B9B">
      <w:pPr>
        <w:spacing w:line="360" w:lineRule="auto"/>
        <w:rPr>
          <w:rFonts w:ascii="Times New Roman" w:hAnsi="Times New Roman" w:cs="Times New Roman"/>
          <w:color w:val="0E101A"/>
        </w:rPr>
      </w:pPr>
      <w:r w:rsidRPr="000E7F13">
        <w:rPr>
          <w:rFonts w:ascii="Times New Roman" w:hAnsi="Times New Roman" w:cs="Times New Roman"/>
          <w:color w:val="0E101A"/>
        </w:rPr>
        <w:t xml:space="preserve">Consensus networks were formed to identify Transcription Factor (TF)-Target connections underlying cold acclimation responses. We selected network comparisons from our Jaccard similarity heatmaps to identify shared connections among the accessions. For each treatment we created binary presence/absence matrices, where each row represents a TF-target edge and accession-specific columns indicate whether that edge is present (1) or absent (0) </w:t>
      </w:r>
      <w:proofErr w:type="gramStart"/>
      <w:r w:rsidRPr="000E7F13">
        <w:rPr>
          <w:rFonts w:ascii="Times New Roman" w:hAnsi="Times New Roman" w:cs="Times New Roman"/>
          <w:color w:val="0E101A"/>
        </w:rPr>
        <w:t>in a given</w:t>
      </w:r>
      <w:proofErr w:type="gramEnd"/>
      <w:r w:rsidRPr="000E7F13">
        <w:rPr>
          <w:rFonts w:ascii="Times New Roman" w:hAnsi="Times New Roman" w:cs="Times New Roman"/>
          <w:color w:val="0E101A"/>
        </w:rPr>
        <w:t xml:space="preserve"> accession. We then defined focal sets of accessions (single accessions or morphotype-based groups) and compared them to all remaining lines, unless otherwise specified. We then identified group-specific connections by applying explicit inclusion/exclusion rules across columns: an edge was retained when it showed full consensus/support in the focal set (e.g., shared presence for “group-only” edges) but was absent in the comparator set. This edge filtering was done separately for the cold and control networks. Then, within each group, we directly compared the two sets of edges to find connections present only in cold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 Results are summarized as (1) the number of condition-specific TF–target connections and (2) the number of unique TFs found only in cold-specific edges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control-specific edges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w:t>
      </w:r>
    </w:p>
    <w:p w14:paraId="69D22978" w14:textId="77777777" w:rsidR="00EA4705" w:rsidRPr="000E7F13" w:rsidRDefault="00EA4705" w:rsidP="00CC7B9B">
      <w:pPr>
        <w:spacing w:line="360" w:lineRule="auto"/>
        <w:rPr>
          <w:rFonts w:ascii="Times New Roman" w:hAnsi="Times New Roman" w:cs="Times New Roman"/>
          <w:color w:val="0E101A"/>
        </w:rPr>
      </w:pPr>
    </w:p>
    <w:p w14:paraId="592ED948" w14:textId="2527144F" w:rsidR="00CC7B9B" w:rsidRPr="000E7F13" w:rsidRDefault="00CC7B9B" w:rsidP="00817123">
      <w:pPr>
        <w:pStyle w:val="Heading1"/>
      </w:pPr>
      <w:bookmarkStart w:id="32" w:name="_3vphra8p7ygt" w:colFirst="0" w:colLast="0"/>
      <w:bookmarkStart w:id="33" w:name="_Toc222346319"/>
      <w:bookmarkEnd w:id="32"/>
      <w:r w:rsidRPr="000E7F13">
        <w:t>2.3 RESULTS</w:t>
      </w:r>
      <w:bookmarkEnd w:id="33"/>
    </w:p>
    <w:p w14:paraId="75527D30" w14:textId="77777777" w:rsidR="00CC7B9B" w:rsidRPr="000E7F13" w:rsidRDefault="00CC7B9B" w:rsidP="00CC7B9B">
      <w:pPr>
        <w:pStyle w:val="Heading2"/>
        <w:rPr>
          <w:rFonts w:cs="Times New Roman"/>
        </w:rPr>
      </w:pPr>
      <w:bookmarkStart w:id="34" w:name="_Toc222346320"/>
      <w:r w:rsidRPr="000E7F13">
        <w:rPr>
          <w:rFonts w:cs="Times New Roman"/>
        </w:rPr>
        <w:t>2.3.1 Relative freeze tolerances across accessions</w:t>
      </w:r>
      <w:bookmarkEnd w:id="34"/>
    </w:p>
    <w:p w14:paraId="7899991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To evaluate relative freeze tolerance among the accessions, we exposed plants to conditions that model a late spring frost and measured changes in physiology. Briefly, plants were grown under controlled conditions (21°C/16°C; 14h light/10h dark) for three weeks before acclimating them to chilling temperatures (10°</w:t>
      </w:r>
      <w:proofErr w:type="gramStart"/>
      <w:r w:rsidRPr="000E7F13">
        <w:rPr>
          <w:rFonts w:ascii="Times New Roman" w:hAnsi="Times New Roman" w:cs="Times New Roman"/>
        </w:rPr>
        <w:t>C day</w:t>
      </w:r>
      <w:proofErr w:type="gramEnd"/>
      <w:r w:rsidRPr="000E7F13">
        <w:rPr>
          <w:rFonts w:ascii="Times New Roman" w:hAnsi="Times New Roman" w:cs="Times New Roman"/>
        </w:rPr>
        <w:t>; 4°C night) for 24 hours (Figure 1A; 1B). Because late spring frosts in temperate climates tend to happen late at night or just after dawn</w:t>
      </w:r>
      <w:hyperlink r:id="rId159">
        <w:r w:rsidRPr="000E7F13">
          <w:rPr>
            <w:rFonts w:ascii="Times New Roman" w:hAnsi="Times New Roman" w:cs="Times New Roman"/>
            <w:color w:val="000000"/>
            <w:vertAlign w:val="superscript"/>
          </w:rPr>
          <w:t>123</w:t>
        </w:r>
      </w:hyperlink>
      <w:r w:rsidRPr="000E7F13">
        <w:rPr>
          <w:rFonts w:ascii="Times New Roman" w:hAnsi="Times New Roman" w:cs="Times New Roman"/>
        </w:rPr>
        <w:t xml:space="preserve">, we treated plants with a -4°C freezing stress at ZT17 </w:t>
      </w:r>
      <w:r w:rsidRPr="000E7F13">
        <w:rPr>
          <w:rFonts w:ascii="Times New Roman" w:hAnsi="Times New Roman" w:cs="Times New Roman"/>
        </w:rPr>
        <w:lastRenderedPageBreak/>
        <w:t>(</w:t>
      </w:r>
      <w:proofErr w:type="spellStart"/>
      <w:r w:rsidRPr="000E7F13">
        <w:rPr>
          <w:rFonts w:ascii="Times New Roman" w:hAnsi="Times New Roman" w:cs="Times New Roman"/>
        </w:rPr>
        <w:t>Zeitgeiber</w:t>
      </w:r>
      <w:proofErr w:type="spellEnd"/>
      <w:r w:rsidRPr="000E7F13">
        <w:rPr>
          <w:rFonts w:ascii="Times New Roman" w:hAnsi="Times New Roman" w:cs="Times New Roman"/>
        </w:rPr>
        <w:t xml:space="preserve">; hours after lights on) for two hours followed by an additional two hours at -2°C before slowly warming back up to 4°C for the remainder of the day (Figure 1A).   </w:t>
      </w:r>
    </w:p>
    <w:p w14:paraId="20E9CDFE" w14:textId="77777777" w:rsidR="00CC7B9B" w:rsidRPr="000E7F13" w:rsidRDefault="00CC7B9B" w:rsidP="00CC7B9B">
      <w:pPr>
        <w:spacing w:line="360" w:lineRule="auto"/>
        <w:rPr>
          <w:rFonts w:ascii="Times New Roman" w:hAnsi="Times New Roman" w:cs="Times New Roman"/>
        </w:rPr>
      </w:pPr>
    </w:p>
    <w:p w14:paraId="762F5C02" w14:textId="0D5A3E8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Throughout these experiments we captured several aspects of physiology including leaf damage (Figure 1C), Electrolyte leakage (Figure 1D), above ground </w:t>
      </w:r>
      <w:proofErr w:type="spellStart"/>
      <w:r w:rsidRPr="000E7F13">
        <w:rPr>
          <w:rFonts w:ascii="Times New Roman" w:hAnsi="Times New Roman" w:cs="Times New Roman"/>
        </w:rPr>
        <w:t>biomas</w:t>
      </w:r>
      <w:proofErr w:type="spellEnd"/>
      <w:r w:rsidRPr="000E7F13">
        <w:rPr>
          <w:rFonts w:ascii="Times New Roman" w:hAnsi="Times New Roman" w:cs="Times New Roman"/>
        </w:rPr>
        <w:t xml:space="preserve"> (Figure 1E) and light 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Figure 1F).  To capture diel variation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we took measurements one hour after lights on (ZT1), at ZT5 (midday) and ZT9 (late afternoon) on control, acclimation and recovery days. We only measured at ZT9 during the </w:t>
      </w:r>
      <w:proofErr w:type="gramStart"/>
      <w:r w:rsidRPr="000E7F13">
        <w:rPr>
          <w:rFonts w:ascii="Times New Roman" w:hAnsi="Times New Roman" w:cs="Times New Roman"/>
        </w:rPr>
        <w:t>Post-Freeze</w:t>
      </w:r>
      <w:proofErr w:type="gramEnd"/>
      <w:r w:rsidRPr="000E7F13">
        <w:rPr>
          <w:rFonts w:ascii="Times New Roman" w:hAnsi="Times New Roman" w:cs="Times New Roman"/>
        </w:rPr>
        <w:t xml:space="preserve"> day to avoid damaging the more delicate leaf tissue. Leaf damage was assessed on the recovery day as the proportion of the plant that showed visible signs of tissue damage or death (Figure 1C</w:t>
      </w:r>
      <w:r w:rsidR="00EA4705" w:rsidRPr="000E7F13">
        <w:rPr>
          <w:rFonts w:ascii="Times New Roman" w:hAnsi="Times New Roman" w:cs="Times New Roman"/>
        </w:rPr>
        <w:t xml:space="preserve">, Supplemental Figure </w:t>
      </w:r>
      <w:r w:rsidR="002F6D8D" w:rsidRPr="000E7F13">
        <w:rPr>
          <w:rFonts w:ascii="Times New Roman" w:hAnsi="Times New Roman" w:cs="Times New Roman"/>
        </w:rPr>
        <w:t>2</w:t>
      </w:r>
      <w:r w:rsidRPr="000E7F13">
        <w:rPr>
          <w:rFonts w:ascii="Times New Roman" w:hAnsi="Times New Roman" w:cs="Times New Roman"/>
        </w:rPr>
        <w:t xml:space="preserve">). </w:t>
      </w:r>
    </w:p>
    <w:p w14:paraId="71C7063F" w14:textId="77777777" w:rsidR="00CC7B9B" w:rsidRPr="000E7F13" w:rsidRDefault="00CC7B9B" w:rsidP="00CC7B9B">
      <w:pPr>
        <w:spacing w:line="360" w:lineRule="auto"/>
        <w:rPr>
          <w:rFonts w:ascii="Times New Roman" w:hAnsi="Times New Roman" w:cs="Times New Roman"/>
        </w:rPr>
      </w:pPr>
    </w:p>
    <w:p w14:paraId="4C8849BB" w14:textId="1732F07B"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we expected accessions within the same morphotype to be similar (Supplemental Figure </w:t>
      </w:r>
      <w:r w:rsidR="00EA4705" w:rsidRPr="000E7F13">
        <w:rPr>
          <w:rFonts w:ascii="Times New Roman" w:hAnsi="Times New Roman" w:cs="Times New Roman"/>
        </w:rPr>
        <w:t>1</w:t>
      </w:r>
      <w:r w:rsidRPr="000E7F13">
        <w:rPr>
          <w:rFonts w:ascii="Times New Roman" w:hAnsi="Times New Roman" w:cs="Times New Roman"/>
        </w:rPr>
        <w:t xml:space="preserve">), we were surprised at the amount of within morphotype variation we observed. For example, all three yellow sarsons had a moderate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at ZT9 following the freeze, but ACC28 showed less damage (Figure 1C) and less change in biomass (Figure 1E) compared to R500 and ACC50. Similar within morphotype variation across metrics was observed in other groups, including the two vegetable turnips (VT123 and FT005). While both turnips had relatively little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and had the same mean damage score (Supplemental Figure 4), FT005 had nearly 100% electrolyte leakage on the recovery day while VT123 had the lowest percent leakage of all the genotypes (Figure 1D). The three Chinese cabbage accessions (CC168, A03, and HN53) group best in terms of electrolyte leakage and </w:t>
      </w:r>
      <w:proofErr w:type="spellStart"/>
      <w:r w:rsidRPr="000E7F13">
        <w:rPr>
          <w:rFonts w:ascii="Times New Roman" w:hAnsi="Times New Roman" w:cs="Times New Roman"/>
        </w:rPr>
        <w:t>Fv</w:t>
      </w:r>
      <w:proofErr w:type="spellEnd"/>
      <w:r w:rsidRPr="000E7F13">
        <w:rPr>
          <w:rFonts w:ascii="Times New Roman" w:hAnsi="Times New Roman" w:cs="Times New Roman"/>
        </w:rPr>
        <w:t>’/Fm’ (Figure 1D; Figure 1E), although CC168 had a much larger reduction in above ground biomass compared to HN53 or A03 (Figure 1E). Across all the physiology metrics, PC185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HN53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consistently performed the best under freezing stress, while R500 (yellow sarson) and ZCT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were most sensitive, closely followed by FT005 (vegetable turnip). To assess if differences in physiology might be explained by similar genetic backgrounds, we performed a genome-wide single-nucleotide polymorphism (SNP) analysis for each of the accessions and clustered them using PCA. Consistent with our </w:t>
      </w:r>
      <w:r w:rsidRPr="000E7F13">
        <w:rPr>
          <w:rFonts w:ascii="Times New Roman" w:hAnsi="Times New Roman" w:cs="Times New Roman"/>
        </w:rPr>
        <w:lastRenderedPageBreak/>
        <w:t>initial expectations, accessions group by morphotype (Supplemental Figure 2) and not relative freeze tolerance. These assays demonstrate that these accessions span a broad range of freeze tolerance phenotypes, providing a clear framework for comparing cold acclimated transcriptomes.</w:t>
      </w:r>
    </w:p>
    <w:p w14:paraId="23816201" w14:textId="77777777" w:rsidR="00CC7B9B" w:rsidRPr="000E7F13" w:rsidRDefault="00CC7B9B" w:rsidP="00CC7B9B">
      <w:pPr>
        <w:spacing w:line="360" w:lineRule="auto"/>
        <w:rPr>
          <w:rFonts w:ascii="Times New Roman" w:hAnsi="Times New Roman" w:cs="Times New Roman"/>
        </w:rPr>
      </w:pPr>
    </w:p>
    <w:p w14:paraId="35997663" w14:textId="77777777" w:rsidR="00CC7B9B" w:rsidRDefault="00CC7B9B" w:rsidP="007D338B">
      <w:pPr>
        <w:pStyle w:val="Heading2"/>
        <w:rPr>
          <w:rFonts w:cs="Times New Roman"/>
        </w:rPr>
      </w:pPr>
      <w:bookmarkStart w:id="35" w:name="_Toc222346321"/>
      <w:r w:rsidRPr="000E7F13">
        <w:rPr>
          <w:rFonts w:cs="Times New Roman"/>
        </w:rPr>
        <w:t>2.3.2 Diel transcriptome re-wiring during cold acclimation</w:t>
      </w:r>
      <w:bookmarkEnd w:id="35"/>
    </w:p>
    <w:p w14:paraId="4897156B" w14:textId="77777777" w:rsidR="00912CFF" w:rsidRPr="00912CFF" w:rsidRDefault="00912CFF" w:rsidP="00912CFF"/>
    <w:p w14:paraId="5B5F8C6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capture variation in diel regulation associated with differential cold acclimation across a genetically and morphologically diverse mesopolyploid crop, we conducted an RNA-sequencing time course under cold acclimation conditions. Because many physiological processes underlying stress tolerance are under diel and circadian regulation, understanding the temporal dynamics underlying cold responsive pathways is critical for determining how acclimation is coordinated at the whole plant level. To explore these </w:t>
      </w:r>
      <w:proofErr w:type="gramStart"/>
      <w:r w:rsidRPr="000E7F13">
        <w:rPr>
          <w:rFonts w:ascii="Times New Roman" w:hAnsi="Times New Roman" w:cs="Times New Roman"/>
        </w:rPr>
        <w:t>dynamics</w:t>
      </w:r>
      <w:proofErr w:type="gramEnd"/>
      <w:r w:rsidRPr="000E7F13">
        <w:rPr>
          <w:rFonts w:ascii="Times New Roman" w:hAnsi="Times New Roman" w:cs="Times New Roman"/>
        </w:rPr>
        <w:t xml:space="preserve"> we exposed plants to three days of cold at 10℃/4℃ and leaf tissue was collected starting at ZT17 on the end of the third day for sequencing (Supplemental Figure 3A).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our physiology experiments we sampled every four hours over a 24h period to capture the full diel response to cold. To identify genes with differential cold-responses we ran the R-package DiPALM</w:t>
      </w:r>
      <w:hyperlink r:id="rId160">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on each accession and kept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or differences in median expression (</w:t>
      </w:r>
      <w:proofErr w:type="spellStart"/>
      <w:r w:rsidRPr="000E7F13">
        <w:rPr>
          <w:rFonts w:ascii="Times New Roman" w:hAnsi="Times New Roman" w:cs="Times New Roman"/>
        </w:rPr>
        <w:t>kMeds</w:t>
      </w:r>
      <w:proofErr w:type="spellEnd"/>
      <w:r w:rsidRPr="000E7F13">
        <w:rPr>
          <w:rFonts w:ascii="Times New Roman" w:hAnsi="Times New Roman" w:cs="Times New Roman"/>
        </w:rPr>
        <w:t xml:space="preserve">) across the time series. These were collapsed into a single list of cold responsive (CR) genes used in downstream analyses. </w:t>
      </w:r>
    </w:p>
    <w:p w14:paraId="7B994BF6" w14:textId="77777777" w:rsidR="00CC7B9B" w:rsidRPr="000E7F13" w:rsidRDefault="00CC7B9B" w:rsidP="00CC7B9B">
      <w:pPr>
        <w:spacing w:line="360" w:lineRule="auto"/>
        <w:rPr>
          <w:rFonts w:ascii="Times New Roman" w:hAnsi="Times New Roman" w:cs="Times New Roman"/>
        </w:rPr>
      </w:pPr>
    </w:p>
    <w:p w14:paraId="24A71D33" w14:textId="77777777" w:rsidR="002F6D8D"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Strikingly, we found that each accession had thousands of genes that were responsive (Supplemental Figure 3B), indicating extensive transcriptome rewiring under cold. To group these genes by their time of day pattern we re-clustered every </w:t>
      </w:r>
      <w:proofErr w:type="gramStart"/>
      <w:r w:rsidRPr="000E7F13">
        <w:rPr>
          <w:rFonts w:ascii="Times New Roman" w:hAnsi="Times New Roman" w:cs="Times New Roman"/>
        </w:rPr>
        <w:t>accessions’</w:t>
      </w:r>
      <w:proofErr w:type="gramEnd"/>
      <w:r w:rsidRPr="000E7F13">
        <w:rPr>
          <w:rFonts w:ascii="Times New Roman" w:hAnsi="Times New Roman" w:cs="Times New Roman"/>
        </w:rPr>
        <w:t xml:space="preserve"> CR genes and plotted the average expression of each cluster (Supplemental Figure 3C), where each cluster represents a unique time of day response across the diel cycle. However, due to the sheer number of clusters that arose, we realized we needed a way to compare specific phase (timing of max expression) changes under cold among the </w:t>
      </w:r>
      <w:r w:rsidRPr="000E7F13">
        <w:rPr>
          <w:rFonts w:ascii="Times New Roman" w:hAnsi="Times New Roman" w:cs="Times New Roman"/>
        </w:rPr>
        <w:lastRenderedPageBreak/>
        <w:t xml:space="preserve">accessions to see if there were certain phases that were more associated with a given morphotype. To accomplish </w:t>
      </w:r>
      <w:proofErr w:type="gramStart"/>
      <w:r w:rsidRPr="000E7F13">
        <w:rPr>
          <w:rFonts w:ascii="Times New Roman" w:hAnsi="Times New Roman" w:cs="Times New Roman"/>
        </w:rPr>
        <w:t>this</w:t>
      </w:r>
      <w:proofErr w:type="gramEnd"/>
      <w:r w:rsidRPr="000E7F13">
        <w:rPr>
          <w:rFonts w:ascii="Times New Roman" w:hAnsi="Times New Roman" w:cs="Times New Roman"/>
        </w:rPr>
        <w:t xml:space="preserve"> we next calculated a “phase change” for every pattern change gene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as the difference between the time of max expression (“phase”) in cold relative to control and examined their distributions (Figure 2). We left out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for this analysis as nearly </w:t>
      </w:r>
      <w:proofErr w:type="gramStart"/>
      <w:r w:rsidRPr="000E7F13">
        <w:rPr>
          <w:rFonts w:ascii="Times New Roman" w:hAnsi="Times New Roman" w:cs="Times New Roman"/>
        </w:rPr>
        <w:t>all of</w:t>
      </w:r>
      <w:proofErr w:type="gramEnd"/>
      <w:r w:rsidRPr="000E7F13">
        <w:rPr>
          <w:rFonts w:ascii="Times New Roman" w:hAnsi="Times New Roman" w:cs="Times New Roman"/>
        </w:rPr>
        <w:t xml:space="preserve"> its CR genes exhibited changes in median expression instead of a pattern change. Genes for each accession fell into all phase change groups (PCGs) ranging from +/-4h, +/-8h, +/-12h as well as bins with differential patterns but no change in phase (0).</w:t>
      </w:r>
    </w:p>
    <w:p w14:paraId="0E10EACB" w14:textId="77777777" w:rsidR="007D338B" w:rsidRPr="000E7F13" w:rsidRDefault="007D338B" w:rsidP="00CC7B9B">
      <w:pPr>
        <w:spacing w:line="360" w:lineRule="auto"/>
        <w:rPr>
          <w:rFonts w:ascii="Times New Roman" w:hAnsi="Times New Roman" w:cs="Times New Roman"/>
        </w:rPr>
      </w:pPr>
    </w:p>
    <w:p w14:paraId="71628D7E" w14:textId="3A17F25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Overall, genotypes tended to have relatively few genes with extreme phase changes under cold (+/- 12 h; Figure 2). Nearly all accessions had the most genes in the +4 group, with a few exceptions (A03; ACC50; R500). A03 was the only accession with the most genes in the ‘0’ bin while most others had relatively equal numbers across the groups. PC185 had the highest numbers of significantly patterned genes among the accessions, particularly in the group exhibiting eight hour advances under cold (Figure 2). Two genotypes had strikingly similar patterns in both the overall numbers and distribution of Phase Groups (ACC28; L58) but are from two different morphotypes (yellow sarson and choy sum; respectively). Two of the three Chinese cabbage accessions (HN53; CC168) have slightly more genes that exhibit a delay in phase; however, L58 (Choy sum), ZCT (Pak choi), FT005 (Vegetable turnip), and to a lesser degree, WO83 (Winter oil), also have a larger proportion of delayed genes. Overall, there wasn’t a clear pattern in phase change that could be attributed to a single morphotype; </w:t>
      </w:r>
      <w:proofErr w:type="gramStart"/>
      <w:r w:rsidRPr="000E7F13">
        <w:rPr>
          <w:rFonts w:ascii="Times New Roman" w:hAnsi="Times New Roman" w:cs="Times New Roman"/>
        </w:rPr>
        <w:t>instead</w:t>
      </w:r>
      <w:proofErr w:type="gramEnd"/>
      <w:r w:rsidRPr="000E7F13">
        <w:rPr>
          <w:rFonts w:ascii="Times New Roman" w:hAnsi="Times New Roman" w:cs="Times New Roman"/>
        </w:rPr>
        <w:t xml:space="preserve"> we found accession specific changes to the timing of peak expression of thousands of genes. Given the large portion of the </w:t>
      </w:r>
      <w:r w:rsidRPr="000E7F13">
        <w:rPr>
          <w:rFonts w:ascii="Times New Roman" w:hAnsi="Times New Roman" w:cs="Times New Roman"/>
          <w:i/>
          <w:iCs/>
        </w:rPr>
        <w:t>B. rapa</w:t>
      </w:r>
      <w:r w:rsidRPr="000E7F13">
        <w:rPr>
          <w:rFonts w:ascii="Times New Roman" w:hAnsi="Times New Roman" w:cs="Times New Roman"/>
        </w:rPr>
        <w:t xml:space="preserve"> transcriptome under circadian control</w:t>
      </w:r>
      <w:hyperlink r:id="rId161">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we wondered whether the variation in phase changes across accessions was due to differences in the pace of the clock during cold </w:t>
      </w:r>
      <w:proofErr w:type="spellStart"/>
      <w:r w:rsidRPr="000E7F13">
        <w:rPr>
          <w:rFonts w:ascii="Times New Roman" w:hAnsi="Times New Roman" w:cs="Times New Roman"/>
        </w:rPr>
        <w:t>acclimation.Another</w:t>
      </w:r>
      <w:proofErr w:type="spellEnd"/>
      <w:r w:rsidRPr="000E7F13">
        <w:rPr>
          <w:rFonts w:ascii="Times New Roman" w:hAnsi="Times New Roman" w:cs="Times New Roman"/>
        </w:rPr>
        <w:t xml:space="preserve"> explanation behind the pronounced within-morphotype variation in phase changes is that accessions were experiencing advances or delays to the pace of the circadian clock during cold acclimation. </w:t>
      </w:r>
    </w:p>
    <w:p w14:paraId="04028F04" w14:textId="77777777" w:rsidR="00CC7B9B" w:rsidRPr="000E7F13" w:rsidRDefault="00CC7B9B" w:rsidP="00CC7B9B">
      <w:pPr>
        <w:spacing w:line="360" w:lineRule="auto"/>
        <w:rPr>
          <w:rFonts w:ascii="Times New Roman" w:hAnsi="Times New Roman" w:cs="Times New Roman"/>
        </w:rPr>
      </w:pPr>
    </w:p>
    <w:p w14:paraId="7481B4E4" w14:textId="7D5C5A98"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 xml:space="preserve">To determine whether accessions were adjusting the pace of their clocks under cold </w:t>
      </w:r>
      <w:proofErr w:type="spellStart"/>
      <w:proofErr w:type="gramStart"/>
      <w:r w:rsidRPr="000E7F13">
        <w:rPr>
          <w:rFonts w:ascii="Times New Roman" w:hAnsi="Times New Roman" w:cs="Times New Roman"/>
        </w:rPr>
        <w:t>acclimation,we</w:t>
      </w:r>
      <w:proofErr w:type="spellEnd"/>
      <w:proofErr w:type="gramEnd"/>
      <w:r w:rsidRPr="000E7F13">
        <w:rPr>
          <w:rFonts w:ascii="Times New Roman" w:hAnsi="Times New Roman" w:cs="Times New Roman"/>
        </w:rPr>
        <w:t xml:space="preserve"> performed leaf movement to determine the circadian period of all accessions under control and cold acclimation conditions (Figure 3). We entrained plants in 14h:10h </w:t>
      </w:r>
      <w:proofErr w:type="spellStart"/>
      <w:proofErr w:type="gramStart"/>
      <w:r w:rsidRPr="000E7F13">
        <w:rPr>
          <w:rFonts w:ascii="Times New Roman" w:hAnsi="Times New Roman" w:cs="Times New Roman"/>
        </w:rPr>
        <w:t>light:dark</w:t>
      </w:r>
      <w:proofErr w:type="spellEnd"/>
      <w:proofErr w:type="gramEnd"/>
      <w:r w:rsidRPr="000E7F13">
        <w:rPr>
          <w:rFonts w:ascii="Times New Roman" w:hAnsi="Times New Roman" w:cs="Times New Roman"/>
        </w:rPr>
        <w:t>, 22ºC days: 16ºC nights for three days before cold acclimating. Following entrainment plants were released into free running conditions (constant light and temperature) set to mimic control (22℃) or acclimation (10℃) conditions. The endogenous period length under control and cold acclimation was estimated for each accession using TRiP</w:t>
      </w:r>
      <w:hyperlink r:id="rId162">
        <w:r w:rsidRPr="000E7F13">
          <w:rPr>
            <w:rFonts w:ascii="Times New Roman" w:hAnsi="Times New Roman" w:cs="Times New Roman"/>
            <w:color w:val="000000"/>
            <w:vertAlign w:val="superscript"/>
          </w:rPr>
          <w:t>120</w:t>
        </w:r>
      </w:hyperlink>
      <w:r w:rsidRPr="000E7F13">
        <w:rPr>
          <w:rFonts w:ascii="Times New Roman" w:hAnsi="Times New Roman" w:cs="Times New Roman"/>
        </w:rPr>
        <w:t xml:space="preserve"> (See </w:t>
      </w:r>
      <w:proofErr w:type="spellStart"/>
      <w:proofErr w:type="gramStart"/>
      <w:r w:rsidRPr="000E7F13">
        <w:rPr>
          <w:rFonts w:ascii="Times New Roman" w:hAnsi="Times New Roman" w:cs="Times New Roman"/>
        </w:rPr>
        <w:t>Methods:Leaf</w:t>
      </w:r>
      <w:proofErr w:type="spellEnd"/>
      <w:proofErr w:type="gramEnd"/>
      <w:r w:rsidRPr="000E7F13">
        <w:rPr>
          <w:rFonts w:ascii="Times New Roman" w:hAnsi="Times New Roman" w:cs="Times New Roman"/>
        </w:rPr>
        <w:t xml:space="preserve"> Movement). Under control conditions, most accessions exhibited endogenous circadian periods close to 24 h (Figure 3). However, several accessions displayed longer control periods, including VT123 (25.5h), PC185 (24.8h), A03 (24.6h), and L58 (25.3h), whereas others exhibited slightly shorter control periods, such as HN53 (23h) and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(23.5h). Each accession's ability to maintain accurate timing (~24h periods) across physiologically-relevant temperatures - a phenomenon known as temperature compensation</w:t>
      </w:r>
      <w:hyperlink r:id="rId163">
        <w:r w:rsidRPr="000E7F13">
          <w:rPr>
            <w:rFonts w:ascii="Times New Roman" w:hAnsi="Times New Roman" w:cs="Times New Roman"/>
            <w:color w:val="000000"/>
            <w:vertAlign w:val="superscript"/>
          </w:rPr>
          <w:t>124</w:t>
        </w:r>
      </w:hyperlink>
      <w:r w:rsidRPr="000E7F13">
        <w:rPr>
          <w:rFonts w:ascii="Times New Roman" w:hAnsi="Times New Roman" w:cs="Times New Roman"/>
        </w:rPr>
        <w:t xml:space="preserve"> - was then assessed under cold acclimation conditions. Several accessions appear to be well compensated under cold, including PC185, L58, and all three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A03; Figure 3). In contrast, several accessions exhibited significantly shortened periods, including R500 and ACC50 (~3.5h), ACC29 (~2h), FT005 (~2h), and ZCT (1h) relative to control periods. VT123 was significantly overcompensated by approximately 3h, resulting in a dramatically long period (26.7h) under cold. Similarly,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also delaying the pace of the clock by ~1h and ~2h, respectively. The changes in circadian period under cold conditions could underlie some of the phase changes we have observed in gene expression</w:t>
      </w:r>
      <w:hyperlink r:id="rId164">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As a result, genes that are not directly cold responsive but are under circadian control may still exhibit a change in expression pattern under cold acclimation and be called ‘cold responsive’ by our pipeline. However, because the RNA-seq experiment was performed in diel conditions (with light and temperature cues) we are unable to dissect whether our observed phase changes are driven by circadian regulation or are directly cold responsive. </w:t>
      </w:r>
    </w:p>
    <w:p w14:paraId="0A5881DD" w14:textId="77777777" w:rsidR="00CC7B9B" w:rsidRPr="000E7F13" w:rsidRDefault="00CC7B9B" w:rsidP="00CC7B9B">
      <w:pPr>
        <w:spacing w:line="360" w:lineRule="auto"/>
        <w:rPr>
          <w:rFonts w:ascii="Times New Roman" w:hAnsi="Times New Roman" w:cs="Times New Roman"/>
        </w:rPr>
      </w:pPr>
    </w:p>
    <w:p w14:paraId="2F05951A" w14:textId="77777777" w:rsidR="00CC7B9B" w:rsidRDefault="00CC7B9B" w:rsidP="00CC7B9B">
      <w:pPr>
        <w:pStyle w:val="Heading2"/>
        <w:rPr>
          <w:rFonts w:cs="Times New Roman"/>
        </w:rPr>
      </w:pPr>
      <w:bookmarkStart w:id="36" w:name="_Toc222346322"/>
      <w:r w:rsidRPr="000E7F13">
        <w:rPr>
          <w:rFonts w:cs="Times New Roman"/>
        </w:rPr>
        <w:lastRenderedPageBreak/>
        <w:t>2.3.3 Enrichment of Biological Pathways are phase and genotype specific</w:t>
      </w:r>
      <w:bookmarkEnd w:id="36"/>
    </w:p>
    <w:p w14:paraId="70CBC060" w14:textId="77777777" w:rsidR="00912CFF" w:rsidRPr="00912CFF" w:rsidRDefault="00912CFF" w:rsidP="00912CFF"/>
    <w:p w14:paraId="1F0A434D" w14:textId="5D1CBDD3"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the Phase Groups do not tell us what time of day the changes were occurring, and to determine whether specific pathways were under conserved time of day control, we further delineated the phase groups based on the time of day the peak expression was changing under cold, resulting in a total of 36 Phase Change Groups (PCGs; Supplemental Figure 1). We next asked if there were morphotype or accession level differences in enrichment of biological pathways under cold acclimation that differed by time of day. To accomplish </w:t>
      </w:r>
      <w:r w:rsidR="002F6D8D" w:rsidRPr="000E7F13">
        <w:rPr>
          <w:rFonts w:ascii="Times New Roman" w:hAnsi="Times New Roman" w:cs="Times New Roman"/>
        </w:rPr>
        <w:t>this,</w:t>
      </w:r>
      <w:r w:rsidRPr="000E7F13">
        <w:rPr>
          <w:rFonts w:ascii="Times New Roman" w:hAnsi="Times New Roman" w:cs="Times New Roman"/>
        </w:rPr>
        <w:t xml:space="preserve"> we ran Gene Ontology analyses on each accession and PCG separately.</w:t>
      </w:r>
    </w:p>
    <w:p w14:paraId="6FE2030A" w14:textId="77777777" w:rsidR="00CC7B9B" w:rsidRPr="000E7F13" w:rsidRDefault="00CC7B9B" w:rsidP="00CC7B9B">
      <w:pPr>
        <w:spacing w:line="360" w:lineRule="auto"/>
        <w:rPr>
          <w:rFonts w:ascii="Times New Roman" w:hAnsi="Times New Roman" w:cs="Times New Roman"/>
        </w:rPr>
      </w:pPr>
    </w:p>
    <w:p w14:paraId="7E4E711D" w14:textId="6E7D9EE9"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We first identified GO terms that were enriched among the accessions irrespective </w:t>
      </w:r>
      <w:proofErr w:type="gramStart"/>
      <w:r w:rsidRPr="000E7F13">
        <w:rPr>
          <w:rFonts w:ascii="Times New Roman" w:hAnsi="Times New Roman" w:cs="Times New Roman"/>
        </w:rPr>
        <w:t>of  PCGs</w:t>
      </w:r>
      <w:proofErr w:type="gramEnd"/>
      <w:r w:rsidRPr="000E7F13">
        <w:rPr>
          <w:rFonts w:ascii="Times New Roman" w:hAnsi="Times New Roman" w:cs="Times New Roman"/>
        </w:rPr>
        <w:t xml:space="preserve"> to identify global cold acclimation responses. We found that all accessions except for R500 were enriched in sulfur metabolism, and all accessions except for L58 were enriched in redox homoeostasis terms.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accessions (except for R500;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enriched in photosynthetic related processes (Supplemental Table 1; Sulfur, Photo, and Redox GO tabs). L58 (choy sum), which was not enriched in either sulfur assimilation or redox homeostasis, had most of its enriched terms in the ATP binding or protein kinase activity groups, while accession lacking enrichment in photosynthesis (A03;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R500; WO83) had a large portion of their enriched terms falling into ribosome or ATP-binding processes (Supplemental Table 1; </w:t>
      </w:r>
      <w:proofErr w:type="spellStart"/>
      <w:r w:rsidRPr="000E7F13">
        <w:rPr>
          <w:rFonts w:ascii="Times New Roman" w:hAnsi="Times New Roman" w:cs="Times New Roman"/>
        </w:rPr>
        <w:t>GOresults_ByPCG</w:t>
      </w:r>
      <w:proofErr w:type="spellEnd"/>
      <w:r w:rsidRPr="000E7F13">
        <w:rPr>
          <w:rFonts w:ascii="Times New Roman" w:hAnsi="Times New Roman" w:cs="Times New Roman"/>
        </w:rPr>
        <w:t xml:space="preserve"> tab). </w:t>
      </w:r>
    </w:p>
    <w:p w14:paraId="7D2CE758" w14:textId="77777777" w:rsidR="007D338B" w:rsidRPr="000E7F13" w:rsidRDefault="007D338B" w:rsidP="00CC7B9B">
      <w:pPr>
        <w:spacing w:line="360" w:lineRule="auto"/>
        <w:rPr>
          <w:rFonts w:ascii="Times New Roman" w:hAnsi="Times New Roman" w:cs="Times New Roman"/>
        </w:rPr>
      </w:pPr>
    </w:p>
    <w:p w14:paraId="684D4C9C" w14:textId="3D62C7DC"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photosynthesis related terms, we found that nine of the thirteen accessions seemed to be evenly represented in terms involved in photosystem I (PSI), photosystem II (PSII), chlorophyll biosynthesis, electron transport chain and light sensing/harvesting terms (Supplemental Table 1; </w:t>
      </w:r>
      <w:proofErr w:type="spellStart"/>
      <w:r w:rsidRPr="000E7F13">
        <w:rPr>
          <w:rFonts w:ascii="Times New Roman" w:hAnsi="Times New Roman" w:cs="Times New Roman"/>
        </w:rPr>
        <w:t>Photo_GO</w:t>
      </w:r>
      <w:proofErr w:type="spellEnd"/>
      <w:r w:rsidRPr="000E7F13">
        <w:rPr>
          <w:rFonts w:ascii="Times New Roman" w:hAnsi="Times New Roman" w:cs="Times New Roman"/>
        </w:rPr>
        <w:t xml:space="preserve"> tab). When we separated the terms into their respective PCGs we found that the direction (advanced; delayed) and magnitude (4, 8 or </w:t>
      </w:r>
      <w:r w:rsidRPr="000E7F13">
        <w:rPr>
          <w:rFonts w:ascii="Times New Roman" w:hAnsi="Times New Roman" w:cs="Times New Roman"/>
        </w:rPr>
        <w:lastRenderedPageBreak/>
        <w:t xml:space="preserve">12 hours) of the cold response varied among these accessions (Supplemental Figure 4A). Although six of the nine accessions in this group displayed enrichment in PSII related terms, four showed </w:t>
      </w:r>
      <w:proofErr w:type="gramStart"/>
      <w:r w:rsidRPr="000E7F13">
        <w:rPr>
          <w:rFonts w:ascii="Times New Roman" w:hAnsi="Times New Roman" w:cs="Times New Roman"/>
        </w:rPr>
        <w:t>enrichment</w:t>
      </w:r>
      <w:proofErr w:type="gramEnd"/>
      <w:r w:rsidRPr="000E7F13">
        <w:rPr>
          <w:rFonts w:ascii="Times New Roman" w:hAnsi="Times New Roman" w:cs="Times New Roman"/>
        </w:rPr>
        <w:t xml:space="preserve"> within PCGs corresponding with large advances (+8; +12) or delays (-12) in this term. These accessions include relatively tolerant (PC185; HN53) and relatively intolerant lines (FT005; ZCT). In PC185, expression of these genes </w:t>
      </w:r>
      <w:proofErr w:type="gramStart"/>
      <w:r w:rsidRPr="000E7F13">
        <w:rPr>
          <w:rFonts w:ascii="Times New Roman" w:hAnsi="Times New Roman" w:cs="Times New Roman"/>
        </w:rPr>
        <w:t>were</w:t>
      </w:r>
      <w:proofErr w:type="gramEnd"/>
      <w:r w:rsidRPr="000E7F13">
        <w:rPr>
          <w:rFonts w:ascii="Times New Roman" w:hAnsi="Times New Roman" w:cs="Times New Roman"/>
        </w:rPr>
        <w:t xml:space="preserve"> advanced by 12h from late in the day (ZT13) to early morning (ZT1; ZT5) while HN53 and ZCT had enrichment in PCGs that were delayed from early morning (ZT1; ZT5) to the evening (ZT17; ZT21; Figure 4A). In contrast, FT005 was lacking in enrichment of PSII terms, yet still exhibited 12h delays (early morning to end of day) in terms associated with PSI, light-harvesting reactions, and PSII reaction center proteins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The 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family plays an important role in stabilizing PSII and regulating non-photochemical quenching, processes that have been shown to be sensitive to low temperatures</w:t>
      </w:r>
      <w:hyperlink r:id="rId165">
        <w:r w:rsidRPr="000E7F13">
          <w:rPr>
            <w:rFonts w:ascii="Times New Roman" w:hAnsi="Times New Roman" w:cs="Times New Roman"/>
            <w:color w:val="000000"/>
            <w:vertAlign w:val="superscript"/>
          </w:rPr>
          <w:t>126,127</w:t>
        </w:r>
      </w:hyperlink>
      <w:r w:rsidRPr="000E7F13">
        <w:rPr>
          <w:rFonts w:ascii="Times New Roman" w:hAnsi="Times New Roman" w:cs="Times New Roman"/>
        </w:rPr>
        <w:t xml:space="preserve">. This prompted us to further examine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-associated terms in more detail. </w:t>
      </w:r>
    </w:p>
    <w:p w14:paraId="620EA256" w14:textId="77777777" w:rsidR="00CC7B9B" w:rsidRPr="000E7F13" w:rsidRDefault="00CC7B9B" w:rsidP="00CC7B9B">
      <w:pPr>
        <w:spacing w:line="360" w:lineRule="auto"/>
        <w:rPr>
          <w:rFonts w:ascii="Times New Roman" w:hAnsi="Times New Roman" w:cs="Times New Roman"/>
        </w:rPr>
      </w:pPr>
    </w:p>
    <w:p w14:paraId="574BE9A0" w14:textId="53A013A4" w:rsidR="00C62908"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Across accessions, we found that ACC28, FT005, HN53, PC185, VT123, and ZCT each exhibited enrichment of terms that contained at least one member of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(Supplemental Figure 4B), ranging from two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FT005) to five (</w:t>
      </w:r>
      <w:proofErr w:type="spellStart"/>
      <w:r w:rsidRPr="000E7F13">
        <w:rPr>
          <w:rFonts w:ascii="Times New Roman" w:hAnsi="Times New Roman" w:cs="Times New Roman"/>
          <w:i/>
          <w:iCs/>
        </w:rPr>
        <w:t>psbA</w:t>
      </w:r>
      <w:proofErr w:type="spellEnd"/>
      <w:r w:rsidRPr="000E7F13">
        <w:rPr>
          <w:rFonts w:ascii="Times New Roman" w:hAnsi="Times New Roman" w:cs="Times New Roman"/>
          <w:i/>
          <w:iCs/>
        </w:rPr>
        <w:t>/B/C/E/F</w:t>
      </w:r>
      <w:r w:rsidRPr="000E7F13">
        <w:rPr>
          <w:rFonts w:ascii="Times New Roman" w:hAnsi="Times New Roman" w:cs="Times New Roman"/>
        </w:rPr>
        <w:t xml:space="preserve">; ZCT). Perhaps even more striking; however, was that the number of paralogs corresponding to a given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 differed, both within and between accessions. For example, while PC185 and HN53 both had three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in a PCG, HN53 had one copy of each while PC185 had one, two, or three copies (Figure 4B). ZCT showed enrichment across several PSII subunits (A, B, C, and E), and FT005 lacked enrichment for </w:t>
      </w:r>
      <w:proofErr w:type="spellStart"/>
      <w:r w:rsidRPr="000E7F13">
        <w:rPr>
          <w:rFonts w:ascii="Times New Roman" w:hAnsi="Times New Roman" w:cs="Times New Roman"/>
          <w:i/>
          <w:iCs/>
        </w:rPr>
        <w:t>psbB</w:t>
      </w:r>
      <w:proofErr w:type="spellEnd"/>
      <w:r w:rsidRPr="000E7F13">
        <w:rPr>
          <w:rFonts w:ascii="Times New Roman" w:hAnsi="Times New Roman" w:cs="Times New Roman"/>
        </w:rPr>
        <w:t xml:space="preserve"> but retained enrichment for</w:t>
      </w:r>
      <w:r w:rsidRPr="000E7F13">
        <w:rPr>
          <w:rFonts w:ascii="Times New Roman" w:hAnsi="Times New Roman" w:cs="Times New Roman"/>
          <w:i/>
          <w:iCs/>
        </w:rPr>
        <w:t xml:space="preserve">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xml:space="preserve"> (Figure 4B). Interestingly, control and cold expression patterns were quite consistent within an accession, but differed markedly between accessions. For example, in ZCT, control gene expression peaked in the early morning (ZT1–ZT5), declined throughout the day, and was lowest at night before returning to peak levels</w:t>
      </w:r>
      <w:r w:rsidR="00EA4705" w:rsidRPr="000E7F13">
        <w:rPr>
          <w:rFonts w:ascii="Times New Roman" w:hAnsi="Times New Roman" w:cs="Times New Roman"/>
        </w:rPr>
        <w:t xml:space="preserve"> </w:t>
      </w:r>
      <w:r w:rsidRPr="000E7F13">
        <w:rPr>
          <w:rFonts w:ascii="Times New Roman" w:hAnsi="Times New Roman" w:cs="Times New Roman"/>
        </w:rPr>
        <w:t xml:space="preserve">(Figure 4B). This pattern is consistent despite the number of paralogs present in the analysis. Under </w:t>
      </w:r>
      <w:proofErr w:type="gramStart"/>
      <w:r w:rsidR="00EA4705" w:rsidRPr="000E7F13">
        <w:rPr>
          <w:rFonts w:ascii="Times New Roman" w:hAnsi="Times New Roman" w:cs="Times New Roman"/>
        </w:rPr>
        <w:t>cold;</w:t>
      </w:r>
      <w:proofErr w:type="gramEnd"/>
      <w:r w:rsidRPr="000E7F13">
        <w:rPr>
          <w:rFonts w:ascii="Times New Roman" w:hAnsi="Times New Roman" w:cs="Times New Roman"/>
        </w:rPr>
        <w:t xml:space="preserve"> however, ZCT exhibited a pronounced phase advance such that max expression occurred at the time of day </w:t>
      </w:r>
      <w:r w:rsidRPr="000E7F13">
        <w:rPr>
          <w:rFonts w:ascii="Times New Roman" w:hAnsi="Times New Roman" w:cs="Times New Roman"/>
        </w:rPr>
        <w:lastRenderedPageBreak/>
        <w:t xml:space="preserve">corresponding to the trough (lowest) expression under control conditions. This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cold patterns, where the cold phase coincides with the lowest point in control; however, PC185 cold expression is phased at early morning and is lowest at night (Figure 4A). </w:t>
      </w:r>
    </w:p>
    <w:p w14:paraId="050497D3" w14:textId="7728D655" w:rsidR="002F6D8D"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Given the extent of paralog-level temporal divergence observed for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genes, we next asked whether similar patterns of temporal partitioning among paralogs were evident in other pathways enriched under cold acclimation, including sulfur assimilation and redox metabolism.</w:t>
      </w:r>
    </w:p>
    <w:p w14:paraId="0BBB85F9" w14:textId="77777777" w:rsidR="00912CFF" w:rsidRPr="000E7F13" w:rsidRDefault="00912CFF" w:rsidP="007D338B">
      <w:pPr>
        <w:spacing w:line="360" w:lineRule="auto"/>
        <w:rPr>
          <w:rFonts w:ascii="Times New Roman" w:hAnsi="Times New Roman" w:cs="Times New Roman"/>
        </w:rPr>
      </w:pPr>
    </w:p>
    <w:p w14:paraId="6676D81C" w14:textId="01E68EE5" w:rsidR="00CC7B9B" w:rsidRPr="000E7F13" w:rsidRDefault="00CC7B9B" w:rsidP="00C62908">
      <w:pPr>
        <w:pStyle w:val="Heading2"/>
        <w:rPr>
          <w:rFonts w:cs="Times New Roman"/>
        </w:rPr>
      </w:pPr>
      <w:bookmarkStart w:id="37" w:name="_Toc222346323"/>
      <w:r w:rsidRPr="000E7F13">
        <w:rPr>
          <w:rFonts w:cs="Times New Roman"/>
        </w:rPr>
        <w:t>2.3.4 Enrichment of sulfur and redox metabolism under cold acclimation</w:t>
      </w:r>
      <w:bookmarkEnd w:id="37"/>
    </w:p>
    <w:p w14:paraId="77B550B8" w14:textId="77777777" w:rsidR="002F6D8D" w:rsidRPr="000E7F13" w:rsidRDefault="002F6D8D" w:rsidP="002F6D8D">
      <w:pPr>
        <w:rPr>
          <w:rFonts w:ascii="Times New Roman" w:hAnsi="Times New Roman" w:cs="Times New Roman"/>
        </w:rPr>
      </w:pPr>
    </w:p>
    <w:p w14:paraId="784DA6B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Plants assimilate sulfur from sulphate (SO</w:t>
      </w:r>
      <w:r w:rsidRPr="000E7F13">
        <w:rPr>
          <w:rFonts w:ascii="Times New Roman" w:hAnsi="Times New Roman" w:cs="Times New Roman"/>
          <w:vertAlign w:val="subscript"/>
        </w:rPr>
        <w:t>4</w:t>
      </w:r>
      <w:r w:rsidRPr="000E7F13">
        <w:rPr>
          <w:rFonts w:ascii="Times New Roman" w:hAnsi="Times New Roman" w:cs="Times New Roman"/>
          <w:vertAlign w:val="superscript"/>
        </w:rPr>
        <w:t>2-</w:t>
      </w:r>
      <w:r w:rsidRPr="000E7F13">
        <w:rPr>
          <w:rFonts w:ascii="Times New Roman" w:hAnsi="Times New Roman" w:cs="Times New Roman"/>
        </w:rPr>
        <w:t>) in a tightly regulated process centered on the synthesis of APS (ADENOSINE-5'-PHOSPHOSULFATE) which is considered to be a core branch point between primary and specialized metabolism</w:t>
      </w:r>
      <w:hyperlink r:id="rId166">
        <w:r w:rsidRPr="000E7F13">
          <w:rPr>
            <w:rFonts w:ascii="Times New Roman" w:hAnsi="Times New Roman" w:cs="Times New Roman"/>
            <w:color w:val="000000"/>
            <w:vertAlign w:val="superscript"/>
          </w:rPr>
          <w:t>128</w:t>
        </w:r>
      </w:hyperlink>
      <w:r w:rsidRPr="000E7F13">
        <w:rPr>
          <w:rFonts w:ascii="Times New Roman" w:hAnsi="Times New Roman" w:cs="Times New Roman"/>
        </w:rPr>
        <w:t>. APS is synthesized in the cytosol by ATP sulfurylases (ATPSs) which can be reduced by APS reductases (APRs) to donate sulfur to primary metabolites (methionine; cysteine; glutathione), or it can be phosphorylated by APS kinases (APKs) to produce 3'-PHOSPHOADENOSINE-5'-PHOSPHOSULFATE (PAPS). PAPS acts as a primary donor of sulfur to specialized metabolites such as glucosinolates and sulfoflavanoids</w:t>
      </w:r>
      <w:hyperlink r:id="rId167">
        <w:r w:rsidRPr="000E7F13">
          <w:rPr>
            <w:rFonts w:ascii="Times New Roman" w:hAnsi="Times New Roman" w:cs="Times New Roman"/>
            <w:color w:val="000000"/>
            <w:vertAlign w:val="superscript"/>
          </w:rPr>
          <w:t>128</w:t>
        </w:r>
      </w:hyperlink>
      <w:r w:rsidRPr="000E7F13">
        <w:rPr>
          <w:rFonts w:ascii="Times New Roman" w:hAnsi="Times New Roman" w:cs="Times New Roman"/>
        </w:rPr>
        <w:t>. Diel regulation of sulfur metabolism provides a mechanism to allocate sulfur between growth and stress responses throughout the day</w:t>
      </w:r>
      <w:hyperlink r:id="rId168">
        <w:r w:rsidRPr="000E7F13">
          <w:rPr>
            <w:rFonts w:ascii="Times New Roman" w:hAnsi="Times New Roman" w:cs="Times New Roman"/>
            <w:color w:val="000000"/>
            <w:vertAlign w:val="superscript"/>
          </w:rPr>
          <w:t>129</w:t>
        </w:r>
      </w:hyperlink>
      <w:r w:rsidRPr="000E7F13">
        <w:rPr>
          <w:rFonts w:ascii="Times New Roman" w:hAnsi="Times New Roman" w:cs="Times New Roman"/>
        </w:rPr>
        <w:t xml:space="preserve">; yet, our understanding of how this regulation is modified during cold acclimation is lacking. </w:t>
      </w:r>
    </w:p>
    <w:p w14:paraId="56011CE2" w14:textId="77777777" w:rsidR="00CC7B9B" w:rsidRPr="000E7F13" w:rsidRDefault="00CC7B9B" w:rsidP="00CC7B9B">
      <w:pPr>
        <w:spacing w:line="360" w:lineRule="auto"/>
        <w:rPr>
          <w:rFonts w:ascii="Times New Roman" w:hAnsi="Times New Roman" w:cs="Times New Roman"/>
        </w:rPr>
      </w:pPr>
    </w:p>
    <w:p w14:paraId="03BDED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Nearly all accessions were enriched in at least one sulfur-associated process, though enrichment was most frequently observed in assimilatory steps involving APS synthesis (ATPS), reduction (APR), and phosphorylation (APK; Supplemental Figure 5). Within these major branches of sulfur assimilation we identified ~80 sulfur assimilation associated genes assigned to PCGs across accessions, revealing accession specific </w:t>
      </w:r>
      <w:r w:rsidRPr="000E7F13">
        <w:rPr>
          <w:rFonts w:ascii="Times New Roman" w:hAnsi="Times New Roman" w:cs="Times New Roman"/>
        </w:rPr>
        <w:lastRenderedPageBreak/>
        <w:t xml:space="preserve">differences in which branch of the pathway was enriched. Among these three aspects of sulfur </w:t>
      </w:r>
      <w:proofErr w:type="gramStart"/>
      <w:r w:rsidRPr="000E7F13">
        <w:rPr>
          <w:rFonts w:ascii="Times New Roman" w:hAnsi="Times New Roman" w:cs="Times New Roman"/>
        </w:rPr>
        <w:t>assimilation</w:t>
      </w:r>
      <w:proofErr w:type="gramEnd"/>
      <w:r w:rsidRPr="000E7F13">
        <w:rPr>
          <w:rFonts w:ascii="Times New Roman" w:hAnsi="Times New Roman" w:cs="Times New Roman"/>
        </w:rPr>
        <w:t xml:space="preserve"> we noticed markedly similar patterns of expression under control conditions across accessions. </w:t>
      </w:r>
      <w:r w:rsidRPr="000E7F13">
        <w:rPr>
          <w:rFonts w:ascii="Times New Roman" w:hAnsi="Times New Roman" w:cs="Times New Roman"/>
          <w:i/>
          <w:iCs/>
        </w:rPr>
        <w:t>ATPSs</w:t>
      </w:r>
      <w:r w:rsidRPr="000E7F13">
        <w:rPr>
          <w:rFonts w:ascii="Times New Roman" w:hAnsi="Times New Roman" w:cs="Times New Roman"/>
        </w:rPr>
        <w:t xml:space="preserve">, for example, peak in the early morning (ZT1) while the cold phase differs depending on the accession (Figure 5B; Supplemental Figure 5). APRs are slightly more variable across accessions with A03, ACC50 and HN53 showing control phases at the end of the night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phased at early morning. Under cold A03, HN53, and ACC50 also have noticeably similar expression patterns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are more unique (Supplemental Figure 5). However, unlike other accessions cold expression appears to be anchored between ZT1 and ZT5 but there are subtle differences that are unique to other timepoints among ATPS orthologs, such as a reduction in expression at ZT1 and an increase in expression at ZT9, but the increase depends on the observed ortholog. Of the accessions that had multiple copies in the enriched sulfur assimilation pathway (A03 ACC28, CC168, VT123, WO83, and ZCT) they all displayed a control phase at ZT1 but exhibited differences in when their expression under cold peaked. Within this pathway, the cold phases ranged from ZT17 (CC168), ZT1 (A03; VT123; ZCT) to ZT5 (ACC28, WO83). While the number of paralogs that fell into enriched PCGs in this pathway are less pronounced than in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discussed earlier, the partitioning of paralog expression patterns under cold is equally notable. This diversification in paralog responsiveness suggests that temporal subfunctionalization of paralogous copies may be fine-tuning sulfur assimilation dynamics during cold acclimation, leading to important differences in downstream pathways.</w:t>
      </w:r>
    </w:p>
    <w:p w14:paraId="28541569" w14:textId="77777777" w:rsidR="00CC7B9B" w:rsidRPr="000E7F13" w:rsidRDefault="00CC7B9B" w:rsidP="00CC7B9B">
      <w:pPr>
        <w:spacing w:line="360" w:lineRule="auto"/>
        <w:rPr>
          <w:rFonts w:ascii="Times New Roman" w:hAnsi="Times New Roman" w:cs="Times New Roman"/>
        </w:rPr>
      </w:pPr>
    </w:p>
    <w:p w14:paraId="3CC637E2" w14:textId="1C4128B6"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glutathione synthesis depends on the availability of reduced sulfur, fluctuations in sulfur assimilation have immediate consequences for cellular redox balance, particularly during stress. For example, HN53 had multiple copies of </w:t>
      </w:r>
      <w:r w:rsidRPr="000E7F13">
        <w:rPr>
          <w:rFonts w:ascii="Times New Roman" w:hAnsi="Times New Roman" w:cs="Times New Roman"/>
          <w:i/>
          <w:iCs/>
        </w:rPr>
        <w:t>GSH1</w:t>
      </w:r>
      <w:r w:rsidRPr="000E7F13">
        <w:rPr>
          <w:rFonts w:ascii="Times New Roman" w:hAnsi="Times New Roman" w:cs="Times New Roman"/>
        </w:rPr>
        <w:t xml:space="preserve"> in the enriched glutathione biosynthesis term that were phased at ZT17 under control and declined sharply overnight, with expression starting to recover at ZT9 (Figure 6B). Although ZCT’s control expression pattern of </w:t>
      </w:r>
      <w:r w:rsidRPr="000E7F13">
        <w:rPr>
          <w:rFonts w:ascii="Times New Roman" w:hAnsi="Times New Roman" w:cs="Times New Roman"/>
          <w:i/>
          <w:iCs/>
        </w:rPr>
        <w:t>GSH1</w:t>
      </w:r>
      <w:r w:rsidRPr="000E7F13">
        <w:rPr>
          <w:rFonts w:ascii="Times New Roman" w:hAnsi="Times New Roman" w:cs="Times New Roman"/>
        </w:rPr>
        <w:t xml:space="preserve">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during the day, the nighttime dynamics were different in both cold and control conditions. This was </w:t>
      </w:r>
      <w:r w:rsidRPr="000E7F13">
        <w:rPr>
          <w:rFonts w:ascii="Times New Roman" w:hAnsi="Times New Roman" w:cs="Times New Roman"/>
        </w:rPr>
        <w:lastRenderedPageBreak/>
        <w:t xml:space="preserve">most noticeable at ZT17 where HN53’s </w:t>
      </w:r>
      <w:r w:rsidRPr="000E7F13">
        <w:rPr>
          <w:rFonts w:ascii="Times New Roman" w:hAnsi="Times New Roman" w:cs="Times New Roman"/>
          <w:i/>
          <w:iCs/>
        </w:rPr>
        <w:t>GSH1</w:t>
      </w:r>
      <w:r w:rsidRPr="000E7F13">
        <w:rPr>
          <w:rFonts w:ascii="Times New Roman" w:hAnsi="Times New Roman" w:cs="Times New Roman"/>
        </w:rPr>
        <w:t xml:space="preserve"> copies were highest in control but cold expression was greatly reduced. In contrast, ZCT’s </w:t>
      </w:r>
      <w:r w:rsidRPr="000E7F13">
        <w:rPr>
          <w:rFonts w:ascii="Times New Roman" w:hAnsi="Times New Roman" w:cs="Times New Roman"/>
          <w:i/>
          <w:iCs/>
        </w:rPr>
        <w:t>GSH1</w:t>
      </w:r>
      <w:r w:rsidRPr="000E7F13">
        <w:rPr>
          <w:rFonts w:ascii="Times New Roman" w:hAnsi="Times New Roman" w:cs="Times New Roman"/>
        </w:rPr>
        <w:t xml:space="preserve"> ortholog displayed similar expression between conditions at ZT17, slightly lower in cold throughout the night, and then higher throughout the day (Figure 6B). A comparable trend was observed for CC168’s </w:t>
      </w:r>
      <w:r w:rsidRPr="000E7F13">
        <w:rPr>
          <w:rFonts w:ascii="Times New Roman" w:hAnsi="Times New Roman" w:cs="Times New Roman"/>
          <w:i/>
          <w:iCs/>
        </w:rPr>
        <w:t>GSH2</w:t>
      </w:r>
      <w:r w:rsidRPr="000E7F13">
        <w:rPr>
          <w:rFonts w:ascii="Times New Roman" w:hAnsi="Times New Roman" w:cs="Times New Roman"/>
        </w:rPr>
        <w:t xml:space="preserve"> ortholog, which exhibited similar expression patterns as HN53 in cold and control during the day but diverged at night, where ZT17 patterns resembled HN53 but diverged at ZT21 (Figure 6B).  Similarly, FT005’s single GLN1/1.4 copy, enriched in glutamate biosynthesis exhibited largely overlapping cold and control expression profiles, differing modestly in magnitude from HN53’s GLN1.3 paralogs only at ZT21 under cold (Figure 6). Collectively, variation in expression patterns of genes involved in redox homeostasis appear to differ between accessions and were most evident at night, usually manifesting at a single time point rather than across the day. This </w:t>
      </w:r>
      <w:proofErr w:type="gramStart"/>
      <w:r w:rsidRPr="000E7F13">
        <w:rPr>
          <w:rFonts w:ascii="Times New Roman" w:hAnsi="Times New Roman" w:cs="Times New Roman"/>
        </w:rPr>
        <w:t>is in contrast to</w:t>
      </w:r>
      <w:proofErr w:type="gramEnd"/>
      <w:r w:rsidRPr="000E7F13">
        <w:rPr>
          <w:rFonts w:ascii="Times New Roman" w:hAnsi="Times New Roman" w:cs="Times New Roman"/>
        </w:rPr>
        <w:t xml:space="preserve"> the sulfur assimilation pathway which was enriched for genes that were often different both between and within accessions and predominantly during early morning (Figure 5; Supplemental Figure 5). </w:t>
      </w:r>
    </w:p>
    <w:p w14:paraId="1B5AB1AB" w14:textId="77777777" w:rsidR="00CC7B9B" w:rsidRPr="000E7F13" w:rsidRDefault="00CC7B9B" w:rsidP="00CC7B9B">
      <w:pPr>
        <w:spacing w:line="360" w:lineRule="auto"/>
        <w:rPr>
          <w:rFonts w:ascii="Times New Roman" w:hAnsi="Times New Roman" w:cs="Times New Roman"/>
        </w:rPr>
      </w:pPr>
    </w:p>
    <w:p w14:paraId="015EBB6D" w14:textId="01DD7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Paralog diversification was less pronounced in this pathway compared to photosynthesis and sulfur assimilation; however, HN53 still showed multiple paralogs assigned to the same GO term and PCG within glutathione (</w:t>
      </w:r>
      <w:r w:rsidRPr="000E7F13">
        <w:rPr>
          <w:rFonts w:ascii="Times New Roman" w:hAnsi="Times New Roman" w:cs="Times New Roman"/>
          <w:i/>
          <w:iCs/>
        </w:rPr>
        <w:t>GSH1</w:t>
      </w:r>
      <w:r w:rsidRPr="000E7F13">
        <w:rPr>
          <w:rFonts w:ascii="Times New Roman" w:hAnsi="Times New Roman" w:cs="Times New Roman"/>
        </w:rPr>
        <w:t>) and glutamate biosynthesis (</w:t>
      </w:r>
      <w:r w:rsidRPr="000E7F13">
        <w:rPr>
          <w:rFonts w:ascii="Times New Roman" w:hAnsi="Times New Roman" w:cs="Times New Roman"/>
          <w:i/>
          <w:iCs/>
        </w:rPr>
        <w:t>GLN1.3</w:t>
      </w:r>
      <w:r w:rsidRPr="000E7F13">
        <w:rPr>
          <w:rFonts w:ascii="Times New Roman" w:hAnsi="Times New Roman" w:cs="Times New Roman"/>
        </w:rPr>
        <w:t xml:space="preserve">; Figure 6). The two relatively tolerant accessions nevertheless exhibited distinct but complementary redox strategies: HN53 emphasized glutathione and glutamate biosynthetic capacity, whereas PC185 showed stronger representation of </w:t>
      </w:r>
      <w:r w:rsidRPr="000E7F13">
        <w:rPr>
          <w:rFonts w:ascii="Times New Roman" w:hAnsi="Times New Roman" w:cs="Times New Roman"/>
          <w:i/>
          <w:iCs/>
        </w:rPr>
        <w:t>GLUTATHIONE S-TRANSFERASE 3/8</w:t>
      </w:r>
      <w:r w:rsidRPr="000E7F13">
        <w:rPr>
          <w:rFonts w:ascii="Times New Roman" w:hAnsi="Times New Roman" w:cs="Times New Roman"/>
        </w:rPr>
        <w:t xml:space="preserve">, thioredoxins, and peroxiredoxins (Supplemental Table 1; </w:t>
      </w:r>
      <w:proofErr w:type="spellStart"/>
      <w:r w:rsidRPr="000E7F13">
        <w:rPr>
          <w:rFonts w:ascii="Times New Roman" w:hAnsi="Times New Roman" w:cs="Times New Roman"/>
        </w:rPr>
        <w:t>Redox_GO</w:t>
      </w:r>
      <w:proofErr w:type="spellEnd"/>
      <w:r w:rsidRPr="000E7F13">
        <w:rPr>
          <w:rFonts w:ascii="Times New Roman" w:hAnsi="Times New Roman" w:cs="Times New Roman"/>
        </w:rPr>
        <w:t xml:space="preserve"> tab), suggesting a slightly different redox strategy centered on peroxide detoxification rather than glutathione synthesis. Despite these pathway level differences, both tolerant accessions maintained elevated redox gene expression at similar times of day (ZT5; Figure 6B), whereas ZCT displayed a delay in phase from late morning (ZT5) to late day for </w:t>
      </w:r>
      <w:proofErr w:type="spellStart"/>
      <w:r w:rsidRPr="000E7F13">
        <w:rPr>
          <w:rFonts w:ascii="Times New Roman" w:hAnsi="Times New Roman" w:cs="Times New Roman"/>
        </w:rPr>
        <w:t>pe</w:t>
      </w:r>
      <w:r w:rsidR="002F6D8D" w:rsidRPr="000E7F13">
        <w:rPr>
          <w:rFonts w:ascii="Times New Roman" w:hAnsi="Times New Roman" w:cs="Times New Roman"/>
        </w:rPr>
        <w:t>ox</w:t>
      </w:r>
      <w:r w:rsidRPr="000E7F13">
        <w:rPr>
          <w:rFonts w:ascii="Times New Roman" w:hAnsi="Times New Roman" w:cs="Times New Roman"/>
        </w:rPr>
        <w:t>iredoxins</w:t>
      </w:r>
      <w:proofErr w:type="spellEnd"/>
      <w:r w:rsidRPr="000E7F13">
        <w:rPr>
          <w:rFonts w:ascii="Times New Roman" w:hAnsi="Times New Roman" w:cs="Times New Roman"/>
        </w:rPr>
        <w:t xml:space="preserve"> and GADPH terms as well as a 12h shift in glutathione biosynthesis from late day to early morning (ZT13; Figure 6B).</w:t>
      </w:r>
    </w:p>
    <w:p w14:paraId="2A48F0F5"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lastRenderedPageBreak/>
        <w:t xml:space="preserve">Collectively, our GO enrichment analyses reveal that cold acclimation engages conserved photosynthetic, sulfur, and redox pathways across </w:t>
      </w:r>
      <w:r w:rsidRPr="000E7F13">
        <w:rPr>
          <w:rFonts w:ascii="Times New Roman" w:hAnsi="Times New Roman" w:cs="Times New Roman"/>
          <w:i/>
          <w:iCs/>
        </w:rPr>
        <w:t>B. rapa</w:t>
      </w:r>
      <w:r w:rsidRPr="000E7F13">
        <w:rPr>
          <w:rFonts w:ascii="Times New Roman" w:hAnsi="Times New Roman" w:cs="Times New Roman"/>
        </w:rPr>
        <w:t xml:space="preserve"> accessions, but timing and direction differ depending on the accession and the pathway. We found the extent of variation among accessions striking, not only in which orthologs contributed to enriched terms, but also in the number of paralogous copies responding under cold. Differences in regulatory regions within the paralogous copies are one explanation behind the extensive temporal diversification we see in complex pathways such as photosynthesis, sulfur, and redox metabolism. </w:t>
      </w:r>
    </w:p>
    <w:p w14:paraId="4B50AEDC" w14:textId="2FA0F160"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We next sought to determine whether this temporal divergence among paralogs was pervasive across the transcriptome or was mostly restricted to these pathways. To assess how often single and multi-copy genes were assigned to the same PCG among the accessions we converted the </w:t>
      </w:r>
      <w:r w:rsidRPr="000E7F13">
        <w:rPr>
          <w:rFonts w:ascii="Times New Roman" w:hAnsi="Times New Roman" w:cs="Times New Roman"/>
          <w:i/>
          <w:iCs/>
        </w:rPr>
        <w:t>B. rapa</w:t>
      </w:r>
      <w:r w:rsidRPr="000E7F13">
        <w:rPr>
          <w:rFonts w:ascii="Times New Roman" w:hAnsi="Times New Roman" w:cs="Times New Roman"/>
        </w:rPr>
        <w:t xml:space="preserve"> annotations to their Arabidopsis ortholog and quantified the number of accessions in which a given ortholog was assigned to the same PCG</w:t>
      </w:r>
      <w:r w:rsidR="002F6D8D" w:rsidRPr="000E7F13">
        <w:rPr>
          <w:rFonts w:ascii="Times New Roman" w:hAnsi="Times New Roman" w:cs="Times New Roman"/>
        </w:rPr>
        <w:t xml:space="preserve">. </w:t>
      </w:r>
      <w:r w:rsidRPr="000E7F13">
        <w:rPr>
          <w:rFonts w:ascii="Times New Roman" w:hAnsi="Times New Roman" w:cs="Times New Roman"/>
        </w:rPr>
        <w:t xml:space="preserve">We identified 19 </w:t>
      </w:r>
      <w:r w:rsidRPr="000E7F13">
        <w:rPr>
          <w:rFonts w:ascii="Times New Roman" w:hAnsi="Times New Roman" w:cs="Times New Roman"/>
          <w:i/>
          <w:iCs/>
        </w:rPr>
        <w:t>Arabidopsis</w:t>
      </w:r>
      <w:r w:rsidRPr="000E7F13">
        <w:rPr>
          <w:rFonts w:ascii="Times New Roman" w:hAnsi="Times New Roman" w:cs="Times New Roman"/>
        </w:rPr>
        <w:t xml:space="preserve"> orthologs that consistently fell into the same PCG across multiple accessions, including five accessions (eight orthologs), six accessions (three orthologs), seven accessions (seven orthologs), and eight accessions (one ortholog). Although no clear functional trend emerged among these orthologs, more than half (12 of 21) were assigned to the same phase change group (ZT1 to ZT5) in at least five accessions. Within this group, </w:t>
      </w:r>
      <w:r w:rsidRPr="000E7F13">
        <w:rPr>
          <w:rFonts w:ascii="Times New Roman" w:hAnsi="Times New Roman" w:cs="Times New Roman"/>
          <w:i/>
          <w:iCs/>
        </w:rPr>
        <w:t>SULFUR LIMITATION 1</w:t>
      </w:r>
      <w:r w:rsidRPr="000E7F13">
        <w:rPr>
          <w:rFonts w:ascii="Times New Roman" w:hAnsi="Times New Roman" w:cs="Times New Roman"/>
        </w:rPr>
        <w:t xml:space="preserve"> (</w:t>
      </w:r>
      <w:r w:rsidRPr="000E7F13">
        <w:rPr>
          <w:rFonts w:ascii="Times New Roman" w:hAnsi="Times New Roman" w:cs="Times New Roman"/>
          <w:i/>
          <w:iCs/>
        </w:rPr>
        <w:t>SLIM1</w:t>
      </w:r>
      <w:r w:rsidRPr="000E7F13">
        <w:rPr>
          <w:rFonts w:ascii="Times New Roman" w:hAnsi="Times New Roman" w:cs="Times New Roman"/>
        </w:rPr>
        <w:t>), which modulates both sulfur assimilation and glucosinolate catabolism</w:t>
      </w:r>
      <w:hyperlink r:id="rId169">
        <w:r w:rsidRPr="000E7F13">
          <w:rPr>
            <w:rFonts w:ascii="Times New Roman" w:hAnsi="Times New Roman" w:cs="Times New Roman"/>
            <w:color w:val="000000"/>
            <w:vertAlign w:val="superscript"/>
          </w:rPr>
          <w:t>130</w:t>
        </w:r>
      </w:hyperlink>
      <w:r w:rsidRPr="000E7F13">
        <w:rPr>
          <w:rFonts w:ascii="Times New Roman" w:hAnsi="Times New Roman" w:cs="Times New Roman"/>
        </w:rPr>
        <w:t xml:space="preserve">, was shared among PC185, two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and two yellow sarsons (ACC50; R500). Notably, several of these accessions also exhibited enrichment in the broader sulfur assimilation pathways, suggesting that aspects of sulfur metabolism may undergo cold-induced temporal reprogramming at similar times of day across distinct morphotypes. </w:t>
      </w:r>
      <w:r w:rsidRPr="000E7F13">
        <w:rPr>
          <w:rFonts w:ascii="Times New Roman" w:hAnsi="Times New Roman" w:cs="Times New Roman"/>
          <w:i/>
          <w:iCs/>
        </w:rPr>
        <w:t>COR28</w:t>
      </w:r>
      <w:r w:rsidRPr="000E7F13">
        <w:rPr>
          <w:rFonts w:ascii="Times New Roman" w:hAnsi="Times New Roman" w:cs="Times New Roman"/>
        </w:rPr>
        <w:t xml:space="preserve">, a well-characterized cold-responsive target of </w:t>
      </w:r>
      <w:r w:rsidRPr="000E7F13">
        <w:rPr>
          <w:rFonts w:ascii="Times New Roman" w:hAnsi="Times New Roman" w:cs="Times New Roman"/>
          <w:i/>
          <w:iCs/>
        </w:rPr>
        <w:t>CBF</w:t>
      </w:r>
      <w:r w:rsidRPr="000E7F13">
        <w:rPr>
          <w:rFonts w:ascii="Times New Roman" w:hAnsi="Times New Roman" w:cs="Times New Roman"/>
        </w:rPr>
        <w:t xml:space="preserve"> transcription factors</w:t>
      </w:r>
      <w:hyperlink r:id="rId170">
        <w:r w:rsidRPr="000E7F13">
          <w:rPr>
            <w:rFonts w:ascii="Times New Roman" w:hAnsi="Times New Roman" w:cs="Times New Roman"/>
            <w:color w:val="000000"/>
            <w:vertAlign w:val="superscript"/>
          </w:rPr>
          <w:t>131</w:t>
        </w:r>
      </w:hyperlink>
      <w:r w:rsidRPr="000E7F13">
        <w:rPr>
          <w:rFonts w:ascii="Times New Roman" w:hAnsi="Times New Roman" w:cs="Times New Roman"/>
        </w:rPr>
        <w:t xml:space="preserve">, was one of the single-copy orthologs consistently assigned to the same PCG with a four hour advance (ZT13 to ZT9) under cold across multiple accessions (CC168, FT005, L58, and VT123). This prompted us to examine the expression pattern of </w:t>
      </w:r>
      <w:r w:rsidRPr="000E7F13">
        <w:rPr>
          <w:rFonts w:ascii="Times New Roman" w:hAnsi="Times New Roman" w:cs="Times New Roman"/>
          <w:i/>
          <w:iCs/>
        </w:rPr>
        <w:t>COR28</w:t>
      </w:r>
      <w:r w:rsidRPr="000E7F13">
        <w:rPr>
          <w:rFonts w:ascii="Times New Roman" w:hAnsi="Times New Roman" w:cs="Times New Roman"/>
        </w:rPr>
        <w:t xml:space="preserve"> further to see if other accessions were cold responsive for this gene or if there were differential patterns that placed </w:t>
      </w:r>
      <w:r w:rsidRPr="000E7F13">
        <w:rPr>
          <w:rFonts w:ascii="Times New Roman" w:hAnsi="Times New Roman" w:cs="Times New Roman"/>
          <w:i/>
          <w:iCs/>
        </w:rPr>
        <w:t>COR28</w:t>
      </w:r>
      <w:r w:rsidRPr="000E7F13">
        <w:rPr>
          <w:rFonts w:ascii="Times New Roman" w:hAnsi="Times New Roman" w:cs="Times New Roman"/>
        </w:rPr>
        <w:t xml:space="preserve"> in multiple PCGs among the accessions. While several accessions did not exhibit cold-responsive changes for this gene, the yellow sarsons were notable for a </w:t>
      </w:r>
      <w:r w:rsidRPr="000E7F13">
        <w:rPr>
          <w:rFonts w:ascii="Times New Roman" w:hAnsi="Times New Roman" w:cs="Times New Roman"/>
        </w:rPr>
        <w:lastRenderedPageBreak/>
        <w:t xml:space="preserve">pronounced four to eight hour phase advance under cold, as well as a substantial increase in daytime expression relative to control conditions (Supplemental Figure </w:t>
      </w:r>
      <w:r w:rsidR="002F6D8D" w:rsidRPr="000E7F13">
        <w:rPr>
          <w:rFonts w:ascii="Times New Roman" w:hAnsi="Times New Roman" w:cs="Times New Roman"/>
        </w:rPr>
        <w:t>6</w:t>
      </w:r>
      <w:r w:rsidRPr="000E7F13">
        <w:rPr>
          <w:rFonts w:ascii="Times New Roman" w:hAnsi="Times New Roman" w:cs="Times New Roman"/>
        </w:rPr>
        <w:t>). In contrast, among multi-copy genes, no more than three accessions shared enrichment of the same Arabidopsis ortholog within the same PCG, suggesting that duplicated genes have greater accession specific temporal divergence under cold conditions.</w:t>
      </w:r>
    </w:p>
    <w:p w14:paraId="71511AAD" w14:textId="77777777" w:rsidR="00CC7B9B" w:rsidRPr="000E7F13" w:rsidRDefault="00CC7B9B" w:rsidP="00CC7B9B">
      <w:pPr>
        <w:spacing w:before="240" w:after="240" w:line="360" w:lineRule="auto"/>
        <w:rPr>
          <w:rFonts w:ascii="Times New Roman" w:hAnsi="Times New Roman" w:cs="Times New Roman"/>
          <w:color w:val="0000FF"/>
        </w:rPr>
      </w:pPr>
      <w:r w:rsidRPr="000E7F13">
        <w:rPr>
          <w:rFonts w:ascii="Times New Roman" w:hAnsi="Times New Roman" w:cs="Times New Roman"/>
        </w:rPr>
        <w:t>Collectively, these patterns point to accession specific maintenance of diel regulation of cold acclimation across core metabolic pathways. We next look for TFs that may be regulating these time-of-day dependent responses.</w:t>
      </w:r>
    </w:p>
    <w:p w14:paraId="4F7964E5" w14:textId="77777777" w:rsidR="00CC7B9B" w:rsidRPr="000E7F13" w:rsidRDefault="00CC7B9B" w:rsidP="00CC7B9B">
      <w:pPr>
        <w:spacing w:line="360" w:lineRule="auto"/>
        <w:rPr>
          <w:rFonts w:ascii="Times New Roman" w:hAnsi="Times New Roman" w:cs="Times New Roman"/>
          <w:i/>
          <w:iCs/>
        </w:rPr>
      </w:pPr>
    </w:p>
    <w:p w14:paraId="7F207D61" w14:textId="77777777" w:rsidR="00CC7B9B" w:rsidRPr="000E7F13" w:rsidRDefault="00CC7B9B" w:rsidP="002F6D8D">
      <w:pPr>
        <w:pStyle w:val="Heading2"/>
        <w:rPr>
          <w:rFonts w:cs="Times New Roman"/>
        </w:rPr>
      </w:pPr>
      <w:bookmarkStart w:id="38" w:name="_Toc222346324"/>
      <w:r w:rsidRPr="000E7F13">
        <w:rPr>
          <w:rFonts w:cs="Times New Roman"/>
        </w:rPr>
        <w:t xml:space="preserve">2.3.5 Diverse regulatory networks among </w:t>
      </w:r>
      <w:r w:rsidRPr="000E7F13">
        <w:rPr>
          <w:rFonts w:cs="Times New Roman"/>
          <w:i/>
          <w:iCs/>
        </w:rPr>
        <w:t>B. rapa</w:t>
      </w:r>
      <w:r w:rsidRPr="000E7F13">
        <w:rPr>
          <w:rFonts w:cs="Times New Roman"/>
        </w:rPr>
        <w:t xml:space="preserve"> accessions under cold acclimation</w:t>
      </w:r>
      <w:bookmarkEnd w:id="38"/>
    </w:p>
    <w:p w14:paraId="20BA1217" w14:textId="77777777" w:rsidR="007D338B" w:rsidRPr="000E7F13" w:rsidRDefault="007D338B" w:rsidP="007D338B">
      <w:pPr>
        <w:rPr>
          <w:rFonts w:ascii="Times New Roman" w:hAnsi="Times New Roman" w:cs="Times New Roman"/>
        </w:rPr>
      </w:pPr>
    </w:p>
    <w:p w14:paraId="1C76EA6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transcriptional regulators underlying accession-specific cold responses, and to assess conservation of regulatory connections among accessions, we constructed Gene Regulatory Networks (GRNs) for each of the 13 </w:t>
      </w:r>
      <w:r w:rsidRPr="000E7F13">
        <w:rPr>
          <w:rFonts w:ascii="Times New Roman" w:hAnsi="Times New Roman" w:cs="Times New Roman"/>
          <w:i/>
          <w:iCs/>
        </w:rPr>
        <w:t>B. rapa</w:t>
      </w:r>
      <w:r w:rsidRPr="000E7F13">
        <w:rPr>
          <w:rFonts w:ascii="Times New Roman" w:hAnsi="Times New Roman" w:cs="Times New Roman"/>
        </w:rPr>
        <w:t xml:space="preserve"> accessions under control and cold conditions, resulting in 26 networks. Networks were inferred using known TFs and circadian regulators to compare network topology across tolerant and intolerant accessions. Additionally, by comparing similar connections among the accessions we identify conserved regulatory strategies during cold acclimation, which may represent robust targets for breeding cold tolerance into crops. </w:t>
      </w:r>
    </w:p>
    <w:p w14:paraId="190C1890" w14:textId="77777777" w:rsidR="00CC7B9B" w:rsidRPr="000E7F13" w:rsidRDefault="00CC7B9B" w:rsidP="00CC7B9B">
      <w:pPr>
        <w:spacing w:line="360" w:lineRule="auto"/>
        <w:rPr>
          <w:rFonts w:ascii="Times New Roman" w:hAnsi="Times New Roman" w:cs="Times New Roman"/>
        </w:rPr>
      </w:pPr>
    </w:p>
    <w:p w14:paraId="0017124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shared regulatory connections across accessions we computed Jaccard similarity scores for all pairwise combinations. Overall, similarity among control networks was relatively low, indicating substantial divergence in regulatory networks among </w:t>
      </w:r>
      <w:r w:rsidRPr="000E7F13">
        <w:rPr>
          <w:rFonts w:ascii="Times New Roman" w:hAnsi="Times New Roman" w:cs="Times New Roman"/>
          <w:i/>
          <w:iCs/>
        </w:rPr>
        <w:t xml:space="preserve">B. rapa </w:t>
      </w:r>
      <w:r w:rsidRPr="000E7F13">
        <w:rPr>
          <w:rFonts w:ascii="Times New Roman" w:hAnsi="Times New Roman" w:cs="Times New Roman"/>
        </w:rPr>
        <w:t xml:space="preserve">accessions (Figure 7A). However, two control networks from the relatively intolerant yellow sarsons (R500; ACC50) were more similar compared to others, while the third yellow sarson (ACC28) was more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the cabbages, turnips, and choy sum (Figure 7A). Similarly, in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two of the accessions (CC168: </w:t>
      </w:r>
      <w:r w:rsidRPr="000E7F13">
        <w:rPr>
          <w:rFonts w:ascii="Times New Roman" w:hAnsi="Times New Roman" w:cs="Times New Roman"/>
        </w:rPr>
        <w:lastRenderedPageBreak/>
        <w:t xml:space="preserve">HN53) had relatively similar control networks but A03 had a similar score with the cabbages and the other accessions (Supplemental Table 1, </w:t>
      </w:r>
      <w:proofErr w:type="spellStart"/>
      <w:r w:rsidRPr="000E7F13">
        <w:rPr>
          <w:rFonts w:ascii="Times New Roman" w:hAnsi="Times New Roman" w:cs="Times New Roman"/>
        </w:rPr>
        <w:t>BrapaJaccardSimilarity</w:t>
      </w:r>
      <w:proofErr w:type="spellEnd"/>
      <w:r w:rsidRPr="000E7F13">
        <w:rPr>
          <w:rFonts w:ascii="Times New Roman" w:hAnsi="Times New Roman" w:cs="Times New Roman"/>
        </w:rPr>
        <w:t xml:space="preserve"> tab). This was somewhat surprising given our earlier </w:t>
      </w:r>
      <w:proofErr w:type="spellStart"/>
      <w:r w:rsidRPr="000E7F13">
        <w:rPr>
          <w:rFonts w:ascii="Times New Roman" w:hAnsi="Times New Roman" w:cs="Times New Roman"/>
        </w:rPr>
        <w:t>snp</w:t>
      </w:r>
      <w:proofErr w:type="spellEnd"/>
      <w:r w:rsidRPr="000E7F13">
        <w:rPr>
          <w:rFonts w:ascii="Times New Roman" w:hAnsi="Times New Roman" w:cs="Times New Roman"/>
        </w:rPr>
        <w:t>-based PCA (Supplemental Figure 2) which showed that accessions grouped by morphotype.</w:t>
      </w:r>
    </w:p>
    <w:p w14:paraId="1025BA1D" w14:textId="77777777" w:rsidR="00CC7B9B" w:rsidRPr="000E7F13" w:rsidRDefault="00CC7B9B" w:rsidP="00CC7B9B">
      <w:pPr>
        <w:spacing w:line="360" w:lineRule="auto"/>
        <w:rPr>
          <w:rFonts w:ascii="Times New Roman" w:hAnsi="Times New Roman" w:cs="Times New Roman"/>
        </w:rPr>
      </w:pPr>
    </w:p>
    <w:p w14:paraId="1261AF7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Comparison of cold GRNs revealed further reduction in similarity among the accessions, consistent with accession specific regulatory rewiring in response to cold. However, the initial similarity between the two yellow sarsons and the cabbage-turnip group was maintained, although the score itself was lower in cold (Figure 7B). R500 and ACC50’s networks are noticeably the most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each other compared to any other accessions, closely followed by CC168 and HN53. </w:t>
      </w:r>
    </w:p>
    <w:p w14:paraId="48957A49" w14:textId="77777777" w:rsidR="00CC7B9B" w:rsidRPr="000E7F13" w:rsidRDefault="00CC7B9B" w:rsidP="00CC7B9B">
      <w:pPr>
        <w:spacing w:line="360" w:lineRule="auto"/>
        <w:rPr>
          <w:rFonts w:ascii="Times New Roman" w:hAnsi="Times New Roman" w:cs="Times New Roman"/>
        </w:rPr>
      </w:pPr>
    </w:p>
    <w:p w14:paraId="58168B75" w14:textId="14AF7DB2"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From our GO analyses we found multiple examples of paralog divergence in temporal regulation of photosynthesis and sulfur assimilation pathways, highlighting that different </w:t>
      </w:r>
      <w:r w:rsidRPr="000E7F13">
        <w:rPr>
          <w:rFonts w:ascii="Times New Roman" w:hAnsi="Times New Roman" w:cs="Times New Roman"/>
          <w:i/>
          <w:iCs/>
        </w:rPr>
        <w:t>B. rapa</w:t>
      </w:r>
      <w:r w:rsidRPr="000E7F13">
        <w:rPr>
          <w:rFonts w:ascii="Times New Roman" w:hAnsi="Times New Roman" w:cs="Times New Roman"/>
        </w:rPr>
        <w:t xml:space="preserve"> accessions are utilizing distinct paralogs of the same Arabidopsis ortholog in response to cold. This could indicate that, although there is divergence in the </w:t>
      </w:r>
      <w:r w:rsidRPr="000E7F13">
        <w:rPr>
          <w:rFonts w:ascii="Times New Roman" w:hAnsi="Times New Roman" w:cs="Times New Roman"/>
          <w:i/>
          <w:iCs/>
        </w:rPr>
        <w:t>B. rapa</w:t>
      </w:r>
      <w:r w:rsidRPr="000E7F13">
        <w:rPr>
          <w:rFonts w:ascii="Times New Roman" w:hAnsi="Times New Roman" w:cs="Times New Roman"/>
        </w:rPr>
        <w:t xml:space="preserve"> copy that is used, the same regulatory function is likely maintained. To test whether divergence on the paralog level was contributing to the low conservation </w:t>
      </w:r>
      <w:r w:rsidR="002F6D8D" w:rsidRPr="000E7F13">
        <w:rPr>
          <w:rFonts w:ascii="Times New Roman" w:hAnsi="Times New Roman" w:cs="Times New Roman"/>
        </w:rPr>
        <w:t>in regulatory</w:t>
      </w:r>
      <w:r w:rsidRPr="000E7F13">
        <w:rPr>
          <w:rFonts w:ascii="Times New Roman" w:hAnsi="Times New Roman" w:cs="Times New Roman"/>
        </w:rPr>
        <w:t xml:space="preserve"> networks, we converted the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genes in the GRNs to the Arabidopsis orthologs and calculated new similarity scores for the Arabidopsis anchored GRNs. At the ortholog level, we found that all accessions were noticeably more similar, consistent with our hypothesis (Figure 7C; 7D). This increase in similarity suggesting a level of conservation that was largely obscured when paralogs were considered </w:t>
      </w:r>
      <w:r w:rsidR="002F6D8D" w:rsidRPr="000E7F13">
        <w:rPr>
          <w:rFonts w:ascii="Times New Roman" w:hAnsi="Times New Roman" w:cs="Times New Roman"/>
        </w:rPr>
        <w:t>separately and</w:t>
      </w:r>
      <w:r w:rsidRPr="000E7F13">
        <w:rPr>
          <w:rFonts w:ascii="Times New Roman" w:hAnsi="Times New Roman" w:cs="Times New Roman"/>
        </w:rPr>
        <w:t xml:space="preserve"> implies that divergence in regulatory network structure is driven at least in part by paralog diversification. </w:t>
      </w:r>
    </w:p>
    <w:p w14:paraId="73F0EA1B" w14:textId="77777777" w:rsidR="00CC7B9B" w:rsidRPr="000E7F13" w:rsidRDefault="00CC7B9B" w:rsidP="00CC7B9B">
      <w:pPr>
        <w:spacing w:line="360" w:lineRule="auto"/>
        <w:rPr>
          <w:rFonts w:ascii="Times New Roman" w:hAnsi="Times New Roman" w:cs="Times New Roman"/>
        </w:rPr>
      </w:pPr>
    </w:p>
    <w:p w14:paraId="7C520F8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GRNs that appeared more conserved in the </w:t>
      </w:r>
      <w:r w:rsidRPr="000E7F13">
        <w:rPr>
          <w:rFonts w:ascii="Times New Roman" w:hAnsi="Times New Roman" w:cs="Times New Roman"/>
          <w:i/>
          <w:iCs/>
        </w:rPr>
        <w:t>B. rapa</w:t>
      </w:r>
      <w:r w:rsidRPr="000E7F13">
        <w:rPr>
          <w:rFonts w:ascii="Times New Roman" w:hAnsi="Times New Roman" w:cs="Times New Roman"/>
        </w:rPr>
        <w:t xml:space="preserve"> based networks were maintained in the Arabidopsis comparisons (ACC50-R500; CC168-turnips), one of the tolerant accessions, PC185, still did not have strong similarity with any other accession in </w:t>
      </w:r>
      <w:r w:rsidRPr="000E7F13">
        <w:rPr>
          <w:rFonts w:ascii="Times New Roman" w:hAnsi="Times New Roman" w:cs="Times New Roman"/>
        </w:rPr>
        <w:lastRenderedPageBreak/>
        <w:t xml:space="preserve">the cold networks, implying unique regulatory strategies as opposed to divergence in paralogous copy. Interestingly, the other tolerant accession (HN53), which originally clustered with CC168 in the control networks, exhibited increased similarity to the third cabbage (A03) under cold conditions (Figure 7D), suggesting more similar regulation among cabbages under cold despite differences in control networks. </w:t>
      </w:r>
    </w:p>
    <w:p w14:paraId="7329D83F" w14:textId="77777777" w:rsidR="00CC7B9B" w:rsidRPr="000E7F13" w:rsidRDefault="00CC7B9B" w:rsidP="00CC7B9B">
      <w:pPr>
        <w:spacing w:line="360" w:lineRule="auto"/>
        <w:rPr>
          <w:rFonts w:ascii="Times New Roman" w:hAnsi="Times New Roman" w:cs="Times New Roman"/>
          <w:highlight w:val="yellow"/>
        </w:rPr>
      </w:pPr>
    </w:p>
    <w:p w14:paraId="2759E9FD" w14:textId="77777777" w:rsidR="00CC7B9B" w:rsidRPr="000E7F13" w:rsidRDefault="00CC7B9B" w:rsidP="00CC7B9B">
      <w:pPr>
        <w:spacing w:line="360" w:lineRule="auto"/>
        <w:rPr>
          <w:rFonts w:ascii="Times New Roman" w:hAnsi="Times New Roman" w:cs="Times New Roman"/>
          <w:highlight w:val="yellow"/>
        </w:rPr>
      </w:pPr>
    </w:p>
    <w:p w14:paraId="3F72678D" w14:textId="77777777" w:rsidR="00CC7B9B" w:rsidRPr="000E7F13" w:rsidRDefault="00CC7B9B" w:rsidP="002F6D8D">
      <w:pPr>
        <w:pStyle w:val="Heading2"/>
        <w:rPr>
          <w:rFonts w:cs="Times New Roman"/>
        </w:rPr>
      </w:pPr>
      <w:bookmarkStart w:id="39" w:name="_Toc222346325"/>
      <w:r w:rsidRPr="000E7F13">
        <w:rPr>
          <w:rFonts w:cs="Times New Roman"/>
        </w:rPr>
        <w:t xml:space="preserve">2.3.6 Identifying shared network connections in </w:t>
      </w:r>
      <w:r w:rsidRPr="000E7F13">
        <w:rPr>
          <w:rFonts w:cs="Times New Roman"/>
          <w:i/>
          <w:iCs/>
        </w:rPr>
        <w:t>B. rapa</w:t>
      </w:r>
      <w:bookmarkEnd w:id="39"/>
      <w:r w:rsidRPr="000E7F13">
        <w:rPr>
          <w:rFonts w:cs="Times New Roman"/>
        </w:rPr>
        <w:t xml:space="preserve"> </w:t>
      </w:r>
    </w:p>
    <w:p w14:paraId="1674D1C9" w14:textId="77777777" w:rsidR="002F6D8D" w:rsidRPr="000E7F13" w:rsidRDefault="002F6D8D" w:rsidP="002F6D8D">
      <w:pPr>
        <w:rPr>
          <w:rFonts w:ascii="Times New Roman" w:hAnsi="Times New Roman" w:cs="Times New Roman"/>
        </w:rPr>
      </w:pPr>
    </w:p>
    <w:p w14:paraId="22FB617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Arabidopsis anchored GRN comparisons increased overall network similarity, tolerant and intolerant accessions did not cluster strongly, indicating that differences among the networks extend beyond divergence in Brassica paralog usage. To identify edges that are conserved within two morphotypes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yellow sarsons) we compared the edges between cold and control consensus networks by comparing the shared Arabidopsis-anchored GRN edges within morphotypes (Figure 7). Examination of these TFs found among all morphotypes revealed broad conservation of TFs associated with heat stress (heat shock proteins; HSFs), hormone signaling (ABA, auxin, </w:t>
      </w:r>
      <w:proofErr w:type="spellStart"/>
      <w:r w:rsidRPr="000E7F13">
        <w:rPr>
          <w:rFonts w:ascii="Times New Roman" w:hAnsi="Times New Roman" w:cs="Times New Roman"/>
        </w:rPr>
        <w:t>brassinosteroids</w:t>
      </w:r>
      <w:proofErr w:type="spellEnd"/>
      <w:r w:rsidRPr="000E7F13">
        <w:rPr>
          <w:rFonts w:ascii="Times New Roman" w:hAnsi="Times New Roman" w:cs="Times New Roman"/>
        </w:rPr>
        <w:t xml:space="preserve">), and core circadian control, although the corresponding targets differed. When we examined TFs that were unique to cold or control networks in specific morphotypes, we find that the cabbages have a substantial amount of core circadian clock connections unique to these accessions (A03; HN53; CC168). These include multiple </w:t>
      </w:r>
      <w:r w:rsidRPr="000E7F13">
        <w:rPr>
          <w:rFonts w:ascii="Times New Roman" w:hAnsi="Times New Roman" w:cs="Times New Roman"/>
          <w:i/>
          <w:iCs/>
        </w:rPr>
        <w:t>CONSTANS</w:t>
      </w:r>
      <w:r w:rsidRPr="000E7F13">
        <w:rPr>
          <w:rFonts w:ascii="Times New Roman" w:hAnsi="Times New Roman" w:cs="Times New Roman"/>
        </w:rPr>
        <w:t xml:space="preserve"> and </w:t>
      </w:r>
      <w:r w:rsidRPr="000E7F13">
        <w:rPr>
          <w:rFonts w:ascii="Times New Roman" w:hAnsi="Times New Roman" w:cs="Times New Roman"/>
          <w:i/>
          <w:iCs/>
        </w:rPr>
        <w:t>CONSTANS-LIKE</w:t>
      </w:r>
      <w:r w:rsidRPr="000E7F13">
        <w:rPr>
          <w:rFonts w:ascii="Times New Roman" w:hAnsi="Times New Roman" w:cs="Times New Roman"/>
        </w:rPr>
        <w:t xml:space="preserve"> family members (</w:t>
      </w:r>
      <w:r w:rsidRPr="000E7F13">
        <w:rPr>
          <w:rFonts w:ascii="Times New Roman" w:hAnsi="Times New Roman" w:cs="Times New Roman"/>
          <w:i/>
          <w:iCs/>
        </w:rPr>
        <w:t>CONSTANS</w:t>
      </w:r>
      <w:r w:rsidRPr="000E7F13">
        <w:rPr>
          <w:rFonts w:ascii="Times New Roman" w:hAnsi="Times New Roman" w:cs="Times New Roman"/>
        </w:rPr>
        <w:t>; C</w:t>
      </w:r>
      <w:r w:rsidRPr="000E7F13">
        <w:rPr>
          <w:rFonts w:ascii="Times New Roman" w:hAnsi="Times New Roman" w:cs="Times New Roman"/>
          <w:i/>
          <w:iCs/>
        </w:rPr>
        <w:t>OL1/2/4/5/9</w:t>
      </w:r>
      <w:r w:rsidRPr="000E7F13">
        <w:rPr>
          <w:rFonts w:ascii="Times New Roman" w:hAnsi="Times New Roman" w:cs="Times New Roman"/>
        </w:rPr>
        <w:t xml:space="preserve">), </w:t>
      </w:r>
      <w:r w:rsidRPr="000E7F13">
        <w:rPr>
          <w:rFonts w:ascii="Times New Roman" w:hAnsi="Times New Roman" w:cs="Times New Roman"/>
          <w:i/>
          <w:iCs/>
        </w:rPr>
        <w:t>EARLY FLOWERING 3/4</w:t>
      </w:r>
      <w:r w:rsidRPr="000E7F13">
        <w:rPr>
          <w:rFonts w:ascii="Times New Roman" w:hAnsi="Times New Roman" w:cs="Times New Roman"/>
        </w:rPr>
        <w:t xml:space="preserve">,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PRR3/5/7/9</w:t>
      </w:r>
      <w:r w:rsidRPr="000E7F13">
        <w:rPr>
          <w:rFonts w:ascii="Times New Roman" w:hAnsi="Times New Roman" w:cs="Times New Roman"/>
        </w:rPr>
        <w:t xml:space="preserve">, and </w:t>
      </w:r>
      <w:r w:rsidRPr="000E7F13">
        <w:rPr>
          <w:rFonts w:ascii="Times New Roman" w:hAnsi="Times New Roman" w:cs="Times New Roman"/>
          <w:i/>
          <w:iCs/>
        </w:rPr>
        <w:t xml:space="preserve">LATE ENLONGATED HYPOCOTYL </w:t>
      </w:r>
      <w:r w:rsidRPr="000E7F13">
        <w:rPr>
          <w:rFonts w:ascii="Times New Roman" w:hAnsi="Times New Roman" w:cs="Times New Roman"/>
        </w:rPr>
        <w:t>(</w:t>
      </w:r>
      <w:r w:rsidRPr="000E7F13">
        <w:rPr>
          <w:rFonts w:ascii="Times New Roman" w:hAnsi="Times New Roman" w:cs="Times New Roman"/>
          <w:i/>
          <w:iCs/>
        </w:rPr>
        <w:t>LHY</w:t>
      </w:r>
      <w:r w:rsidRPr="000E7F13">
        <w:rPr>
          <w:rFonts w:ascii="Times New Roman" w:hAnsi="Times New Roman" w:cs="Times New Roman"/>
        </w:rPr>
        <w:t xml:space="preserve">). Notably, </w:t>
      </w:r>
      <w:r w:rsidRPr="000E7F13">
        <w:rPr>
          <w:rFonts w:ascii="Times New Roman" w:hAnsi="Times New Roman" w:cs="Times New Roman"/>
          <w:i/>
          <w:iCs/>
        </w:rPr>
        <w:t>LHY</w:t>
      </w:r>
      <w:r w:rsidRPr="000E7F13">
        <w:rPr>
          <w:rFonts w:ascii="Times New Roman" w:hAnsi="Times New Roman" w:cs="Times New Roman"/>
        </w:rPr>
        <w:t xml:space="preserve"> also had unique connections in the cabbage and cold only networks and was targeting key sulfur and glucosinolate associated regulators, including </w:t>
      </w:r>
      <w:r w:rsidRPr="000E7F13">
        <w:rPr>
          <w:rFonts w:ascii="Times New Roman" w:hAnsi="Times New Roman" w:cs="Times New Roman"/>
          <w:i/>
          <w:iCs/>
        </w:rPr>
        <w:t xml:space="preserve">SULFUR DEFICIENCY INDUCED 2 </w:t>
      </w:r>
      <w:r w:rsidRPr="000E7F13">
        <w:rPr>
          <w:rFonts w:ascii="Times New Roman" w:hAnsi="Times New Roman" w:cs="Times New Roman"/>
        </w:rPr>
        <w:t>(</w:t>
      </w:r>
      <w:r w:rsidRPr="000E7F13">
        <w:rPr>
          <w:rFonts w:ascii="Times New Roman" w:hAnsi="Times New Roman" w:cs="Times New Roman"/>
          <w:i/>
          <w:iCs/>
        </w:rPr>
        <w:t>SDI2</w:t>
      </w:r>
      <w:r w:rsidRPr="000E7F13">
        <w:rPr>
          <w:rFonts w:ascii="Times New Roman" w:hAnsi="Times New Roman" w:cs="Times New Roman"/>
        </w:rPr>
        <w:t xml:space="preserve">), </w:t>
      </w:r>
      <w:r w:rsidRPr="000E7F13">
        <w:rPr>
          <w:rFonts w:ascii="Times New Roman" w:hAnsi="Times New Roman" w:cs="Times New Roman"/>
          <w:i/>
          <w:iCs/>
        </w:rPr>
        <w:t>MYB28</w:t>
      </w:r>
      <w:r w:rsidRPr="000E7F13">
        <w:rPr>
          <w:rFonts w:ascii="Times New Roman" w:hAnsi="Times New Roman" w:cs="Times New Roman"/>
        </w:rPr>
        <w:t xml:space="preserve">, and </w:t>
      </w:r>
      <w:r w:rsidRPr="000E7F13">
        <w:rPr>
          <w:rFonts w:ascii="Times New Roman" w:hAnsi="Times New Roman" w:cs="Times New Roman"/>
          <w:i/>
          <w:iCs/>
        </w:rPr>
        <w:t xml:space="preserve">APS REDUCTASE 3 </w:t>
      </w:r>
      <w:r w:rsidRPr="000E7F13">
        <w:rPr>
          <w:rFonts w:ascii="Times New Roman" w:hAnsi="Times New Roman" w:cs="Times New Roman"/>
        </w:rPr>
        <w:t>(</w:t>
      </w:r>
      <w:r w:rsidRPr="000E7F13">
        <w:rPr>
          <w:rFonts w:ascii="Times New Roman" w:hAnsi="Times New Roman" w:cs="Times New Roman"/>
          <w:i/>
          <w:iCs/>
        </w:rPr>
        <w:t>APR3</w:t>
      </w:r>
      <w:r w:rsidRPr="000E7F13">
        <w:rPr>
          <w:rFonts w:ascii="Times New Roman" w:hAnsi="Times New Roman" w:cs="Times New Roman"/>
        </w:rPr>
        <w:t>)</w:t>
      </w:r>
      <w:r w:rsidRPr="000E7F13">
        <w:rPr>
          <w:rFonts w:ascii="Times New Roman" w:hAnsi="Times New Roman" w:cs="Times New Roman"/>
          <w:i/>
          <w:iCs/>
        </w:rPr>
        <w:t>. APR3</w:t>
      </w:r>
      <w:r w:rsidRPr="000E7F13">
        <w:rPr>
          <w:rFonts w:ascii="Times New Roman" w:hAnsi="Times New Roman" w:cs="Times New Roman"/>
        </w:rPr>
        <w:t xml:space="preserve"> was also targeted by an evening oscillator of the clock (</w:t>
      </w:r>
      <w:r w:rsidRPr="000E7F13">
        <w:rPr>
          <w:rFonts w:ascii="Times New Roman" w:hAnsi="Times New Roman" w:cs="Times New Roman"/>
          <w:i/>
          <w:iCs/>
        </w:rPr>
        <w:t>TIMING OF CAB EXPRESSION 1</w:t>
      </w:r>
      <w:r w:rsidRPr="000E7F13">
        <w:rPr>
          <w:rFonts w:ascii="Times New Roman" w:hAnsi="Times New Roman" w:cs="Times New Roman"/>
        </w:rPr>
        <w:t xml:space="preserve">; </w:t>
      </w:r>
      <w:r w:rsidRPr="000E7F13">
        <w:rPr>
          <w:rFonts w:ascii="Times New Roman" w:hAnsi="Times New Roman" w:cs="Times New Roman"/>
          <w:i/>
          <w:iCs/>
        </w:rPr>
        <w:t>TOC1</w:t>
      </w:r>
      <w:r w:rsidRPr="000E7F13">
        <w:rPr>
          <w:rFonts w:ascii="Times New Roman" w:hAnsi="Times New Roman" w:cs="Times New Roman"/>
        </w:rPr>
        <w:t xml:space="preserve">), linking core clock function to sulfur assimilation and glucosinolate metabolism under cold. Additional TFs such as </w:t>
      </w:r>
      <w:r w:rsidRPr="000E7F13">
        <w:rPr>
          <w:rFonts w:ascii="Times New Roman" w:hAnsi="Times New Roman" w:cs="Times New Roman"/>
          <w:i/>
          <w:iCs/>
        </w:rPr>
        <w:t xml:space="preserve">PIF4 </w:t>
      </w:r>
      <w:r w:rsidRPr="000E7F13">
        <w:rPr>
          <w:rFonts w:ascii="Times New Roman" w:hAnsi="Times New Roman" w:cs="Times New Roman"/>
        </w:rPr>
        <w:t>(</w:t>
      </w:r>
      <w:r w:rsidRPr="000E7F13">
        <w:rPr>
          <w:rFonts w:ascii="Times New Roman" w:hAnsi="Times New Roman" w:cs="Times New Roman"/>
          <w:i/>
          <w:iCs/>
        </w:rPr>
        <w:t>PHYTOCHROME INTERACTING 4</w:t>
      </w:r>
      <w:r w:rsidRPr="000E7F13">
        <w:rPr>
          <w:rFonts w:ascii="Times New Roman" w:hAnsi="Times New Roman" w:cs="Times New Roman"/>
        </w:rPr>
        <w:t xml:space="preserve">) was predicted to target another glucosinolate biosynthesis gene </w:t>
      </w:r>
      <w:r w:rsidRPr="000E7F13">
        <w:rPr>
          <w:rFonts w:ascii="Times New Roman" w:hAnsi="Times New Roman" w:cs="Times New Roman"/>
        </w:rPr>
        <w:lastRenderedPageBreak/>
        <w:t>(</w:t>
      </w:r>
      <w:r w:rsidRPr="000E7F13">
        <w:rPr>
          <w:rFonts w:ascii="Times New Roman" w:hAnsi="Times New Roman" w:cs="Times New Roman"/>
          <w:i/>
          <w:iCs/>
        </w:rPr>
        <w:t>BCAT3</w:t>
      </w:r>
      <w:r w:rsidRPr="000E7F13">
        <w:rPr>
          <w:rFonts w:ascii="Times New Roman" w:hAnsi="Times New Roman" w:cs="Times New Roman"/>
        </w:rPr>
        <w:t xml:space="preserve">). Canonical cold regulators, including </w:t>
      </w:r>
      <w:r w:rsidRPr="000E7F13">
        <w:rPr>
          <w:rFonts w:ascii="Times New Roman" w:hAnsi="Times New Roman" w:cs="Times New Roman"/>
          <w:i/>
          <w:iCs/>
        </w:rPr>
        <w:t>CBF1/2</w:t>
      </w:r>
      <w:r w:rsidRPr="000E7F13">
        <w:rPr>
          <w:rFonts w:ascii="Times New Roman" w:hAnsi="Times New Roman" w:cs="Times New Roman"/>
        </w:rPr>
        <w:t xml:space="preserve">, </w:t>
      </w:r>
      <w:r w:rsidRPr="000E7F13">
        <w:rPr>
          <w:rFonts w:ascii="Times New Roman" w:hAnsi="Times New Roman" w:cs="Times New Roman"/>
          <w:i/>
          <w:iCs/>
        </w:rPr>
        <w:t>CAMTA2/4/5/6</w:t>
      </w:r>
      <w:r w:rsidRPr="000E7F13">
        <w:rPr>
          <w:rFonts w:ascii="Times New Roman" w:hAnsi="Times New Roman" w:cs="Times New Roman"/>
        </w:rPr>
        <w:t xml:space="preserve">, and </w:t>
      </w:r>
      <w:r w:rsidRPr="000E7F13">
        <w:rPr>
          <w:rFonts w:ascii="Times New Roman" w:hAnsi="Times New Roman" w:cs="Times New Roman"/>
          <w:i/>
          <w:iCs/>
        </w:rPr>
        <w:t>DREB1A</w:t>
      </w:r>
      <w:r w:rsidRPr="000E7F13">
        <w:rPr>
          <w:rFonts w:ascii="Times New Roman" w:hAnsi="Times New Roman" w:cs="Times New Roman"/>
        </w:rPr>
        <w:t xml:space="preserve"> also had unique connections in the cabbage and cold only networks, reinforcing the coordination between circadian, metabolic, and cold responsive pathways. </w:t>
      </w:r>
    </w:p>
    <w:p w14:paraId="20D7ED60" w14:textId="77777777" w:rsidR="00CC7B9B" w:rsidRPr="000E7F13" w:rsidRDefault="00CC7B9B" w:rsidP="00CC7B9B">
      <w:pPr>
        <w:spacing w:line="360" w:lineRule="auto"/>
        <w:rPr>
          <w:rFonts w:ascii="Times New Roman" w:hAnsi="Times New Roman" w:cs="Times New Roman"/>
          <w:strike/>
        </w:rPr>
      </w:pPr>
    </w:p>
    <w:p w14:paraId="16BA441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most pronounced accession and morphotype divergence emerged when comparing connections that were found in the cold networks of our two tolerant accessions (PC185; HN53) but were absent from the intolerant lines (FT005; R500; ZCT). Notably, </w:t>
      </w:r>
      <w:r w:rsidRPr="000E7F13">
        <w:rPr>
          <w:rFonts w:ascii="Times New Roman" w:hAnsi="Times New Roman" w:cs="Times New Roman"/>
          <w:i/>
          <w:iCs/>
        </w:rPr>
        <w:t xml:space="preserve">REDUCED VERNALIZATION 1 </w:t>
      </w:r>
      <w:r w:rsidRPr="000E7F13">
        <w:rPr>
          <w:rFonts w:ascii="Times New Roman" w:hAnsi="Times New Roman" w:cs="Times New Roman"/>
        </w:rPr>
        <w:t>(</w:t>
      </w:r>
      <w:r w:rsidRPr="000E7F13">
        <w:rPr>
          <w:rFonts w:ascii="Times New Roman" w:hAnsi="Times New Roman" w:cs="Times New Roman"/>
          <w:i/>
          <w:iCs/>
        </w:rPr>
        <w:t>VRN1</w:t>
      </w:r>
      <w:r w:rsidRPr="000E7F13">
        <w:rPr>
          <w:rFonts w:ascii="Times New Roman" w:hAnsi="Times New Roman" w:cs="Times New Roman"/>
        </w:rPr>
        <w:t xml:space="preserve">) and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were exclusive to the tolerant cold networks which is consistent with previous work showing that both are key regulators of development and tolerance under cold</w:t>
      </w:r>
      <w:hyperlink r:id="rId171">
        <w:r w:rsidRPr="000E7F13">
          <w:rPr>
            <w:rFonts w:ascii="Times New Roman" w:hAnsi="Times New Roman" w:cs="Times New Roman"/>
            <w:color w:val="000000"/>
            <w:vertAlign w:val="superscript"/>
          </w:rPr>
          <w:t>71,132</w:t>
        </w:r>
      </w:hyperlink>
      <w:r w:rsidRPr="000E7F13">
        <w:rPr>
          <w:rFonts w:ascii="Times New Roman" w:hAnsi="Times New Roman" w:cs="Times New Roman"/>
        </w:rPr>
        <w:t xml:space="preserve">. Additional well-characterized cold regulators including </w:t>
      </w:r>
      <w:r w:rsidRPr="000E7F13">
        <w:rPr>
          <w:rFonts w:ascii="Times New Roman" w:hAnsi="Times New Roman" w:cs="Times New Roman"/>
          <w:i/>
          <w:iCs/>
        </w:rPr>
        <w:t>ICE1</w:t>
      </w:r>
      <w:r w:rsidRPr="000E7F13">
        <w:rPr>
          <w:rFonts w:ascii="Times New Roman" w:hAnsi="Times New Roman" w:cs="Times New Roman"/>
        </w:rPr>
        <w:t xml:space="preserve">, </w:t>
      </w:r>
      <w:r w:rsidRPr="000E7F13">
        <w:rPr>
          <w:rFonts w:ascii="Times New Roman" w:hAnsi="Times New Roman" w:cs="Times New Roman"/>
          <w:i/>
          <w:iCs/>
        </w:rPr>
        <w:t>CBF2/4</w:t>
      </w:r>
      <w:r w:rsidRPr="000E7F13">
        <w:rPr>
          <w:rFonts w:ascii="Times New Roman" w:hAnsi="Times New Roman" w:cs="Times New Roman"/>
        </w:rPr>
        <w:t xml:space="preserve"> and multiple </w:t>
      </w:r>
      <w:r w:rsidRPr="000E7F13">
        <w:rPr>
          <w:rFonts w:ascii="Times New Roman" w:hAnsi="Times New Roman" w:cs="Times New Roman"/>
          <w:i/>
          <w:iCs/>
        </w:rPr>
        <w:t>DREB</w:t>
      </w:r>
      <w:r w:rsidRPr="000E7F13">
        <w:rPr>
          <w:rFonts w:ascii="Times New Roman" w:hAnsi="Times New Roman" w:cs="Times New Roman"/>
        </w:rPr>
        <w:t xml:space="preserve"> family members (</w:t>
      </w:r>
      <w:r w:rsidRPr="000E7F13">
        <w:rPr>
          <w:rFonts w:ascii="Times New Roman" w:hAnsi="Times New Roman" w:cs="Times New Roman"/>
          <w:i/>
          <w:iCs/>
        </w:rPr>
        <w:t>DREB1A/2B/2C</w:t>
      </w:r>
      <w:r w:rsidRPr="000E7F13">
        <w:rPr>
          <w:rFonts w:ascii="Times New Roman" w:hAnsi="Times New Roman" w:cs="Times New Roman"/>
        </w:rPr>
        <w:t xml:space="preserve">) also had unique connections represented in this group. Their tolerant-specific targets included oxidoreductases (FAD proteins), </w:t>
      </w:r>
      <w:r w:rsidRPr="000E7F13">
        <w:rPr>
          <w:rFonts w:ascii="Times New Roman" w:hAnsi="Times New Roman" w:cs="Times New Roman"/>
          <w:i/>
          <w:iCs/>
        </w:rPr>
        <w:t>LONG VEGETATIVE PHASE 1</w:t>
      </w:r>
      <w:r w:rsidRPr="000E7F13">
        <w:rPr>
          <w:rFonts w:ascii="Times New Roman" w:hAnsi="Times New Roman" w:cs="Times New Roman"/>
        </w:rPr>
        <w:t xml:space="preserve"> (</w:t>
      </w:r>
      <w:r w:rsidRPr="000E7F13">
        <w:rPr>
          <w:rFonts w:ascii="Times New Roman" w:hAnsi="Times New Roman" w:cs="Times New Roman"/>
          <w:i/>
          <w:iCs/>
        </w:rPr>
        <w:t>LOV1</w:t>
      </w:r>
      <w:r w:rsidRPr="000E7F13">
        <w:rPr>
          <w:rFonts w:ascii="Times New Roman" w:hAnsi="Times New Roman" w:cs="Times New Roman"/>
        </w:rPr>
        <w:t>), which coordinates flowering time with cold responses</w:t>
      </w:r>
      <w:hyperlink r:id="rId172">
        <w:r w:rsidRPr="000E7F13">
          <w:rPr>
            <w:rFonts w:ascii="Times New Roman" w:hAnsi="Times New Roman" w:cs="Times New Roman"/>
            <w:color w:val="000000"/>
            <w:vertAlign w:val="superscript"/>
          </w:rPr>
          <w:t>133</w:t>
        </w:r>
      </w:hyperlink>
      <w:r w:rsidRPr="000E7F13">
        <w:rPr>
          <w:rFonts w:ascii="Times New Roman" w:hAnsi="Times New Roman" w:cs="Times New Roman"/>
        </w:rPr>
        <w:t xml:space="preserve">, and </w:t>
      </w:r>
      <w:r w:rsidRPr="000E7F13">
        <w:rPr>
          <w:rFonts w:ascii="Times New Roman" w:hAnsi="Times New Roman" w:cs="Times New Roman"/>
          <w:i/>
          <w:iCs/>
        </w:rPr>
        <w:t>SUPERSENSITIVE TO DROUGHT AND ABA 1</w:t>
      </w:r>
      <w:r w:rsidRPr="000E7F13">
        <w:rPr>
          <w:rFonts w:ascii="Times New Roman" w:hAnsi="Times New Roman" w:cs="Times New Roman"/>
        </w:rPr>
        <w:t>, collectively indicating tighter coordination among stress signaling, developmental control, and hormone pathways under cold acclimation in the tolerant lines.</w:t>
      </w:r>
    </w:p>
    <w:p w14:paraId="02D39D8C" w14:textId="77777777" w:rsidR="00CC7B9B" w:rsidRPr="000E7F13" w:rsidRDefault="00CC7B9B" w:rsidP="00CC7B9B">
      <w:pPr>
        <w:spacing w:line="360" w:lineRule="auto"/>
        <w:rPr>
          <w:rFonts w:ascii="Times New Roman" w:hAnsi="Times New Roman" w:cs="Times New Roman"/>
          <w:strike/>
        </w:rPr>
      </w:pPr>
    </w:p>
    <w:p w14:paraId="0B4FC04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 defining feature of these tolerant only cold networks was the integration of sulfur, glucosinolate, and redox metabolism with circadian regulation under cold. A component unique to the tolerant-only cold networks included </w:t>
      </w:r>
      <w:r w:rsidRPr="000E7F13">
        <w:rPr>
          <w:rFonts w:ascii="Times New Roman" w:hAnsi="Times New Roman" w:cs="Times New Roman"/>
          <w:i/>
          <w:iCs/>
        </w:rPr>
        <w:t xml:space="preserve">RRTF1 </w:t>
      </w:r>
      <w:r w:rsidRPr="000E7F13">
        <w:rPr>
          <w:rFonts w:ascii="Times New Roman" w:hAnsi="Times New Roman" w:cs="Times New Roman"/>
        </w:rPr>
        <w:t>(</w:t>
      </w:r>
      <w:r w:rsidRPr="000E7F13">
        <w:rPr>
          <w:rFonts w:ascii="Times New Roman" w:hAnsi="Times New Roman" w:cs="Times New Roman"/>
          <w:i/>
          <w:iCs/>
        </w:rPr>
        <w:t>REDOX RESPONSIVE TRANSCRIPTION FACTOR 1</w:t>
      </w:r>
      <w:r w:rsidRPr="000E7F13">
        <w:rPr>
          <w:rFonts w:ascii="Times New Roman" w:hAnsi="Times New Roman" w:cs="Times New Roman"/>
        </w:rPr>
        <w:t>), which has been previously shown to induce ROS levels to induce stress response pathways</w:t>
      </w:r>
      <w:hyperlink r:id="rId17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In the tolerant lines this TF is targeting the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cold responsive TF </w:t>
      </w:r>
      <w:r w:rsidRPr="000E7F13">
        <w:rPr>
          <w:rFonts w:ascii="Times New Roman" w:hAnsi="Times New Roman" w:cs="Times New Roman"/>
          <w:i/>
          <w:iCs/>
        </w:rPr>
        <w:t xml:space="preserve">DREB2A </w:t>
      </w:r>
      <w:r w:rsidRPr="000E7F13">
        <w:rPr>
          <w:rFonts w:ascii="Times New Roman" w:hAnsi="Times New Roman" w:cs="Times New Roman"/>
        </w:rPr>
        <w:t>(</w:t>
      </w:r>
      <w:r w:rsidRPr="000E7F13">
        <w:rPr>
          <w:rFonts w:ascii="Times New Roman" w:hAnsi="Times New Roman" w:cs="Times New Roman"/>
          <w:i/>
          <w:iCs/>
        </w:rPr>
        <w:t>DEHYDRATION-RESPONSIVE ELEMENT BINDING PROTEIN 2A</w:t>
      </w:r>
      <w:r w:rsidRPr="000E7F13">
        <w:rPr>
          <w:rFonts w:ascii="Times New Roman" w:hAnsi="Times New Roman" w:cs="Times New Roman"/>
        </w:rPr>
        <w:t xml:space="preserve">) indicating a direct link between redox signaling and cold acclimation. To our knowledge, this is the first recognition of </w:t>
      </w:r>
      <w:r w:rsidRPr="000E7F13">
        <w:rPr>
          <w:rFonts w:ascii="Times New Roman" w:hAnsi="Times New Roman" w:cs="Times New Roman"/>
          <w:i/>
          <w:iCs/>
        </w:rPr>
        <w:t>RRTF1</w:t>
      </w:r>
      <w:r w:rsidRPr="000E7F13">
        <w:rPr>
          <w:rFonts w:ascii="Times New Roman" w:hAnsi="Times New Roman" w:cs="Times New Roman"/>
        </w:rPr>
        <w:t xml:space="preserve"> and </w:t>
      </w:r>
      <w:r w:rsidRPr="000E7F13">
        <w:rPr>
          <w:rFonts w:ascii="Times New Roman" w:hAnsi="Times New Roman" w:cs="Times New Roman"/>
          <w:i/>
          <w:iCs/>
        </w:rPr>
        <w:t>MYB28/34/122</w:t>
      </w:r>
      <w:r w:rsidRPr="000E7F13">
        <w:rPr>
          <w:rFonts w:ascii="Times New Roman" w:hAnsi="Times New Roman" w:cs="Times New Roman"/>
        </w:rPr>
        <w:t xml:space="preserve"> playing direct roles in the regulation of cold acclimation in </w:t>
      </w:r>
      <w:proofErr w:type="gramStart"/>
      <w:r w:rsidRPr="000E7F13">
        <w:rPr>
          <w:rFonts w:ascii="Times New Roman" w:hAnsi="Times New Roman" w:cs="Times New Roman"/>
        </w:rPr>
        <w:t>Brassicas, and</w:t>
      </w:r>
      <w:proofErr w:type="gramEnd"/>
      <w:r w:rsidRPr="000E7F13">
        <w:rPr>
          <w:rFonts w:ascii="Times New Roman" w:hAnsi="Times New Roman" w:cs="Times New Roman"/>
        </w:rPr>
        <w:t xml:space="preserve"> certainly highlights the importance of regulating sulfur allocation and redox homeostasis during cold acclimation.</w:t>
      </w:r>
    </w:p>
    <w:p w14:paraId="0D8F4088" w14:textId="77777777" w:rsidR="00CC7B9B" w:rsidRPr="000E7F13" w:rsidRDefault="00CC7B9B" w:rsidP="00CC7B9B">
      <w:pPr>
        <w:spacing w:line="360" w:lineRule="auto"/>
        <w:rPr>
          <w:rFonts w:ascii="Times New Roman" w:hAnsi="Times New Roman" w:cs="Times New Roman"/>
          <w:i/>
          <w:iCs/>
        </w:rPr>
      </w:pPr>
    </w:p>
    <w:p w14:paraId="4BAB4D6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i/>
          <w:iCs/>
        </w:rPr>
        <w:t>MYB28</w:t>
      </w:r>
      <w:r w:rsidRPr="000E7F13">
        <w:rPr>
          <w:rFonts w:ascii="Times New Roman" w:hAnsi="Times New Roman" w:cs="Times New Roman"/>
        </w:rPr>
        <w:t xml:space="preserve">, a key regulator of glucosinolate biosynthesis, had cabbage and cold specific targets that included members of the Cysteine-Rich Receptor-Like Kinases (CRKs) and </w:t>
      </w:r>
      <w:r w:rsidRPr="000E7F13">
        <w:rPr>
          <w:rFonts w:ascii="Times New Roman" w:hAnsi="Times New Roman" w:cs="Times New Roman"/>
          <w:i/>
          <w:iCs/>
        </w:rPr>
        <w:t xml:space="preserve">AUXIN RESPONSE FACTOR </w:t>
      </w:r>
      <w:r w:rsidRPr="000E7F13">
        <w:rPr>
          <w:rFonts w:ascii="Times New Roman" w:hAnsi="Times New Roman" w:cs="Times New Roman"/>
        </w:rPr>
        <w:t>(</w:t>
      </w:r>
      <w:r w:rsidRPr="000E7F13">
        <w:rPr>
          <w:rFonts w:ascii="Times New Roman" w:hAnsi="Times New Roman" w:cs="Times New Roman"/>
          <w:i/>
          <w:iCs/>
        </w:rPr>
        <w:t>ARF</w:t>
      </w:r>
      <w:r w:rsidRPr="000E7F13">
        <w:rPr>
          <w:rFonts w:ascii="Times New Roman" w:hAnsi="Times New Roman" w:cs="Times New Roman"/>
        </w:rPr>
        <w:t>) gene families, both of which have been implicated in osmotic stress regulation</w:t>
      </w:r>
      <w:hyperlink r:id="rId174">
        <w:r w:rsidRPr="000E7F13">
          <w:rPr>
            <w:rFonts w:ascii="Times New Roman" w:hAnsi="Times New Roman" w:cs="Times New Roman"/>
            <w:color w:val="000000"/>
            <w:vertAlign w:val="superscript"/>
          </w:rPr>
          <w:t>135,136</w:t>
        </w:r>
      </w:hyperlink>
      <w:r w:rsidRPr="000E7F13">
        <w:rPr>
          <w:rFonts w:ascii="Times New Roman" w:hAnsi="Times New Roman" w:cs="Times New Roman"/>
        </w:rPr>
        <w:t xml:space="preserve">. Interestingly, </w:t>
      </w:r>
      <w:r w:rsidRPr="000E7F13">
        <w:rPr>
          <w:rFonts w:ascii="Times New Roman" w:hAnsi="Times New Roman" w:cs="Times New Roman"/>
          <w:i/>
          <w:iCs/>
        </w:rPr>
        <w:t>MYB28</w:t>
      </w:r>
      <w:r w:rsidRPr="000E7F13">
        <w:rPr>
          <w:rFonts w:ascii="Times New Roman" w:hAnsi="Times New Roman" w:cs="Times New Roman"/>
        </w:rPr>
        <w:t xml:space="preserve"> was also targeting additional glucosinolate biosynthesis genes including </w:t>
      </w:r>
      <w:r w:rsidRPr="000E7F13">
        <w:rPr>
          <w:rFonts w:ascii="Times New Roman" w:hAnsi="Times New Roman" w:cs="Times New Roman"/>
          <w:i/>
          <w:iCs/>
        </w:rPr>
        <w:t xml:space="preserve">2-ISOPROPYLMALATE SYNTHASE 2 </w:t>
      </w:r>
      <w:r w:rsidRPr="000E7F13">
        <w:rPr>
          <w:rFonts w:ascii="Times New Roman" w:hAnsi="Times New Roman" w:cs="Times New Roman"/>
        </w:rPr>
        <w:t>(</w:t>
      </w:r>
      <w:r w:rsidRPr="000E7F13">
        <w:rPr>
          <w:rFonts w:ascii="Times New Roman" w:hAnsi="Times New Roman" w:cs="Times New Roman"/>
          <w:i/>
          <w:iCs/>
        </w:rPr>
        <w:t>IMS2</w:t>
      </w:r>
      <w:r w:rsidRPr="000E7F13">
        <w:rPr>
          <w:rFonts w:ascii="Times New Roman" w:hAnsi="Times New Roman" w:cs="Times New Roman"/>
        </w:rPr>
        <w:t xml:space="preserve">) and both </w:t>
      </w:r>
      <w:r w:rsidRPr="000E7F13">
        <w:rPr>
          <w:rFonts w:ascii="Times New Roman" w:hAnsi="Times New Roman" w:cs="Times New Roman"/>
          <w:i/>
          <w:iCs/>
        </w:rPr>
        <w:t>MAM1/2</w:t>
      </w:r>
      <w:r w:rsidRPr="000E7F13">
        <w:rPr>
          <w:rFonts w:ascii="Times New Roman" w:hAnsi="Times New Roman" w:cs="Times New Roman"/>
        </w:rPr>
        <w:t xml:space="preserve"> orthologs. Similarly, </w:t>
      </w:r>
      <w:proofErr w:type="spellStart"/>
      <w:r w:rsidRPr="000E7F13">
        <w:rPr>
          <w:rFonts w:ascii="Times New Roman" w:hAnsi="Times New Roman" w:cs="Times New Roman"/>
        </w:rPr>
        <w:t>indolic</w:t>
      </w:r>
      <w:proofErr w:type="spellEnd"/>
      <w:r w:rsidRPr="000E7F13">
        <w:rPr>
          <w:rFonts w:ascii="Times New Roman" w:hAnsi="Times New Roman" w:cs="Times New Roman"/>
        </w:rPr>
        <w:t xml:space="preserve"> (Tryptophan derived) glucosinolate biosynthesis genes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shared targets such as </w:t>
      </w:r>
      <w:r w:rsidRPr="000E7F13">
        <w:rPr>
          <w:rFonts w:ascii="Times New Roman" w:hAnsi="Times New Roman" w:cs="Times New Roman"/>
          <w:i/>
          <w:iCs/>
        </w:rPr>
        <w:t>MAM1</w:t>
      </w:r>
      <w:r w:rsidRPr="000E7F13">
        <w:rPr>
          <w:rFonts w:ascii="Times New Roman" w:hAnsi="Times New Roman" w:cs="Times New Roman"/>
        </w:rPr>
        <w:t xml:space="preserve"> and </w:t>
      </w:r>
      <w:r w:rsidRPr="000E7F13">
        <w:rPr>
          <w:rFonts w:ascii="Times New Roman" w:hAnsi="Times New Roman" w:cs="Times New Roman"/>
          <w:i/>
          <w:iCs/>
        </w:rPr>
        <w:t>IMS2</w:t>
      </w:r>
      <w:r w:rsidRPr="000E7F13">
        <w:rPr>
          <w:rFonts w:ascii="Times New Roman" w:hAnsi="Times New Roman" w:cs="Times New Roman"/>
        </w:rPr>
        <w:t>, while a third glucosinolate biosynthesis gene (</w:t>
      </w:r>
      <w:r w:rsidRPr="000E7F13">
        <w:rPr>
          <w:rFonts w:ascii="Times New Roman" w:hAnsi="Times New Roman" w:cs="Times New Roman"/>
          <w:i/>
          <w:iCs/>
        </w:rPr>
        <w:t>MYB51</w:t>
      </w:r>
      <w:r w:rsidRPr="000E7F13">
        <w:rPr>
          <w:rFonts w:ascii="Times New Roman" w:hAnsi="Times New Roman" w:cs="Times New Roman"/>
        </w:rPr>
        <w:t xml:space="preserve">) targeted </w:t>
      </w:r>
      <w:proofErr w:type="spellStart"/>
      <w:r w:rsidRPr="000E7F13">
        <w:rPr>
          <w:rFonts w:ascii="Times New Roman" w:hAnsi="Times New Roman" w:cs="Times New Roman"/>
        </w:rPr>
        <w:t>glutaredoxins</w:t>
      </w:r>
      <w:proofErr w:type="spellEnd"/>
      <w:r w:rsidRPr="000E7F13">
        <w:rPr>
          <w:rFonts w:ascii="Times New Roman" w:hAnsi="Times New Roman" w:cs="Times New Roman"/>
        </w:rPr>
        <w:t xml:space="preserve"> (</w:t>
      </w:r>
      <w:r w:rsidRPr="000E7F13">
        <w:rPr>
          <w:rFonts w:ascii="Times New Roman" w:hAnsi="Times New Roman" w:cs="Times New Roman"/>
          <w:i/>
          <w:iCs/>
        </w:rPr>
        <w:t>GRXs</w:t>
      </w:r>
      <w:r w:rsidRPr="000E7F13">
        <w:rPr>
          <w:rFonts w:ascii="Times New Roman" w:hAnsi="Times New Roman" w:cs="Times New Roman"/>
        </w:rPr>
        <w:t>) and a thioredoxin (</w:t>
      </w:r>
      <w:r w:rsidRPr="000E7F13">
        <w:rPr>
          <w:rFonts w:ascii="Times New Roman" w:hAnsi="Times New Roman" w:cs="Times New Roman"/>
          <w:i/>
          <w:iCs/>
        </w:rPr>
        <w:t>TRX</w:t>
      </w:r>
      <w:r w:rsidRPr="000E7F13">
        <w:rPr>
          <w:rFonts w:ascii="Times New Roman" w:hAnsi="Times New Roman" w:cs="Times New Roman"/>
        </w:rPr>
        <w:t xml:space="preserve">), linking glucosinolate biosynthesis to redox homeostasis. </w:t>
      </w:r>
      <w:r w:rsidRPr="000E7F13">
        <w:rPr>
          <w:rFonts w:ascii="Times New Roman" w:hAnsi="Times New Roman" w:cs="Times New Roman"/>
          <w:i/>
          <w:iCs/>
        </w:rPr>
        <w:t xml:space="preserve">ICE1, </w:t>
      </w:r>
      <w:r w:rsidRPr="000E7F13">
        <w:rPr>
          <w:rFonts w:ascii="Times New Roman" w:hAnsi="Times New Roman" w:cs="Times New Roman"/>
        </w:rPr>
        <w:t>a core regulator of cold acclimation</w:t>
      </w:r>
      <w:hyperlink r:id="rId175">
        <w:r w:rsidRPr="000E7F13">
          <w:rPr>
            <w:rFonts w:ascii="Times New Roman" w:hAnsi="Times New Roman" w:cs="Times New Roman"/>
            <w:color w:val="000000"/>
            <w:vertAlign w:val="superscript"/>
          </w:rPr>
          <w:t>91,92</w:t>
        </w:r>
      </w:hyperlink>
      <w:r w:rsidRPr="000E7F13">
        <w:rPr>
          <w:rFonts w:ascii="Times New Roman" w:hAnsi="Times New Roman" w:cs="Times New Roman"/>
        </w:rPr>
        <w:t xml:space="preserve">, is uniquely targeting </w:t>
      </w:r>
      <w:r w:rsidRPr="000E7F13">
        <w:rPr>
          <w:rFonts w:ascii="Times New Roman" w:hAnsi="Times New Roman" w:cs="Times New Roman"/>
          <w:i/>
          <w:iCs/>
        </w:rPr>
        <w:t>BETA-GLUCOSIDASE 28</w:t>
      </w:r>
      <w:r w:rsidRPr="000E7F13">
        <w:rPr>
          <w:rFonts w:ascii="Times New Roman" w:hAnsi="Times New Roman" w:cs="Times New Roman"/>
        </w:rPr>
        <w:t xml:space="preserve">, a </w:t>
      </w:r>
      <w:proofErr w:type="spellStart"/>
      <w:r w:rsidRPr="000E7F13">
        <w:rPr>
          <w:rFonts w:ascii="Times New Roman" w:hAnsi="Times New Roman" w:cs="Times New Roman"/>
        </w:rPr>
        <w:t>myrosinase</w:t>
      </w:r>
      <w:proofErr w:type="spellEnd"/>
      <w:r w:rsidRPr="000E7F13">
        <w:rPr>
          <w:rFonts w:ascii="Times New Roman" w:hAnsi="Times New Roman" w:cs="Times New Roman"/>
        </w:rPr>
        <w:t xml:space="preserve"> involved in glucosinolate turnover, further connecting sulfur allocation with cold responsive signaling. Notably, multiple circadian regulators - including</w:t>
      </w:r>
      <w:r w:rsidRPr="000E7F13">
        <w:rPr>
          <w:rFonts w:ascii="Times New Roman" w:hAnsi="Times New Roman" w:cs="Times New Roman"/>
          <w:i/>
          <w:iCs/>
        </w:rPr>
        <w:t xml:space="preserve"> PRR7</w:t>
      </w:r>
      <w:r w:rsidRPr="000E7F13">
        <w:rPr>
          <w:rFonts w:ascii="Times New Roman" w:hAnsi="Times New Roman" w:cs="Times New Roman"/>
        </w:rPr>
        <w:t xml:space="preserve"> and </w:t>
      </w:r>
      <w:r w:rsidRPr="000E7F13">
        <w:rPr>
          <w:rFonts w:ascii="Times New Roman" w:hAnsi="Times New Roman" w:cs="Times New Roman"/>
          <w:i/>
          <w:iCs/>
        </w:rPr>
        <w:t>GI</w:t>
      </w:r>
      <w:r w:rsidRPr="000E7F13">
        <w:rPr>
          <w:rFonts w:ascii="Times New Roman" w:hAnsi="Times New Roman" w:cs="Times New Roman"/>
        </w:rPr>
        <w:t xml:space="preserve"> - collectively targeted yet another glucosinolate biosynthesis gene; </w:t>
      </w:r>
      <w:r w:rsidRPr="000E7F13">
        <w:rPr>
          <w:rFonts w:ascii="Times New Roman" w:hAnsi="Times New Roman" w:cs="Times New Roman"/>
          <w:i/>
          <w:iCs/>
        </w:rPr>
        <w:t>MYB122</w:t>
      </w:r>
      <w:r w:rsidRPr="000E7F13">
        <w:rPr>
          <w:rFonts w:ascii="Times New Roman" w:hAnsi="Times New Roman" w:cs="Times New Roman"/>
        </w:rPr>
        <w:t xml:space="preserve">, which is also regulating </w:t>
      </w:r>
      <w:r w:rsidRPr="000E7F13">
        <w:rPr>
          <w:rFonts w:ascii="Times New Roman" w:hAnsi="Times New Roman" w:cs="Times New Roman"/>
          <w:i/>
          <w:iCs/>
        </w:rPr>
        <w:t>IMS2</w:t>
      </w:r>
      <w:r w:rsidRPr="000E7F13">
        <w:rPr>
          <w:rFonts w:ascii="Times New Roman" w:hAnsi="Times New Roman" w:cs="Times New Roman"/>
        </w:rPr>
        <w:t xml:space="preserve"> and </w:t>
      </w:r>
      <w:r w:rsidRPr="000E7F13">
        <w:rPr>
          <w:rFonts w:ascii="Times New Roman" w:hAnsi="Times New Roman" w:cs="Times New Roman"/>
          <w:i/>
          <w:iCs/>
        </w:rPr>
        <w:t>MAM1/2</w:t>
      </w:r>
      <w:r w:rsidRPr="000E7F13">
        <w:rPr>
          <w:rFonts w:ascii="Times New Roman" w:hAnsi="Times New Roman" w:cs="Times New Roman"/>
        </w:rPr>
        <w:t xml:space="preserve">. Together, the cabbage - cold only and tolerant - cold only networks reveal that TFs within the circadian oscillator and core cold regulators are uniquely targeting glucosinolate biosynthesis pathways, suggesting that glucosinolate pools may be under circadian regulation during cold acclimation. </w:t>
      </w:r>
    </w:p>
    <w:p w14:paraId="05C464BC" w14:textId="77777777" w:rsidR="00CC7B9B" w:rsidRPr="000E7F13" w:rsidRDefault="00CC7B9B" w:rsidP="00CC7B9B">
      <w:pPr>
        <w:spacing w:line="360" w:lineRule="auto"/>
        <w:rPr>
          <w:rFonts w:ascii="Times New Roman" w:hAnsi="Times New Roman" w:cs="Times New Roman"/>
        </w:rPr>
      </w:pPr>
    </w:p>
    <w:p w14:paraId="5A593E0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Together, these results demonstrate that cold acclimation regulatory networks in </w:t>
      </w:r>
      <w:r w:rsidRPr="000E7F13">
        <w:rPr>
          <w:rFonts w:ascii="Times New Roman" w:hAnsi="Times New Roman" w:cs="Times New Roman"/>
          <w:i/>
          <w:iCs/>
        </w:rPr>
        <w:t>B. rapa</w:t>
      </w:r>
      <w:r w:rsidRPr="000E7F13">
        <w:rPr>
          <w:rFonts w:ascii="Times New Roman" w:hAnsi="Times New Roman" w:cs="Times New Roman"/>
        </w:rPr>
        <w:t xml:space="preserve"> are shaped by both conserved TFs and morphotype specific time of day targeting. These results exemplify unique strategies predominantly centered around circadian, hormonal, and sulfur related TFs that underlie accession specific regulation of cold acclimation. By integrating time-of-day with transcriptomics we captured unique differences in regulatory networks across diverse accessions that are likely to have been otherwise obscured by single time point analyses. This research provides new insight into how temporal and genomic diversity jointly structure stress responsive gene regulation in a genetically and physiologically diverse </w:t>
      </w:r>
      <w:r w:rsidRPr="000E7F13">
        <w:rPr>
          <w:rFonts w:ascii="Times New Roman" w:hAnsi="Times New Roman" w:cs="Times New Roman"/>
          <w:i/>
          <w:iCs/>
        </w:rPr>
        <w:t>B. rapa</w:t>
      </w:r>
      <w:r w:rsidRPr="000E7F13">
        <w:rPr>
          <w:rFonts w:ascii="Times New Roman" w:hAnsi="Times New Roman" w:cs="Times New Roman"/>
        </w:rPr>
        <w:t xml:space="preserve"> panel.</w:t>
      </w:r>
    </w:p>
    <w:p w14:paraId="23800C5C" w14:textId="77777777" w:rsidR="00CC7B9B" w:rsidRPr="000E7F13" w:rsidRDefault="00CC7B9B" w:rsidP="00CC7B9B">
      <w:pPr>
        <w:spacing w:line="360" w:lineRule="auto"/>
        <w:rPr>
          <w:rFonts w:ascii="Times New Roman" w:hAnsi="Times New Roman" w:cs="Times New Roman"/>
          <w:highlight w:val="yellow"/>
        </w:rPr>
      </w:pPr>
    </w:p>
    <w:p w14:paraId="0266DA40" w14:textId="3A167DF0" w:rsidR="00CC7B9B" w:rsidRPr="000E7F13" w:rsidRDefault="00CC7B9B" w:rsidP="00817123">
      <w:pPr>
        <w:pStyle w:val="Heading1"/>
      </w:pPr>
      <w:bookmarkStart w:id="40" w:name="_Toc222346326"/>
      <w:r w:rsidRPr="000E7F13">
        <w:lastRenderedPageBreak/>
        <w:t xml:space="preserve">2.4 </w:t>
      </w:r>
      <w:r w:rsidR="00030CEB" w:rsidRPr="000E7F13">
        <w:t>Discussion</w:t>
      </w:r>
      <w:bookmarkEnd w:id="40"/>
    </w:p>
    <w:p w14:paraId="24C82957" w14:textId="77777777" w:rsidR="002F6D8D" w:rsidRPr="000E7F13" w:rsidRDefault="002F6D8D" w:rsidP="002F6D8D">
      <w:pPr>
        <w:rPr>
          <w:rFonts w:ascii="Times New Roman" w:hAnsi="Times New Roman" w:cs="Times New Roman"/>
        </w:rPr>
      </w:pPr>
    </w:p>
    <w:p w14:paraId="3ECF7EE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Improving crop tolerance requires a detailed understanding of how stress responses are temporally coordinated with growth and metabolism</w:t>
      </w:r>
      <w:hyperlink r:id="rId176">
        <w:r w:rsidRPr="000E7F13">
          <w:rPr>
            <w:rFonts w:ascii="Times New Roman" w:hAnsi="Times New Roman" w:cs="Times New Roman"/>
            <w:color w:val="000000"/>
            <w:vertAlign w:val="superscript"/>
          </w:rPr>
          <w:t>26</w:t>
        </w:r>
      </w:hyperlink>
      <w:r w:rsidRPr="000E7F13">
        <w:rPr>
          <w:rFonts w:ascii="Times New Roman" w:hAnsi="Times New Roman" w:cs="Times New Roman"/>
        </w:rPr>
        <w:t>. Because stress responses must be coordinated with growth</w:t>
      </w:r>
      <w:hyperlink r:id="rId177">
        <w:r w:rsidRPr="000E7F13">
          <w:rPr>
            <w:rFonts w:ascii="Times New Roman" w:hAnsi="Times New Roman" w:cs="Times New Roman"/>
            <w:color w:val="000000"/>
            <w:vertAlign w:val="superscript"/>
          </w:rPr>
          <w:t>137</w:t>
        </w:r>
      </w:hyperlink>
      <w:r w:rsidRPr="000E7F13">
        <w:rPr>
          <w:rFonts w:ascii="Times New Roman" w:hAnsi="Times New Roman" w:cs="Times New Roman"/>
        </w:rPr>
        <w:t>, maintaining precise regulation of physiology and metabolism is critical for allocating limited resource pools to the appropriate pathways at the time of day they are needed most</w:t>
      </w:r>
      <w:hyperlink r:id="rId178">
        <w:r w:rsidRPr="000E7F13">
          <w:rPr>
            <w:rFonts w:ascii="Times New Roman" w:hAnsi="Times New Roman" w:cs="Times New Roman"/>
            <w:color w:val="000000"/>
            <w:vertAlign w:val="superscript"/>
          </w:rPr>
          <w:t>21</w:t>
        </w:r>
      </w:hyperlink>
      <w:r w:rsidRPr="000E7F13">
        <w:rPr>
          <w:rFonts w:ascii="Times New Roman" w:hAnsi="Times New Roman" w:cs="Times New Roman"/>
        </w:rPr>
        <w:t xml:space="preserve">. Consequently, analyses that incorporate time-of-day patterns of gene expression are uniquely positioned to uncover regulatory variation that would otherwise be masked in single time-point comparisons. To uncover temporal dynamics underlying cold acclimation responses we integrated time-of-day resolved expression patterns during cold acclimation across diverse accessions and found that cold acclimation in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is strongly structured by time of day. This is consistent with previous work in </w:t>
      </w:r>
      <w:r w:rsidRPr="000E7F13">
        <w:rPr>
          <w:rFonts w:ascii="Times New Roman" w:hAnsi="Times New Roman" w:cs="Times New Roman"/>
          <w:i/>
          <w:iCs/>
        </w:rPr>
        <w:t>B. rapa</w:t>
      </w:r>
      <w:hyperlink r:id="rId179">
        <w:r w:rsidRPr="000E7F13">
          <w:rPr>
            <w:rFonts w:ascii="Times New Roman" w:hAnsi="Times New Roman" w:cs="Times New Roman"/>
            <w:i/>
            <w:iCs/>
            <w:color w:val="000000"/>
            <w:vertAlign w:val="superscript"/>
          </w:rPr>
          <w:t>19,34</w:t>
        </w:r>
      </w:hyperlink>
      <w:r w:rsidRPr="000E7F13">
        <w:rPr>
          <w:rFonts w:ascii="Times New Roman" w:hAnsi="Times New Roman" w:cs="Times New Roman"/>
        </w:rPr>
        <w:t>, poplar</w:t>
      </w:r>
      <w:hyperlink r:id="rId180">
        <w:r w:rsidRPr="000E7F13">
          <w:rPr>
            <w:rFonts w:ascii="Times New Roman" w:hAnsi="Times New Roman" w:cs="Times New Roman"/>
            <w:color w:val="000000"/>
            <w:vertAlign w:val="superscript"/>
          </w:rPr>
          <w:t>138</w:t>
        </w:r>
      </w:hyperlink>
      <w:r w:rsidRPr="000E7F13">
        <w:rPr>
          <w:rFonts w:ascii="Times New Roman" w:hAnsi="Times New Roman" w:cs="Times New Roman"/>
        </w:rPr>
        <w:t>, and Arabidopsis</w:t>
      </w:r>
      <w:hyperlink r:id="rId181">
        <w:r w:rsidRPr="000E7F13">
          <w:rPr>
            <w:rFonts w:ascii="Times New Roman" w:hAnsi="Times New Roman" w:cs="Times New Roman"/>
            <w:color w:val="000000"/>
            <w:vertAlign w:val="superscript"/>
          </w:rPr>
          <w:t>139</w:t>
        </w:r>
      </w:hyperlink>
      <w:r w:rsidRPr="000E7F13">
        <w:rPr>
          <w:rFonts w:ascii="Times New Roman" w:hAnsi="Times New Roman" w:cs="Times New Roman"/>
        </w:rPr>
        <w:t xml:space="preserve"> that show that the largest variation in stress responses is attributed to time of day. To determine whether accessions with similar cold acclimation transcriptional profiles also exhibited comparable freezing tolerance we conducted a series of freeze stress experiments and found pronounced variation within and between morphotypes in light-adapted PSII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electrolyte leakage, and fresh weight. Interestingly, one of our relatively tolerant lines (PC185) had a slight increase in fresh weight and a negligible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following freeze stress (Figure 1E and F). One possible explanation for this is that, during acclimation to cold, transcriptional regulation of photosynthesis related genes to favor PSII repair pathways under cold, thereby sustaining PS function under cold stress. These differences point toward distinct strategies of cold acclimation among accessions and </w:t>
      </w:r>
      <w:proofErr w:type="gramStart"/>
      <w:r w:rsidRPr="000E7F13">
        <w:rPr>
          <w:rFonts w:ascii="Times New Roman" w:hAnsi="Times New Roman" w:cs="Times New Roman"/>
        </w:rPr>
        <w:t>demonstrates</w:t>
      </w:r>
      <w:proofErr w:type="gramEnd"/>
      <w:r w:rsidRPr="000E7F13">
        <w:rPr>
          <w:rFonts w:ascii="Times New Roman" w:hAnsi="Times New Roman" w:cs="Times New Roman"/>
        </w:rPr>
        <w:t xml:space="preserve"> that freeze tolerance in </w:t>
      </w:r>
      <w:r w:rsidRPr="000E7F13">
        <w:rPr>
          <w:rFonts w:ascii="Times New Roman" w:hAnsi="Times New Roman" w:cs="Times New Roman"/>
          <w:i/>
          <w:iCs/>
        </w:rPr>
        <w:t>B. rapa</w:t>
      </w:r>
      <w:r w:rsidRPr="000E7F13">
        <w:rPr>
          <w:rFonts w:ascii="Times New Roman" w:hAnsi="Times New Roman" w:cs="Times New Roman"/>
        </w:rPr>
        <w:t xml:space="preserve"> is more accession specific than previously appreciated.</w:t>
      </w:r>
    </w:p>
    <w:p w14:paraId="3944197F" w14:textId="77777777" w:rsidR="00CC7B9B" w:rsidRPr="000E7F13" w:rsidRDefault="00CC7B9B" w:rsidP="00CC7B9B">
      <w:pPr>
        <w:spacing w:line="360" w:lineRule="auto"/>
        <w:rPr>
          <w:rFonts w:ascii="Times New Roman" w:hAnsi="Times New Roman" w:cs="Times New Roman"/>
        </w:rPr>
      </w:pPr>
    </w:p>
    <w:p w14:paraId="0492E2C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Given that a substantial proportion of plant transcriptomes is under circadian regulation</w:t>
      </w:r>
      <w:hyperlink r:id="rId182">
        <w:r w:rsidRPr="000E7F13">
          <w:rPr>
            <w:rFonts w:ascii="Times New Roman" w:hAnsi="Times New Roman" w:cs="Times New Roman"/>
            <w:color w:val="000000"/>
            <w:vertAlign w:val="superscript"/>
          </w:rPr>
          <w:t>19,20,43</w:t>
        </w:r>
      </w:hyperlink>
      <w:r w:rsidRPr="000E7F13">
        <w:rPr>
          <w:rFonts w:ascii="Times New Roman" w:hAnsi="Times New Roman" w:cs="Times New Roman"/>
        </w:rPr>
        <w:t>, including stress-related pathways</w:t>
      </w:r>
      <w:hyperlink r:id="rId183">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we hypothesized that shifts in the timing, rather than differences in the overall magnitude of expression, would exemplify major sources of regulatory divergence among accessions. Under cold acclimation, we </w:t>
      </w:r>
      <w:r w:rsidRPr="000E7F13">
        <w:rPr>
          <w:rFonts w:ascii="Times New Roman" w:hAnsi="Times New Roman" w:cs="Times New Roman"/>
        </w:rPr>
        <w:lastRenderedPageBreak/>
        <w:t xml:space="preserve">found that accessions were altering expression patterns of thousands of genes across the diel cycle, consistent with previous work showing that up to ~70% of expressed genes in </w:t>
      </w:r>
      <w:r w:rsidRPr="000E7F13">
        <w:rPr>
          <w:rFonts w:ascii="Times New Roman" w:hAnsi="Times New Roman" w:cs="Times New Roman"/>
          <w:i/>
          <w:iCs/>
        </w:rPr>
        <w:t>B. rapa</w:t>
      </w:r>
      <w:r w:rsidRPr="000E7F13">
        <w:rPr>
          <w:rFonts w:ascii="Times New Roman" w:hAnsi="Times New Roman" w:cs="Times New Roman"/>
        </w:rPr>
        <w:t xml:space="preserve"> exhibit circadian rhythmic expression</w:t>
      </w:r>
      <w:hyperlink r:id="rId184">
        <w:r w:rsidRPr="000E7F13">
          <w:rPr>
            <w:rFonts w:ascii="Times New Roman" w:hAnsi="Times New Roman" w:cs="Times New Roman"/>
            <w:color w:val="000000"/>
            <w:vertAlign w:val="superscript"/>
          </w:rPr>
          <w:t>19</w:t>
        </w:r>
      </w:hyperlink>
      <w:r w:rsidRPr="000E7F13">
        <w:rPr>
          <w:rFonts w:ascii="Times New Roman" w:hAnsi="Times New Roman" w:cs="Times New Roman"/>
        </w:rPr>
        <w:t>. These findings underscore that cold-induced transcriptome reprogramming occurs within a highly time-structured transcriptome.</w:t>
      </w:r>
    </w:p>
    <w:p w14:paraId="1211896A" w14:textId="77777777" w:rsidR="00CC7B9B" w:rsidRPr="000E7F13" w:rsidRDefault="00CC7B9B" w:rsidP="00CC7B9B">
      <w:pPr>
        <w:spacing w:line="360" w:lineRule="auto"/>
        <w:rPr>
          <w:rFonts w:ascii="Times New Roman" w:hAnsi="Times New Roman" w:cs="Times New Roman"/>
        </w:rPr>
      </w:pPr>
    </w:p>
    <w:p w14:paraId="45D15A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assess how circadian regulation of cold acclimation responses might be contributing to time of day changes in gene expression observed under cold conditions we performed leaf movement and found differential temperature compensation across the lines leading to one to three hour differences in period between cold and control. These changes in circadian timing under cold certainly influences gene expression patterns; however, we are unable to identify which of our ‘cold responsive’ genes are directly responding to cold over which are shifting phase due to a shorter or longer period in the over/under compensated accessions. As such, some proportion of our ‘cold responsive’ genes may instead be more representative of clock reprogramming under cold. This has been demonstrated in Arabidopsis </w:t>
      </w:r>
      <w:r w:rsidRPr="000E7F13">
        <w:rPr>
          <w:rFonts w:ascii="Times New Roman" w:hAnsi="Times New Roman" w:cs="Times New Roman"/>
          <w:i/>
          <w:iCs/>
        </w:rPr>
        <w:t xml:space="preserve">REVEILLE 8 </w:t>
      </w:r>
      <w:r w:rsidRPr="000E7F13">
        <w:rPr>
          <w:rFonts w:ascii="Times New Roman" w:hAnsi="Times New Roman" w:cs="Times New Roman"/>
        </w:rPr>
        <w:t>mutants which exhibited a four hour delay in phase compared to wild type, but when that phase was accounted for only 13 genes were differentially expressed</w:t>
      </w:r>
      <w:hyperlink r:id="rId185">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Given the pervasive influence of the clock on gene expression, future studies should consider how stress signaling and circadian timing jointly shape transcriptional responses when interpreting ‘stress responsive’ expression patterns. </w:t>
      </w:r>
    </w:p>
    <w:p w14:paraId="0B90C7BD" w14:textId="77777777" w:rsidR="00CC7B9B" w:rsidRPr="000E7F13" w:rsidRDefault="00CC7B9B" w:rsidP="00CC7B9B">
      <w:pPr>
        <w:spacing w:line="360" w:lineRule="auto"/>
        <w:rPr>
          <w:rFonts w:ascii="Times New Roman" w:hAnsi="Times New Roman" w:cs="Times New Roman"/>
        </w:rPr>
      </w:pPr>
    </w:p>
    <w:p w14:paraId="02DBA1B7" w14:textId="042F8DF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Re</w:t>
      </w:r>
      <w:r w:rsidR="002F6D8D" w:rsidRPr="000E7F13">
        <w:rPr>
          <w:rFonts w:ascii="Times New Roman" w:hAnsi="Times New Roman" w:cs="Times New Roman"/>
        </w:rPr>
        <w:t>-</w:t>
      </w:r>
      <w:r w:rsidRPr="000E7F13">
        <w:rPr>
          <w:rFonts w:ascii="Times New Roman" w:hAnsi="Times New Roman" w:cs="Times New Roman"/>
        </w:rPr>
        <w:t xml:space="preserve">clustering cold-responsive genes into discrete phase change groups revealed extensive diversity in diel expression patterns among accessions with reprogramming of photosynthesis, sulfur assimilation, and redox pathways during cold acclimation. Photosynthesis related GO terms were enriched in multiple accessions and exhibited striking paralog level divergence. In PC185, multiple </w:t>
      </w:r>
      <w:r w:rsidRPr="000E7F13">
        <w:rPr>
          <w:rFonts w:ascii="Times New Roman" w:hAnsi="Times New Roman" w:cs="Times New Roman"/>
          <w:i/>
          <w:iCs/>
        </w:rPr>
        <w:t>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were upregulated early in the day (ZT1–ZT5) under cold, whereas corresponding orthologs in HN53, ZCT and FT005 were downregulated at the same time (Figure 4B). Members of the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family contribute to repair and maintenance of the PSII reaction center, particularly the D1 protein (Marder et al., 1987), </w:t>
      </w:r>
      <w:r w:rsidRPr="000E7F13">
        <w:rPr>
          <w:rFonts w:ascii="Times New Roman" w:hAnsi="Times New Roman" w:cs="Times New Roman"/>
        </w:rPr>
        <w:lastRenderedPageBreak/>
        <w:t>which is critical for avoiding photoinhibition under stress</w:t>
      </w:r>
      <w:hyperlink r:id="rId186">
        <w:r w:rsidRPr="000E7F13">
          <w:rPr>
            <w:rFonts w:ascii="Times New Roman" w:hAnsi="Times New Roman" w:cs="Times New Roman"/>
            <w:color w:val="000000"/>
            <w:vertAlign w:val="superscript"/>
          </w:rPr>
          <w:t>140</w:t>
        </w:r>
      </w:hyperlink>
      <w:r w:rsidRPr="000E7F13">
        <w:rPr>
          <w:rFonts w:ascii="Times New Roman" w:hAnsi="Times New Roman" w:cs="Times New Roman"/>
        </w:rPr>
        <w:t xml:space="preserve">. HN53 and FT005 had similar control patterns (Figure 4B) although HN53 and ZCT were more similar in the cold. PC185’s patterns seemed relatively unique with an early-day upregulation of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expression. It is possible that, under cold acclimation, PC185 is upregulating at this time of day to enhance repair capacity and contribute to maintenance of PSII efficiency before compounding effects of increased light and to avoid detrimental effects of non-photochemical quenching. This could be one explanation behind the minimal reduction in growth under freezing stress and the maintenance of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under freezing stress in PC185 (Figure 1E and F). While time-of-day effects on photosynthesis have been previously reported (Dodd et al., 2005), our results demonstrate that both the magnitude and timing of these responses vary among closely related </w:t>
      </w:r>
      <w:r w:rsidRPr="000E7F13">
        <w:rPr>
          <w:rFonts w:ascii="Times New Roman" w:hAnsi="Times New Roman" w:cs="Times New Roman"/>
          <w:i/>
          <w:iCs/>
        </w:rPr>
        <w:t>B. rapa</w:t>
      </w:r>
      <w:r w:rsidRPr="000E7F13">
        <w:rPr>
          <w:rFonts w:ascii="Times New Roman" w:hAnsi="Times New Roman" w:cs="Times New Roman"/>
        </w:rPr>
        <w:t xml:space="preserve"> accessions, and suggest that coordinated recruitment of multiple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with early phased expression patterns during acclimation may contribute to enhanced freeze tolerance by ensuring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proteins are available during the coldest part of the day. </w:t>
      </w:r>
    </w:p>
    <w:p w14:paraId="3ED79CF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Cold stress perturbs photosynthesis by slowing enzymatic reactions of the Calvin–Benson cycle while light harvesting and electron transport continue, resulting in over-reduction of the photosynthetic electron transport chain and increased ROS production</w:t>
      </w:r>
      <w:hyperlink r:id="rId187">
        <w:r w:rsidRPr="000E7F13">
          <w:rPr>
            <w:rFonts w:ascii="Times New Roman" w:hAnsi="Times New Roman" w:cs="Times New Roman"/>
            <w:color w:val="000000"/>
            <w:vertAlign w:val="superscript"/>
          </w:rPr>
          <w:t>141</w:t>
        </w:r>
      </w:hyperlink>
      <w:r w:rsidRPr="000E7F13">
        <w:rPr>
          <w:rFonts w:ascii="Times New Roman" w:hAnsi="Times New Roman" w:cs="Times New Roman"/>
        </w:rPr>
        <w:t>, which elevates reliance on glutathione-dependent antioxidant systems</w:t>
      </w:r>
      <w:hyperlink r:id="rId188">
        <w:r w:rsidRPr="000E7F13">
          <w:rPr>
            <w:rFonts w:ascii="Times New Roman" w:hAnsi="Times New Roman" w:cs="Times New Roman"/>
            <w:color w:val="000000"/>
            <w:vertAlign w:val="superscript"/>
          </w:rPr>
          <w:t>142</w:t>
        </w:r>
      </w:hyperlink>
      <w:r w:rsidRPr="000E7F13">
        <w:rPr>
          <w:rFonts w:ascii="Times New Roman" w:hAnsi="Times New Roman" w:cs="Times New Roman"/>
        </w:rPr>
        <w:t>. Because glutathione biosynthesis depends on cysteine derived from sulfur assimilation, and sulfate reduction itself requires photosynthetically generated reducing power</w:t>
      </w:r>
      <w:hyperlink r:id="rId189">
        <w:r w:rsidRPr="000E7F13">
          <w:rPr>
            <w:rFonts w:ascii="Times New Roman" w:hAnsi="Times New Roman" w:cs="Times New Roman"/>
            <w:color w:val="000000"/>
            <w:vertAlign w:val="superscript"/>
          </w:rPr>
          <w:t>143</w:t>
        </w:r>
      </w:hyperlink>
      <w:r w:rsidRPr="000E7F13">
        <w:rPr>
          <w:rFonts w:ascii="Times New Roman" w:hAnsi="Times New Roman" w:cs="Times New Roman"/>
        </w:rPr>
        <w:t>, temporal shifts in sulfur metabolism may reflect coordinated regulation of reductant supply and redox demand across the diel cycle.</w:t>
      </w:r>
    </w:p>
    <w:p w14:paraId="70AD34AD" w14:textId="77777777"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Enrichment in sulfur assimilation and redox pathways displayed similarly dynamic, accession specific changes in gene expression under cold that, in general, maintained the same expression pattern between treatments but was shifting the timing of peak expression. We noticed that both tolerant accessions (PC185 and HN53) aligned peak expression of genes associated with PSI and PSII to the early morning period (ZT1–ZT5; Figure 4A). Early morning phasing was also evident in sulfur assimilation where PC185 was delaying the phase of </w:t>
      </w:r>
      <w:r w:rsidRPr="000E7F13">
        <w:rPr>
          <w:rFonts w:ascii="Times New Roman" w:hAnsi="Times New Roman" w:cs="Times New Roman"/>
          <w:i/>
          <w:iCs/>
        </w:rPr>
        <w:t>ATPSs</w:t>
      </w:r>
      <w:r w:rsidRPr="000E7F13">
        <w:rPr>
          <w:rFonts w:ascii="Times New Roman" w:hAnsi="Times New Roman" w:cs="Times New Roman"/>
        </w:rPr>
        <w:t xml:space="preserve"> and </w:t>
      </w:r>
      <w:r w:rsidRPr="000E7F13">
        <w:rPr>
          <w:rFonts w:ascii="Times New Roman" w:hAnsi="Times New Roman" w:cs="Times New Roman"/>
          <w:i/>
          <w:iCs/>
        </w:rPr>
        <w:t>APKs</w:t>
      </w:r>
      <w:r w:rsidRPr="000E7F13">
        <w:rPr>
          <w:rFonts w:ascii="Times New Roman" w:hAnsi="Times New Roman" w:cs="Times New Roman"/>
        </w:rPr>
        <w:t xml:space="preserve"> to ZT5 under cold while HN53 was advancing </w:t>
      </w:r>
      <w:r w:rsidRPr="000E7F13">
        <w:rPr>
          <w:rFonts w:ascii="Times New Roman" w:hAnsi="Times New Roman" w:cs="Times New Roman"/>
          <w:i/>
          <w:iCs/>
        </w:rPr>
        <w:t>APRs</w:t>
      </w:r>
      <w:r w:rsidRPr="000E7F13">
        <w:rPr>
          <w:rFonts w:ascii="Times New Roman" w:hAnsi="Times New Roman" w:cs="Times New Roman"/>
        </w:rPr>
        <w:t xml:space="preserve"> to ZT1 (Figure 5). However, redox related genes did not follow suit. In </w:t>
      </w:r>
      <w:r w:rsidRPr="000E7F13">
        <w:rPr>
          <w:rFonts w:ascii="Times New Roman" w:hAnsi="Times New Roman" w:cs="Times New Roman"/>
        </w:rPr>
        <w:lastRenderedPageBreak/>
        <w:t xml:space="preserve">this pathway PC185 maintained the same phase under cold (ZT5) while other accessions were shifting maximum gene expression to multiple timepoints throughout the diel cycle (Figure 5A), with HN53’s </w:t>
      </w:r>
      <w:r w:rsidRPr="000E7F13">
        <w:rPr>
          <w:rFonts w:ascii="Times New Roman" w:hAnsi="Times New Roman" w:cs="Times New Roman"/>
          <w:i/>
          <w:iCs/>
        </w:rPr>
        <w:t>GSH1</w:t>
      </w:r>
      <w:r w:rsidRPr="000E7F13">
        <w:rPr>
          <w:rFonts w:ascii="Times New Roman" w:hAnsi="Times New Roman" w:cs="Times New Roman"/>
        </w:rPr>
        <w:t xml:space="preserve"> paralogs a single exception. The coordinated early morning phasing of PC185’s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during cold may lessen the requirement for widespread redox gene activation, potentially by mitigating photoinhibition early in the photoperiod. However, further experiments aimed at quantifying ROS levels are needed to support this. </w:t>
      </w:r>
    </w:p>
    <w:p w14:paraId="4E8D0037" w14:textId="77777777" w:rsidR="00912CFF" w:rsidRPr="000E7F13" w:rsidRDefault="00912CFF" w:rsidP="00CC7B9B">
      <w:pPr>
        <w:spacing w:before="240" w:after="240" w:line="360" w:lineRule="auto"/>
        <w:rPr>
          <w:rFonts w:ascii="Times New Roman" w:hAnsi="Times New Roman" w:cs="Times New Roman"/>
          <w:highlight w:val="yellow"/>
        </w:rPr>
      </w:pPr>
    </w:p>
    <w:p w14:paraId="3FCAC13E" w14:textId="535DF348"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Together, these pathway-level differences reflect a broader pattern in which duplicated genes (paralogs) are partitioned into different PCGs relative to single copy genes. A subset of single</w:t>
      </w:r>
      <w:r w:rsidR="002F6D8D" w:rsidRPr="000E7F13">
        <w:rPr>
          <w:rFonts w:ascii="Times New Roman" w:hAnsi="Times New Roman" w:cs="Times New Roman"/>
        </w:rPr>
        <w:t xml:space="preserve"> </w:t>
      </w:r>
      <w:r w:rsidRPr="000E7F13">
        <w:rPr>
          <w:rFonts w:ascii="Times New Roman" w:hAnsi="Times New Roman" w:cs="Times New Roman"/>
        </w:rPr>
        <w:t xml:space="preserve">copy orthologs (~20 Arabidopsis genes) maintained conserved phase assignments across five or more accessions. This convergence suggests that single copy responsive genes are more likely to be regulated in a similar way across accessions, whereas paralogs have diverged in phase under cold. Similar patterns of homoeolog expression divergence have been reported in </w:t>
      </w:r>
      <w:r w:rsidRPr="000E7F13">
        <w:rPr>
          <w:rFonts w:ascii="Times New Roman" w:hAnsi="Times New Roman" w:cs="Times New Roman"/>
          <w:i/>
          <w:iCs/>
        </w:rPr>
        <w:t>Brassica napus</w:t>
      </w:r>
      <w:r w:rsidRPr="000E7F13">
        <w:rPr>
          <w:rFonts w:ascii="Times New Roman" w:hAnsi="Times New Roman" w:cs="Times New Roman"/>
        </w:rPr>
        <w:t>, where paralog partitioning contributes to time-of-day specific stress responses</w:t>
      </w:r>
      <w:hyperlink r:id="rId190">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Collectively, these comparisons suggest that paralog specialization is an important source of regulatory divergence during cold acclimation, whereas single copy genes may be more conserved in their temporal regulation compared to multi-copy paralogs, at least within our dataset. To determine how these accession specific temporal patterns are regulated, we next examined gene regulatory networks to identify upstream transcription factors and unique regulatory connections driving these differences. Gene regulatory network comparisons across all accessions revealed greater similarity in networks that were constructed using Arabidopsis orthologs compared to </w:t>
      </w:r>
      <w:r w:rsidRPr="000E7F13">
        <w:rPr>
          <w:rFonts w:ascii="Times New Roman" w:hAnsi="Times New Roman" w:cs="Times New Roman"/>
          <w:i/>
          <w:iCs/>
        </w:rPr>
        <w:t>B. rapa</w:t>
      </w:r>
      <w:r w:rsidRPr="000E7F13">
        <w:rPr>
          <w:rFonts w:ascii="Times New Roman" w:hAnsi="Times New Roman" w:cs="Times New Roman"/>
        </w:rPr>
        <w:t xml:space="preserve"> annotations, indicating that diversification of regulatory strategies is driven largely by which paralogs make up the connections. Similar divergence in copy number has been reported for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where copy-number variation and presence–absence variation contribute to differences in vernalization requirement and flowering time among Brassica morphotypes</w:t>
      </w:r>
      <w:hyperlink r:id="rId191">
        <w:r w:rsidRPr="000E7F13">
          <w:rPr>
            <w:rFonts w:ascii="Times New Roman" w:hAnsi="Times New Roman" w:cs="Times New Roman"/>
            <w:color w:val="000000"/>
            <w:vertAlign w:val="superscript"/>
          </w:rPr>
          <w:t>54,70</w:t>
        </w:r>
      </w:hyperlink>
      <w:r w:rsidRPr="000E7F13">
        <w:rPr>
          <w:rFonts w:ascii="Times New Roman" w:hAnsi="Times New Roman" w:cs="Times New Roman"/>
        </w:rPr>
        <w:t xml:space="preserve">. Additionally, glucosinolate biosynthetic genes also exhibit extensive </w:t>
      </w:r>
      <w:r w:rsidRPr="000E7F13">
        <w:rPr>
          <w:rFonts w:ascii="Times New Roman" w:hAnsi="Times New Roman" w:cs="Times New Roman"/>
        </w:rPr>
        <w:lastRenderedPageBreak/>
        <w:t>copy-number variation</w:t>
      </w:r>
      <w:hyperlink r:id="rId192">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but their role in cold acclimation has not been previously described.</w:t>
      </w:r>
    </w:p>
    <w:p w14:paraId="1A7DB14F" w14:textId="77777777" w:rsidR="00912CFF" w:rsidRPr="000E7F13" w:rsidRDefault="00912CFF" w:rsidP="00CC7B9B">
      <w:pPr>
        <w:spacing w:before="240" w:after="240" w:line="360" w:lineRule="auto"/>
        <w:rPr>
          <w:rFonts w:ascii="Times New Roman" w:hAnsi="Times New Roman" w:cs="Times New Roman"/>
        </w:rPr>
      </w:pPr>
    </w:p>
    <w:p w14:paraId="7E130226" w14:textId="564AF46F"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these networks, </w:t>
      </w:r>
      <w:r w:rsidRPr="000E7F13">
        <w:rPr>
          <w:rFonts w:ascii="Times New Roman" w:hAnsi="Times New Roman" w:cs="Times New Roman"/>
          <w:i/>
          <w:iCs/>
        </w:rPr>
        <w:t>RRTF1</w:t>
      </w:r>
      <w:r w:rsidRPr="000E7F13">
        <w:rPr>
          <w:rFonts w:ascii="Times New Roman" w:hAnsi="Times New Roman" w:cs="Times New Roman"/>
        </w:rPr>
        <w:t>, a redox-responsive transcription factor known to elevate ROS levels under stress</w:t>
      </w:r>
      <w:hyperlink r:id="rId19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was targeting several core cold regulators, including multiple members of the </w:t>
      </w:r>
      <w:r w:rsidRPr="000E7F13">
        <w:rPr>
          <w:rFonts w:ascii="Times New Roman" w:hAnsi="Times New Roman" w:cs="Times New Roman"/>
          <w:i/>
          <w:iCs/>
        </w:rPr>
        <w:t>DREB</w:t>
      </w:r>
      <w:r w:rsidRPr="000E7F13">
        <w:rPr>
          <w:rFonts w:ascii="Times New Roman" w:hAnsi="Times New Roman" w:cs="Times New Roman"/>
        </w:rPr>
        <w:t xml:space="preserve"> family. This supports a role as a signaling intermediate linking redox state with cold response</w:t>
      </w:r>
      <w:hyperlink r:id="rId194">
        <w:r w:rsidRPr="000E7F13">
          <w:rPr>
            <w:rFonts w:ascii="Times New Roman" w:hAnsi="Times New Roman" w:cs="Times New Roman"/>
            <w:color w:val="000000"/>
            <w:vertAlign w:val="superscript"/>
          </w:rPr>
          <w:t>134,144</w:t>
        </w:r>
      </w:hyperlink>
      <w:r w:rsidRPr="000E7F13">
        <w:rPr>
          <w:rFonts w:ascii="Times New Roman" w:hAnsi="Times New Roman" w:cs="Times New Roman"/>
        </w:rPr>
        <w:t xml:space="preserve">. This, to our knowledge, is the first evidence implicating this factor directly in cold acclimation in Brassicas but further studies on the impacts of loss of RRTF1 during cold acclimation is needed. </w:t>
      </w:r>
    </w:p>
    <w:p w14:paraId="7C0E704F" w14:textId="77777777" w:rsidR="002F6D8D" w:rsidRPr="000E7F13" w:rsidRDefault="002F6D8D" w:rsidP="00CC7B9B">
      <w:pPr>
        <w:spacing w:line="360" w:lineRule="auto"/>
        <w:rPr>
          <w:rFonts w:ascii="Times New Roman" w:hAnsi="Times New Roman" w:cs="Times New Roman"/>
        </w:rPr>
      </w:pPr>
    </w:p>
    <w:p w14:paraId="3A465E1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defining feature of the accession-specific cold networks was diversification within core circadian oscillator components. These findings reinforce the role of the clock in gating abiotic stress responses</w:t>
      </w:r>
      <w:hyperlink r:id="rId195">
        <w:r w:rsidRPr="000E7F13">
          <w:rPr>
            <w:rFonts w:ascii="Times New Roman" w:hAnsi="Times New Roman" w:cs="Times New Roman"/>
            <w:color w:val="000000"/>
            <w:vertAlign w:val="superscript"/>
          </w:rPr>
          <w:t>38</w:t>
        </w:r>
      </w:hyperlink>
      <w:r w:rsidRPr="000E7F13">
        <w:rPr>
          <w:rFonts w:ascii="Times New Roman" w:hAnsi="Times New Roman" w:cs="Times New Roman"/>
        </w:rPr>
        <w:t xml:space="preserve"> and regulating a substantial proportion of the plant transcriptome</w:t>
      </w:r>
      <w:hyperlink r:id="rId196">
        <w:r w:rsidRPr="000E7F13">
          <w:rPr>
            <w:rFonts w:ascii="Times New Roman" w:hAnsi="Times New Roman" w:cs="Times New Roman"/>
            <w:color w:val="000000"/>
            <w:vertAlign w:val="superscript"/>
          </w:rPr>
          <w:t>21,145</w:t>
        </w:r>
      </w:hyperlink>
      <w:r w:rsidRPr="000E7F13">
        <w:rPr>
          <w:rFonts w:ascii="Times New Roman" w:hAnsi="Times New Roman" w:cs="Times New Roman"/>
        </w:rPr>
        <w:t xml:space="preserve">. In sorghum, for example, researchers found a set of TFs including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 xml:space="preserve">REVILLE2 </w:t>
      </w:r>
      <w:r w:rsidRPr="000E7F13">
        <w:rPr>
          <w:rFonts w:ascii="Times New Roman" w:hAnsi="Times New Roman" w:cs="Times New Roman"/>
        </w:rPr>
        <w:t xml:space="preserve">and other </w:t>
      </w:r>
      <w:r w:rsidRPr="000E7F13">
        <w:rPr>
          <w:rFonts w:ascii="Times New Roman" w:hAnsi="Times New Roman" w:cs="Times New Roman"/>
          <w:i/>
          <w:iCs/>
        </w:rPr>
        <w:t>CO-Like</w:t>
      </w:r>
      <w:r w:rsidRPr="000E7F13">
        <w:rPr>
          <w:rFonts w:ascii="Times New Roman" w:hAnsi="Times New Roman" w:cs="Times New Roman"/>
        </w:rPr>
        <w:t xml:space="preserve"> genes that were responsive to chilling stress but only at night, consistent with previous work in Arabidopsis and bread wheat showing that the clock gates cold response to the evening</w:t>
      </w:r>
      <w:hyperlink r:id="rId197">
        <w:r w:rsidRPr="000E7F13">
          <w:rPr>
            <w:rFonts w:ascii="Times New Roman" w:hAnsi="Times New Roman" w:cs="Times New Roman"/>
            <w:color w:val="000000"/>
            <w:vertAlign w:val="superscript"/>
          </w:rPr>
          <w:t>35,38,104</w:t>
        </w:r>
      </w:hyperlink>
      <w:r w:rsidRPr="000E7F13">
        <w:rPr>
          <w:rFonts w:ascii="Times New Roman" w:hAnsi="Times New Roman" w:cs="Times New Roman"/>
        </w:rPr>
        <w:t xml:space="preserve">. Consistent with these studies, our tolerant and cabbage only networks also identified clock outputs such as </w:t>
      </w:r>
      <w:r w:rsidRPr="000E7F13">
        <w:rPr>
          <w:rFonts w:ascii="Times New Roman" w:hAnsi="Times New Roman" w:cs="Times New Roman"/>
          <w:i/>
          <w:iCs/>
        </w:rPr>
        <w:t>PRRs</w:t>
      </w:r>
      <w:r w:rsidRPr="000E7F13">
        <w:rPr>
          <w:rFonts w:ascii="Times New Roman" w:hAnsi="Times New Roman" w:cs="Times New Roman"/>
        </w:rPr>
        <w:t xml:space="preserve">,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xml:space="preserve">, and </w:t>
      </w:r>
      <w:r w:rsidRPr="000E7F13">
        <w:rPr>
          <w:rFonts w:ascii="Times New Roman" w:hAnsi="Times New Roman" w:cs="Times New Roman"/>
          <w:i/>
          <w:iCs/>
        </w:rPr>
        <w:t>CONSTANS/CONSTANS-Like</w:t>
      </w:r>
      <w:r w:rsidRPr="000E7F13">
        <w:rPr>
          <w:rFonts w:ascii="Times New Roman" w:hAnsi="Times New Roman" w:cs="Times New Roman"/>
        </w:rPr>
        <w:t xml:space="preserve"> genes targeting </w:t>
      </w:r>
      <w:proofErr w:type="gramStart"/>
      <w:r w:rsidRPr="000E7F13">
        <w:rPr>
          <w:rFonts w:ascii="Times New Roman" w:hAnsi="Times New Roman" w:cs="Times New Roman"/>
        </w:rPr>
        <w:t>a number of</w:t>
      </w:r>
      <w:proofErr w:type="gramEnd"/>
      <w:r w:rsidRPr="000E7F13">
        <w:rPr>
          <w:rFonts w:ascii="Times New Roman" w:hAnsi="Times New Roman" w:cs="Times New Roman"/>
        </w:rPr>
        <w:t xml:space="preserve"> glucosinolate biosynthesis genes. These included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Loss of function </w:t>
      </w:r>
      <w:r w:rsidRPr="000E7F13">
        <w:rPr>
          <w:rFonts w:ascii="Times New Roman" w:hAnsi="Times New Roman" w:cs="Times New Roman"/>
          <w:i/>
          <w:iCs/>
        </w:rPr>
        <w:t>MYB28</w:t>
      </w:r>
      <w:r w:rsidRPr="000E7F13">
        <w:rPr>
          <w:rFonts w:ascii="Times New Roman" w:hAnsi="Times New Roman" w:cs="Times New Roman"/>
        </w:rPr>
        <w:t xml:space="preserve"> mutants show a drastic reduction in aliphatic (those that are primarily methionine derived) glucosinolates</w:t>
      </w:r>
      <w:hyperlink r:id="rId198">
        <w:r w:rsidRPr="000E7F13">
          <w:rPr>
            <w:rFonts w:ascii="Times New Roman" w:hAnsi="Times New Roman" w:cs="Times New Roman"/>
            <w:color w:val="000000"/>
            <w:vertAlign w:val="superscript"/>
          </w:rPr>
          <w:t>146</w:t>
        </w:r>
      </w:hyperlink>
      <w:r w:rsidRPr="000E7F13">
        <w:rPr>
          <w:rFonts w:ascii="Times New Roman" w:hAnsi="Times New Roman" w:cs="Times New Roman"/>
        </w:rPr>
        <w:t xml:space="preserve">, although loss of </w:t>
      </w:r>
      <w:r w:rsidRPr="000E7F13">
        <w:rPr>
          <w:rFonts w:ascii="Times New Roman" w:hAnsi="Times New Roman" w:cs="Times New Roman"/>
          <w:i/>
          <w:iCs/>
        </w:rPr>
        <w:t>MYB29</w:t>
      </w:r>
      <w:r w:rsidRPr="000E7F13">
        <w:rPr>
          <w:rFonts w:ascii="Times New Roman" w:hAnsi="Times New Roman" w:cs="Times New Roman"/>
        </w:rPr>
        <w:t xml:space="preserve"> is also required to fully abolish aliphatic levels in leaves</w:t>
      </w:r>
      <w:hyperlink r:id="rId199">
        <w:r w:rsidRPr="000E7F13">
          <w:rPr>
            <w:rFonts w:ascii="Times New Roman" w:hAnsi="Times New Roman" w:cs="Times New Roman"/>
            <w:color w:val="000000"/>
            <w:vertAlign w:val="superscript"/>
          </w:rPr>
          <w:t>147</w:t>
        </w:r>
      </w:hyperlink>
      <w:r w:rsidRPr="000E7F13">
        <w:rPr>
          <w:rFonts w:ascii="Times New Roman" w:hAnsi="Times New Roman" w:cs="Times New Roman"/>
        </w:rPr>
        <w:t xml:space="preserve">. Similarly, the loss of </w:t>
      </w:r>
      <w:r w:rsidRPr="000E7F13">
        <w:rPr>
          <w:rFonts w:ascii="Times New Roman" w:hAnsi="Times New Roman" w:cs="Times New Roman"/>
          <w:i/>
          <w:iCs/>
        </w:rPr>
        <w:t xml:space="preserve">MYB34 </w:t>
      </w:r>
      <w:r w:rsidRPr="000E7F13">
        <w:rPr>
          <w:rFonts w:ascii="Times New Roman" w:hAnsi="Times New Roman" w:cs="Times New Roman"/>
        </w:rPr>
        <w:t xml:space="preserve">nearly alleviates leaf-derived </w:t>
      </w:r>
      <w:proofErr w:type="spellStart"/>
      <w:r w:rsidRPr="000E7F13">
        <w:rPr>
          <w:rFonts w:ascii="Times New Roman" w:hAnsi="Times New Roman" w:cs="Times New Roman"/>
        </w:rPr>
        <w:t>indolics</w:t>
      </w:r>
      <w:proofErr w:type="spellEnd"/>
      <w:r w:rsidRPr="000E7F13">
        <w:rPr>
          <w:rFonts w:ascii="Times New Roman" w:hAnsi="Times New Roman" w:cs="Times New Roman"/>
        </w:rPr>
        <w:t xml:space="preserve"> (derived from Tryptophan) alone, but a further reduction is seen in </w:t>
      </w:r>
      <w:r w:rsidRPr="000E7F13">
        <w:rPr>
          <w:rFonts w:ascii="Times New Roman" w:hAnsi="Times New Roman" w:cs="Times New Roman"/>
          <w:i/>
          <w:iCs/>
        </w:rPr>
        <w:t>MYB34/51/122</w:t>
      </w:r>
      <w:r w:rsidRPr="000E7F13">
        <w:rPr>
          <w:rFonts w:ascii="Times New Roman" w:hAnsi="Times New Roman" w:cs="Times New Roman"/>
        </w:rPr>
        <w:t xml:space="preserve"> knock out lines</w:t>
      </w:r>
      <w:hyperlink r:id="rId200">
        <w:r w:rsidRPr="000E7F13">
          <w:rPr>
            <w:rFonts w:ascii="Times New Roman" w:hAnsi="Times New Roman" w:cs="Times New Roman"/>
            <w:color w:val="000000"/>
            <w:vertAlign w:val="superscript"/>
          </w:rPr>
          <w:t>148</w:t>
        </w:r>
      </w:hyperlink>
      <w:r w:rsidRPr="000E7F13">
        <w:rPr>
          <w:rFonts w:ascii="Times New Roman" w:hAnsi="Times New Roman" w:cs="Times New Roman"/>
        </w:rPr>
        <w:t>. Given evidence that sulfur from glucosinolate breakdown can be redistributed back to primary metabolism</w:t>
      </w:r>
      <w:hyperlink r:id="rId201">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clock or </w:t>
      </w:r>
      <w:r w:rsidRPr="000E7F13">
        <w:rPr>
          <w:rFonts w:ascii="Times New Roman" w:hAnsi="Times New Roman" w:cs="Times New Roman"/>
          <w:i/>
          <w:iCs/>
        </w:rPr>
        <w:t>ICE1</w:t>
      </w:r>
      <w:r w:rsidRPr="000E7F13">
        <w:rPr>
          <w:rFonts w:ascii="Times New Roman" w:hAnsi="Times New Roman" w:cs="Times New Roman"/>
        </w:rPr>
        <w:t xml:space="preserve"> mediated regulation of glucosinolate biosynthesis could influence sulfur allocation and redox capacity during cold acclimation. The presence of</w:t>
      </w:r>
      <w:r w:rsidRPr="000E7F13">
        <w:rPr>
          <w:rFonts w:ascii="Times New Roman" w:hAnsi="Times New Roman" w:cs="Times New Roman"/>
          <w:i/>
          <w:iCs/>
        </w:rPr>
        <w:t xml:space="preserve"> LHY</w:t>
      </w:r>
      <w:r w:rsidRPr="000E7F13">
        <w:rPr>
          <w:rFonts w:ascii="Times New Roman" w:hAnsi="Times New Roman" w:cs="Times New Roman"/>
        </w:rPr>
        <w:t xml:space="preserve"> targeting </w:t>
      </w:r>
      <w:r w:rsidRPr="000E7F13">
        <w:rPr>
          <w:rFonts w:ascii="Times New Roman" w:hAnsi="Times New Roman" w:cs="Times New Roman"/>
          <w:i/>
          <w:iCs/>
        </w:rPr>
        <w:t>MYB28</w:t>
      </w:r>
      <w:r w:rsidRPr="000E7F13">
        <w:rPr>
          <w:rFonts w:ascii="Times New Roman" w:hAnsi="Times New Roman" w:cs="Times New Roman"/>
        </w:rPr>
        <w:t xml:space="preserve"> was particularly intriguing as clock control of glucosinolates has been suggested through previous metabolomics work</w:t>
      </w:r>
      <w:hyperlink r:id="rId202">
        <w:r w:rsidRPr="000E7F13">
          <w:rPr>
            <w:rFonts w:ascii="Times New Roman" w:hAnsi="Times New Roman" w:cs="Times New Roman"/>
            <w:color w:val="000000"/>
            <w:vertAlign w:val="superscript"/>
          </w:rPr>
          <w:t>20,129,149</w:t>
        </w:r>
      </w:hyperlink>
      <w:r w:rsidRPr="000E7F13">
        <w:rPr>
          <w:rFonts w:ascii="Times New Roman" w:hAnsi="Times New Roman" w:cs="Times New Roman"/>
        </w:rPr>
        <w:t xml:space="preserve"> but a </w:t>
      </w:r>
      <w:r w:rsidRPr="000E7F13">
        <w:rPr>
          <w:rFonts w:ascii="Times New Roman" w:hAnsi="Times New Roman" w:cs="Times New Roman"/>
        </w:rPr>
        <w:lastRenderedPageBreak/>
        <w:t xml:space="preserve">direct regulatory role of the clock has not been shown. Considering </w:t>
      </w:r>
      <w:r w:rsidRPr="000E7F13">
        <w:rPr>
          <w:rFonts w:ascii="Times New Roman" w:hAnsi="Times New Roman" w:cs="Times New Roman"/>
          <w:i/>
          <w:iCs/>
        </w:rPr>
        <w:t>MYB28</w:t>
      </w:r>
      <w:r w:rsidRPr="000E7F13">
        <w:rPr>
          <w:rFonts w:ascii="Times New Roman" w:hAnsi="Times New Roman" w:cs="Times New Roman"/>
        </w:rPr>
        <w:t xml:space="preserve"> also has multiple glucosinolate biosynthesis connections - in addition to </w:t>
      </w:r>
      <w:r w:rsidRPr="000E7F13">
        <w:rPr>
          <w:rFonts w:ascii="Times New Roman" w:hAnsi="Times New Roman" w:cs="Times New Roman"/>
          <w:i/>
          <w:iCs/>
        </w:rPr>
        <w:t>ICE1</w:t>
      </w:r>
      <w:r w:rsidRPr="000E7F13">
        <w:rPr>
          <w:rFonts w:ascii="Times New Roman" w:hAnsi="Times New Roman" w:cs="Times New Roman"/>
        </w:rPr>
        <w:t xml:space="preserve"> targeting a glucosinolate catabolic enzyme - these networks provide intriguing evidence that sulfur and glucosinolate pools are differentially regulated in response to cold, and that that regulation may be partially under clock control. </w:t>
      </w:r>
    </w:p>
    <w:p w14:paraId="3893B287" w14:textId="77777777" w:rsidR="00CC7B9B" w:rsidRPr="000E7F13" w:rsidRDefault="00CC7B9B" w:rsidP="00CC7B9B">
      <w:pPr>
        <w:spacing w:line="360" w:lineRule="auto"/>
        <w:rPr>
          <w:rFonts w:ascii="Times New Roman" w:hAnsi="Times New Roman" w:cs="Times New Roman"/>
          <w:i/>
          <w:iCs/>
          <w:color w:val="0000FF"/>
        </w:rPr>
      </w:pPr>
    </w:p>
    <w:p w14:paraId="1534C4A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Despite increasing recognition that the circadian clock gates abiotic stress responses</w:t>
      </w:r>
      <w:hyperlink r:id="rId203">
        <w:r w:rsidRPr="000E7F13">
          <w:rPr>
            <w:rFonts w:ascii="Times New Roman" w:hAnsi="Times New Roman" w:cs="Times New Roman"/>
            <w:color w:val="000000"/>
            <w:vertAlign w:val="superscript"/>
          </w:rPr>
          <w:t>26,61</w:t>
        </w:r>
      </w:hyperlink>
      <w:r w:rsidRPr="000E7F13">
        <w:rPr>
          <w:rFonts w:ascii="Times New Roman" w:hAnsi="Times New Roman" w:cs="Times New Roman"/>
        </w:rPr>
        <w:t xml:space="preserve">, relatively few studies have profiled transcriptomes across the diel cycle under stress conditions across physiologically and genetically diverse accessions. As a result, our understanding of how temporal regulation shapes stress acclimation, and how much intraspecific regulatory variation exists within crops, remains relatively limited. Collectively, our results show that cold acclimation in </w:t>
      </w:r>
      <w:r w:rsidRPr="000E7F13">
        <w:rPr>
          <w:rFonts w:ascii="Times New Roman" w:hAnsi="Times New Roman" w:cs="Times New Roman"/>
          <w:i/>
          <w:iCs/>
        </w:rPr>
        <w:t>B. rapa</w:t>
      </w:r>
      <w:r w:rsidRPr="000E7F13">
        <w:rPr>
          <w:rFonts w:ascii="Times New Roman" w:hAnsi="Times New Roman" w:cs="Times New Roman"/>
        </w:rPr>
        <w:t xml:space="preserve"> is driven by accession-specific regulation that is based on time-of-day specific dynamics that ultimately rewire photosynthesis, redox, and sulfur metabolic pathways. These findings further indicate that cold tolerance in polyploid crops cannot be fully understood based on gene identity </w:t>
      </w:r>
      <w:proofErr w:type="gramStart"/>
      <w:r w:rsidRPr="000E7F13">
        <w:rPr>
          <w:rFonts w:ascii="Times New Roman" w:hAnsi="Times New Roman" w:cs="Times New Roman"/>
        </w:rPr>
        <w:t>alone, but</w:t>
      </w:r>
      <w:proofErr w:type="gramEnd"/>
      <w:r w:rsidRPr="000E7F13">
        <w:rPr>
          <w:rFonts w:ascii="Times New Roman" w:hAnsi="Times New Roman" w:cs="Times New Roman"/>
        </w:rPr>
        <w:t xml:space="preserve"> also depends on which copy and the time of day it is expressed. This has strong implications for breeding programs that are aimed at optimizing tolerance to abiotic stress in polyploid crops.</w:t>
      </w:r>
    </w:p>
    <w:p w14:paraId="6E76F04A" w14:textId="77777777" w:rsidR="00CC7B9B" w:rsidRPr="000E7F13" w:rsidRDefault="00CC7B9B" w:rsidP="00CC7B9B">
      <w:pPr>
        <w:spacing w:line="360" w:lineRule="auto"/>
        <w:rPr>
          <w:rFonts w:ascii="Times New Roman" w:hAnsi="Times New Roman" w:cs="Times New Roman"/>
        </w:rPr>
      </w:pPr>
    </w:p>
    <w:p w14:paraId="27E5AB9D" w14:textId="77777777" w:rsidR="00CC7B9B" w:rsidRDefault="00CC7B9B" w:rsidP="00CC7B9B">
      <w:pPr>
        <w:spacing w:line="360" w:lineRule="auto"/>
        <w:rPr>
          <w:rFonts w:ascii="Times New Roman" w:hAnsi="Times New Roman" w:cs="Times New Roman"/>
        </w:rPr>
      </w:pPr>
    </w:p>
    <w:p w14:paraId="73CB0620" w14:textId="77777777" w:rsidR="0096699F" w:rsidRDefault="0096699F" w:rsidP="00CC7B9B">
      <w:pPr>
        <w:spacing w:line="360" w:lineRule="auto"/>
        <w:rPr>
          <w:rFonts w:ascii="Times New Roman" w:hAnsi="Times New Roman" w:cs="Times New Roman"/>
        </w:rPr>
      </w:pPr>
    </w:p>
    <w:p w14:paraId="5B87182D" w14:textId="77777777" w:rsidR="0096699F" w:rsidRDefault="0096699F" w:rsidP="00CC7B9B">
      <w:pPr>
        <w:spacing w:line="360" w:lineRule="auto"/>
        <w:rPr>
          <w:rFonts w:ascii="Times New Roman" w:hAnsi="Times New Roman" w:cs="Times New Roman"/>
        </w:rPr>
      </w:pPr>
    </w:p>
    <w:p w14:paraId="5E52132A" w14:textId="77777777" w:rsidR="0096699F" w:rsidRDefault="0096699F" w:rsidP="00CC7B9B">
      <w:pPr>
        <w:spacing w:line="360" w:lineRule="auto"/>
        <w:rPr>
          <w:rFonts w:ascii="Times New Roman" w:hAnsi="Times New Roman" w:cs="Times New Roman"/>
        </w:rPr>
      </w:pPr>
    </w:p>
    <w:p w14:paraId="1E98AEA0" w14:textId="77777777" w:rsidR="0096699F" w:rsidRDefault="0096699F" w:rsidP="00CC7B9B">
      <w:pPr>
        <w:spacing w:line="360" w:lineRule="auto"/>
        <w:rPr>
          <w:rFonts w:ascii="Times New Roman" w:hAnsi="Times New Roman" w:cs="Times New Roman"/>
        </w:rPr>
      </w:pPr>
    </w:p>
    <w:p w14:paraId="793EFF54" w14:textId="77777777" w:rsidR="0096699F" w:rsidRDefault="0096699F" w:rsidP="00CC7B9B">
      <w:pPr>
        <w:spacing w:line="360" w:lineRule="auto"/>
        <w:rPr>
          <w:rFonts w:ascii="Times New Roman" w:hAnsi="Times New Roman" w:cs="Times New Roman"/>
        </w:rPr>
      </w:pPr>
    </w:p>
    <w:p w14:paraId="07DFB73C" w14:textId="2C44F984" w:rsidR="0096699F" w:rsidRDefault="0096699F" w:rsidP="0096699F">
      <w:pPr>
        <w:pStyle w:val="Heading1"/>
        <w:rPr>
          <w:sz w:val="56"/>
          <w:szCs w:val="56"/>
        </w:rPr>
      </w:pPr>
      <w:r>
        <w:rPr>
          <w:sz w:val="56"/>
          <w:szCs w:val="56"/>
        </w:rPr>
        <w:lastRenderedPageBreak/>
        <w:t>Chapter 2: Tables</w:t>
      </w:r>
    </w:p>
    <w:p w14:paraId="49E70F62" w14:textId="77777777" w:rsidR="0096699F" w:rsidRPr="0096699F" w:rsidRDefault="0096699F" w:rsidP="0096699F"/>
    <w:p w14:paraId="1585ABF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7B3E0D5E" w14:textId="179C0E66" w:rsidR="00904627" w:rsidRPr="00904627" w:rsidRDefault="00904627" w:rsidP="00904627">
      <w:pPr>
        <w:pStyle w:val="Caption"/>
        <w:keepNext/>
        <w:rPr>
          <w:rFonts w:ascii="Times New Roman" w:hAnsi="Times New Roman" w:cs="Times New Roman"/>
          <w:i w:val="0"/>
          <w:iCs w:val="0"/>
          <w:sz w:val="24"/>
          <w:szCs w:val="24"/>
        </w:rPr>
      </w:pPr>
      <w:bookmarkStart w:id="41" w:name="_Toc222428489"/>
      <w:r w:rsidRPr="00904627">
        <w:rPr>
          <w:rFonts w:ascii="Times New Roman" w:hAnsi="Times New Roman" w:cs="Times New Roman"/>
          <w:b/>
          <w:bCs/>
          <w:i w:val="0"/>
          <w:iCs w:val="0"/>
          <w:sz w:val="24"/>
          <w:szCs w:val="24"/>
        </w:rPr>
        <w:t xml:space="preserve">Table </w:t>
      </w:r>
      <w:r w:rsidRPr="00904627">
        <w:rPr>
          <w:rFonts w:ascii="Times New Roman" w:hAnsi="Times New Roman" w:cs="Times New Roman"/>
          <w:b/>
          <w:bCs/>
          <w:i w:val="0"/>
          <w:iCs w:val="0"/>
          <w:sz w:val="24"/>
          <w:szCs w:val="24"/>
        </w:rPr>
        <w:fldChar w:fldCharType="begin"/>
      </w:r>
      <w:r w:rsidRPr="00904627">
        <w:rPr>
          <w:rFonts w:ascii="Times New Roman" w:hAnsi="Times New Roman" w:cs="Times New Roman"/>
          <w:b/>
          <w:bCs/>
          <w:i w:val="0"/>
          <w:iCs w:val="0"/>
          <w:sz w:val="24"/>
          <w:szCs w:val="24"/>
        </w:rPr>
        <w:instrText xml:space="preserve"> SEQ Table \* ARABIC </w:instrText>
      </w:r>
      <w:r w:rsidRPr="00904627">
        <w:rPr>
          <w:rFonts w:ascii="Times New Roman" w:hAnsi="Times New Roman" w:cs="Times New Roman"/>
          <w:b/>
          <w:bCs/>
          <w:i w:val="0"/>
          <w:iCs w:val="0"/>
          <w:sz w:val="24"/>
          <w:szCs w:val="24"/>
        </w:rPr>
        <w:fldChar w:fldCharType="separate"/>
      </w:r>
      <w:r w:rsidRPr="00904627">
        <w:rPr>
          <w:rFonts w:ascii="Times New Roman" w:hAnsi="Times New Roman" w:cs="Times New Roman"/>
          <w:b/>
          <w:bCs/>
          <w:i w:val="0"/>
          <w:iCs w:val="0"/>
          <w:noProof/>
          <w:sz w:val="24"/>
          <w:szCs w:val="24"/>
        </w:rPr>
        <w:t>1</w:t>
      </w:r>
      <w:r w:rsidRPr="00904627">
        <w:rPr>
          <w:rFonts w:ascii="Times New Roman" w:hAnsi="Times New Roman" w:cs="Times New Roman"/>
          <w:b/>
          <w:bCs/>
          <w:i w:val="0"/>
          <w:iCs w:val="0"/>
          <w:sz w:val="24"/>
          <w:szCs w:val="24"/>
        </w:rPr>
        <w:fldChar w:fldCharType="end"/>
      </w:r>
      <w:r w:rsidRPr="00904627">
        <w:rPr>
          <w:rFonts w:ascii="Times New Roman" w:hAnsi="Times New Roman" w:cs="Times New Roman"/>
          <w:b/>
          <w:bCs/>
          <w:i w:val="0"/>
          <w:iCs w:val="0"/>
          <w:sz w:val="24"/>
          <w:szCs w:val="24"/>
        </w:rPr>
        <w:t xml:space="preserve">.) </w:t>
      </w:r>
      <w:r w:rsidRPr="0096699F">
        <w:rPr>
          <w:rFonts w:ascii="Times New Roman" w:eastAsia="Times New Roman" w:hAnsi="Times New Roman" w:cs="Times New Roman"/>
          <w:b/>
          <w:bCs/>
          <w:i w:val="0"/>
          <w:iCs w:val="0"/>
          <w:color w:val="000000"/>
          <w:kern w:val="0"/>
          <w:sz w:val="24"/>
          <w:szCs w:val="24"/>
          <w14:ligatures w14:val="none"/>
        </w:rPr>
        <w:t>Genome assembly and annotation statistics</w:t>
      </w:r>
      <w:r w:rsidRPr="00904627">
        <w:rPr>
          <w:rFonts w:ascii="Times New Roman" w:eastAsia="Times New Roman" w:hAnsi="Times New Roman" w:cs="Times New Roman"/>
          <w:i w:val="0"/>
          <w:iCs w:val="0"/>
          <w:color w:val="000000"/>
          <w:kern w:val="0"/>
          <w:sz w:val="24"/>
          <w:szCs w:val="24"/>
          <w14:ligatures w14:val="none"/>
        </w:rPr>
        <w:t>. Genome names are listed at the top.</w:t>
      </w:r>
      <w:bookmarkEnd w:id="41"/>
    </w:p>
    <w:tbl>
      <w:tblPr>
        <w:tblW w:w="8765" w:type="dxa"/>
        <w:tblCellMar>
          <w:top w:w="15" w:type="dxa"/>
          <w:left w:w="15" w:type="dxa"/>
          <w:bottom w:w="15" w:type="dxa"/>
          <w:right w:w="15" w:type="dxa"/>
        </w:tblCellMar>
        <w:tblLook w:val="04A0" w:firstRow="1" w:lastRow="0" w:firstColumn="1" w:lastColumn="0" w:noHBand="0" w:noVBand="1"/>
      </w:tblPr>
      <w:tblGrid>
        <w:gridCol w:w="1808"/>
        <w:gridCol w:w="1163"/>
        <w:gridCol w:w="961"/>
        <w:gridCol w:w="961"/>
        <w:gridCol w:w="989"/>
        <w:gridCol w:w="961"/>
        <w:gridCol w:w="961"/>
        <w:gridCol w:w="961"/>
      </w:tblGrid>
      <w:tr w:rsidR="0096699F" w:rsidRPr="0096699F" w14:paraId="46259ECA"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582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D9A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O_302V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216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roofErr w:type="spellStart"/>
            <w:r w:rsidRPr="0096699F">
              <w:rPr>
                <w:rFonts w:ascii="Helvetica Neue" w:eastAsia="Times New Roman" w:hAnsi="Helvetica Neue" w:cs="Times New Roman"/>
                <w:color w:val="222222"/>
                <w:kern w:val="0"/>
                <w:sz w:val="16"/>
                <w:szCs w:val="16"/>
                <w:shd w:val="clear" w:color="auto" w:fill="FFFFFF"/>
                <w14:ligatures w14:val="none"/>
              </w:rPr>
              <w:t>PCGlu</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DD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L58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583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WO-83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01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CF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VT123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C97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R500</w:t>
            </w:r>
          </w:p>
        </w:tc>
      </w:tr>
      <w:tr w:rsidR="0096699F" w:rsidRPr="0096699F" w14:paraId="55E13173"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98CF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Genome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C01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418.2Mb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D6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A29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A83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122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5AAB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452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398.2</w:t>
            </w:r>
          </w:p>
        </w:tc>
      </w:tr>
      <w:tr w:rsidR="0096699F" w:rsidRPr="0096699F" w14:paraId="236CE8C7" w14:textId="77777777" w:rsidTr="0096699F">
        <w:trPr>
          <w:trHeight w:val="2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F6C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Contig N50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D64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14.9Mb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658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5F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32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EF6F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5DD1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8AE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37.5</w:t>
            </w:r>
          </w:p>
        </w:tc>
      </w:tr>
      <w:tr w:rsidR="0096699F" w:rsidRPr="0096699F" w14:paraId="410D6760"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EA9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HiFi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7E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62X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ACD7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C68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749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BF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F2C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8C8D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126.7</w:t>
            </w:r>
          </w:p>
        </w:tc>
      </w:tr>
      <w:tr w:rsidR="0096699F" w:rsidRPr="0096699F" w14:paraId="10F59BF1"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991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Illumina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625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65X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ADE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62A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CF2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A6A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7BB0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B06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r>
      <w:tr w:rsidR="0096699F" w:rsidRPr="0096699F" w14:paraId="1458B417"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C20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RNA-seq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0FDB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84F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94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A2E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5D69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5B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98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w:t>
            </w:r>
          </w:p>
        </w:tc>
      </w:tr>
      <w:tr w:rsidR="0096699F" w:rsidRPr="0096699F" w14:paraId="0157A906"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9D3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Iso-Seq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008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3.3M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27C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794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6D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AB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F60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529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9.0</w:t>
            </w:r>
          </w:p>
        </w:tc>
      </w:tr>
      <w:tr w:rsidR="0096699F" w:rsidRPr="0096699F" w14:paraId="09DA7F45"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F8D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Emb. BUSCO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0EC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4EC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D414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1D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FFE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4315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5FF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w:t>
            </w:r>
          </w:p>
        </w:tc>
      </w:tr>
      <w:tr w:rsidR="0096699F" w:rsidRPr="0096699F" w14:paraId="7B0782C8"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367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N. Genes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30FC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38,746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1270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FF7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871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38,886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4C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BD3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30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39,581</w:t>
            </w:r>
          </w:p>
        </w:tc>
      </w:tr>
    </w:tbl>
    <w:p w14:paraId="0F0E27EE" w14:textId="77777777" w:rsidR="0096699F" w:rsidRDefault="0096699F" w:rsidP="0096699F">
      <w:pPr>
        <w:pStyle w:val="Heading1"/>
        <w:rPr>
          <w:sz w:val="56"/>
          <w:szCs w:val="56"/>
        </w:rPr>
      </w:pPr>
    </w:p>
    <w:p w14:paraId="06250020" w14:textId="77777777" w:rsidR="0096699F" w:rsidRDefault="0096699F" w:rsidP="0096699F">
      <w:pPr>
        <w:pStyle w:val="Heading1"/>
        <w:rPr>
          <w:sz w:val="56"/>
          <w:szCs w:val="56"/>
        </w:rPr>
      </w:pPr>
    </w:p>
    <w:p w14:paraId="2B64705D" w14:textId="77777777" w:rsidR="0096699F" w:rsidRDefault="0096699F" w:rsidP="0096699F">
      <w:pPr>
        <w:pStyle w:val="Heading1"/>
        <w:rPr>
          <w:sz w:val="56"/>
          <w:szCs w:val="56"/>
        </w:rPr>
      </w:pPr>
    </w:p>
    <w:p w14:paraId="55EFC3DF" w14:textId="77777777" w:rsidR="0096699F" w:rsidRDefault="0096699F" w:rsidP="0096699F">
      <w:pPr>
        <w:pStyle w:val="Heading1"/>
        <w:rPr>
          <w:sz w:val="56"/>
          <w:szCs w:val="56"/>
        </w:rPr>
      </w:pPr>
    </w:p>
    <w:p w14:paraId="6B01683E" w14:textId="77777777" w:rsidR="00431982" w:rsidRDefault="00431982" w:rsidP="0096699F">
      <w:pPr>
        <w:pStyle w:val="Heading1"/>
        <w:rPr>
          <w:sz w:val="56"/>
          <w:szCs w:val="56"/>
        </w:rPr>
      </w:pPr>
    </w:p>
    <w:p w14:paraId="36D8695A" w14:textId="7493F3EB" w:rsidR="0096699F" w:rsidRDefault="0096699F" w:rsidP="0096699F">
      <w:pPr>
        <w:pStyle w:val="Heading1"/>
        <w:rPr>
          <w:sz w:val="56"/>
          <w:szCs w:val="56"/>
        </w:rPr>
      </w:pPr>
      <w:r w:rsidRPr="0096699F">
        <w:rPr>
          <w:sz w:val="56"/>
          <w:szCs w:val="56"/>
        </w:rPr>
        <w:t>Chapter 2: Figures</w:t>
      </w:r>
    </w:p>
    <w:p w14:paraId="2A9DDD3A" w14:textId="77777777" w:rsidR="0096699F" w:rsidRPr="0096699F" w:rsidRDefault="0096699F" w:rsidP="0096699F"/>
    <w:p w14:paraId="7E6CAC40" w14:textId="77777777" w:rsidR="00AA61BA" w:rsidRDefault="0096699F" w:rsidP="00AA61BA">
      <w:pPr>
        <w:keepNext/>
        <w:spacing w:line="360" w:lineRule="auto"/>
      </w:pPr>
      <w:r>
        <w:rPr>
          <w:rFonts w:ascii="Arial" w:hAnsi="Arial" w:cs="Arial"/>
          <w:b/>
          <w:bCs/>
          <w:noProof/>
          <w:color w:val="000000"/>
          <w:sz w:val="28"/>
          <w:szCs w:val="28"/>
          <w:bdr w:val="none" w:sz="0" w:space="0" w:color="auto" w:frame="1"/>
        </w:rPr>
        <w:lastRenderedPageBreak/>
        <w:drawing>
          <wp:inline distT="0" distB="0" distL="0" distR="0" wp14:anchorId="6FC8B374" wp14:editId="4192C424">
            <wp:extent cx="5223817" cy="7336221"/>
            <wp:effectExtent l="0" t="0" r="0" b="4445"/>
            <wp:docPr id="151515240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409" name="Picture 1" descr="A close-up of a graph&#10;&#10;AI-generated content may be incorrect."/>
                    <pic:cNvPicPr>
                      <a:picLocks noChangeAspect="1" noChangeArrowheads="1"/>
                    </pic:cNvPicPr>
                  </pic:nvPicPr>
                  <pic:blipFill rotWithShape="1">
                    <a:blip r:embed="rId204">
                      <a:extLst>
                        <a:ext uri="{28A0092B-C50C-407E-A947-70E740481C1C}">
                          <a14:useLocalDpi xmlns:a14="http://schemas.microsoft.com/office/drawing/2010/main" val="0"/>
                        </a:ext>
                      </a:extLst>
                    </a:blip>
                    <a:srcRect b="2233"/>
                    <a:stretch>
                      <a:fillRect/>
                    </a:stretch>
                  </pic:blipFill>
                  <pic:spPr bwMode="auto">
                    <a:xfrm>
                      <a:off x="0" y="0"/>
                      <a:ext cx="5226881" cy="7340524"/>
                    </a:xfrm>
                    <a:prstGeom prst="rect">
                      <a:avLst/>
                    </a:prstGeom>
                    <a:noFill/>
                    <a:ln>
                      <a:noFill/>
                    </a:ln>
                    <a:extLst>
                      <a:ext uri="{53640926-AAD7-44D8-BBD7-CCE9431645EC}">
                        <a14:shadowObscured xmlns:a14="http://schemas.microsoft.com/office/drawing/2010/main"/>
                      </a:ext>
                    </a:extLst>
                  </pic:spPr>
                </pic:pic>
              </a:graphicData>
            </a:graphic>
          </wp:inline>
        </w:drawing>
      </w:r>
    </w:p>
    <w:p w14:paraId="24B17B92" w14:textId="2BF3E26F" w:rsidR="0096699F" w:rsidRDefault="00AA61BA" w:rsidP="00AA61BA">
      <w:pPr>
        <w:pStyle w:val="Caption"/>
        <w:rPr>
          <w:rFonts w:ascii="Times New Roman" w:hAnsi="Times New Roman" w:cs="Times New Roman"/>
          <w:b/>
          <w:bCs/>
          <w:i w:val="0"/>
          <w:iCs w:val="0"/>
          <w:color w:val="000000"/>
          <w:sz w:val="24"/>
          <w:szCs w:val="24"/>
        </w:rPr>
      </w:pPr>
      <w:bookmarkStart w:id="42" w:name="_Toc222428522"/>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1</w:t>
      </w:r>
      <w:r w:rsidRPr="00167570">
        <w:rPr>
          <w:rFonts w:ascii="Times New Roman" w:hAnsi="Times New Roman" w:cs="Times New Roman"/>
          <w:b/>
          <w:bCs/>
          <w:i w:val="0"/>
          <w:iCs w:val="0"/>
          <w:sz w:val="24"/>
          <w:szCs w:val="24"/>
        </w:rPr>
        <w:fldChar w:fldCharType="end"/>
      </w:r>
      <w:r w:rsidR="00904627">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904627">
        <w:rPr>
          <w:rFonts w:ascii="Times New Roman" w:hAnsi="Times New Roman" w:cs="Times New Roman"/>
          <w:b/>
          <w:bCs/>
          <w:i w:val="0"/>
          <w:iCs w:val="0"/>
          <w:sz w:val="24"/>
          <w:szCs w:val="24"/>
        </w:rPr>
        <w:t xml:space="preserve"> </w:t>
      </w:r>
      <w:r w:rsidR="0096699F" w:rsidRPr="00167570">
        <w:rPr>
          <w:rFonts w:ascii="Times New Roman" w:hAnsi="Times New Roman" w:cs="Times New Roman"/>
          <w:b/>
          <w:bCs/>
          <w:i w:val="0"/>
          <w:iCs w:val="0"/>
          <w:color w:val="000000"/>
          <w:sz w:val="24"/>
          <w:szCs w:val="24"/>
        </w:rPr>
        <w:t>Relative freezing tolerance among six Brassica rapa morphotypes</w:t>
      </w:r>
      <w:bookmarkEnd w:id="42"/>
    </w:p>
    <w:p w14:paraId="2A6A2012" w14:textId="3BA883C3" w:rsidR="00904627" w:rsidRPr="00AA61BA" w:rsidRDefault="00904627" w:rsidP="00904627">
      <w:r w:rsidRPr="00AA61BA">
        <w:lastRenderedPageBreak/>
        <w:t>A</w:t>
      </w:r>
      <w:r w:rsidRPr="00904627">
        <w:t>)</w:t>
      </w:r>
      <w:r w:rsidRPr="0096699F">
        <w:t xml:space="preserve"> </w:t>
      </w:r>
      <w:r w:rsidRPr="00AA61BA">
        <w:t>Experimental design for all freeze stress assays. Freeze plants were cold acclimated for 24 hours followed by two hours of -4</w:t>
      </w:r>
      <w:r w:rsidRPr="00AA61BA">
        <w:rPr>
          <w:rFonts w:ascii="Cambria Math" w:hAnsi="Cambria Math" w:cs="Cambria Math"/>
        </w:rPr>
        <w:t>℃</w:t>
      </w:r>
      <w:r w:rsidRPr="00AA61BA">
        <w:t xml:space="preserve"> and two hours at -2</w:t>
      </w:r>
      <w:r w:rsidRPr="00AA61BA">
        <w:rPr>
          <w:rFonts w:ascii="Cambria Math" w:hAnsi="Cambria Math" w:cs="Cambria Math"/>
        </w:rPr>
        <w:t>℃</w:t>
      </w:r>
      <w:r w:rsidRPr="00AA61BA">
        <w:t xml:space="preserve"> before slowly warming back to control conditions. Dashed lines indicate </w:t>
      </w:r>
      <w:proofErr w:type="spellStart"/>
      <w:r w:rsidRPr="00AA61BA">
        <w:t>Fv</w:t>
      </w:r>
      <w:proofErr w:type="spellEnd"/>
      <w:r w:rsidRPr="00AA61BA">
        <w:t>’/Fm’ collection at indicated ZTs (</w:t>
      </w:r>
      <w:proofErr w:type="spellStart"/>
      <w:r w:rsidRPr="00AA61BA">
        <w:t>Zeitgeiber</w:t>
      </w:r>
      <w:proofErr w:type="spellEnd"/>
      <w:r w:rsidRPr="00AA61BA">
        <w:t>; hours after lights on). B) Six morphotypes were utilized in the freeze stress experiments which are color coded. C) Plants are ordered by damage score with the lowest score on the top left and the highest on the bottom right. Images of freeze plants taken the day following the freezing stress (‘</w:t>
      </w:r>
      <w:proofErr w:type="gramStart"/>
      <w:r w:rsidRPr="00AA61BA">
        <w:t>Post-freeze</w:t>
      </w:r>
      <w:proofErr w:type="gramEnd"/>
      <w:r w:rsidRPr="00AA61BA">
        <w:t xml:space="preserve">’). Boxes are colored by their respective morphotype as described in panel B. D) Electrolyte leakage assay quantifying the percent of ruptured cells following freezing stress. A lower percentage of leakage indicates a more tolerant plant. Boxes are colored by their respective morphotype. E) Average difference in fresh weight following freezing stress. Dots indicate the respective morphotype. F) </w:t>
      </w:r>
      <w:proofErr w:type="spellStart"/>
      <w:r w:rsidRPr="00AA61BA">
        <w:t>Fv</w:t>
      </w:r>
      <w:proofErr w:type="spellEnd"/>
      <w:r w:rsidRPr="00AA61BA">
        <w:t xml:space="preserve">’/Fm’ measurements at ZT9 on the ‘Post Freeze’ day (left boxes) and recovery (right boxes). Percent recovery in </w:t>
      </w:r>
      <w:proofErr w:type="spellStart"/>
      <w:r w:rsidRPr="00AA61BA">
        <w:t>Fv</w:t>
      </w:r>
      <w:proofErr w:type="spellEnd"/>
      <w:r w:rsidRPr="00AA61BA">
        <w:t>’/Fm’ was calculated as the difference between freeze stressed plants on day 4 (‘</w:t>
      </w:r>
      <w:proofErr w:type="gramStart"/>
      <w:r w:rsidRPr="00AA61BA">
        <w:t>Post-Freeze</w:t>
      </w:r>
      <w:proofErr w:type="gramEnd"/>
      <w:r w:rsidRPr="00AA61BA">
        <w:t xml:space="preserve">’) and the difference on day 5 (‘Recovery’) from the mean of control responses taken on day 1 (‘Before’). Boxes are colored by their respective morphotype where lighter shaded boxes represent recovery responses (right). The line at 0 indicates no difference between freeze or recovery and the mean </w:t>
      </w:r>
      <w:proofErr w:type="spellStart"/>
      <w:r w:rsidRPr="00AA61BA">
        <w:t>Fv</w:t>
      </w:r>
      <w:proofErr w:type="spellEnd"/>
      <w:r w:rsidRPr="00AA61BA">
        <w:t>’/Fm’ in control.</w:t>
      </w:r>
    </w:p>
    <w:p w14:paraId="6A95A8EE" w14:textId="77777777" w:rsidR="00904627" w:rsidRPr="00904627" w:rsidRDefault="00904627" w:rsidP="00904627"/>
    <w:p w14:paraId="2DFD5ABC" w14:textId="77777777" w:rsidR="0096699F" w:rsidRDefault="0096699F" w:rsidP="00CC7B9B">
      <w:pPr>
        <w:spacing w:line="360" w:lineRule="auto"/>
        <w:rPr>
          <w:rFonts w:ascii="Times New Roman" w:hAnsi="Times New Roman" w:cs="Times New Roman"/>
          <w:color w:val="000000"/>
        </w:rPr>
      </w:pPr>
    </w:p>
    <w:p w14:paraId="5A01ED80" w14:textId="77777777" w:rsidR="0096699F" w:rsidRPr="0096699F" w:rsidRDefault="0096699F" w:rsidP="00CC7B9B">
      <w:pPr>
        <w:spacing w:line="360" w:lineRule="auto"/>
        <w:rPr>
          <w:rFonts w:ascii="Times New Roman" w:hAnsi="Times New Roman" w:cs="Times New Roman"/>
        </w:rPr>
      </w:pPr>
    </w:p>
    <w:p w14:paraId="3EDC6AC3" w14:textId="77777777" w:rsidR="00912CFF" w:rsidRDefault="00912CFF" w:rsidP="00CC7B9B">
      <w:pPr>
        <w:spacing w:line="360" w:lineRule="auto"/>
        <w:rPr>
          <w:rFonts w:ascii="Times New Roman" w:hAnsi="Times New Roman" w:cs="Times New Roman"/>
        </w:rPr>
      </w:pPr>
    </w:p>
    <w:p w14:paraId="621F37E2" w14:textId="77777777" w:rsidR="00912CFF" w:rsidRDefault="00912CFF" w:rsidP="00CC7B9B">
      <w:pPr>
        <w:spacing w:line="360" w:lineRule="auto"/>
        <w:rPr>
          <w:rFonts w:ascii="Times New Roman" w:hAnsi="Times New Roman" w:cs="Times New Roman"/>
        </w:rPr>
      </w:pPr>
    </w:p>
    <w:p w14:paraId="0C05BB7B" w14:textId="77777777" w:rsidR="00912CFF" w:rsidRDefault="00912CFF" w:rsidP="00CC7B9B">
      <w:pPr>
        <w:spacing w:line="360" w:lineRule="auto"/>
        <w:rPr>
          <w:rFonts w:ascii="Times New Roman" w:hAnsi="Times New Roman" w:cs="Times New Roman"/>
        </w:rPr>
      </w:pPr>
    </w:p>
    <w:p w14:paraId="469B10F2" w14:textId="77777777" w:rsidR="00912CFF" w:rsidRPr="000E7F13" w:rsidRDefault="00912CFF" w:rsidP="00CC7B9B">
      <w:pPr>
        <w:spacing w:line="360" w:lineRule="auto"/>
        <w:rPr>
          <w:rFonts w:ascii="Times New Roman" w:hAnsi="Times New Roman" w:cs="Times New Roman"/>
        </w:rPr>
      </w:pPr>
    </w:p>
    <w:p w14:paraId="32A49D86" w14:textId="1ECC1297" w:rsidR="00BA6BE8" w:rsidRDefault="00BA6BE8">
      <w:pPr>
        <w:rPr>
          <w:rFonts w:ascii="Times New Roman" w:hAnsi="Times New Roman" w:cs="Times New Roman"/>
        </w:rPr>
      </w:pPr>
      <w:r>
        <w:rPr>
          <w:rFonts w:ascii="Times New Roman" w:hAnsi="Times New Roman" w:cs="Times New Roman"/>
        </w:rPr>
        <w:br w:type="page"/>
      </w:r>
    </w:p>
    <w:p w14:paraId="36FBA754" w14:textId="77777777" w:rsidR="00AA61BA" w:rsidRDefault="0096699F" w:rsidP="00AA61BA">
      <w:pPr>
        <w:keepNext/>
        <w:spacing w:after="0" w:line="240" w:lineRule="auto"/>
      </w:pPr>
      <w:r w:rsidRPr="0096699F">
        <w:rPr>
          <w:rFonts w:ascii="Arial" w:eastAsia="Times New Roman" w:hAnsi="Arial" w:cs="Arial"/>
          <w:noProof/>
          <w:color w:val="000000"/>
          <w:kern w:val="0"/>
          <w:bdr w:val="none" w:sz="0" w:space="0" w:color="auto" w:frame="1"/>
          <w14:ligatures w14:val="none"/>
        </w:rPr>
        <w:lastRenderedPageBreak/>
        <w:drawing>
          <wp:inline distT="0" distB="0" distL="0" distR="0" wp14:anchorId="6843B117" wp14:editId="033DCCC0">
            <wp:extent cx="5486400" cy="2480441"/>
            <wp:effectExtent l="0" t="0" r="0" b="0"/>
            <wp:docPr id="1664492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2742" name="Picture 2" descr="A screenshot of a computer&#10;&#10;AI-generated content may be incorrect."/>
                    <pic:cNvPicPr>
                      <a:picLocks noChangeAspect="1" noChangeArrowheads="1"/>
                    </pic:cNvPicPr>
                  </pic:nvPicPr>
                  <pic:blipFill rotWithShape="1">
                    <a:blip r:embed="rId205">
                      <a:extLst>
                        <a:ext uri="{28A0092B-C50C-407E-A947-70E740481C1C}">
                          <a14:useLocalDpi xmlns:a14="http://schemas.microsoft.com/office/drawing/2010/main" val="0"/>
                        </a:ext>
                      </a:extLst>
                    </a:blip>
                    <a:srcRect b="65042"/>
                    <a:stretch>
                      <a:fillRect/>
                    </a:stretch>
                  </pic:blipFill>
                  <pic:spPr bwMode="auto">
                    <a:xfrm>
                      <a:off x="0" y="0"/>
                      <a:ext cx="5486400" cy="2480441"/>
                    </a:xfrm>
                    <a:prstGeom prst="rect">
                      <a:avLst/>
                    </a:prstGeom>
                    <a:noFill/>
                    <a:ln>
                      <a:noFill/>
                    </a:ln>
                    <a:extLst>
                      <a:ext uri="{53640926-AAD7-44D8-BBD7-CCE9431645EC}">
                        <a14:shadowObscured xmlns:a14="http://schemas.microsoft.com/office/drawing/2010/main"/>
                      </a:ext>
                    </a:extLst>
                  </pic:spPr>
                </pic:pic>
              </a:graphicData>
            </a:graphic>
          </wp:inline>
        </w:drawing>
      </w:r>
    </w:p>
    <w:p w14:paraId="15F1E142" w14:textId="21203855" w:rsidR="00CC7B9B" w:rsidRDefault="00AA61BA" w:rsidP="00AA61BA">
      <w:pPr>
        <w:pStyle w:val="Caption"/>
        <w:rPr>
          <w:rFonts w:ascii="Times New Roman" w:eastAsia="Times New Roman" w:hAnsi="Times New Roman" w:cs="Times New Roman"/>
          <w:i w:val="0"/>
          <w:iCs w:val="0"/>
          <w:color w:val="auto"/>
          <w:kern w:val="0"/>
          <w:sz w:val="24"/>
          <w:szCs w:val="24"/>
          <w14:ligatures w14:val="none"/>
        </w:rPr>
      </w:pPr>
      <w:bookmarkStart w:id="43" w:name="_Toc222428523"/>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2</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167570">
        <w:rPr>
          <w:rFonts w:ascii="Times New Roman" w:hAnsi="Times New Roman" w:cs="Times New Roman"/>
          <w:b/>
          <w:bCs/>
          <w:i w:val="0"/>
          <w:iCs w:val="0"/>
          <w:sz w:val="24"/>
          <w:szCs w:val="24"/>
        </w:rPr>
        <w:t xml:space="preserve"> </w:t>
      </w:r>
      <w:r w:rsidR="0096699F" w:rsidRPr="00167570">
        <w:rPr>
          <w:rFonts w:ascii="Times New Roman" w:eastAsia="Times New Roman" w:hAnsi="Times New Roman" w:cs="Times New Roman"/>
          <w:b/>
          <w:bCs/>
          <w:i w:val="0"/>
          <w:iCs w:val="0"/>
          <w:color w:val="auto"/>
          <w:kern w:val="0"/>
          <w:sz w:val="24"/>
          <w:szCs w:val="24"/>
          <w14:ligatures w14:val="none"/>
        </w:rPr>
        <w:t>Phase changes induced by cold are not morphotype specific.</w:t>
      </w:r>
      <w:bookmarkEnd w:id="43"/>
      <w:r w:rsidR="0096699F" w:rsidRPr="00AA61BA">
        <w:rPr>
          <w:rFonts w:ascii="Times New Roman" w:eastAsia="Times New Roman" w:hAnsi="Times New Roman" w:cs="Times New Roman"/>
          <w:i w:val="0"/>
          <w:iCs w:val="0"/>
          <w:color w:val="auto"/>
          <w:kern w:val="0"/>
          <w:sz w:val="24"/>
          <w:szCs w:val="24"/>
          <w14:ligatures w14:val="none"/>
        </w:rPr>
        <w:t xml:space="preserve"> </w:t>
      </w:r>
    </w:p>
    <w:p w14:paraId="4FA18573" w14:textId="02897FA6" w:rsidR="00904627" w:rsidRPr="00904627" w:rsidRDefault="00904627" w:rsidP="00904627">
      <w:r w:rsidRPr="00AA61BA">
        <w:t>Phase changes were calculated as the difference between the max expression in control (phase) from the max expression in cold. Changes are measured in hours. The “0” group contains genes that had a significantly different pattern but did not have a change in phase between the treatments. Morphotypes are colored based on the key on the right.</w:t>
      </w:r>
    </w:p>
    <w:p w14:paraId="4FAC74BF" w14:textId="77777777" w:rsidR="0096699F" w:rsidRDefault="0096699F" w:rsidP="0096699F">
      <w:pPr>
        <w:spacing w:line="360" w:lineRule="auto"/>
        <w:rPr>
          <w:rFonts w:ascii="Times New Roman" w:eastAsia="Times New Roman" w:hAnsi="Times New Roman" w:cs="Times New Roman"/>
          <w:kern w:val="0"/>
          <w14:ligatures w14:val="none"/>
        </w:rPr>
      </w:pPr>
    </w:p>
    <w:p w14:paraId="32067C86" w14:textId="77777777" w:rsidR="0096699F" w:rsidRDefault="0096699F" w:rsidP="0096699F">
      <w:pPr>
        <w:spacing w:line="360" w:lineRule="auto"/>
        <w:rPr>
          <w:rFonts w:ascii="Times New Roman" w:eastAsia="Times New Roman" w:hAnsi="Times New Roman" w:cs="Times New Roman"/>
          <w:kern w:val="0"/>
          <w14:ligatures w14:val="none"/>
        </w:rPr>
      </w:pPr>
    </w:p>
    <w:p w14:paraId="6D033E03" w14:textId="77777777" w:rsidR="0096699F" w:rsidRDefault="0096699F" w:rsidP="0096699F">
      <w:pPr>
        <w:spacing w:line="360" w:lineRule="auto"/>
        <w:rPr>
          <w:rFonts w:ascii="Times New Roman" w:eastAsia="Times New Roman" w:hAnsi="Times New Roman" w:cs="Times New Roman"/>
          <w:kern w:val="0"/>
          <w14:ligatures w14:val="none"/>
        </w:rPr>
      </w:pPr>
    </w:p>
    <w:p w14:paraId="69E95F6F" w14:textId="77777777" w:rsidR="00871F31" w:rsidRDefault="00871F31" w:rsidP="0096699F">
      <w:pPr>
        <w:spacing w:line="360" w:lineRule="auto"/>
        <w:rPr>
          <w:rFonts w:ascii="Times New Roman" w:eastAsia="Times New Roman" w:hAnsi="Times New Roman" w:cs="Times New Roman"/>
          <w:kern w:val="0"/>
          <w14:ligatures w14:val="none"/>
        </w:rPr>
      </w:pPr>
    </w:p>
    <w:p w14:paraId="1F75B814"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535DF4C0" wp14:editId="657F9018">
            <wp:extent cx="5650384" cy="3384331"/>
            <wp:effectExtent l="0" t="0" r="1270" b="0"/>
            <wp:docPr id="121364279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790" name="Picture 3" descr="A screenshot of a graph&#10;&#10;AI-generated content may be incorrect."/>
                    <pic:cNvPicPr>
                      <a:picLocks noChangeAspect="1" noChangeArrowheads="1"/>
                    </pic:cNvPicPr>
                  </pic:nvPicPr>
                  <pic:blipFill rotWithShape="1">
                    <a:blip r:embed="rId206">
                      <a:extLst>
                        <a:ext uri="{28A0092B-C50C-407E-A947-70E740481C1C}">
                          <a14:useLocalDpi xmlns:a14="http://schemas.microsoft.com/office/drawing/2010/main" val="0"/>
                        </a:ext>
                      </a:extLst>
                    </a:blip>
                    <a:srcRect r="17801" b="63502"/>
                    <a:stretch>
                      <a:fillRect/>
                    </a:stretch>
                  </pic:blipFill>
                  <pic:spPr bwMode="auto">
                    <a:xfrm>
                      <a:off x="0" y="0"/>
                      <a:ext cx="5714218" cy="3422565"/>
                    </a:xfrm>
                    <a:prstGeom prst="rect">
                      <a:avLst/>
                    </a:prstGeom>
                    <a:noFill/>
                    <a:ln>
                      <a:noFill/>
                    </a:ln>
                    <a:extLst>
                      <a:ext uri="{53640926-AAD7-44D8-BBD7-CCE9431645EC}">
                        <a14:shadowObscured xmlns:a14="http://schemas.microsoft.com/office/drawing/2010/main"/>
                      </a:ext>
                    </a:extLst>
                  </pic:spPr>
                </pic:pic>
              </a:graphicData>
            </a:graphic>
          </wp:inline>
        </w:drawing>
      </w:r>
    </w:p>
    <w:p w14:paraId="03D63444" w14:textId="799F7D52" w:rsidR="0096699F"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4" w:name="_Toc222428524"/>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3</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eastAsia="Times New Roman" w:hAnsi="Times New Roman" w:cs="Times New Roman"/>
          <w:b/>
          <w:bCs/>
          <w:i w:val="0"/>
          <w:iCs w:val="0"/>
          <w:color w:val="000000"/>
          <w:kern w:val="0"/>
          <w:sz w:val="24"/>
          <w:szCs w:val="24"/>
          <w14:ligatures w14:val="none"/>
        </w:rPr>
        <w:t xml:space="preserve">) </w:t>
      </w:r>
      <w:r w:rsidR="0096699F" w:rsidRPr="0096699F">
        <w:rPr>
          <w:rFonts w:ascii="Times New Roman" w:eastAsia="Times New Roman" w:hAnsi="Times New Roman" w:cs="Times New Roman"/>
          <w:b/>
          <w:bCs/>
          <w:i w:val="0"/>
          <w:iCs w:val="0"/>
          <w:color w:val="000000"/>
          <w:kern w:val="0"/>
          <w:sz w:val="24"/>
          <w:szCs w:val="24"/>
          <w14:ligatures w14:val="none"/>
        </w:rPr>
        <w:t>Endogenous circadian period length varies between accessions in control and cold acclimation conditions.</w:t>
      </w:r>
      <w:bookmarkEnd w:id="44"/>
      <w:r w:rsidR="0096699F" w:rsidRPr="0096699F">
        <w:rPr>
          <w:rFonts w:ascii="Times New Roman" w:eastAsia="Times New Roman" w:hAnsi="Times New Roman" w:cs="Times New Roman"/>
          <w:i w:val="0"/>
          <w:iCs w:val="0"/>
          <w:color w:val="000000"/>
          <w:kern w:val="0"/>
          <w:sz w:val="24"/>
          <w:szCs w:val="24"/>
          <w14:ligatures w14:val="none"/>
        </w:rPr>
        <w:t xml:space="preserve"> </w:t>
      </w:r>
    </w:p>
    <w:p w14:paraId="34A0AD1C" w14:textId="131DE35E" w:rsidR="00904627" w:rsidRPr="00904627" w:rsidRDefault="00904627" w:rsidP="00904627">
      <w:r w:rsidRPr="0096699F">
        <w:t>Period length in hours as determined by leaf-movement in constant light and temperature for Cold (12ºC) and Control (22ºC) for each accession. A student’s t-test was conducted between control (black) and cold (blue) acclimation groups The line represents period values at 24h as expected under diel conditions. Statistically significant responses are denoted with an asteri</w:t>
      </w:r>
      <w:r w:rsidRPr="00871F31">
        <w:t>sk</w:t>
      </w:r>
      <w:r w:rsidRPr="0096699F">
        <w:t xml:space="preserve"> (p-value &lt;0.05). Accession identifiers are listed at the bottom. </w:t>
      </w:r>
    </w:p>
    <w:p w14:paraId="3FEDCBFA" w14:textId="77777777" w:rsidR="00904627" w:rsidRPr="0096699F" w:rsidRDefault="00904627" w:rsidP="00904627"/>
    <w:p w14:paraId="4B9FC48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207A7D89" w14:textId="77777777" w:rsidR="0096699F" w:rsidRDefault="0096699F" w:rsidP="0096699F">
      <w:pPr>
        <w:spacing w:line="360" w:lineRule="auto"/>
        <w:rPr>
          <w:rFonts w:ascii="Times New Roman" w:eastAsia="Times New Roman" w:hAnsi="Times New Roman" w:cs="Times New Roman"/>
          <w:kern w:val="0"/>
          <w14:ligatures w14:val="none"/>
        </w:rPr>
      </w:pPr>
    </w:p>
    <w:p w14:paraId="74632750" w14:textId="77777777" w:rsidR="0096699F" w:rsidRDefault="0096699F" w:rsidP="0096699F">
      <w:pPr>
        <w:spacing w:line="360" w:lineRule="auto"/>
        <w:rPr>
          <w:rFonts w:ascii="Times New Roman" w:eastAsia="Times New Roman" w:hAnsi="Times New Roman" w:cs="Times New Roman"/>
          <w:kern w:val="0"/>
          <w14:ligatures w14:val="none"/>
        </w:rPr>
      </w:pPr>
    </w:p>
    <w:p w14:paraId="3CE556A3"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772DD712" wp14:editId="73DEBD6D">
            <wp:extent cx="5486400" cy="5496910"/>
            <wp:effectExtent l="0" t="0" r="0" b="2540"/>
            <wp:docPr id="5297620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2040" name="Picture 4" descr="A screenshot of a computer screen&#10;&#10;AI-generated content may be incorrect."/>
                    <pic:cNvPicPr>
                      <a:picLocks noChangeAspect="1" noChangeArrowheads="1"/>
                    </pic:cNvPicPr>
                  </pic:nvPicPr>
                  <pic:blipFill rotWithShape="1">
                    <a:blip r:embed="rId207">
                      <a:extLst>
                        <a:ext uri="{28A0092B-C50C-407E-A947-70E740481C1C}">
                          <a14:useLocalDpi xmlns:a14="http://schemas.microsoft.com/office/drawing/2010/main" val="0"/>
                        </a:ext>
                      </a:extLst>
                    </a:blip>
                    <a:srcRect b="30167"/>
                    <a:stretch>
                      <a:fillRect/>
                    </a:stretch>
                  </pic:blipFill>
                  <pic:spPr bwMode="auto">
                    <a:xfrm>
                      <a:off x="0" y="0"/>
                      <a:ext cx="5486400" cy="5496910"/>
                    </a:xfrm>
                    <a:prstGeom prst="rect">
                      <a:avLst/>
                    </a:prstGeom>
                    <a:noFill/>
                    <a:ln>
                      <a:noFill/>
                    </a:ln>
                    <a:extLst>
                      <a:ext uri="{53640926-AAD7-44D8-BBD7-CCE9431645EC}">
                        <a14:shadowObscured xmlns:a14="http://schemas.microsoft.com/office/drawing/2010/main"/>
                      </a:ext>
                    </a:extLst>
                  </pic:spPr>
                </pic:pic>
              </a:graphicData>
            </a:graphic>
          </wp:inline>
        </w:drawing>
      </w:r>
    </w:p>
    <w:p w14:paraId="1FF54727" w14:textId="110DD12B" w:rsidR="0096699F" w:rsidRDefault="00871F31" w:rsidP="00871F31">
      <w:pPr>
        <w:pStyle w:val="Caption"/>
        <w:rPr>
          <w:rFonts w:ascii="Times New Roman" w:eastAsia="Times New Roman" w:hAnsi="Times New Roman" w:cs="Times New Roman"/>
          <w:b/>
          <w:bCs/>
          <w:i w:val="0"/>
          <w:iCs w:val="0"/>
          <w:color w:val="000000"/>
          <w:kern w:val="0"/>
          <w:sz w:val="24"/>
          <w:szCs w:val="24"/>
          <w14:ligatures w14:val="none"/>
        </w:rPr>
      </w:pPr>
      <w:bookmarkStart w:id="45" w:name="_Toc222428525"/>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4</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96699F" w:rsidRPr="00167570">
        <w:rPr>
          <w:rFonts w:ascii="Times New Roman" w:eastAsia="Times New Roman" w:hAnsi="Times New Roman" w:cs="Times New Roman"/>
          <w:b/>
          <w:bCs/>
          <w:i w:val="0"/>
          <w:iCs w:val="0"/>
          <w:color w:val="000000"/>
          <w:kern w:val="0"/>
          <w:sz w:val="24"/>
          <w:szCs w:val="24"/>
          <w14:ligatures w14:val="none"/>
        </w:rPr>
        <w:t>) Enrichment in photosynthesis related terms is time of day dependent</w:t>
      </w:r>
      <w:bookmarkEnd w:id="45"/>
    </w:p>
    <w:p w14:paraId="525AD034" w14:textId="34B34597" w:rsidR="00904627" w:rsidRPr="00904627" w:rsidRDefault="00904627" w:rsidP="00904627">
      <w:r w:rsidRPr="00871F31">
        <w:t xml:space="preserve">A) Visualization of temporal changes in phase between control and cold samples for genes involved in photosynthesis enriched GO terms. Ribbon sizes reflect the number of genes in each bar; bars reflect the number of genes going into the analysis for each PCG. Colors indicate specific parts of the pathway as indicated by the key. ZT is </w:t>
      </w:r>
      <w:proofErr w:type="spellStart"/>
      <w:r w:rsidRPr="00871F31">
        <w:t>Zeitgeiber</w:t>
      </w:r>
      <w:proofErr w:type="spellEnd"/>
      <w:r w:rsidRPr="00871F31">
        <w:t xml:space="preserve">, or hours since lights on. Control phases are on the left (white background) while cold phases are on the right (blue). B) Expression of </w:t>
      </w:r>
      <w:proofErr w:type="spellStart"/>
      <w:r w:rsidRPr="00871F31">
        <w:t>psb</w:t>
      </w:r>
      <w:proofErr w:type="spellEnd"/>
      <w:r w:rsidRPr="00871F31">
        <w:t xml:space="preserve"> paralogs found in PCGs. Each line represents a copy of the ortholog. Gene symbols are included inside the boxes.</w:t>
      </w:r>
    </w:p>
    <w:p w14:paraId="1587A8B2" w14:textId="77777777" w:rsidR="00ED000E" w:rsidRDefault="00ED000E" w:rsidP="0096699F">
      <w:pPr>
        <w:spacing w:line="360" w:lineRule="auto"/>
        <w:rPr>
          <w:rFonts w:ascii="Times New Roman" w:eastAsia="Times New Roman" w:hAnsi="Times New Roman" w:cs="Times New Roman"/>
          <w:color w:val="000000"/>
          <w:kern w:val="0"/>
          <w14:ligatures w14:val="none"/>
        </w:rPr>
      </w:pPr>
    </w:p>
    <w:p w14:paraId="6146AD15" w14:textId="77777777" w:rsidR="00871F31" w:rsidRPr="00167570" w:rsidRDefault="00ED000E" w:rsidP="00871F31">
      <w:pPr>
        <w:keepNext/>
        <w:spacing w:after="0" w:line="240" w:lineRule="auto"/>
        <w:rPr>
          <w:b/>
          <w:bCs/>
        </w:rPr>
      </w:pPr>
      <w:r w:rsidRPr="00167570">
        <w:rPr>
          <w:rFonts w:ascii="Arial" w:eastAsia="Times New Roman" w:hAnsi="Arial" w:cs="Arial"/>
          <w:b/>
          <w:bCs/>
          <w:noProof/>
          <w:color w:val="000000"/>
          <w:kern w:val="0"/>
          <w:sz w:val="22"/>
          <w:szCs w:val="22"/>
          <w:bdr w:val="none" w:sz="0" w:space="0" w:color="auto" w:frame="1"/>
          <w14:ligatures w14:val="none"/>
        </w:rPr>
        <w:lastRenderedPageBreak/>
        <w:drawing>
          <wp:inline distT="0" distB="0" distL="0" distR="0" wp14:anchorId="235562CF" wp14:editId="0AA90B5C">
            <wp:extent cx="5486400" cy="5034455"/>
            <wp:effectExtent l="0" t="0" r="0" b="0"/>
            <wp:docPr id="53797633"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7633" name="Picture 5" descr="A screenshot of a diagram&#10;&#10;AI-generated content may be incorrect."/>
                    <pic:cNvPicPr>
                      <a:picLocks noChangeAspect="1" noChangeArrowheads="1"/>
                    </pic:cNvPicPr>
                  </pic:nvPicPr>
                  <pic:blipFill rotWithShape="1">
                    <a:blip r:embed="rId208">
                      <a:extLst>
                        <a:ext uri="{28A0092B-C50C-407E-A947-70E740481C1C}">
                          <a14:useLocalDpi xmlns:a14="http://schemas.microsoft.com/office/drawing/2010/main" val="0"/>
                        </a:ext>
                      </a:extLst>
                    </a:blip>
                    <a:srcRect b="36119"/>
                    <a:stretch>
                      <a:fillRect/>
                    </a:stretch>
                  </pic:blipFill>
                  <pic:spPr bwMode="auto">
                    <a:xfrm>
                      <a:off x="0" y="0"/>
                      <a:ext cx="5486400" cy="5034455"/>
                    </a:xfrm>
                    <a:prstGeom prst="rect">
                      <a:avLst/>
                    </a:prstGeom>
                    <a:noFill/>
                    <a:ln>
                      <a:noFill/>
                    </a:ln>
                    <a:extLst>
                      <a:ext uri="{53640926-AAD7-44D8-BBD7-CCE9431645EC}">
                        <a14:shadowObscured xmlns:a14="http://schemas.microsoft.com/office/drawing/2010/main"/>
                      </a:ext>
                    </a:extLst>
                  </pic:spPr>
                </pic:pic>
              </a:graphicData>
            </a:graphic>
          </wp:inline>
        </w:drawing>
      </w:r>
    </w:p>
    <w:p w14:paraId="0014166A" w14:textId="27010084" w:rsidR="00ED000E"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6" w:name="_Toc222428526"/>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5</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ED000E" w:rsidRPr="00167570">
        <w:rPr>
          <w:rFonts w:ascii="Times New Roman" w:eastAsia="Times New Roman" w:hAnsi="Times New Roman" w:cs="Times New Roman"/>
          <w:b/>
          <w:bCs/>
          <w:i w:val="0"/>
          <w:iCs w:val="0"/>
          <w:color w:val="000000"/>
          <w:kern w:val="0"/>
          <w:sz w:val="24"/>
          <w:szCs w:val="24"/>
          <w14:ligatures w14:val="none"/>
        </w:rPr>
        <w:t>) Time of day differences in core sulfur assimilation genes under cold acclimation.</w:t>
      </w:r>
      <w:bookmarkEnd w:id="46"/>
      <w:r w:rsidR="00ED000E" w:rsidRPr="00871F31">
        <w:rPr>
          <w:rFonts w:ascii="Times New Roman" w:eastAsia="Times New Roman" w:hAnsi="Times New Roman" w:cs="Times New Roman"/>
          <w:i w:val="0"/>
          <w:iCs w:val="0"/>
          <w:color w:val="000000"/>
          <w:kern w:val="0"/>
          <w:sz w:val="24"/>
          <w:szCs w:val="24"/>
          <w14:ligatures w14:val="none"/>
        </w:rPr>
        <w:t xml:space="preserve"> </w:t>
      </w:r>
    </w:p>
    <w:p w14:paraId="278CFEC3" w14:textId="6716390F" w:rsidR="00904627" w:rsidRPr="00904627" w:rsidRDefault="00904627" w:rsidP="00904627">
      <w:r w:rsidRPr="00871F31">
        <w:t xml:space="preserve">A) Visualization of temporal changes in phase between control and cold samples for genes involved in sulfur assimilation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Temporal expression patterns among B. rapa orthologs for key sulfur assimilation genes. C) Simplified schematic of the major branchpoints in sulfur assimilation. ATPS = ATP Sulfurylases, the first committed step in sulfur assimilation. APRs = Adenosine-5′-Phosphosulfate Reductases. APKs = Adenosine-5′-Phosphosulfate Kinases. PAPS = 3′-Phosphoadenosine-5′-Phosphosulfate. GSL = Glucosinolate. Cys-Glu = </w:t>
      </w:r>
      <w:proofErr w:type="spellStart"/>
      <w:r w:rsidRPr="00871F31">
        <w:t>Cysteinylglutamic</w:t>
      </w:r>
      <w:proofErr w:type="spellEnd"/>
      <w:r w:rsidRPr="00871F31">
        <w:t xml:space="preserve"> acid.</w:t>
      </w:r>
    </w:p>
    <w:p w14:paraId="1F83613C" w14:textId="77777777" w:rsidR="00871F31" w:rsidRPr="00167570" w:rsidRDefault="00ED000E" w:rsidP="00871F31">
      <w:pPr>
        <w:keepNext/>
        <w:spacing w:after="0" w:line="240" w:lineRule="auto"/>
        <w:rPr>
          <w:rFonts w:ascii="Times New Roman" w:hAnsi="Times New Roman" w:cs="Times New Roman"/>
        </w:rPr>
      </w:pPr>
      <w:r w:rsidRPr="00167570">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180EF80D" wp14:editId="1BC20BA0">
            <wp:extent cx="5360276" cy="5301098"/>
            <wp:effectExtent l="0" t="0" r="0" b="0"/>
            <wp:docPr id="18032214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149" name="Picture 6" descr="A screenshot of a computer screen&#10;&#10;AI-generated content may be incorrect."/>
                    <pic:cNvPicPr>
                      <a:picLocks noChangeAspect="1" noChangeArrowheads="1"/>
                    </pic:cNvPicPr>
                  </pic:nvPicPr>
                  <pic:blipFill rotWithShape="1">
                    <a:blip r:embed="rId209">
                      <a:extLst>
                        <a:ext uri="{28A0092B-C50C-407E-A947-70E740481C1C}">
                          <a14:useLocalDpi xmlns:a14="http://schemas.microsoft.com/office/drawing/2010/main" val="0"/>
                        </a:ext>
                      </a:extLst>
                    </a:blip>
                    <a:srcRect r="12250" b="33138"/>
                    <a:stretch>
                      <a:fillRect/>
                    </a:stretch>
                  </pic:blipFill>
                  <pic:spPr bwMode="auto">
                    <a:xfrm>
                      <a:off x="0" y="0"/>
                      <a:ext cx="5388017" cy="5328533"/>
                    </a:xfrm>
                    <a:prstGeom prst="rect">
                      <a:avLst/>
                    </a:prstGeom>
                    <a:noFill/>
                    <a:ln>
                      <a:noFill/>
                    </a:ln>
                    <a:extLst>
                      <a:ext uri="{53640926-AAD7-44D8-BBD7-CCE9431645EC}">
                        <a14:shadowObscured xmlns:a14="http://schemas.microsoft.com/office/drawing/2010/main"/>
                      </a:ext>
                    </a:extLst>
                  </pic:spPr>
                </pic:pic>
              </a:graphicData>
            </a:graphic>
          </wp:inline>
        </w:drawing>
      </w:r>
    </w:p>
    <w:p w14:paraId="3A41E40B" w14:textId="3A130E69" w:rsidR="00ED000E" w:rsidRDefault="00871F31" w:rsidP="00167570">
      <w:pPr>
        <w:pStyle w:val="Caption"/>
        <w:rPr>
          <w:rFonts w:ascii="Times New Roman" w:eastAsia="Times New Roman" w:hAnsi="Times New Roman" w:cs="Times New Roman"/>
          <w:i w:val="0"/>
          <w:iCs w:val="0"/>
          <w:color w:val="000000"/>
          <w:kern w:val="0"/>
          <w:sz w:val="24"/>
          <w:szCs w:val="24"/>
          <w14:ligatures w14:val="none"/>
        </w:rPr>
      </w:pPr>
      <w:bookmarkStart w:id="47" w:name="_Toc222428527"/>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6</w:t>
      </w:r>
      <w:r w:rsidRPr="00167570">
        <w:rPr>
          <w:rFonts w:ascii="Times New Roman" w:hAnsi="Times New Roman" w:cs="Times New Roman"/>
          <w:b/>
          <w:bCs/>
          <w:i w:val="0"/>
          <w:iCs w:val="0"/>
          <w:sz w:val="24"/>
          <w:szCs w:val="24"/>
        </w:rPr>
        <w:fldChar w:fldCharType="end"/>
      </w:r>
      <w:r w:rsidR="00167570" w:rsidRPr="00167570">
        <w:rPr>
          <w:rFonts w:ascii="Times New Roman" w:eastAsia="Times New Roman" w:hAnsi="Times New Roman" w:cs="Times New Roman"/>
          <w:b/>
          <w:bCs/>
          <w:i w:val="0"/>
          <w:iCs w:val="0"/>
          <w:color w:val="000000"/>
          <w:kern w:val="0"/>
          <w:sz w:val="24"/>
          <w:szCs w:val="24"/>
          <w14:ligatures w14:val="none"/>
        </w:rPr>
        <w:t>.</w:t>
      </w:r>
      <w:r w:rsidR="00ED000E" w:rsidRPr="00167570">
        <w:rPr>
          <w:rFonts w:ascii="Times New Roman" w:eastAsia="Times New Roman" w:hAnsi="Times New Roman" w:cs="Times New Roman"/>
          <w:b/>
          <w:bCs/>
          <w:i w:val="0"/>
          <w:iCs w:val="0"/>
          <w:color w:val="000000"/>
          <w:kern w:val="0"/>
          <w:sz w:val="24"/>
          <w:szCs w:val="24"/>
          <w14:ligatures w14:val="none"/>
        </w:rPr>
        <w:t>) Temporal alterations to redox homeostasis in freeze tolerant and intolerant lines.</w:t>
      </w:r>
      <w:bookmarkEnd w:id="47"/>
      <w:r w:rsidR="00ED000E" w:rsidRPr="00167570">
        <w:rPr>
          <w:rFonts w:ascii="Times New Roman" w:eastAsia="Times New Roman" w:hAnsi="Times New Roman" w:cs="Times New Roman"/>
          <w:i w:val="0"/>
          <w:iCs w:val="0"/>
          <w:color w:val="000000"/>
          <w:kern w:val="0"/>
          <w:sz w:val="24"/>
          <w:szCs w:val="24"/>
          <w14:ligatures w14:val="none"/>
        </w:rPr>
        <w:t xml:space="preserve"> </w:t>
      </w:r>
    </w:p>
    <w:p w14:paraId="4D160A34" w14:textId="61925052" w:rsidR="00904627" w:rsidRPr="00904627" w:rsidRDefault="00904627" w:rsidP="00904627">
      <w:r w:rsidRPr="00167570">
        <w:rPr>
          <w:rFonts w:ascii="Times New Roman" w:eastAsia="Times New Roman" w:hAnsi="Times New Roman" w:cs="Times New Roman"/>
          <w:color w:val="000000"/>
          <w:kern w:val="0"/>
          <w14:ligatures w14:val="none"/>
        </w:rPr>
        <w:t>A) Visualization of temporal changes in phase between control and cold samples for genes involved in redox metabolism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Diel expression patterns between cold and control among B. rapa orthologs for key redox associated genes.</w:t>
      </w:r>
    </w:p>
    <w:p w14:paraId="736F5B5E" w14:textId="77777777" w:rsidR="00871F31" w:rsidRDefault="00B05AB1" w:rsidP="00871F31">
      <w:pPr>
        <w:pStyle w:val="Heading1"/>
      </w:pPr>
      <w:bookmarkStart w:id="48" w:name="_Toc222346327"/>
      <w:r>
        <w:rPr>
          <w:rFonts w:ascii="Arial" w:hAnsi="Arial" w:cs="Arial"/>
          <w:noProof/>
          <w:color w:val="000000"/>
          <w:sz w:val="22"/>
          <w:szCs w:val="22"/>
          <w:bdr w:val="none" w:sz="0" w:space="0" w:color="auto" w:frame="1"/>
        </w:rPr>
        <w:lastRenderedPageBreak/>
        <w:drawing>
          <wp:inline distT="0" distB="0" distL="0" distR="0" wp14:anchorId="1BACA7DF" wp14:editId="1B782C38">
            <wp:extent cx="6028651" cy="4929352"/>
            <wp:effectExtent l="0" t="0" r="4445" b="0"/>
            <wp:docPr id="9870821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2122" name="Picture 7" descr="A screenshot of a computer&#10;&#10;AI-generated content may be incorrect."/>
                    <pic:cNvPicPr>
                      <a:picLocks noChangeAspect="1" noChangeArrowheads="1"/>
                    </pic:cNvPicPr>
                  </pic:nvPicPr>
                  <pic:blipFill rotWithShape="1">
                    <a:blip r:embed="rId210">
                      <a:extLst>
                        <a:ext uri="{28A0092B-C50C-407E-A947-70E740481C1C}">
                          <a14:useLocalDpi xmlns:a14="http://schemas.microsoft.com/office/drawing/2010/main" val="0"/>
                        </a:ext>
                      </a:extLst>
                    </a:blip>
                    <a:srcRect r="17050" b="47496"/>
                    <a:stretch>
                      <a:fillRect/>
                    </a:stretch>
                  </pic:blipFill>
                  <pic:spPr bwMode="auto">
                    <a:xfrm>
                      <a:off x="0" y="0"/>
                      <a:ext cx="6057500" cy="4952940"/>
                    </a:xfrm>
                    <a:prstGeom prst="rect">
                      <a:avLst/>
                    </a:prstGeom>
                    <a:noFill/>
                    <a:ln>
                      <a:noFill/>
                    </a:ln>
                    <a:extLst>
                      <a:ext uri="{53640926-AAD7-44D8-BBD7-CCE9431645EC}">
                        <a14:shadowObscured xmlns:a14="http://schemas.microsoft.com/office/drawing/2010/main"/>
                      </a:ext>
                    </a:extLst>
                  </pic:spPr>
                </pic:pic>
              </a:graphicData>
            </a:graphic>
          </wp:inline>
        </w:drawing>
      </w:r>
    </w:p>
    <w:p w14:paraId="333B3843" w14:textId="3B93CF35" w:rsidR="00B05AB1" w:rsidRDefault="00871F31" w:rsidP="00A92ED0">
      <w:pPr>
        <w:pStyle w:val="Caption"/>
        <w:rPr>
          <w:rFonts w:ascii="Times New Roman" w:hAnsi="Times New Roman" w:cs="Times New Roman"/>
          <w:i w:val="0"/>
          <w:iCs w:val="0"/>
          <w:color w:val="000000"/>
          <w:sz w:val="24"/>
          <w:szCs w:val="24"/>
        </w:rPr>
      </w:pPr>
      <w:bookmarkStart w:id="49" w:name="_Toc222428528"/>
      <w:r w:rsidRPr="00A92ED0">
        <w:rPr>
          <w:rFonts w:ascii="Times New Roman" w:hAnsi="Times New Roman" w:cs="Times New Roman"/>
          <w:b/>
          <w:bCs/>
          <w:i w:val="0"/>
          <w:iCs w:val="0"/>
          <w:sz w:val="24"/>
          <w:szCs w:val="24"/>
        </w:rPr>
        <w:t xml:space="preserve">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7</w:t>
      </w:r>
      <w:r w:rsidRPr="00A92ED0">
        <w:rPr>
          <w:rFonts w:ascii="Times New Roman" w:hAnsi="Times New Roman" w:cs="Times New Roman"/>
          <w:b/>
          <w:bCs/>
          <w:i w:val="0"/>
          <w:iCs w:val="0"/>
          <w:sz w:val="24"/>
          <w:szCs w:val="24"/>
        </w:rPr>
        <w:fldChar w:fldCharType="end"/>
      </w:r>
      <w:r w:rsidR="00A92ED0" w:rsidRPr="00A92ED0">
        <w:rPr>
          <w:rFonts w:ascii="Times New Roman" w:eastAsiaTheme="majorEastAsia" w:hAnsi="Times New Roman" w:cs="Times New Roman"/>
          <w:b/>
          <w:bCs/>
          <w:i w:val="0"/>
          <w:iCs w:val="0"/>
          <w:color w:val="000000"/>
          <w:sz w:val="24"/>
          <w:szCs w:val="24"/>
        </w:rPr>
        <w:t>.</w:t>
      </w:r>
      <w:r w:rsidR="00C976BD" w:rsidRPr="00A92ED0">
        <w:rPr>
          <w:rFonts w:ascii="Times New Roman" w:hAnsi="Times New Roman" w:cs="Times New Roman"/>
          <w:b/>
          <w:bCs/>
          <w:i w:val="0"/>
          <w:iCs w:val="0"/>
          <w:color w:val="000000"/>
          <w:sz w:val="24"/>
          <w:szCs w:val="24"/>
        </w:rPr>
        <w:t>) Gene Regulatory Networks highlight paralog divergence among B. rapa accessions.</w:t>
      </w:r>
      <w:bookmarkEnd w:id="49"/>
      <w:r w:rsidR="00C976BD" w:rsidRPr="00A92ED0">
        <w:rPr>
          <w:rFonts w:ascii="Times New Roman" w:hAnsi="Times New Roman" w:cs="Times New Roman"/>
          <w:i w:val="0"/>
          <w:iCs w:val="0"/>
          <w:color w:val="000000"/>
          <w:sz w:val="24"/>
          <w:szCs w:val="24"/>
        </w:rPr>
        <w:t xml:space="preserve"> </w:t>
      </w:r>
    </w:p>
    <w:p w14:paraId="5EF43826" w14:textId="45BDED9C" w:rsidR="00904627" w:rsidRPr="00904627" w:rsidRDefault="00904627" w:rsidP="00904627">
      <w:r w:rsidRPr="00A92ED0">
        <w:t xml:space="preserve">Heatmaps using the </w:t>
      </w:r>
      <w:proofErr w:type="spellStart"/>
      <w:r w:rsidRPr="00A92ED0">
        <w:t>jaccard</w:t>
      </w:r>
      <w:proofErr w:type="spellEnd"/>
      <w:r w:rsidRPr="00A92ED0">
        <w:t xml:space="preserve"> similarity index for each pairwise network comparison in control and cold networks individually. Scale below the heatmaps indicate the </w:t>
      </w:r>
      <w:proofErr w:type="spellStart"/>
      <w:r w:rsidRPr="00A92ED0">
        <w:t>jaccard</w:t>
      </w:r>
      <w:proofErr w:type="spellEnd"/>
      <w:r w:rsidRPr="00A92ED0">
        <w:t xml:space="preserve"> score for each comparison, where a higher number is more similar. A) Control </w:t>
      </w:r>
      <w:proofErr w:type="spellStart"/>
      <w:r w:rsidRPr="00A92ED0">
        <w:t>jaccard</w:t>
      </w:r>
      <w:proofErr w:type="spellEnd"/>
      <w:r w:rsidRPr="00A92ED0">
        <w:t xml:space="preserve"> scores using the B. rapa annotation. B) Cold </w:t>
      </w:r>
      <w:proofErr w:type="spellStart"/>
      <w:r w:rsidRPr="00A92ED0">
        <w:t>jaccard</w:t>
      </w:r>
      <w:proofErr w:type="spellEnd"/>
      <w:r w:rsidRPr="00A92ED0">
        <w:t xml:space="preserve"> scores using the B. rapa annotation. C) Control </w:t>
      </w:r>
      <w:proofErr w:type="spellStart"/>
      <w:r w:rsidRPr="00A92ED0">
        <w:t>jaccard</w:t>
      </w:r>
      <w:proofErr w:type="spellEnd"/>
      <w:r w:rsidRPr="00A92ED0">
        <w:t xml:space="preserve"> scores after converting to the Arabidopsis annotation. D) Cold </w:t>
      </w:r>
      <w:proofErr w:type="spellStart"/>
      <w:r w:rsidRPr="00A92ED0">
        <w:t>jaccard</w:t>
      </w:r>
      <w:proofErr w:type="spellEnd"/>
      <w:r w:rsidRPr="00A92ED0">
        <w:t xml:space="preserve"> scores after converting to the Arabidopsis annotation.</w:t>
      </w:r>
    </w:p>
    <w:p w14:paraId="75A9CC90" w14:textId="3F803FFD" w:rsidR="00FC32C5" w:rsidRDefault="00FC32C5" w:rsidP="00FC32C5">
      <w:pPr>
        <w:pStyle w:val="NormalWeb"/>
        <w:spacing w:after="0"/>
      </w:pPr>
    </w:p>
    <w:p w14:paraId="3BAB277C" w14:textId="77777777" w:rsidR="00871F31" w:rsidRDefault="00FC32C5" w:rsidP="00871F31">
      <w:pPr>
        <w:pStyle w:val="NormalWeb"/>
        <w:keepNext/>
        <w:spacing w:after="0"/>
      </w:pPr>
      <w:r>
        <w:rPr>
          <w:rFonts w:ascii="Arial" w:hAnsi="Arial" w:cs="Arial"/>
          <w:noProof/>
          <w:color w:val="000000"/>
          <w:bdr w:val="none" w:sz="0" w:space="0" w:color="auto" w:frame="1"/>
        </w:rPr>
        <w:lastRenderedPageBreak/>
        <w:drawing>
          <wp:inline distT="0" distB="0" distL="0" distR="0" wp14:anchorId="62F4EB51" wp14:editId="1251D18A">
            <wp:extent cx="4509135" cy="3006090"/>
            <wp:effectExtent l="0" t="0" r="0" b="3810"/>
            <wp:docPr id="2124144845" name="Picture 9" descr="A chart of different typ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4845" name="Picture 9" descr="A chart of different types of different colors&#10;&#10;AI-generated content may be incorrect."/>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509135" cy="3006090"/>
                    </a:xfrm>
                    <a:prstGeom prst="rect">
                      <a:avLst/>
                    </a:prstGeom>
                    <a:noFill/>
                    <a:ln>
                      <a:noFill/>
                    </a:ln>
                  </pic:spPr>
                </pic:pic>
              </a:graphicData>
            </a:graphic>
          </wp:inline>
        </w:drawing>
      </w:r>
    </w:p>
    <w:p w14:paraId="468F3138" w14:textId="7AE71366" w:rsidR="00FC32C5" w:rsidRDefault="00871F31" w:rsidP="00A92ED0">
      <w:pPr>
        <w:pStyle w:val="Caption"/>
        <w:rPr>
          <w:rFonts w:ascii="Times New Roman" w:hAnsi="Times New Roman" w:cs="Times New Roman"/>
          <w:i w:val="0"/>
          <w:iCs w:val="0"/>
          <w:color w:val="000000"/>
          <w:sz w:val="24"/>
          <w:szCs w:val="24"/>
        </w:rPr>
      </w:pPr>
      <w:bookmarkStart w:id="50" w:name="_Toc222427982"/>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1</w:t>
      </w:r>
      <w:r w:rsidRPr="00A92ED0">
        <w:rPr>
          <w:rFonts w:ascii="Times New Roman" w:hAnsi="Times New Roman" w:cs="Times New Roman"/>
          <w:b/>
          <w:bCs/>
          <w:i w:val="0"/>
          <w:iCs w:val="0"/>
          <w:sz w:val="24"/>
          <w:szCs w:val="24"/>
        </w:rPr>
        <w:fldChar w:fldCharType="end"/>
      </w:r>
      <w:r w:rsidR="00A92ED0" w:rsidRPr="00A92ED0">
        <w:rPr>
          <w:rFonts w:ascii="Times New Roman" w:hAnsi="Times New Roman" w:cs="Times New Roman"/>
          <w:b/>
          <w:bCs/>
          <w:i w:val="0"/>
          <w:iCs w:val="0"/>
          <w:color w:val="000000"/>
          <w:sz w:val="24"/>
          <w:szCs w:val="24"/>
        </w:rPr>
        <w:t>.</w:t>
      </w:r>
      <w:r w:rsidR="00FC32C5" w:rsidRPr="00A92ED0">
        <w:rPr>
          <w:rFonts w:ascii="Times New Roman" w:hAnsi="Times New Roman" w:cs="Times New Roman"/>
          <w:b/>
          <w:bCs/>
          <w:i w:val="0"/>
          <w:iCs w:val="0"/>
          <w:color w:val="000000"/>
          <w:sz w:val="24"/>
          <w:szCs w:val="24"/>
        </w:rPr>
        <w:t>) SNP-based Principal Component Analysis shows accessions cluster by morphotype.</w:t>
      </w:r>
      <w:r w:rsidR="00FC32C5" w:rsidRPr="00A92ED0">
        <w:rPr>
          <w:rFonts w:ascii="Times New Roman" w:hAnsi="Times New Roman" w:cs="Times New Roman"/>
          <w:i w:val="0"/>
          <w:iCs w:val="0"/>
          <w:color w:val="000000"/>
          <w:sz w:val="24"/>
          <w:szCs w:val="24"/>
        </w:rPr>
        <w:t xml:space="preserve"> </w:t>
      </w:r>
      <w:bookmarkEnd w:id="50"/>
    </w:p>
    <w:p w14:paraId="6B15B7D4" w14:textId="3B3A21DF" w:rsidR="00904627" w:rsidRPr="00904627" w:rsidRDefault="00904627" w:rsidP="00904627">
      <w:r w:rsidRPr="00A92ED0">
        <w:t>Shapes represent individual accessions as indicated next to the shape. Accessions are colored by their respective morphotype.</w:t>
      </w:r>
    </w:p>
    <w:p w14:paraId="762B7CF4" w14:textId="77777777" w:rsidR="00FC32C5" w:rsidRDefault="00FC32C5" w:rsidP="00FC32C5">
      <w:pPr>
        <w:pStyle w:val="NormalWeb"/>
        <w:spacing w:after="0"/>
        <w:rPr>
          <w:color w:val="000000"/>
        </w:rPr>
      </w:pPr>
    </w:p>
    <w:p w14:paraId="18697CFB" w14:textId="77777777" w:rsidR="00904627" w:rsidRDefault="00904627" w:rsidP="00FC32C5">
      <w:pPr>
        <w:pStyle w:val="NormalWeb"/>
        <w:spacing w:after="0"/>
        <w:rPr>
          <w:color w:val="000000"/>
        </w:rPr>
      </w:pPr>
    </w:p>
    <w:p w14:paraId="56CCA5EF" w14:textId="77777777" w:rsidR="00871F31" w:rsidRPr="00A92ED0" w:rsidRDefault="00FC32C5" w:rsidP="00871F31">
      <w:pPr>
        <w:keepNext/>
        <w:spacing w:after="0" w:line="240" w:lineRule="auto"/>
      </w:pPr>
      <w:r w:rsidRPr="00A92ED0">
        <w:rPr>
          <w:rFonts w:ascii="Arial" w:eastAsia="Times New Roman" w:hAnsi="Arial" w:cs="Arial"/>
          <w:noProof/>
          <w:color w:val="000000"/>
          <w:kern w:val="0"/>
          <w:bdr w:val="none" w:sz="0" w:space="0" w:color="auto" w:frame="1"/>
          <w14:ligatures w14:val="none"/>
        </w:rPr>
        <w:lastRenderedPageBreak/>
        <w:drawing>
          <wp:inline distT="0" distB="0" distL="0" distR="0" wp14:anchorId="59E58E90" wp14:editId="6E0892E7">
            <wp:extent cx="3762397" cy="3478274"/>
            <wp:effectExtent l="0" t="0" r="0" b="1905"/>
            <wp:docPr id="927763683"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3683" name="Picture 10" descr="A screen shot of a graph&#10;&#10;AI-generated content may be incorrect."/>
                    <pic:cNvPicPr>
                      <a:picLocks noChangeAspect="1" noChangeArrowheads="1"/>
                    </pic:cNvPicPr>
                  </pic:nvPicPr>
                  <pic:blipFill rotWithShape="1">
                    <a:blip r:embed="rId212">
                      <a:extLst>
                        <a:ext uri="{28A0092B-C50C-407E-A947-70E740481C1C}">
                          <a14:useLocalDpi xmlns:a14="http://schemas.microsoft.com/office/drawing/2010/main" val="0"/>
                        </a:ext>
                      </a:extLst>
                    </a:blip>
                    <a:srcRect l="7281" r="24130" b="55991"/>
                    <a:stretch>
                      <a:fillRect/>
                    </a:stretch>
                  </pic:blipFill>
                  <pic:spPr bwMode="auto">
                    <a:xfrm>
                      <a:off x="0" y="0"/>
                      <a:ext cx="3763100" cy="3478924"/>
                    </a:xfrm>
                    <a:prstGeom prst="rect">
                      <a:avLst/>
                    </a:prstGeom>
                    <a:noFill/>
                    <a:ln>
                      <a:noFill/>
                    </a:ln>
                    <a:extLst>
                      <a:ext uri="{53640926-AAD7-44D8-BBD7-CCE9431645EC}">
                        <a14:shadowObscured xmlns:a14="http://schemas.microsoft.com/office/drawing/2010/main"/>
                      </a:ext>
                    </a:extLst>
                  </pic:spPr>
                </pic:pic>
              </a:graphicData>
            </a:graphic>
          </wp:inline>
        </w:drawing>
      </w:r>
    </w:p>
    <w:p w14:paraId="17D73C61" w14:textId="56E95A93" w:rsidR="00FC32C5" w:rsidRDefault="00871F31" w:rsidP="00A92ED0">
      <w:pPr>
        <w:pStyle w:val="Caption"/>
        <w:rPr>
          <w:rFonts w:ascii="Times New Roman" w:eastAsia="Times New Roman" w:hAnsi="Times New Roman" w:cs="Times New Roman"/>
          <w:i w:val="0"/>
          <w:iCs w:val="0"/>
          <w:color w:val="000000"/>
          <w:kern w:val="0"/>
          <w:sz w:val="24"/>
          <w:szCs w:val="24"/>
          <w14:ligatures w14:val="none"/>
        </w:rPr>
      </w:pPr>
      <w:bookmarkStart w:id="51" w:name="_Toc222427983"/>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2</w:t>
      </w:r>
      <w:r w:rsidRPr="00A92ED0">
        <w:rPr>
          <w:rFonts w:ascii="Times New Roman" w:hAnsi="Times New Roman" w:cs="Times New Roman"/>
          <w:b/>
          <w:bCs/>
          <w:i w:val="0"/>
          <w:iCs w:val="0"/>
          <w:sz w:val="24"/>
          <w:szCs w:val="24"/>
        </w:rPr>
        <w:fldChar w:fldCharType="end"/>
      </w:r>
      <w:r w:rsidR="00A92ED0" w:rsidRPr="00A92ED0">
        <w:rPr>
          <w:rFonts w:ascii="Times New Roman" w:eastAsia="Times New Roman" w:hAnsi="Times New Roman" w:cs="Times New Roman"/>
          <w:b/>
          <w:bCs/>
          <w:i w:val="0"/>
          <w:iCs w:val="0"/>
          <w:color w:val="000000"/>
          <w:kern w:val="0"/>
          <w:sz w:val="24"/>
          <w:szCs w:val="24"/>
          <w14:ligatures w14:val="none"/>
        </w:rPr>
        <w:t>.</w:t>
      </w:r>
      <w:r w:rsidR="00FC32C5" w:rsidRPr="00A92ED0">
        <w:rPr>
          <w:rFonts w:ascii="Times New Roman" w:eastAsia="Times New Roman" w:hAnsi="Times New Roman" w:cs="Times New Roman"/>
          <w:b/>
          <w:bCs/>
          <w:i w:val="0"/>
          <w:iCs w:val="0"/>
          <w:color w:val="000000"/>
          <w:kern w:val="0"/>
          <w:sz w:val="24"/>
          <w:szCs w:val="24"/>
          <w14:ligatures w14:val="none"/>
        </w:rPr>
        <w:t>) Quantitative damage score across B. rapa accessions under freezing stress.</w:t>
      </w:r>
      <w:r w:rsidR="00FC32C5" w:rsidRPr="00A92ED0">
        <w:rPr>
          <w:rFonts w:ascii="Times New Roman" w:eastAsia="Times New Roman" w:hAnsi="Times New Roman" w:cs="Times New Roman"/>
          <w:i w:val="0"/>
          <w:iCs w:val="0"/>
          <w:color w:val="000000"/>
          <w:kern w:val="0"/>
          <w:sz w:val="24"/>
          <w:szCs w:val="24"/>
          <w14:ligatures w14:val="none"/>
        </w:rPr>
        <w:t xml:space="preserve"> </w:t>
      </w:r>
      <w:bookmarkEnd w:id="51"/>
    </w:p>
    <w:p w14:paraId="4DBAAFBD" w14:textId="0DF4CF2A" w:rsidR="00904627" w:rsidRDefault="00904627" w:rsidP="00904627">
      <w:r w:rsidRPr="00A92ED0">
        <w:t>Data points represent individual percentages of cold responses relative to controls and are colored by morphotype. Accession IDs are listed on the right.</w:t>
      </w:r>
    </w:p>
    <w:p w14:paraId="0771659E" w14:textId="77777777" w:rsidR="00904627" w:rsidRDefault="00904627" w:rsidP="00904627"/>
    <w:p w14:paraId="47A35708" w14:textId="77777777" w:rsidR="00904627" w:rsidRPr="00904627" w:rsidRDefault="00904627" w:rsidP="00904627"/>
    <w:p w14:paraId="74E2163F" w14:textId="77777777" w:rsidR="00A92ED0" w:rsidRDefault="00FC32C5" w:rsidP="00A92ED0">
      <w:pPr>
        <w:keepNext/>
        <w:spacing w:after="0" w:line="240" w:lineRule="auto"/>
      </w:pPr>
      <w:r w:rsidRPr="00FC32C5">
        <w:rPr>
          <w:rFonts w:ascii="Arial" w:eastAsia="Times New Roman" w:hAnsi="Arial" w:cs="Arial"/>
          <w:noProof/>
          <w:color w:val="000000"/>
          <w:kern w:val="0"/>
          <w:bdr w:val="none" w:sz="0" w:space="0" w:color="auto" w:frame="1"/>
          <w14:ligatures w14:val="none"/>
        </w:rPr>
        <w:lastRenderedPageBreak/>
        <w:drawing>
          <wp:inline distT="0" distB="0" distL="0" distR="0" wp14:anchorId="4873AFEB" wp14:editId="452F9227">
            <wp:extent cx="5486400" cy="2984938"/>
            <wp:effectExtent l="0" t="0" r="0" b="0"/>
            <wp:docPr id="19855725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2570" name="Picture 11" descr="A screenshot of a computer&#10;&#10;AI-generated content may be incorrect."/>
                    <pic:cNvPicPr>
                      <a:picLocks noChangeAspect="1" noChangeArrowheads="1"/>
                    </pic:cNvPicPr>
                  </pic:nvPicPr>
                  <pic:blipFill rotWithShape="1">
                    <a:blip r:embed="rId213">
                      <a:extLst>
                        <a:ext uri="{28A0092B-C50C-407E-A947-70E740481C1C}">
                          <a14:useLocalDpi xmlns:a14="http://schemas.microsoft.com/office/drawing/2010/main" val="0"/>
                        </a:ext>
                      </a:extLst>
                    </a:blip>
                    <a:srcRect b="62234"/>
                    <a:stretch>
                      <a:fillRect/>
                    </a:stretch>
                  </pic:blipFill>
                  <pic:spPr bwMode="auto">
                    <a:xfrm>
                      <a:off x="0" y="0"/>
                      <a:ext cx="5486400" cy="2984938"/>
                    </a:xfrm>
                    <a:prstGeom prst="rect">
                      <a:avLst/>
                    </a:prstGeom>
                    <a:noFill/>
                    <a:ln>
                      <a:noFill/>
                    </a:ln>
                    <a:extLst>
                      <a:ext uri="{53640926-AAD7-44D8-BBD7-CCE9431645EC}">
                        <a14:shadowObscured xmlns:a14="http://schemas.microsoft.com/office/drawing/2010/main"/>
                      </a:ext>
                    </a:extLst>
                  </pic:spPr>
                </pic:pic>
              </a:graphicData>
            </a:graphic>
          </wp:inline>
        </w:drawing>
      </w:r>
    </w:p>
    <w:p w14:paraId="38F5E757" w14:textId="623A98A5" w:rsidR="00FC32C5" w:rsidRDefault="00A92ED0" w:rsidP="00A92ED0">
      <w:pPr>
        <w:pStyle w:val="Caption"/>
        <w:rPr>
          <w:rFonts w:ascii="Times New Roman" w:eastAsia="Times New Roman" w:hAnsi="Times New Roman" w:cs="Times New Roman"/>
          <w:i w:val="0"/>
          <w:iCs w:val="0"/>
          <w:color w:val="000000"/>
          <w:kern w:val="0"/>
          <w:sz w:val="24"/>
          <w:szCs w:val="24"/>
          <w14:ligatures w14:val="none"/>
        </w:rPr>
      </w:pPr>
      <w:bookmarkStart w:id="52" w:name="_Toc222427984"/>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3</w:t>
      </w:r>
      <w:r w:rsidRPr="00A92ED0">
        <w:rPr>
          <w:rFonts w:ascii="Times New Roman" w:hAnsi="Times New Roman" w:cs="Times New Roman"/>
          <w:b/>
          <w:bCs/>
          <w:i w:val="0"/>
          <w:iCs w:val="0"/>
          <w:sz w:val="24"/>
          <w:szCs w:val="24"/>
        </w:rPr>
        <w:fldChar w:fldCharType="end"/>
      </w:r>
      <w:r w:rsidRPr="00A92ED0">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00FC32C5" w:rsidRPr="00A92ED0">
        <w:rPr>
          <w:rFonts w:ascii="Times New Roman" w:eastAsia="Times New Roman" w:hAnsi="Times New Roman" w:cs="Times New Roman"/>
          <w:b/>
          <w:bCs/>
          <w:i w:val="0"/>
          <w:iCs w:val="0"/>
          <w:color w:val="000000"/>
          <w:kern w:val="0"/>
          <w:sz w:val="24"/>
          <w:szCs w:val="24"/>
          <w14:ligatures w14:val="none"/>
        </w:rPr>
        <w:t xml:space="preserve">Transcriptome rewiring following cold acclimation in 13 B. rapa accessions. </w:t>
      </w:r>
      <w:bookmarkEnd w:id="52"/>
    </w:p>
    <w:p w14:paraId="53887848" w14:textId="670A4FE6" w:rsidR="00167570" w:rsidRDefault="00632D5E" w:rsidP="00632D5E">
      <w:r>
        <w:t xml:space="preserve">A) </w:t>
      </w:r>
      <w:r w:rsidR="00904627" w:rsidRPr="00A92ED0">
        <w:t>Experimental design for the five day cold acclimation RNA-sequencing time series experiment. Leaf tissue was collected every four hours for 24h as indicated by the dashed line. B) Numbers of genes with differential expression patterns (</w:t>
      </w:r>
      <w:proofErr w:type="spellStart"/>
      <w:r w:rsidR="00904627" w:rsidRPr="00A92ED0">
        <w:t>kME</w:t>
      </w:r>
      <w:proofErr w:type="spellEnd"/>
      <w:r w:rsidR="00904627" w:rsidRPr="00A92ED0">
        <w:t>) or median expression (</w:t>
      </w:r>
      <w:proofErr w:type="spellStart"/>
      <w:r w:rsidR="00904627" w:rsidRPr="00A92ED0">
        <w:t>kMed</w:t>
      </w:r>
      <w:proofErr w:type="spellEnd"/>
      <w:r w:rsidR="00904627" w:rsidRPr="00A92ED0">
        <w:t xml:space="preserve">) following cold acclimation. C) All cold responsive genes as called by </w:t>
      </w:r>
      <w:proofErr w:type="spellStart"/>
      <w:r w:rsidR="00904627" w:rsidRPr="00A92ED0">
        <w:t>DiPALM</w:t>
      </w:r>
      <w:proofErr w:type="spellEnd"/>
      <w:r w:rsidR="00904627" w:rsidRPr="00A92ED0">
        <w:t xml:space="preserve"> were clustered to visualize global expression patterns across the diel cycle.</w:t>
      </w:r>
    </w:p>
    <w:p w14:paraId="1A38ED19" w14:textId="77777777" w:rsidR="00F95A77" w:rsidRDefault="00F95A77" w:rsidP="00F95A77"/>
    <w:p w14:paraId="426FAC6B" w14:textId="77777777" w:rsidR="00F95A77" w:rsidRDefault="00F95A77" w:rsidP="00F95A77"/>
    <w:p w14:paraId="2B585AC2" w14:textId="77777777" w:rsidR="00F95A77" w:rsidRPr="00F95A77" w:rsidRDefault="00F95A77" w:rsidP="00F95A77"/>
    <w:p w14:paraId="6802107B" w14:textId="55F92EE2" w:rsidR="007D338B" w:rsidRPr="00013447" w:rsidRDefault="007D338B" w:rsidP="00013447">
      <w:pPr>
        <w:pStyle w:val="Heading1"/>
        <w:rPr>
          <w:sz w:val="56"/>
          <w:szCs w:val="56"/>
        </w:rPr>
      </w:pPr>
      <w:r w:rsidRPr="00013447">
        <w:rPr>
          <w:sz w:val="56"/>
          <w:szCs w:val="56"/>
        </w:rPr>
        <w:lastRenderedPageBreak/>
        <w:t>Ch 3: Homoeolog expression divergence contributes to time of day changes in transcriptomic and glucosinolate responses to prolonged water limitation in B. napus</w:t>
      </w:r>
      <w:bookmarkEnd w:id="48"/>
    </w:p>
    <w:p w14:paraId="7212CACF" w14:textId="77777777" w:rsidR="007D338B" w:rsidRPr="000E7F13" w:rsidRDefault="007D338B" w:rsidP="007D338B">
      <w:pPr>
        <w:rPr>
          <w:rFonts w:ascii="Times New Roman" w:hAnsi="Times New Roman" w:cs="Times New Roman"/>
        </w:rPr>
      </w:pPr>
    </w:p>
    <w:p w14:paraId="05C0CBFE" w14:textId="505E800D" w:rsidR="0090184E" w:rsidRPr="000E7F13" w:rsidRDefault="009C3C70" w:rsidP="00817123">
      <w:pPr>
        <w:pStyle w:val="Heading1"/>
        <w:rPr>
          <w:rFonts w:eastAsia="Times New Roman"/>
        </w:rPr>
      </w:pPr>
      <w:bookmarkStart w:id="53" w:name="_Toc222346328"/>
      <w:r w:rsidRPr="000E7F13">
        <w:rPr>
          <w:rFonts w:eastAsia="Times New Roman"/>
        </w:rPr>
        <w:t>3.1 Summary</w:t>
      </w:r>
      <w:bookmarkEnd w:id="53"/>
    </w:p>
    <w:p w14:paraId="7FD241E7" w14:textId="1911A0C7" w:rsidR="009C3C70" w:rsidRPr="009C3C70" w:rsidRDefault="009C3C70" w:rsidP="0090184E">
      <w:pPr>
        <w:spacing w:line="360" w:lineRule="auto"/>
        <w:rPr>
          <w:rFonts w:ascii="Times New Roman" w:eastAsia="Times New Roman" w:hAnsi="Times New Roman" w:cs="Times New Roman"/>
        </w:rPr>
      </w:pPr>
      <w:r w:rsidRPr="009C3C70">
        <w:rPr>
          <w:rFonts w:ascii="Times New Roman" w:eastAsia="Times New Roman" w:hAnsi="Times New Roman" w:cs="Times New Roman"/>
        </w:rPr>
        <w:t xml:space="preserve">Water availability is a major determinant of crop production and rising temperatures from climate change is leading to more extreme droughts. To combat the effects of climate change on crop yields, we need to develop varieties that are more tolerant to water limited conditions. We aimed to determine how diverse crop types (winter/spring oilseed, tuberous, and leafy) of the allopolyploid </w:t>
      </w:r>
      <w:r w:rsidRPr="009C3C70">
        <w:rPr>
          <w:rFonts w:ascii="Times New Roman" w:eastAsia="Times New Roman" w:hAnsi="Times New Roman" w:cs="Times New Roman"/>
          <w:i/>
          <w:iCs/>
        </w:rPr>
        <w:t>Brassica napus</w:t>
      </w:r>
      <w:r w:rsidRPr="009C3C70">
        <w:rPr>
          <w:rFonts w:ascii="Times New Roman" w:eastAsia="Times New Roman" w:hAnsi="Times New Roman" w:cs="Times New Roman"/>
        </w:rPr>
        <w:t xml:space="preserve">, a species that contains the economically important rapeseed oilseed crop, respond to prolonged water limitation. We exposed plants to an 80% reduction in water and assessed growth and color on a high throughput phenotyping system over four weeks and ended the experiment with tissue collection for a time course transcriptomic study. We found an overall reduction in growth across cultivars but to varying degrees. Diel transcriptome analyses revealed significant accession-specific changes in time-of-day regulation of photosynthesis, carbohydrate metabolism, and sulfur metabolism. Interestingly, there was extensive variation in which </w:t>
      </w:r>
      <w:proofErr w:type="spellStart"/>
      <w:r w:rsidRPr="009C3C70">
        <w:rPr>
          <w:rFonts w:ascii="Times New Roman" w:eastAsia="Times New Roman" w:hAnsi="Times New Roman" w:cs="Times New Roman"/>
        </w:rPr>
        <w:t>homoeologs</w:t>
      </w:r>
      <w:proofErr w:type="spellEnd"/>
      <w:r w:rsidRPr="009C3C70">
        <w:rPr>
          <w:rFonts w:ascii="Times New Roman" w:eastAsia="Times New Roman" w:hAnsi="Times New Roman" w:cs="Times New Roman"/>
        </w:rPr>
        <w:t xml:space="preserve"> from the two parental </w:t>
      </w:r>
      <w:proofErr w:type="spellStart"/>
      <w:r w:rsidRPr="009C3C70">
        <w:rPr>
          <w:rFonts w:ascii="Times New Roman" w:eastAsia="Times New Roman" w:hAnsi="Times New Roman" w:cs="Times New Roman"/>
        </w:rPr>
        <w:t>subgenomes</w:t>
      </w:r>
      <w:proofErr w:type="spellEnd"/>
      <w:r w:rsidRPr="009C3C70">
        <w:rPr>
          <w:rFonts w:ascii="Times New Roman" w:eastAsia="Times New Roman" w:hAnsi="Times New Roman" w:cs="Times New Roman"/>
        </w:rPr>
        <w:t xml:space="preserve"> responded to water limitation across crop types that could be due to differences in regulatory regions in these allopolyploid lines. Follow up experiments on select cultivars confirmed that plants maintained photosynthetic health during the prolonged water limitation, while slowing growth. In two cultivars examined, we found significant time-of-day changes in levels of glucosinolates, sulfur- and nitrogen -rich specialized metabolites, consistent with the diel transcriptomic responses. These results suggest that these lines are adjusting their sulfur </w:t>
      </w:r>
      <w:r w:rsidRPr="009C3C70">
        <w:rPr>
          <w:rFonts w:ascii="Times New Roman" w:eastAsia="Times New Roman" w:hAnsi="Times New Roman" w:cs="Times New Roman"/>
        </w:rPr>
        <w:lastRenderedPageBreak/>
        <w:t>and nitrogen stores under water limited conditions through distinct time-of-day regulation.</w:t>
      </w:r>
    </w:p>
    <w:p w14:paraId="40373367" w14:textId="592B84A4" w:rsidR="009C3C70" w:rsidRDefault="00D62B38" w:rsidP="00817123">
      <w:pPr>
        <w:pStyle w:val="Heading1"/>
        <w:rPr>
          <w:rFonts w:eastAsia="Times New Roman"/>
        </w:rPr>
      </w:pPr>
      <w:bookmarkStart w:id="54" w:name="_Toc222346329"/>
      <w:r w:rsidRPr="000E7F13">
        <w:rPr>
          <w:rFonts w:eastAsia="Times New Roman"/>
        </w:rPr>
        <w:t xml:space="preserve">3.2 </w:t>
      </w:r>
      <w:r w:rsidR="009C3C70" w:rsidRPr="000E7F13">
        <w:rPr>
          <w:rFonts w:eastAsia="Times New Roman"/>
        </w:rPr>
        <w:t>Introduction</w:t>
      </w:r>
      <w:bookmarkEnd w:id="54"/>
    </w:p>
    <w:p w14:paraId="0217306A" w14:textId="77777777" w:rsidR="00BB5BC7" w:rsidRPr="00BB5BC7" w:rsidRDefault="00BB5BC7" w:rsidP="00BB5BC7"/>
    <w:p w14:paraId="42AD51A9" w14:textId="5451A4CB" w:rsidR="0090184E" w:rsidRPr="000E7F13" w:rsidRDefault="0090184E" w:rsidP="0090184E">
      <w:pPr>
        <w:spacing w:line="360" w:lineRule="auto"/>
        <w:rPr>
          <w:rFonts w:ascii="Times New Roman" w:eastAsia="Times New Roman" w:hAnsi="Times New Roman" w:cs="Times New Roman"/>
        </w:rPr>
      </w:pPr>
      <w:r w:rsidRPr="000E7F13">
        <w:rPr>
          <w:rFonts w:ascii="Times New Roman" w:eastAsia="Times New Roman" w:hAnsi="Times New Roman" w:cs="Times New Roman"/>
        </w:rPr>
        <w:t>Climate change is reshaping daily and seasonal environmental trends causing plants to experience developmental triggers that misalign with the optimal photoperiod</w:t>
      </w:r>
      <w:hyperlink r:id="rId214" w:history="1">
        <w:r w:rsidRPr="000E7F13">
          <w:rPr>
            <w:rStyle w:val="Hyperlink"/>
            <w:rFonts w:ascii="Times New Roman" w:eastAsia="Times New Roman" w:hAnsi="Times New Roman" w:cs="Times New Roman"/>
            <w:vertAlign w:val="superscript"/>
          </w:rPr>
          <w:t>150,151</w:t>
        </w:r>
      </w:hyperlink>
      <w:r w:rsidRPr="000E7F13">
        <w:rPr>
          <w:rFonts w:ascii="Times New Roman" w:eastAsia="Times New Roman" w:hAnsi="Times New Roman" w:cs="Times New Roman"/>
        </w:rPr>
        <w:t>. Recent examples include early flowering of cherry blossoms in Japan</w:t>
      </w:r>
      <w:hyperlink r:id="rId215" w:history="1">
        <w:r w:rsidRPr="000E7F13">
          <w:rPr>
            <w:rStyle w:val="Hyperlink"/>
            <w:rFonts w:ascii="Times New Roman" w:eastAsia="Times New Roman" w:hAnsi="Times New Roman" w:cs="Times New Roman"/>
            <w:vertAlign w:val="superscript"/>
          </w:rPr>
          <w:t>152</w:t>
        </w:r>
      </w:hyperlink>
      <w:r w:rsidRPr="000E7F13">
        <w:rPr>
          <w:rFonts w:ascii="Times New Roman" w:eastAsia="Times New Roman" w:hAnsi="Times New Roman" w:cs="Times New Roman"/>
        </w:rPr>
        <w:t xml:space="preserve"> and early ripening of grapevines in wine growing regions</w:t>
      </w:r>
      <w:hyperlink r:id="rId216" w:history="1">
        <w:r w:rsidRPr="000E7F13">
          <w:rPr>
            <w:rStyle w:val="Hyperlink"/>
            <w:rFonts w:ascii="Times New Roman" w:eastAsia="Times New Roman" w:hAnsi="Times New Roman" w:cs="Times New Roman"/>
            <w:vertAlign w:val="superscript"/>
          </w:rPr>
          <w:t>153</w:t>
        </w:r>
      </w:hyperlink>
      <w:r w:rsidRPr="000E7F13">
        <w:rPr>
          <w:rFonts w:ascii="Times New Roman" w:eastAsia="Times New Roman" w:hAnsi="Times New Roman" w:cs="Times New Roman"/>
        </w:rPr>
        <w:t xml:space="preserve"> both triggered by early spring warming. In addition to temperature changes, water availability continues to be a limiting factor for crops leading to reduction in yield</w:t>
      </w:r>
      <w:hyperlink r:id="rId217" w:history="1">
        <w:r w:rsidRPr="000E7F13">
          <w:rPr>
            <w:rStyle w:val="Hyperlink"/>
            <w:rFonts w:ascii="Times New Roman" w:eastAsia="Times New Roman" w:hAnsi="Times New Roman" w:cs="Times New Roman"/>
            <w:vertAlign w:val="superscript"/>
          </w:rPr>
          <w:t>154,155</w:t>
        </w:r>
      </w:hyperlink>
      <w:r w:rsidRPr="000E7F13">
        <w:rPr>
          <w:rFonts w:ascii="Times New Roman" w:eastAsia="Times New Roman" w:hAnsi="Times New Roman" w:cs="Times New Roman"/>
        </w:rPr>
        <w:t>. In 2017, it is estimated that over 58 million acres of cropland were irrigated (USDA, 2017 Census of Agriculture) thus making these crops vulnerable to crop loss. According to the UC Davis Center for Watershed Science, the 2015 drought in California accounted for $1.84 billion lost in direct costs</w:t>
      </w:r>
      <w:hyperlink r:id="rId218" w:history="1">
        <w:r w:rsidRPr="000E7F13">
          <w:rPr>
            <w:rStyle w:val="Hyperlink"/>
            <w:rFonts w:ascii="Times New Roman" w:eastAsia="Times New Roman" w:hAnsi="Times New Roman" w:cs="Times New Roman"/>
            <w:vertAlign w:val="superscript"/>
          </w:rPr>
          <w:t>156</w:t>
        </w:r>
      </w:hyperlink>
      <w:r w:rsidRPr="000E7F13">
        <w:rPr>
          <w:rFonts w:ascii="Times New Roman" w:eastAsia="Times New Roman" w:hAnsi="Times New Roman" w:cs="Times New Roman"/>
        </w:rPr>
        <w:t>. Temperature and water availability is predicted to continue to limit the yield potential of our crops</w:t>
      </w:r>
      <w:hyperlink r:id="rId219" w:history="1">
        <w:r w:rsidRPr="000E7F13">
          <w:rPr>
            <w:rStyle w:val="Hyperlink"/>
            <w:rFonts w:ascii="Times New Roman" w:eastAsia="Times New Roman" w:hAnsi="Times New Roman" w:cs="Times New Roman"/>
            <w:vertAlign w:val="superscript"/>
          </w:rPr>
          <w:t>157</w:t>
        </w:r>
      </w:hyperlink>
      <w:r w:rsidRPr="000E7F13">
        <w:rPr>
          <w:rFonts w:ascii="Times New Roman" w:eastAsia="Times New Roman" w:hAnsi="Times New Roman" w:cs="Times New Roman"/>
        </w:rPr>
        <w:t>, challenging us to develop more resistant varieties to reduce the amount of irrigated water needed.</w:t>
      </w:r>
    </w:p>
    <w:p w14:paraId="0E22A8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2B1686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Plants must balance growth and tolerance to overcome stress</w:t>
      </w:r>
      <w:hyperlink r:id="rId220" w:history="1">
        <w:r w:rsidRPr="0090184E">
          <w:rPr>
            <w:rStyle w:val="Hyperlink"/>
            <w:rFonts w:ascii="Times New Roman" w:eastAsia="Times New Roman" w:hAnsi="Times New Roman" w:cs="Times New Roman"/>
            <w:vertAlign w:val="superscript"/>
          </w:rPr>
          <w:t>158</w:t>
        </w:r>
      </w:hyperlink>
      <w:r w:rsidRPr="0090184E">
        <w:rPr>
          <w:rFonts w:ascii="Times New Roman" w:eastAsia="Times New Roman" w:hAnsi="Times New Roman" w:cs="Times New Roman"/>
        </w:rPr>
        <w:t>. Some plants maintain or speed up growth to try and ‘escape’ stress, while others slow growth to potentially survive beyond stress (avoidance strategy;</w:t>
      </w:r>
      <w:hyperlink r:id="rId221" w:history="1">
        <w:r w:rsidRPr="0090184E">
          <w:rPr>
            <w:rStyle w:val="Hyperlink"/>
            <w:rFonts w:ascii="Times New Roman" w:eastAsia="Times New Roman" w:hAnsi="Times New Roman" w:cs="Times New Roman"/>
            <w:vertAlign w:val="superscript"/>
          </w:rPr>
          <w:t>159</w:t>
        </w:r>
      </w:hyperlink>
      <w:r w:rsidRPr="0090184E">
        <w:rPr>
          <w:rFonts w:ascii="Times New Roman" w:eastAsia="Times New Roman" w:hAnsi="Times New Roman" w:cs="Times New Roman"/>
        </w:rPr>
        <w:t xml:space="preserve">. This relationship is evident at the transcriptional level where the </w:t>
      </w:r>
      <w:r w:rsidRPr="0090184E">
        <w:rPr>
          <w:rFonts w:ascii="Times New Roman" w:eastAsia="Times New Roman" w:hAnsi="Times New Roman" w:cs="Times New Roman"/>
          <w:i/>
          <w:iCs/>
        </w:rPr>
        <w:t>GROWTH-REGULATING FACTOR7</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GRF7</w:t>
      </w:r>
      <w:r w:rsidRPr="0090184E">
        <w:rPr>
          <w:rFonts w:ascii="Times New Roman" w:eastAsia="Times New Roman" w:hAnsi="Times New Roman" w:cs="Times New Roman"/>
        </w:rPr>
        <w:t xml:space="preserve">) transcription factor (TF) represses the cold and drought responsive </w:t>
      </w:r>
      <w:r w:rsidRPr="0090184E">
        <w:rPr>
          <w:rFonts w:ascii="Times New Roman" w:eastAsia="Times New Roman" w:hAnsi="Times New Roman" w:cs="Times New Roman"/>
          <w:i/>
          <w:iCs/>
        </w:rPr>
        <w:t xml:space="preserve">DREB2A </w:t>
      </w:r>
      <w:r w:rsidRPr="0090184E">
        <w:rPr>
          <w:rFonts w:ascii="Times New Roman" w:eastAsia="Times New Roman" w:hAnsi="Times New Roman" w:cs="Times New Roman"/>
        </w:rPr>
        <w:t>TF to inhibit stress response under normal conditions to maintain growth</w:t>
      </w:r>
      <w:hyperlink r:id="rId222" w:history="1">
        <w:r w:rsidRPr="0090184E">
          <w:rPr>
            <w:rStyle w:val="Hyperlink"/>
            <w:rFonts w:ascii="Times New Roman" w:eastAsia="Times New Roman" w:hAnsi="Times New Roman" w:cs="Times New Roman"/>
            <w:vertAlign w:val="superscript"/>
          </w:rPr>
          <w:t>160</w:t>
        </w:r>
      </w:hyperlink>
      <w:r w:rsidRPr="0090184E">
        <w:rPr>
          <w:rFonts w:ascii="Times New Roman" w:eastAsia="Times New Roman" w:hAnsi="Times New Roman" w:cs="Times New Roman"/>
        </w:rPr>
        <w:t xml:space="preserve">. Overexpression of </w:t>
      </w:r>
      <w:r w:rsidRPr="0090184E">
        <w:rPr>
          <w:rFonts w:ascii="Times New Roman" w:eastAsia="Times New Roman" w:hAnsi="Times New Roman" w:cs="Times New Roman"/>
          <w:i/>
          <w:iCs/>
        </w:rPr>
        <w:t xml:space="preserve">DREB1A </w:t>
      </w:r>
      <w:r w:rsidRPr="0090184E">
        <w:rPr>
          <w:rFonts w:ascii="Times New Roman" w:eastAsia="Times New Roman" w:hAnsi="Times New Roman" w:cs="Times New Roman"/>
        </w:rPr>
        <w:t>increases stress tolerance but comes at a cost of reduction in growth and overall yield</w:t>
      </w:r>
      <w:hyperlink r:id="rId223"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xml:space="preserve">. However, when expressing </w:t>
      </w:r>
      <w:r w:rsidRPr="0090184E">
        <w:rPr>
          <w:rFonts w:ascii="Times New Roman" w:eastAsia="Times New Roman" w:hAnsi="Times New Roman" w:cs="Times New Roman"/>
          <w:i/>
          <w:iCs/>
        </w:rPr>
        <w:t>DREB1A</w:t>
      </w:r>
      <w:r w:rsidRPr="0090184E">
        <w:rPr>
          <w:rFonts w:ascii="Times New Roman" w:eastAsia="Times New Roman" w:hAnsi="Times New Roman" w:cs="Times New Roman"/>
        </w:rPr>
        <w:t xml:space="preserve"> under a promoter with time of day specific expression, a temporal increase in expression provides stress tolerance while growth is maintained</w:t>
      </w:r>
      <w:hyperlink r:id="rId224"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Diel and circadian regulation of physiological and metabolic processes is an important component of abiotic stress response. The circadian gating of abiotic stress leads to time of day specific transcriptional responses to stress</w:t>
      </w:r>
      <w:hyperlink r:id="rId225" w:history="1">
        <w:r w:rsidRPr="0090184E">
          <w:rPr>
            <w:rStyle w:val="Hyperlink"/>
            <w:rFonts w:ascii="Times New Roman" w:eastAsia="Times New Roman" w:hAnsi="Times New Roman" w:cs="Times New Roman"/>
            <w:vertAlign w:val="superscript"/>
          </w:rPr>
          <w:t>38,102,161</w:t>
        </w:r>
      </w:hyperlink>
      <w:r w:rsidRPr="0090184E">
        <w:rPr>
          <w:rFonts w:ascii="Times New Roman" w:eastAsia="Times New Roman" w:hAnsi="Times New Roman" w:cs="Times New Roman"/>
        </w:rPr>
        <w:t xml:space="preserve">. Limiting </w:t>
      </w:r>
      <w:r w:rsidRPr="0090184E">
        <w:rPr>
          <w:rFonts w:ascii="Times New Roman" w:eastAsia="Times New Roman" w:hAnsi="Times New Roman" w:cs="Times New Roman"/>
        </w:rPr>
        <w:lastRenderedPageBreak/>
        <w:t>responses to certain times of day is thought to be critical for maximizing energy efficiency to maintain growth while responding to stress</w:t>
      </w:r>
      <w:hyperlink r:id="rId226" w:history="1">
        <w:r w:rsidRPr="0090184E">
          <w:rPr>
            <w:rStyle w:val="Hyperlink"/>
            <w:rFonts w:ascii="Times New Roman" w:eastAsia="Times New Roman" w:hAnsi="Times New Roman" w:cs="Times New Roman"/>
            <w:vertAlign w:val="superscript"/>
          </w:rPr>
          <w:t>26</w:t>
        </w:r>
      </w:hyperlink>
      <w:r w:rsidRPr="0090184E">
        <w:rPr>
          <w:rFonts w:ascii="Times New Roman" w:eastAsia="Times New Roman" w:hAnsi="Times New Roman" w:cs="Times New Roman"/>
        </w:rPr>
        <w:t>. Several studies in diverse plant species have uncovered time of day specific responses to abiotic stress, and revealed that the largest variation in transcriptome responses is time of day</w:t>
      </w:r>
      <w:hyperlink r:id="rId227" w:history="1">
        <w:r w:rsidRPr="0090184E">
          <w:rPr>
            <w:rStyle w:val="Hyperlink"/>
            <w:rFonts w:ascii="Times New Roman" w:eastAsia="Times New Roman" w:hAnsi="Times New Roman" w:cs="Times New Roman"/>
            <w:vertAlign w:val="superscript"/>
          </w:rPr>
          <w:t>34,138,139</w:t>
        </w:r>
      </w:hyperlink>
      <w:r w:rsidRPr="0090184E">
        <w:rPr>
          <w:rFonts w:ascii="Times New Roman" w:eastAsia="Times New Roman" w:hAnsi="Times New Roman" w:cs="Times New Roman"/>
        </w:rPr>
        <w:t xml:space="preserve">. Uncovering </w:t>
      </w:r>
      <w:proofErr w:type="gramStart"/>
      <w:r w:rsidRPr="0090184E">
        <w:rPr>
          <w:rFonts w:ascii="Times New Roman" w:eastAsia="Times New Roman" w:hAnsi="Times New Roman" w:cs="Times New Roman"/>
        </w:rPr>
        <w:t>these time</w:t>
      </w:r>
      <w:proofErr w:type="gramEnd"/>
      <w:r w:rsidRPr="0090184E">
        <w:rPr>
          <w:rFonts w:ascii="Times New Roman" w:eastAsia="Times New Roman" w:hAnsi="Times New Roman" w:cs="Times New Roman"/>
        </w:rPr>
        <w:t xml:space="preserve"> of day responses is critical for identifying transcriptional regulators controlling the physiological or metabolic responses associated with tolerance, yet most abiotic stress studies are done with single time point resolution. Additionally, there are limited time course studies in more complex polyploid crops where we have less understanding of the diel regulation of the transcriptome in response to stress and the amount of intraspecific variation.</w:t>
      </w:r>
    </w:p>
    <w:p w14:paraId="4AFE30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4A1E61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xml:space="preserve">Brassica napus </w:t>
      </w:r>
      <w:r w:rsidRPr="0090184E">
        <w:rPr>
          <w:rFonts w:ascii="Times New Roman" w:eastAsia="Times New Roman" w:hAnsi="Times New Roman" w:cs="Times New Roman"/>
        </w:rPr>
        <w:t>(</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 relative of Arabidopsis within </w:t>
      </w:r>
      <w:proofErr w:type="spellStart"/>
      <w:r w:rsidRPr="0090184E">
        <w:rPr>
          <w:rFonts w:ascii="Times New Roman" w:eastAsia="Times New Roman" w:hAnsi="Times New Roman" w:cs="Times New Roman"/>
        </w:rPr>
        <w:t>Brasssicaeae</w:t>
      </w:r>
      <w:proofErr w:type="spellEnd"/>
      <w:r w:rsidRPr="0090184E">
        <w:rPr>
          <w:rFonts w:ascii="Times New Roman" w:eastAsia="Times New Roman" w:hAnsi="Times New Roman" w:cs="Times New Roman"/>
        </w:rPr>
        <w:t xml:space="preserve">, is an allopolyploid derived from the hybridization between </w:t>
      </w:r>
      <w:r w:rsidRPr="0090184E">
        <w:rPr>
          <w:rFonts w:ascii="Times New Roman" w:eastAsia="Times New Roman" w:hAnsi="Times New Roman" w:cs="Times New Roman"/>
          <w:i/>
          <w:iCs/>
        </w:rPr>
        <w:t>Brassica rapa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Brassica oleracea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just ~7,500-12,000 years ago</w:t>
      </w:r>
      <w:hyperlink r:id="rId228"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The Brassica genus underwent an ancient Brassica whole genome triplication event that occurred in the ancestor of the tribe Brassicaceae, resulting in three copies of each chromosome</w:t>
      </w:r>
      <w:hyperlink r:id="rId229" w:history="1">
        <w:r w:rsidRPr="0090184E">
          <w:rPr>
            <w:rStyle w:val="Hyperlink"/>
            <w:rFonts w:ascii="Times New Roman" w:eastAsia="Times New Roman" w:hAnsi="Times New Roman" w:cs="Times New Roman"/>
            <w:vertAlign w:val="superscript"/>
          </w:rPr>
          <w:t>162</w:t>
        </w:r>
      </w:hyperlink>
      <w:r w:rsidRPr="0090184E">
        <w:rPr>
          <w:rFonts w:ascii="Times New Roman" w:eastAsia="Times New Roman" w:hAnsi="Times New Roman" w:cs="Times New Roman"/>
        </w:rPr>
        <w:t xml:space="preserve">. This event significantly contributed to the diversification and evolution of Brassica species, including important crops like cabbage, broccoli, and </w:t>
      </w:r>
      <w:proofErr w:type="spellStart"/>
      <w:r w:rsidRPr="0090184E">
        <w:rPr>
          <w:rFonts w:ascii="Times New Roman" w:eastAsia="Times New Roman" w:hAnsi="Times New Roman" w:cs="Times New Roman"/>
        </w:rPr>
        <w:t>brussel</w:t>
      </w:r>
      <w:proofErr w:type="spellEnd"/>
      <w:r w:rsidRPr="0090184E">
        <w:rPr>
          <w:rFonts w:ascii="Times New Roman" w:eastAsia="Times New Roman" w:hAnsi="Times New Roman" w:cs="Times New Roman"/>
        </w:rPr>
        <w:t xml:space="preserve"> sprouts</w:t>
      </w:r>
      <w:hyperlink r:id="rId230" w:history="1">
        <w:r w:rsidRPr="0090184E">
          <w:rPr>
            <w:rStyle w:val="Hyperlink"/>
            <w:rFonts w:ascii="Times New Roman" w:eastAsia="Times New Roman" w:hAnsi="Times New Roman" w:cs="Times New Roman"/>
            <w:vertAlign w:val="superscript"/>
          </w:rPr>
          <w:t>40</w:t>
        </w:r>
      </w:hyperlink>
      <w:r w:rsidRPr="0090184E">
        <w:rPr>
          <w:rFonts w:ascii="Times New Roman" w:eastAsia="Times New Roman" w:hAnsi="Times New Roman" w:cs="Times New Roman"/>
        </w:rPr>
        <w:t xml:space="preserve">. When two distinct species hybridize, their genetic material merges, resulting in a combined genome. The genes that were once orthologous in their separate lineages, having evolved from a common ancestral gene, are now present together within this unified genome. Due to their unique origin and relationship, these co-existing genes are referred to as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In this study, our analyses will focus on comparing the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between the two parental species of</w:t>
      </w:r>
      <w:r w:rsidRPr="0090184E">
        <w:rPr>
          <w:rFonts w:ascii="Times New Roman" w:eastAsia="Times New Roman" w:hAnsi="Times New Roman" w:cs="Times New Roman"/>
          <w:i/>
          <w:iCs/>
        </w:rPr>
        <w:t xml:space="preserve"> B. napus</w:t>
      </w:r>
      <w:r w:rsidRPr="0090184E">
        <w:rPr>
          <w:rFonts w:ascii="Times New Roman" w:eastAsia="Times New Roman" w:hAnsi="Times New Roman" w:cs="Times New Roman"/>
        </w:rPr>
        <w:t>.</w:t>
      </w:r>
    </w:p>
    <w:p w14:paraId="2205934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AEF8267" w14:textId="69819EA8"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commonly known as rapeseed and includes the second highest oil producing crop grown worldwide after soybean</w:t>
      </w:r>
      <w:hyperlink r:id="rId231" w:history="1">
        <w:r w:rsidRPr="0090184E">
          <w:rPr>
            <w:rStyle w:val="Hyperlink"/>
            <w:rFonts w:ascii="Times New Roman" w:eastAsia="Times New Roman" w:hAnsi="Times New Roman" w:cs="Times New Roman"/>
            <w:vertAlign w:val="superscript"/>
          </w:rPr>
          <w:t>163</w:t>
        </w:r>
      </w:hyperlink>
      <w:r w:rsidRPr="0090184E">
        <w:rPr>
          <w:rFonts w:ascii="Times New Roman" w:eastAsia="Times New Roman" w:hAnsi="Times New Roman" w:cs="Times New Roman"/>
        </w:rPr>
        <w:t xml:space="preserve">. In addition to spring and winter oilseed varieties,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contains other specialty crop varieties including rutabaga and </w:t>
      </w:r>
      <w:proofErr w:type="spellStart"/>
      <w:r w:rsidRPr="0090184E">
        <w:rPr>
          <w:rFonts w:ascii="Times New Roman" w:eastAsia="Times New Roman" w:hAnsi="Times New Roman" w:cs="Times New Roman"/>
        </w:rPr>
        <w:t>swedish</w:t>
      </w:r>
      <w:proofErr w:type="spellEnd"/>
      <w:r w:rsidRPr="0090184E">
        <w:rPr>
          <w:rFonts w:ascii="Times New Roman" w:eastAsia="Times New Roman" w:hAnsi="Times New Roman" w:cs="Times New Roman"/>
        </w:rPr>
        <w:t xml:space="preserve"> turnip. Like other </w:t>
      </w:r>
      <w:proofErr w:type="spellStart"/>
      <w:r w:rsidRPr="0090184E">
        <w:rPr>
          <w:rFonts w:ascii="Times New Roman" w:eastAsia="Times New Roman" w:hAnsi="Times New Roman" w:cs="Times New Roman"/>
        </w:rPr>
        <w:t>Brassicacea</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produces glucosinolates (GSLs), sulfur and nitrogen-rich specialized metabolites that are derived from amino acids such as methionine </w:t>
      </w:r>
      <w:r w:rsidRPr="0090184E">
        <w:rPr>
          <w:rFonts w:ascii="Times New Roman" w:eastAsia="Times New Roman" w:hAnsi="Times New Roman" w:cs="Times New Roman"/>
        </w:rPr>
        <w:lastRenderedPageBreak/>
        <w:t>(‘</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tryptophan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or phenylalanine (‘Aromatics’). These compounds are especially known for their production of the ‘mustard bomb’, or hydrolyzed byproducts, following herbivory</w:t>
      </w:r>
      <w:hyperlink r:id="rId232" w:history="1">
        <w:r w:rsidRPr="0090184E">
          <w:rPr>
            <w:rStyle w:val="Hyperlink"/>
            <w:rFonts w:ascii="Times New Roman" w:eastAsia="Times New Roman" w:hAnsi="Times New Roman" w:cs="Times New Roman"/>
            <w:vertAlign w:val="superscript"/>
          </w:rPr>
          <w:t>164</w:t>
        </w:r>
      </w:hyperlink>
      <w:r w:rsidRPr="0090184E">
        <w:rPr>
          <w:rFonts w:ascii="Times New Roman" w:eastAsia="Times New Roman" w:hAnsi="Times New Roman" w:cs="Times New Roman"/>
        </w:rPr>
        <w:t xml:space="preserve">. GSLs play an important role in abiotic stress responses as well. In Arabidopsis, three auxin-sensitive </w:t>
      </w:r>
      <w:r w:rsidRPr="0090184E">
        <w:rPr>
          <w:rFonts w:ascii="Times New Roman" w:eastAsia="Times New Roman" w:hAnsi="Times New Roman" w:cs="Times New Roman"/>
          <w:i/>
          <w:iCs/>
        </w:rPr>
        <w:t>Aux/IAA</w:t>
      </w:r>
      <w:r w:rsidRPr="0090184E">
        <w:rPr>
          <w:rFonts w:ascii="Times New Roman" w:eastAsia="Times New Roman" w:hAnsi="Times New Roman" w:cs="Times New Roman"/>
        </w:rPr>
        <w:t xml:space="preserve"> transcriptional repressor genes (IAA5, 6, and 19</w:t>
      </w:r>
      <w:r w:rsidR="00075276" w:rsidRPr="000E7F13">
        <w:rPr>
          <w:rFonts w:ascii="Times New Roman" w:eastAsia="Times New Roman" w:hAnsi="Times New Roman" w:cs="Times New Roman"/>
        </w:rPr>
        <w:t>) induced</w:t>
      </w:r>
      <w:r w:rsidRPr="0090184E">
        <w:rPr>
          <w:rFonts w:ascii="Times New Roman" w:eastAsia="Times New Roman" w:hAnsi="Times New Roman" w:cs="Times New Roman"/>
        </w:rPr>
        <w:t xml:space="preserve"> by </w:t>
      </w:r>
      <w:r w:rsidRPr="0090184E">
        <w:rPr>
          <w:rFonts w:ascii="Times New Roman" w:eastAsia="Times New Roman" w:hAnsi="Times New Roman" w:cs="Times New Roman"/>
          <w:i/>
          <w:iCs/>
        </w:rPr>
        <w:t xml:space="preserve">DREBs </w:t>
      </w:r>
      <w:r w:rsidRPr="0090184E">
        <w:rPr>
          <w:rFonts w:ascii="Times New Roman" w:eastAsia="Times New Roman" w:hAnsi="Times New Roman" w:cs="Times New Roman"/>
        </w:rPr>
        <w:t>to maintain levels of aliphatic GSLs when grown in drought conditions</w:t>
      </w:r>
      <w:hyperlink r:id="rId233"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xml:space="preserve">. Under the same drought conditions, the </w:t>
      </w:r>
      <w:r w:rsidRPr="0090184E">
        <w:rPr>
          <w:rFonts w:ascii="Times New Roman" w:eastAsia="Times New Roman" w:hAnsi="Times New Roman" w:cs="Times New Roman"/>
          <w:i/>
          <w:iCs/>
        </w:rPr>
        <w:t>iaa5iaa6iaa19</w:t>
      </w:r>
      <w:r w:rsidRPr="0090184E">
        <w:rPr>
          <w:rFonts w:ascii="Times New Roman" w:eastAsia="Times New Roman" w:hAnsi="Times New Roman" w:cs="Times New Roman"/>
        </w:rPr>
        <w:t xml:space="preserve"> mutant line exhibited reduced plant biomass but exogenous application of a single GSL (4MSO) rescued growth</w:t>
      </w:r>
      <w:hyperlink r:id="rId234"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Sinigrin, an aliphatic GSL found in several Brassicaceae, has been shown to induce stomatal closure indicating a direct role in stomatal regulation</w:t>
      </w:r>
      <w:hyperlink r:id="rId235" w:history="1">
        <w:r w:rsidRPr="0090184E">
          <w:rPr>
            <w:rStyle w:val="Hyperlink"/>
            <w:rFonts w:ascii="Times New Roman" w:eastAsia="Times New Roman" w:hAnsi="Times New Roman" w:cs="Times New Roman"/>
            <w:vertAlign w:val="superscript"/>
          </w:rPr>
          <w:t>166</w:t>
        </w:r>
      </w:hyperlink>
      <w:r w:rsidRPr="0090184E">
        <w:rPr>
          <w:rFonts w:ascii="Times New Roman" w:eastAsia="Times New Roman" w:hAnsi="Times New Roman" w:cs="Times New Roman"/>
        </w:rPr>
        <w:t xml:space="preserve">. Under warming (25℃) and heat stress (32℃) Arabidopsis lines with altered GSL content, specifically lower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exhibited reduced thermotolerance and lower auxin content following increased temperatures</w:t>
      </w:r>
      <w:hyperlink r:id="rId236"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These results indicate an important link between GSL and thermotolerance, auxin metabolism, stomatal regulation, and drought response. Turnover of GSLs also contributes to replenishment of primary sulfur pools</w:t>
      </w:r>
      <w:hyperlink r:id="rId237" w:history="1">
        <w:r w:rsidRPr="0090184E">
          <w:rPr>
            <w:rStyle w:val="Hyperlink"/>
            <w:rFonts w:ascii="Times New Roman" w:eastAsia="Times New Roman" w:hAnsi="Times New Roman" w:cs="Times New Roman"/>
            <w:vertAlign w:val="superscript"/>
          </w:rPr>
          <w:t>68</w:t>
        </w:r>
      </w:hyperlink>
      <w:r w:rsidRPr="0090184E">
        <w:rPr>
          <w:rFonts w:ascii="Times New Roman" w:eastAsia="Times New Roman" w:hAnsi="Times New Roman" w:cs="Times New Roman"/>
        </w:rPr>
        <w:t xml:space="preserve"> stress responses through glutathione mediated reactive oxygen species (ROS) and electrophile scavenging</w:t>
      </w:r>
      <w:hyperlink r:id="rId238" w:history="1">
        <w:r w:rsidRPr="0090184E">
          <w:rPr>
            <w:rStyle w:val="Hyperlink"/>
            <w:rFonts w:ascii="Times New Roman" w:eastAsia="Times New Roman" w:hAnsi="Times New Roman" w:cs="Times New Roman"/>
            <w:vertAlign w:val="superscript"/>
          </w:rPr>
          <w:t>168</w:t>
        </w:r>
      </w:hyperlink>
      <w:r w:rsidRPr="0090184E">
        <w:rPr>
          <w:rFonts w:ascii="Times New Roman" w:eastAsia="Times New Roman" w:hAnsi="Times New Roman" w:cs="Times New Roman"/>
        </w:rPr>
        <w:t>. Increased ROS levels will decrease photosynthetic rates thereby limiting available energy for growth</w:t>
      </w:r>
      <w:hyperlink r:id="rId239" w:history="1">
        <w:r w:rsidRPr="0090184E">
          <w:rPr>
            <w:rStyle w:val="Hyperlink"/>
            <w:rFonts w:ascii="Times New Roman" w:eastAsia="Times New Roman" w:hAnsi="Times New Roman" w:cs="Times New Roman"/>
            <w:vertAlign w:val="superscript"/>
          </w:rPr>
          <w:t>169</w:t>
        </w:r>
      </w:hyperlink>
      <w:r w:rsidRPr="0090184E">
        <w:rPr>
          <w:rFonts w:ascii="Times New Roman" w:eastAsia="Times New Roman" w:hAnsi="Times New Roman" w:cs="Times New Roman"/>
        </w:rPr>
        <w:t xml:space="preserve">. Sulfur is also a critical component in chloroplasts, primarily in the form of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which are localized in the thylakoid membrane, and Fe-S proteins that aid in photosynthesis and nitrogen assimilation</w:t>
      </w:r>
      <w:hyperlink r:id="rId240" w:history="1">
        <w:r w:rsidRPr="0090184E">
          <w:rPr>
            <w:rStyle w:val="Hyperlink"/>
            <w:rFonts w:ascii="Times New Roman" w:eastAsia="Times New Roman" w:hAnsi="Times New Roman" w:cs="Times New Roman"/>
            <w:vertAlign w:val="superscript"/>
          </w:rPr>
          <w:t>170</w:t>
        </w:r>
      </w:hyperlink>
      <w:r w:rsidRPr="0090184E">
        <w:rPr>
          <w:rFonts w:ascii="Times New Roman" w:eastAsia="Times New Roman" w:hAnsi="Times New Roman" w:cs="Times New Roman"/>
        </w:rPr>
        <w:t xml:space="preserve">. Because of the interplay between sulfur and nitrogen metabolism, the ratio between sulfur and nitrogen pools is highly regulated to maintain a strict balance. For example, a study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showed that when a 1:4.5 or 1:5.75 ratio of </w:t>
      </w:r>
      <w:proofErr w:type="spellStart"/>
      <w:r w:rsidRPr="0090184E">
        <w:rPr>
          <w:rFonts w:ascii="Times New Roman" w:eastAsia="Times New Roman" w:hAnsi="Times New Roman" w:cs="Times New Roman"/>
        </w:rPr>
        <w:t>Nitrogen:Sulfur</w:t>
      </w:r>
      <w:proofErr w:type="spellEnd"/>
      <w:r w:rsidRPr="0090184E">
        <w:rPr>
          <w:rFonts w:ascii="Times New Roman" w:eastAsia="Times New Roman" w:hAnsi="Times New Roman" w:cs="Times New Roman"/>
        </w:rPr>
        <w:t xml:space="preserve"> was applied, seed yield increased by 42% to 267%, respectively</w:t>
      </w:r>
      <w:hyperlink r:id="rId241" w:history="1">
        <w:r w:rsidRPr="0090184E">
          <w:rPr>
            <w:rStyle w:val="Hyperlink"/>
            <w:rFonts w:ascii="Times New Roman" w:eastAsia="Times New Roman" w:hAnsi="Times New Roman" w:cs="Times New Roman"/>
            <w:vertAlign w:val="superscript"/>
          </w:rPr>
          <w:t>171,172</w:t>
        </w:r>
      </w:hyperlink>
      <w:r w:rsidRPr="0090184E">
        <w:rPr>
          <w:rFonts w:ascii="Times New Roman" w:eastAsia="Times New Roman" w:hAnsi="Times New Roman" w:cs="Times New Roman"/>
        </w:rPr>
        <w:t>. However, when the same amount of nitrogen was applied without sulfur, there was no increase in seed yield or seed oil, and a reduction in yield when a lower rate of nitrogen was used without sulfur</w:t>
      </w:r>
      <w:hyperlink r:id="rId242" w:history="1">
        <w:r w:rsidRPr="0090184E">
          <w:rPr>
            <w:rStyle w:val="Hyperlink"/>
            <w:rFonts w:ascii="Times New Roman" w:eastAsia="Times New Roman" w:hAnsi="Times New Roman" w:cs="Times New Roman"/>
            <w:vertAlign w:val="superscript"/>
          </w:rPr>
          <w:t>172</w:t>
        </w:r>
      </w:hyperlink>
      <w:r w:rsidRPr="0090184E">
        <w:rPr>
          <w:rFonts w:ascii="Times New Roman" w:eastAsia="Times New Roman" w:hAnsi="Times New Roman" w:cs="Times New Roman"/>
        </w:rPr>
        <w:t>. When soils are sulfur-deficient, there is less nitrogen available for uptake which can promote nitrogen leaching</w:t>
      </w:r>
      <w:hyperlink r:id="rId243" w:history="1">
        <w:r w:rsidRPr="0090184E">
          <w:rPr>
            <w:rStyle w:val="Hyperlink"/>
            <w:rFonts w:ascii="Times New Roman" w:eastAsia="Times New Roman" w:hAnsi="Times New Roman" w:cs="Times New Roman"/>
            <w:vertAlign w:val="superscript"/>
          </w:rPr>
          <w:t>171,173</w:t>
        </w:r>
      </w:hyperlink>
      <w:r w:rsidRPr="0090184E">
        <w:rPr>
          <w:rFonts w:ascii="Times New Roman" w:eastAsia="Times New Roman" w:hAnsi="Times New Roman" w:cs="Times New Roman"/>
        </w:rPr>
        <w:t>. With up to 30% of sulfur allocated to GSLs in above ground tissues</w:t>
      </w:r>
      <w:hyperlink r:id="rId244" w:history="1">
        <w:r w:rsidRPr="0090184E">
          <w:rPr>
            <w:rStyle w:val="Hyperlink"/>
            <w:rFonts w:ascii="Times New Roman" w:eastAsia="Times New Roman" w:hAnsi="Times New Roman" w:cs="Times New Roman"/>
            <w:vertAlign w:val="superscript"/>
          </w:rPr>
          <w:t>174</w:t>
        </w:r>
      </w:hyperlink>
      <w:r w:rsidRPr="0090184E">
        <w:rPr>
          <w:rFonts w:ascii="Times New Roman" w:eastAsia="Times New Roman" w:hAnsi="Times New Roman" w:cs="Times New Roman"/>
        </w:rPr>
        <w:t xml:space="preserve">, and at least one molecule of nitrogen for each GSL, a more complete understanding of their regulation under stress conditions is critical for optimizing nutrient use efficiency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and other Brassicaceae crops.</w:t>
      </w:r>
    </w:p>
    <w:p w14:paraId="616A761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C40636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Improved drought tolerance is a key target trait for the rapeseed industry</w:t>
      </w:r>
      <w:hyperlink r:id="rId245" w:history="1">
        <w:r w:rsidRPr="0090184E">
          <w:rPr>
            <w:rStyle w:val="Hyperlink"/>
            <w:rFonts w:ascii="Times New Roman" w:eastAsia="Times New Roman" w:hAnsi="Times New Roman" w:cs="Times New Roman"/>
            <w:vertAlign w:val="superscript"/>
          </w:rPr>
          <w:t>154,175,176</w:t>
        </w:r>
      </w:hyperlink>
      <w:r w:rsidRPr="0090184E">
        <w:rPr>
          <w:rFonts w:ascii="Times New Roman" w:eastAsia="Times New Roman" w:hAnsi="Times New Roman" w:cs="Times New Roman"/>
        </w:rPr>
        <w:t xml:space="preserve"> as number of siliques, number of seeds, and seed oil content are all negatively affected under water limitation</w:t>
      </w:r>
      <w:hyperlink r:id="rId246" w:history="1">
        <w:r w:rsidRPr="0090184E">
          <w:rPr>
            <w:rStyle w:val="Hyperlink"/>
            <w:rFonts w:ascii="Times New Roman" w:eastAsia="Times New Roman" w:hAnsi="Times New Roman" w:cs="Times New Roman"/>
            <w:vertAlign w:val="superscript"/>
          </w:rPr>
          <w:t>177</w:t>
        </w:r>
      </w:hyperlink>
      <w:r w:rsidRPr="0090184E">
        <w:rPr>
          <w:rFonts w:ascii="Times New Roman" w:eastAsia="Times New Roman" w:hAnsi="Times New Roman" w:cs="Times New Roman"/>
        </w:rPr>
        <w:t xml:space="preserve"> in addition to lower photosynthetic rates and lower vegetative biomass</w:t>
      </w:r>
      <w:hyperlink r:id="rId247" w:history="1">
        <w:r w:rsidRPr="0090184E">
          <w:rPr>
            <w:rStyle w:val="Hyperlink"/>
            <w:rFonts w:ascii="Times New Roman" w:eastAsia="Times New Roman" w:hAnsi="Times New Roman" w:cs="Times New Roman"/>
            <w:vertAlign w:val="superscript"/>
          </w:rPr>
          <w:t>154,176</w:t>
        </w:r>
      </w:hyperlink>
      <w:r w:rsidRPr="0090184E">
        <w:rPr>
          <w:rFonts w:ascii="Times New Roman" w:eastAsia="Times New Roman" w:hAnsi="Times New Roman" w:cs="Times New Roman"/>
        </w:rPr>
        <w:t>. In the 2023 growing season, Canada - one of the largest global producers of rapeseed - experienced its fourth year of drought with 76% of agricultural land classified as either abnormally dry (D0; water limited), moderately dry (D1) or extremely dry</w:t>
      </w:r>
      <w:hyperlink r:id="rId248" w:history="1">
        <w:r w:rsidRPr="0090184E">
          <w:rPr>
            <w:rStyle w:val="Hyperlink"/>
            <w:rFonts w:ascii="Times New Roman" w:eastAsia="Times New Roman" w:hAnsi="Times New Roman" w:cs="Times New Roman"/>
            <w:vertAlign w:val="superscript"/>
          </w:rPr>
          <w:t>178</w:t>
        </w:r>
      </w:hyperlink>
      <w:r w:rsidRPr="0090184E">
        <w:rPr>
          <w:rFonts w:ascii="Times New Roman" w:eastAsia="Times New Roman" w:hAnsi="Times New Roman" w:cs="Times New Roman"/>
        </w:rPr>
        <w:t xml:space="preserve">. In addition to temperate climates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grown in semi-arid and arid zones leading to diverse ecotypes with varying responses to water limitation</w:t>
      </w:r>
      <w:hyperlink r:id="rId249" w:history="1">
        <w:r w:rsidRPr="0090184E">
          <w:rPr>
            <w:rStyle w:val="Hyperlink"/>
            <w:rFonts w:ascii="Times New Roman" w:eastAsia="Times New Roman" w:hAnsi="Times New Roman" w:cs="Times New Roman"/>
            <w:vertAlign w:val="superscript"/>
          </w:rPr>
          <w:t>175</w:t>
        </w:r>
      </w:hyperlink>
      <w:r w:rsidRPr="0090184E">
        <w:rPr>
          <w:rFonts w:ascii="Times New Roman" w:eastAsia="Times New Roman" w:hAnsi="Times New Roman" w:cs="Times New Roman"/>
        </w:rPr>
        <w:t>.</w:t>
      </w:r>
    </w:p>
    <w:p w14:paraId="5D3288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BC383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explore how the expanded genome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responds to water limitation and what transcriptome level regulation drives changes in growth and metabolic processes, we performed a prolonged water limitation experiment across 16 diverse accessions of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covering winter/summer oilseed, tuberous, and leafy crop types</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In this experiment, we collected image data across the 16 diverse accessions under well-watered (WW) and water limited (WL) conditions. At the end of the experiment, leaf tissue was collected at multiple time points for a diel transcriptome analysis to determine what changes to time of day regulation of biological processes were altered under water limitation. We found that all accessions reduced their growth to various degrees but estimate that they remain photosynthetically healthy. We found unique changes in transcriptome responses across accessions that were time of day dependent. Most striking was the extensive variation in which homoeolog(s) encoded on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across accessions indicating genome-wide changes to regulatory regions in this relatively young species. </w:t>
      </w:r>
      <w:proofErr w:type="gramStart"/>
      <w:r w:rsidRPr="0090184E">
        <w:rPr>
          <w:rFonts w:ascii="Times New Roman" w:eastAsia="Times New Roman" w:hAnsi="Times New Roman" w:cs="Times New Roman"/>
        </w:rPr>
        <w:t>In particular, two</w:t>
      </w:r>
      <w:proofErr w:type="gramEnd"/>
      <w:r w:rsidRPr="0090184E">
        <w:rPr>
          <w:rFonts w:ascii="Times New Roman" w:eastAsia="Times New Roman" w:hAnsi="Times New Roman" w:cs="Times New Roman"/>
        </w:rPr>
        <w:t xml:space="preserve"> accessions had opposite regulation of GSLs suggesting unique temporal regulation of sulfur use under water limitation. A follow up study revealed that in fact these accessions altered their GSL stores under water limitation resulting in different time of day changes in GSL pools.</w:t>
      </w:r>
    </w:p>
    <w:p w14:paraId="2DC4F4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E83E60" w14:textId="4EA8F0DA" w:rsidR="0090184E" w:rsidRPr="0090184E" w:rsidRDefault="00D62B38" w:rsidP="00817123">
      <w:pPr>
        <w:pStyle w:val="Heading1"/>
      </w:pPr>
      <w:bookmarkStart w:id="55" w:name="_Toc222346330"/>
      <w:r w:rsidRPr="000E7F13">
        <w:lastRenderedPageBreak/>
        <w:t xml:space="preserve">3.3 </w:t>
      </w:r>
      <w:r w:rsidR="0090184E" w:rsidRPr="000E7F13">
        <w:t>Results</w:t>
      </w:r>
      <w:bookmarkEnd w:id="55"/>
    </w:p>
    <w:p w14:paraId="3CADD73F" w14:textId="2CEB6227" w:rsidR="0090184E" w:rsidRPr="000E7F13" w:rsidRDefault="00D62B38" w:rsidP="00D62B38">
      <w:pPr>
        <w:pStyle w:val="Heading2"/>
        <w:rPr>
          <w:rFonts w:cs="Times New Roman"/>
        </w:rPr>
      </w:pPr>
      <w:bookmarkStart w:id="56" w:name="_Toc222346331"/>
      <w:r w:rsidRPr="000E7F13">
        <w:rPr>
          <w:rFonts w:cs="Times New Roman"/>
        </w:rPr>
        <w:t xml:space="preserve">3.3.1 </w:t>
      </w:r>
      <w:r w:rsidR="0090184E" w:rsidRPr="000E7F13">
        <w:rPr>
          <w:rFonts w:cs="Times New Roman"/>
        </w:rPr>
        <w:t>Plants reduce growth but have higher ‘greenness’ in non-senescing tissue under water limitation</w:t>
      </w:r>
      <w:bookmarkEnd w:id="56"/>
    </w:p>
    <w:p w14:paraId="742754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23E9DF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identify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with improved responses to water limitation, we examined the phenotypic effects of prolonged water limitation on 16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using the Bellwether Phenotyping System</w:t>
      </w:r>
      <w:hyperlink r:id="rId250"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We exposed all accessions to an 80% reduction in water (20% full capacity) over four weeks and assessed growth and color through a high throughput automated system (Methods: Bellwether Experiments). We used the open source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software on 59,850 RGB and 59,848 NIR images to quantify treatment responses.</w:t>
      </w:r>
    </w:p>
    <w:p w14:paraId="5E33D8C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6114A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Overall, prolonged water limitation reduced the final size of all accessions (Figure 1). However, the difference in size between treatments varied among accessions with large (ex: Av; St) and small (ex: Mu; Qu) differences observed. We modeled the change in area over time (growth) using Bayesian Hierarchical models. Growth curves of all accessions in well-watered (WW) and water limited (WL) treatments were fit to a Gompertz model (see methods for the equation).  Using these models, we tested the hypothesis that within each accession the WW group would have a final size, represented by the Gompertz model parameter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(asymptote), at least 50 percent larger than that of the WL group. This hypothesis was supported for each accession (posterior probabilities and effect sizes reported in Table S1). The hypothesis that the inflection point in the growth curve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parameter) was at least 5% larger in the WW group than the WL group was also supported for each accession (Table S1). Lastly, the hypothesis that the growth rate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parameter) of the WW group was 5% larger than the WL group was not significant for any accession (Table S1). These results show that despite the growth rate of WW and WL plants being similar, the WW plants grew larger by the end of the experiment, suggesting that water-limitation treatment restricts growth as opposed to slowing growth rate.</w:t>
      </w:r>
    </w:p>
    <w:p w14:paraId="6053A2A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394B6A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While we did not directly measure photosynthesis in this initial </w:t>
      </w:r>
      <w:proofErr w:type="gramStart"/>
      <w:r w:rsidRPr="0090184E">
        <w:rPr>
          <w:rFonts w:ascii="Times New Roman" w:eastAsia="Times New Roman" w:hAnsi="Times New Roman" w:cs="Times New Roman"/>
        </w:rPr>
        <w:t>experiment</w:t>
      </w:r>
      <w:proofErr w:type="gramEnd"/>
      <w:r w:rsidRPr="0090184E">
        <w:rPr>
          <w:rFonts w:ascii="Times New Roman" w:eastAsia="Times New Roman" w:hAnsi="Times New Roman" w:cs="Times New Roman"/>
        </w:rPr>
        <w:t xml:space="preserve"> we did quantify plant color. First, we used the multiclass Naive Bayes classifier in PlantCV</w:t>
      </w:r>
      <w:hyperlink r:id="rId251" w:history="1">
        <w:r w:rsidRPr="0090184E">
          <w:rPr>
            <w:rStyle w:val="Hyperlink"/>
            <w:rFonts w:ascii="Times New Roman" w:eastAsia="Times New Roman" w:hAnsi="Times New Roman" w:cs="Times New Roman"/>
            <w:vertAlign w:val="superscript"/>
          </w:rPr>
          <w:t>180</w:t>
        </w:r>
      </w:hyperlink>
      <w:r w:rsidRPr="0090184E">
        <w:rPr>
          <w:rFonts w:ascii="Times New Roman" w:eastAsia="Times New Roman" w:hAnsi="Times New Roman" w:cs="Times New Roman"/>
        </w:rPr>
        <w:t xml:space="preserve"> to categorize plant pixels into ‘healthy’ (green and purple plant pixels) and ‘senescing’ (yellow plant pixels) categories (Figure S1). We found that the percent of yellow tissue is similar or higher in the WW treatment (Figure S1). Accessions with a higher estimate of senescing tissue along with a larger overall area under WW treatment (Figure 1), likely suggests that plants are further along in development in comparison to WL plants with restricted growth.</w:t>
      </w:r>
    </w:p>
    <w:p w14:paraId="7B2F8B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A0FD9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examined the ‘healthy’ pixels. For only the pixels categorized as ‘healthy’ we extracted the hue circular mean. For reference, a hue value of 60 degrees is </w:t>
      </w:r>
      <w:proofErr w:type="gramStart"/>
      <w:r w:rsidRPr="0090184E">
        <w:rPr>
          <w:rFonts w:ascii="Times New Roman" w:eastAsia="Times New Roman" w:hAnsi="Times New Roman" w:cs="Times New Roman"/>
        </w:rPr>
        <w:t>yellow</w:t>
      </w:r>
      <w:proofErr w:type="gramEnd"/>
      <w:r w:rsidRPr="0090184E">
        <w:rPr>
          <w:rFonts w:ascii="Times New Roman" w:eastAsia="Times New Roman" w:hAnsi="Times New Roman" w:cs="Times New Roman"/>
        </w:rPr>
        <w:t xml:space="preserve"> and 120 degrees is green. Unexpectedly, we found that most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(values towards 120 degrees) under prolonged water limitation in comparison to well-watered (Figure 2) although the magnitude of the difference varied among accessions, with relatively extreme (Mu, St, Av) and mild (Ab) differences observed. In addition, the timing of when treatments began to separate for color among the accessions differed (Figure 2). For plant growth, all lines began to deviate around day 11; however, differences in plant color were more varied. For example, Ab doesn’t appear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until 8 days of water limitation while Mu occurs around day 4 (Figure 2).</w:t>
      </w:r>
    </w:p>
    <w:p w14:paraId="7D05AA72" w14:textId="77777777" w:rsidR="0090184E" w:rsidRPr="000E7F13" w:rsidRDefault="0090184E" w:rsidP="00D62B38">
      <w:pPr>
        <w:pStyle w:val="Heading2"/>
        <w:rPr>
          <w:rFonts w:cs="Times New Roman"/>
        </w:rPr>
      </w:pPr>
      <w:r w:rsidRPr="000E7F13">
        <w:rPr>
          <w:rFonts w:cs="Times New Roman"/>
        </w:rPr>
        <w:t> </w:t>
      </w:r>
    </w:p>
    <w:p w14:paraId="5D68CD80" w14:textId="6C8313DF" w:rsidR="0090184E" w:rsidRPr="000E7F13" w:rsidRDefault="00D62B38" w:rsidP="00D62B38">
      <w:pPr>
        <w:pStyle w:val="Heading2"/>
        <w:rPr>
          <w:rFonts w:cs="Times New Roman"/>
        </w:rPr>
      </w:pPr>
      <w:bookmarkStart w:id="57" w:name="_Toc222346332"/>
      <w:r w:rsidRPr="000E7F13">
        <w:rPr>
          <w:rFonts w:cs="Times New Roman"/>
        </w:rPr>
        <w:t xml:space="preserve">3.3.2 </w:t>
      </w:r>
      <w:r w:rsidR="0090184E" w:rsidRPr="000E7F13">
        <w:rPr>
          <w:rFonts w:cs="Times New Roman"/>
        </w:rPr>
        <w:t>NIR values are consistent with treatments</w:t>
      </w:r>
      <w:bookmarkEnd w:id="57"/>
    </w:p>
    <w:p w14:paraId="18A08B8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A8964F" w14:textId="035D5E63"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NIR imaging system measures wavelengths of light absorbed by water. In general, lower NIR signal values suggest more water absorption because there is less signal reflected back to the NIR detector</w:t>
      </w:r>
      <w:hyperlink r:id="rId252"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However, NIR signal can change with leaf thickness and tissue composition</w:t>
      </w:r>
      <w:hyperlink r:id="rId253"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Our NIR imaging results match with treatment conditions (Figure S2). In nearly all accessions, average NIR signal is lower in the WW treatment compared to the WL treatment, suggesting higher water content in WW treatment plants. Differences in NIR signal between treatments typically matched </w:t>
      </w:r>
      <w:r w:rsidRPr="0090184E">
        <w:rPr>
          <w:rFonts w:ascii="Times New Roman" w:eastAsia="Times New Roman" w:hAnsi="Times New Roman" w:cs="Times New Roman"/>
        </w:rPr>
        <w:lastRenderedPageBreak/>
        <w:t xml:space="preserve">differences in plant size. For example, Mu showed smaller differences in plant size between treatments and smaller differences in NIR signal. However, accessions like Av and St had larger differences in plant size and NIR signal between treatments (Table S2). Overall, results from plant size, growth, and color suggest that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adjusted to prolonged water limitation by slowing above ground growth. The reduction in growth was expected but we were surprised to find that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This led us to wonder what transcriptomic changes had occurred in these lines following prolonged WL.</w:t>
      </w:r>
    </w:p>
    <w:p w14:paraId="473C34DD" w14:textId="77777777" w:rsidR="00D62B38" w:rsidRPr="0090184E" w:rsidRDefault="00D62B38" w:rsidP="0090184E">
      <w:pPr>
        <w:spacing w:line="360" w:lineRule="auto"/>
        <w:rPr>
          <w:rFonts w:ascii="Times New Roman" w:eastAsia="Times New Roman" w:hAnsi="Times New Roman" w:cs="Times New Roman"/>
        </w:rPr>
      </w:pPr>
    </w:p>
    <w:p w14:paraId="533A51E8" w14:textId="76BE7A3F" w:rsidR="0090184E" w:rsidRPr="000E7F13" w:rsidRDefault="00D62B38" w:rsidP="00D62B38">
      <w:pPr>
        <w:pStyle w:val="Heading2"/>
        <w:rPr>
          <w:rFonts w:cs="Times New Roman"/>
        </w:rPr>
      </w:pPr>
      <w:bookmarkStart w:id="58" w:name="_Toc222346333"/>
      <w:r w:rsidRPr="000E7F13">
        <w:rPr>
          <w:rFonts w:cs="Times New Roman"/>
        </w:rPr>
        <w:t xml:space="preserve">3.3.3 </w:t>
      </w:r>
      <w:r w:rsidR="0090184E" w:rsidRPr="000E7F13">
        <w:rPr>
          <w:rFonts w:cs="Times New Roman"/>
        </w:rPr>
        <w:t xml:space="preserve">Accessions exhibit variation in </w:t>
      </w:r>
      <w:proofErr w:type="spellStart"/>
      <w:r w:rsidR="0090184E" w:rsidRPr="000E7F13">
        <w:rPr>
          <w:rFonts w:cs="Times New Roman"/>
        </w:rPr>
        <w:t>subgenome</w:t>
      </w:r>
      <w:proofErr w:type="spellEnd"/>
      <w:r w:rsidR="0090184E" w:rsidRPr="000E7F13">
        <w:rPr>
          <w:rFonts w:cs="Times New Roman"/>
        </w:rPr>
        <w:t xml:space="preserve"> responsiveness that is time of day dependent</w:t>
      </w:r>
      <w:bookmarkEnd w:id="58"/>
    </w:p>
    <w:p w14:paraId="2946B366" w14:textId="77777777" w:rsidR="00D62B38" w:rsidRPr="000E7F13" w:rsidRDefault="00D62B38" w:rsidP="00D62B38">
      <w:pPr>
        <w:rPr>
          <w:rFonts w:ascii="Times New Roman" w:hAnsi="Times New Roman" w:cs="Times New Roman"/>
        </w:rPr>
      </w:pPr>
    </w:p>
    <w:p w14:paraId="7F6521D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Gene expression is a dynamic process that is often under circadian or diel regulation, resulting in time of day control of physiology, metabolism, and abiotic stress response</w:t>
      </w:r>
      <w:hyperlink r:id="rId254" w:history="1">
        <w:r w:rsidRPr="0090184E">
          <w:rPr>
            <w:rStyle w:val="Hyperlink"/>
            <w:rFonts w:ascii="Times New Roman" w:eastAsia="Times New Roman" w:hAnsi="Times New Roman" w:cs="Times New Roman"/>
            <w:vertAlign w:val="superscript"/>
          </w:rPr>
          <w:t>34,138,181</w:t>
        </w:r>
      </w:hyperlink>
      <w:r w:rsidRPr="0090184E">
        <w:rPr>
          <w:rFonts w:ascii="Times New Roman" w:eastAsia="Times New Roman" w:hAnsi="Times New Roman" w:cs="Times New Roman"/>
        </w:rPr>
        <w:t xml:space="preserve">. To capture these transcriptome </w:t>
      </w:r>
      <w:proofErr w:type="gramStart"/>
      <w:r w:rsidRPr="0090184E">
        <w:rPr>
          <w:rFonts w:ascii="Times New Roman" w:eastAsia="Times New Roman" w:hAnsi="Times New Roman" w:cs="Times New Roman"/>
        </w:rPr>
        <w:t>dynamics</w:t>
      </w:r>
      <w:proofErr w:type="gramEnd"/>
      <w:r w:rsidRPr="0090184E">
        <w:rPr>
          <w:rFonts w:ascii="Times New Roman" w:eastAsia="Times New Roman" w:hAnsi="Times New Roman" w:cs="Times New Roman"/>
        </w:rPr>
        <w:t xml:space="preserve"> we collected leaf tissue for all accessions every six hours over a twenty four hour period for RNA-sequencing after four weeks of prolonged WL.</w:t>
      </w:r>
    </w:p>
    <w:p w14:paraId="65CF6E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B97884" w14:textId="185D1C7C"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first examined whether the differences in growth response under WL could be explained by the genetic background of the accessions. We called Single Nucleotide Polymorphisms (SNPs) and clustered the accessions by PCA. Consistent with our documentation of these accessions, they grouped by crop type (Figure S3). When we mapped the difference in plant area to the PCA, we found that there is no relationship between crop type and growth response to WL conditions, indicating that the variation in growth is not explained simply by crop type. To identify significantly differentially patterned genes within each accession, we used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R package</w:t>
      </w:r>
      <w:hyperlink r:id="rId25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resulting in thousands of genes across accessions with differential patterns under WL (Table S3; ‘Metadata’ tab). </w:t>
      </w:r>
    </w:p>
    <w:p w14:paraId="6B512EB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A comparison of the overlap of WL responsive genes across the 14 accessions revealed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(~70%) are unique to one to two accessions (Figure 3a; light blue bars). However, an overlap with the Arabidopsis orthologs resulted in a higher proportion of shared genes (Figure 3a; dark blue bars) suggesting similar functional responses but variation in the homoeolog copy (encoded on either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or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that is responsive across accessions. We first </w:t>
      </w:r>
      <w:proofErr w:type="gramStart"/>
      <w:r w:rsidRPr="0090184E">
        <w:rPr>
          <w:rFonts w:ascii="Times New Roman" w:eastAsia="Times New Roman" w:hAnsi="Times New Roman" w:cs="Times New Roman"/>
        </w:rPr>
        <w:t>looked into</w:t>
      </w:r>
      <w:proofErr w:type="gramEnd"/>
      <w:r w:rsidRPr="0090184E">
        <w:rPr>
          <w:rFonts w:ascii="Times New Roman" w:eastAsia="Times New Roman" w:hAnsi="Times New Roman" w:cs="Times New Roman"/>
        </w:rPr>
        <w:t xml:space="preserve"> WL genes that were shared among 6 accessions since this was the relative halfway point. Within this group we found that the </w:t>
      </w:r>
      <w:r w:rsidRPr="0090184E">
        <w:rPr>
          <w:rFonts w:ascii="Times New Roman" w:eastAsia="Times New Roman" w:hAnsi="Times New Roman" w:cs="Times New Roman"/>
          <w:i/>
          <w:iCs/>
        </w:rPr>
        <w:t>NITRITE REDUCTASE 1</w:t>
      </w:r>
      <w:r w:rsidRPr="0090184E">
        <w:rPr>
          <w:rFonts w:ascii="Times New Roman" w:eastAsia="Times New Roman" w:hAnsi="Times New Roman" w:cs="Times New Roman"/>
        </w:rPr>
        <w:t xml:space="preserve"> ortholog is responsive to water limitation in six accessions that differ in the respective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paralog (Figure 3b). We compared the averaged expression levels across time points for all the genes with significantly different expression patterns under WL and found that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slightly higher expression than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across accessions (Figure S4). To further examine the variation in which homoeolog is responding to WL conditions, we focused on a set of previously characterized sugar responsive genes</w:t>
      </w:r>
      <w:hyperlink r:id="rId256"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xml:space="preserve">. Overall,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varied in the number of genes that were responsive under WL (Table S3; Metadata tab). Four orthologs of the </w:t>
      </w:r>
      <w:r w:rsidRPr="0090184E">
        <w:rPr>
          <w:rFonts w:ascii="Times New Roman" w:eastAsia="Times New Roman" w:hAnsi="Times New Roman" w:cs="Times New Roman"/>
          <w:i/>
          <w:iCs/>
        </w:rPr>
        <w:t xml:space="preserve">HOMEOBOX PROTEIN 6 </w:t>
      </w:r>
      <w:r w:rsidRPr="0090184E">
        <w:rPr>
          <w:rFonts w:ascii="Times New Roman" w:eastAsia="Times New Roman" w:hAnsi="Times New Roman" w:cs="Times New Roman"/>
        </w:rPr>
        <w:t xml:space="preserve">gene are expressed under WW conditions across five accessions (Ab, Al, Mu, Ne, and St). While only a single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homoeolog responds to WL in Al, Mu, and Ne, two respond in Ab and three respond in St (Figure 3c).</w:t>
      </w:r>
    </w:p>
    <w:p w14:paraId="247985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0594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recent study in wheat observed time of day variation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 to expression level under circadian conditions</w:t>
      </w:r>
      <w:hyperlink r:id="rId257" w:history="1">
        <w:r w:rsidRPr="0090184E">
          <w:rPr>
            <w:rStyle w:val="Hyperlink"/>
            <w:rFonts w:ascii="Times New Roman" w:eastAsia="Times New Roman" w:hAnsi="Times New Roman" w:cs="Times New Roman"/>
            <w:vertAlign w:val="superscript"/>
          </w:rPr>
          <w:t>184</w:t>
        </w:r>
      </w:hyperlink>
      <w:r w:rsidRPr="0090184E">
        <w:rPr>
          <w:rFonts w:ascii="Times New Roman" w:eastAsia="Times New Roman" w:hAnsi="Times New Roman" w:cs="Times New Roman"/>
        </w:rPr>
        <w:t xml:space="preserve">. To explore this in our dataset, we identified the time of peak expression (phase) for each gene by treatment and accession and calculated the change in phase between WW and WL. This resulted in five ‘phase groups’ that contained genes with an earlier phase under WL (negative), a later phase (positive), or no change in phase (0).  Overall,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contributes more for most phase change groups, but the proportion relative to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varies across accessions (Figure S5). This analysis also revealed accession level differences in time of day changes of the WL transcriptome as shown by the direction of phase change under WL conditions (Figure 3d; Figure S5). For example, both St (large difference in </w:t>
      </w:r>
      <w:r w:rsidRPr="0090184E">
        <w:rPr>
          <w:rFonts w:ascii="Times New Roman" w:eastAsia="Times New Roman" w:hAnsi="Times New Roman" w:cs="Times New Roman"/>
        </w:rPr>
        <w:lastRenderedPageBreak/>
        <w:t xml:space="preserve">WL growth; Figure 1) and Mu (little difference in WL growth) have the greatest change in the +/- 6 h phase groups with overall 54% and 57% of WL responsive genes falling into these two groups, respectively. Yu (moderate difference in WL growth) is quite different having the largest proportion (36% of WL genes) in the +12 h group alone while other accessions had, on average, ~16% in this group. </w:t>
      </w:r>
      <w:proofErr w:type="gramStart"/>
      <w:r w:rsidRPr="0090184E">
        <w:rPr>
          <w:rFonts w:ascii="Times New Roman" w:eastAsia="Times New Roman" w:hAnsi="Times New Roman" w:cs="Times New Roman"/>
        </w:rPr>
        <w:t>As a whole we</w:t>
      </w:r>
      <w:proofErr w:type="gramEnd"/>
      <w:r w:rsidRPr="0090184E">
        <w:rPr>
          <w:rFonts w:ascii="Times New Roman" w:eastAsia="Times New Roman" w:hAnsi="Times New Roman" w:cs="Times New Roman"/>
        </w:rPr>
        <w:t xml:space="preserve"> did not find evidence that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dominates a single phase change group or growth response group, regardless of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having higher average expression overall.</w:t>
      </w:r>
    </w:p>
    <w:p w14:paraId="221C96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8A7D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Such large proportions of genes exhibiting similar phase changes (Figure S5) suggests coordinated regulation, and thus we would expect to find enrichment for biological pathways within a given phase change group. To explore this, we ran GO enrichment on the WL clusters from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and identified clusters that had a matching 6 h advance (St), 6 h lag (Mu) or a 12 h advance (Yu). Within these clusters (Figure 3e) we found enrichment for several biological processes including photosynthesis (St; large growth difference), sulfur metabolism (Mu; small growth difference), and gene silencing (Yu; moderate growth difference). See Table S3 ‘</w:t>
      </w:r>
      <w:proofErr w:type="spellStart"/>
      <w:r w:rsidRPr="0090184E">
        <w:rPr>
          <w:rFonts w:ascii="Times New Roman" w:eastAsia="Times New Roman" w:hAnsi="Times New Roman" w:cs="Times New Roman"/>
        </w:rPr>
        <w:t>DiPALMClusters_GO_Terms</w:t>
      </w:r>
      <w:proofErr w:type="spellEnd"/>
      <w:r w:rsidRPr="0090184E">
        <w:rPr>
          <w:rFonts w:ascii="Times New Roman" w:eastAsia="Times New Roman" w:hAnsi="Times New Roman" w:cs="Times New Roman"/>
        </w:rPr>
        <w:t xml:space="preserve">’ tab for a full list of enriched terms. We do not find evidence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bias within enriched biological processes suggesting that both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these pathway level responses.</w:t>
      </w:r>
    </w:p>
    <w:p w14:paraId="55DADBC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82E863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more broadly identify the biological processes with time of day specific responses across all accessions, we generated a ‘response score’ as the difference between WW and WL expression at each time point for every gene and used these scores to identify global co-expression response modules. This allowed us to identify 11 time of day specific patterns that now describe the underlying WL responses of all 14 accessions (Figure 4a). For example, M2 contains genes with higher expression under WL in the morning, and lower expression under WL at night. M8 has the opposite pattern, while genes in M3 have higher expression at dawn (ZT1; 1h after dawn) and at the end of day (ZT13). Based on our analysis of the individual accession phase response groups, we hypothesized that </w:t>
      </w:r>
      <w:r w:rsidRPr="0090184E">
        <w:rPr>
          <w:rFonts w:ascii="Times New Roman" w:eastAsia="Times New Roman" w:hAnsi="Times New Roman" w:cs="Times New Roman"/>
        </w:rPr>
        <w:lastRenderedPageBreak/>
        <w:t>although every accession was found in each module, the underlying function of the genes would be different.</w:t>
      </w:r>
    </w:p>
    <w:p w14:paraId="3BDF97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C18B04" w14:textId="6F6CD3F5" w:rsidR="0090184E" w:rsidRPr="000E7F13" w:rsidRDefault="00D62B38" w:rsidP="00D62B38">
      <w:pPr>
        <w:pStyle w:val="Heading2"/>
        <w:rPr>
          <w:rFonts w:eastAsia="Times New Roman" w:cs="Times New Roman"/>
        </w:rPr>
      </w:pPr>
      <w:bookmarkStart w:id="59" w:name="_Toc222346334"/>
      <w:r w:rsidRPr="000E7F13">
        <w:rPr>
          <w:rFonts w:eastAsia="Times New Roman" w:cs="Times New Roman"/>
        </w:rPr>
        <w:t xml:space="preserve">3.3.4 </w:t>
      </w:r>
      <w:r w:rsidR="0090184E" w:rsidRPr="000E7F13">
        <w:rPr>
          <w:rFonts w:eastAsia="Times New Roman" w:cs="Times New Roman"/>
        </w:rPr>
        <w:t>B. napus alters time of day regulation of carbon fixation and photosynthesis under prolonged WL</w:t>
      </w:r>
      <w:bookmarkEnd w:id="59"/>
    </w:p>
    <w:p w14:paraId="1AFEDE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A83B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performed GO enrichment on each response score module and accession to determine what biological processes were associated with the time of day specific responses. This produced a list of approximately 2700 unique GO terms. We assigned each term into one of 34 ‘broad descriptors’;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a parent term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Three out of the 14 accessions were enriched in abiotic stress suggesting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had adjusted to the prolonged water limitation and were not showing signs of stress, consistent with the phenotyping data. Most accessions (12 out of 14) were enriched in carbohydrate metabolism, carbon fixation and/or sulfur related processes (Figure 4b and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Carbohydrate related terms involved in negative regulation or catabolism of carbohydrates were found in M3 (higher under WL at the beginning and end of day) and were enriched in Al and St (Figure 4b) while Ca was enriched in the same process in M8 (up at night). Genes involved in carbohydrate biosynthesis had more diverse patterns and were found in M1 (up before and after dawn; St), M2 (up during the day; Gr and Se), M3 (up at the beginning and end of day; Mu and St), M7 (down at night/predawn; Ab), M8 (up at night; Gr) and M9 (up at night; Da and Gr). Interestingly, Mu and St were enriched for both negative and positive regulation of carbohydrates in the same module (M3), suggesting that these accessions are turning over </w:t>
      </w:r>
      <w:proofErr w:type="gramStart"/>
      <w:r w:rsidRPr="0090184E">
        <w:rPr>
          <w:rFonts w:ascii="Times New Roman" w:eastAsia="Times New Roman" w:hAnsi="Times New Roman" w:cs="Times New Roman"/>
        </w:rPr>
        <w:t>carbohydrates</w:t>
      </w:r>
      <w:proofErr w:type="gramEnd"/>
      <w:r w:rsidRPr="0090184E">
        <w:rPr>
          <w:rFonts w:ascii="Times New Roman" w:eastAsia="Times New Roman" w:hAnsi="Times New Roman" w:cs="Times New Roman"/>
        </w:rPr>
        <w:t xml:space="preserve"> early morning and at the end of the day.</w:t>
      </w:r>
    </w:p>
    <w:p w14:paraId="56F38B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844895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From our phenotyping color analysis, we didn’t see any indications of reduced photosynthesis consistent with plants adjusting their growth to accommodate limited water availability. However, we did find that several accessions (Ab, Br, DH20, Gr, St, </w:t>
      </w:r>
      <w:r w:rsidRPr="0090184E">
        <w:rPr>
          <w:rFonts w:ascii="Times New Roman" w:eastAsia="Times New Roman" w:hAnsi="Times New Roman" w:cs="Times New Roman"/>
        </w:rPr>
        <w:lastRenderedPageBreak/>
        <w:t>Yu) were enriched for changes to photosynthesis (Figure 4b) on the transcriptome level. For the full list of GO terms with their associated accession/module see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While some accessions tended to be enriched for terms involved in light sensing  (Br-M5; DH20-M8; St-M3 and M8), others were enriched in the light/dark reactions (Ab-M1), stomatal closure (Ab-M1 and M8; St-M1 and M3;Yu-M9), or had a few terms enriched in chlorophyll metabolism (Gr-M2; St-M1, M3 and M8; Yu-M6). We noticed that although some accessions were enriched in the same terms as another (Ab, Ca, St, Yu), the modules their genes were enriched in differed, implying unique regulation strategies in response to prolonged WL (Figure 4a; Figure 4b; Table S3). For example, while Ab and Yu were both enriched for stomatal closure (GO: 0090332), Ab’s genes were enriched in M8 (higher WL expression in the evening and night) while Yu’s were in M9 (little to no difference during the day but higher at night). Similarly, both Ab and St were enriched for the same term involved in light/dark reactions and carbon fixation but had opposing WL responses at the end of day, with Ab (M1) maintaining lower WL expression towards the end of the day and ramping back up at night while St (M3) had higher expression at the end of the day and came back down at night (Figure 4a).</w:t>
      </w:r>
    </w:p>
    <w:p w14:paraId="58555A2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D70163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As the time of day specific WL responses (response scores; Figure 4a) are the difference between WL expression and WW expression at a given time point, there are multiple expression patterns that could lead to a similar response score pattern. To examine the expression patterns themselves we chose two accessions (St; relatively large reduction in growth and Ab; intermediate reduction in growth, Figure 1) that differed in their temporal responses for photosynthesis (Figure 5a). We noticed that, in general, St was dramatically altering expression of carbon fixation related genes under WL, where the treatment responses were flipped (antiphase). In contrast, Ab showed a more subtle difference and appears to be maintaining a similar expression pattern overall only slightly up before/after dawn and ramping down expression midday/evening (Figure 5a). We wondered if other accessions had similar WL responses and if the responses differed by growth group (Metadata; </w:t>
      </w:r>
      <w:proofErr w:type="spellStart"/>
      <w:r w:rsidRPr="0090184E">
        <w:rPr>
          <w:rFonts w:ascii="Times New Roman" w:eastAsia="Times New Roman" w:hAnsi="Times New Roman" w:cs="Times New Roman"/>
        </w:rPr>
        <w:t>GrowthPhenotypeGroups</w:t>
      </w:r>
      <w:proofErr w:type="spellEnd"/>
      <w:r w:rsidRPr="0090184E">
        <w:rPr>
          <w:rFonts w:ascii="Times New Roman" w:eastAsia="Times New Roman" w:hAnsi="Times New Roman" w:cs="Times New Roman"/>
        </w:rPr>
        <w:t xml:space="preserve"> tab). To explore this, we examined </w:t>
      </w:r>
      <w:r w:rsidRPr="0090184E">
        <w:rPr>
          <w:rFonts w:ascii="Times New Roman" w:eastAsia="Times New Roman" w:hAnsi="Times New Roman" w:cs="Times New Roman"/>
        </w:rPr>
        <w:lastRenderedPageBreak/>
        <w:t xml:space="preserve">the expression of the genes from the carbon fixation enriched process in Ab and St (Figure 5a) that were WL responsive in the other accessions (Figure 5b).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St and Ab we see that WL expression was higher early in the morning in the large (Figure 5b; top row) and intermediate (Figure 5b; middle) growth groups and mixed for the low growth group (Figure 5b, bottom), with most of the genes falling into M2 (up in the morning and down at night).  Interestingly, we found that the low growth group had few WL responsive genes while accessions with larger differences in growth had several WL responsive genes involved in carbon fixation, despite the lack of significant enrichment.</w:t>
      </w:r>
    </w:p>
    <w:p w14:paraId="3011B8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2E531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were curious if the genes in Ab and St (GO:0015977; carbon fixation) were shared or if there was evidence for homoeolog divergence like we found with our list of sugar responsive genes (Figure 3c). While both accessions were enriched in the </w:t>
      </w:r>
      <w:r w:rsidRPr="0090184E">
        <w:rPr>
          <w:rFonts w:ascii="Times New Roman" w:eastAsia="Times New Roman" w:hAnsi="Times New Roman" w:cs="Times New Roman"/>
          <w:i/>
          <w:iCs/>
        </w:rPr>
        <w:t>PLASTID ISOFORM TRIOSE PHOSPHATE ISOMERASE</w:t>
      </w:r>
      <w:r w:rsidRPr="0090184E">
        <w:rPr>
          <w:rFonts w:ascii="Times New Roman" w:eastAsia="Times New Roman" w:hAnsi="Times New Roman" w:cs="Times New Roman"/>
        </w:rPr>
        <w:t xml:space="preserve"> ortholog (At2g1170), Ab was enriched for a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(M8) while St was enriched for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(M3). We also found divergence in the time of day that enriched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altered expression within a single accession (St), where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of the ortholog </w:t>
      </w:r>
      <w:r w:rsidRPr="0090184E">
        <w:rPr>
          <w:rFonts w:ascii="Times New Roman" w:eastAsia="Times New Roman" w:hAnsi="Times New Roman" w:cs="Times New Roman"/>
          <w:i/>
          <w:iCs/>
        </w:rPr>
        <w:t xml:space="preserve">D-RIBULOSE-5-PHOSPHATE-3-EPIMERASE </w:t>
      </w:r>
      <w:r w:rsidRPr="0090184E">
        <w:rPr>
          <w:rFonts w:ascii="Times New Roman" w:eastAsia="Times New Roman" w:hAnsi="Times New Roman" w:cs="Times New Roman"/>
        </w:rPr>
        <w:t xml:space="preserve">(At5g61410), was enriched in M3 while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was enriched in</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M1. This was not the case for other overlapping orthologs such as </w:t>
      </w:r>
      <w:r w:rsidRPr="0090184E">
        <w:rPr>
          <w:rFonts w:ascii="Times New Roman" w:eastAsia="Times New Roman" w:hAnsi="Times New Roman" w:cs="Times New Roman"/>
          <w:i/>
          <w:iCs/>
        </w:rPr>
        <w:t xml:space="preserve">TRANSKETOLASE1 </w:t>
      </w:r>
      <w:r w:rsidRPr="0090184E">
        <w:rPr>
          <w:rFonts w:ascii="Times New Roman" w:eastAsia="Times New Roman" w:hAnsi="Times New Roman" w:cs="Times New Roman"/>
        </w:rPr>
        <w:t>(At3g60750) that have the same responsive homoeolog. Overall, based on the expression patterns of carbon fixation related genes (Figure 5a) and other photosynthesis related processes (Figure 4b), we find that Ab and St show unique diel regulation of photosynthesis under WW and WL conditions. This led us to wonder if there was a measurable difference in photosynthesis across the entire day or if the time of day specific shifts in expression resulted in the same net photosynthesis between treatments.</w:t>
      </w:r>
    </w:p>
    <w:p w14:paraId="1DB98D2C" w14:textId="3D0C5EF5" w:rsidR="0090184E" w:rsidRPr="0090184E" w:rsidRDefault="0090184E" w:rsidP="0090184E">
      <w:pPr>
        <w:spacing w:line="360" w:lineRule="auto"/>
        <w:rPr>
          <w:rFonts w:ascii="Times New Roman" w:eastAsia="Times New Roman" w:hAnsi="Times New Roman" w:cs="Times New Roman"/>
        </w:rPr>
      </w:pPr>
    </w:p>
    <w:p w14:paraId="7269814F" w14:textId="73520FDF" w:rsidR="0090184E" w:rsidRPr="000E7F13" w:rsidRDefault="00D62B38" w:rsidP="00D62B38">
      <w:pPr>
        <w:pStyle w:val="Heading2"/>
        <w:rPr>
          <w:rFonts w:cs="Times New Roman"/>
        </w:rPr>
      </w:pPr>
      <w:bookmarkStart w:id="60" w:name="_Toc222346335"/>
      <w:r w:rsidRPr="000E7F13">
        <w:rPr>
          <w:rFonts w:cs="Times New Roman"/>
        </w:rPr>
        <w:lastRenderedPageBreak/>
        <w:t xml:space="preserve">3.3.5 </w:t>
      </w:r>
      <w:r w:rsidR="0090184E" w:rsidRPr="000E7F13">
        <w:rPr>
          <w:rFonts w:cs="Times New Roman"/>
        </w:rPr>
        <w:t>B. napus accessions maintain net photosynthesis and chlorophyll content under WL</w:t>
      </w:r>
      <w:bookmarkEnd w:id="60"/>
    </w:p>
    <w:p w14:paraId="5492B9F8" w14:textId="77777777" w:rsidR="0090184E" w:rsidRPr="000E7F13" w:rsidRDefault="0090184E" w:rsidP="00D62B38">
      <w:pPr>
        <w:pStyle w:val="Heading2"/>
        <w:rPr>
          <w:rFonts w:cs="Times New Roman"/>
        </w:rPr>
      </w:pPr>
      <w:r w:rsidRPr="000E7F13">
        <w:rPr>
          <w:rFonts w:cs="Times New Roman"/>
        </w:rPr>
        <w:t> </w:t>
      </w:r>
    </w:p>
    <w:p w14:paraId="1BF54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To capture aspects of photosynthesis outside of transcript level responses we performed a follow up phenotyping experiment on a subset of accessions with differential growth responses. We grew these lines under the same 20% WL as done in the original experiment and captured photosynthetic related metrics including dark-adapted photosystem II efficiency (</w:t>
      </w:r>
      <w:proofErr w:type="spellStart"/>
      <w:r w:rsidRPr="0090184E">
        <w:rPr>
          <w:rFonts w:ascii="Times New Roman" w:eastAsia="Times New Roman" w:hAnsi="Times New Roman" w:cs="Times New Roman"/>
        </w:rPr>
        <w:t>Fv</w:t>
      </w:r>
      <w:proofErr w:type="spellEnd"/>
      <w:r w:rsidRPr="0090184E">
        <w:rPr>
          <w:rFonts w:ascii="Times New Roman" w:eastAsia="Times New Roman" w:hAnsi="Times New Roman" w:cs="Times New Roman"/>
        </w:rPr>
        <w:t xml:space="preserve">/Fm), chlorophyll index (CI), total chlorophyll content, and stress related indices (NPQ: non-photochemical quenching; NDVI: Normalized Difference Vegetation Index). Images were taken weekly at ZT8 and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(https://github.com/danforthcenter/ktgreenham-brassica-drought-paper). Leaf tips were collected at the end of the experiment at ZT6 to quantify chlorophyll levels.</w:t>
      </w:r>
    </w:p>
    <w:p w14:paraId="2C75D96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02197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Consistent with the original experiment, plants exhibited few signs of stress and maintained high levels of photosystem II efficiency and CI (Figure 5c and Figure S6) under WL, particularly at day 21 (Figure S6). NPQ and NDVI also remained similar between WW and WL treatments throughout the experiment (Figure S7). Accession Ab (intermediate reduction in growth; Figure 1) had higher average chlorophyll index (CI) under WL (Figure 5c; p &lt; 0.0001), but St (relatively large reduction in growth; Figure 1) showed no difference in average CI between WW and WL plants after 3 weeks (Figure 5c, p = 0.05). Surprisingly, we found no differences in extracted chlorophyll content in any accession (Figure S6c). This could be due to lower content in the leaf tips compared to the more basal tissue. It could also be due to components other than chlorophyll, such as nitrogen, reflecting in the same CI region (CI</w:t>
      </w:r>
      <w:r w:rsidRPr="0090184E">
        <w:rPr>
          <w:rFonts w:ascii="Times New Roman" w:eastAsia="Times New Roman" w:hAnsi="Times New Roman" w:cs="Times New Roman"/>
          <w:vertAlign w:val="subscript"/>
        </w:rPr>
        <w:t>Red-Edge</w:t>
      </w:r>
      <w:r w:rsidRPr="0090184E">
        <w:rPr>
          <w:rFonts w:ascii="Times New Roman" w:eastAsia="Times New Roman" w:hAnsi="Times New Roman" w:cs="Times New Roman"/>
        </w:rPr>
        <w:t>;</w:t>
      </w:r>
      <w:hyperlink r:id="rId258" w:history="1">
        <w:r w:rsidRPr="0090184E">
          <w:rPr>
            <w:rStyle w:val="Hyperlink"/>
            <w:rFonts w:ascii="Times New Roman" w:eastAsia="Times New Roman" w:hAnsi="Times New Roman" w:cs="Times New Roman"/>
            <w:vertAlign w:val="superscript"/>
          </w:rPr>
          <w:t>185</w:t>
        </w:r>
      </w:hyperlink>
      <w:r w:rsidRPr="0090184E">
        <w:rPr>
          <w:rFonts w:ascii="Times New Roman" w:eastAsia="Times New Roman" w:hAnsi="Times New Roman" w:cs="Times New Roman"/>
        </w:rPr>
        <w:t>. Regulation of nitrogen and sulfur pools are particularly critical for Brassica crops due to the production of the nitrogen and sulfur rich glucosinolates (GSLs). While GSLs are best known for their role in biotic defenses, more recent evidence indicates that they may also be important for abiotic stress responses including drought</w:t>
      </w:r>
      <w:hyperlink r:id="rId259" w:history="1">
        <w:r w:rsidRPr="0090184E">
          <w:rPr>
            <w:rStyle w:val="Hyperlink"/>
            <w:rFonts w:ascii="Times New Roman" w:eastAsia="Times New Roman" w:hAnsi="Times New Roman" w:cs="Times New Roman"/>
            <w:vertAlign w:val="superscript"/>
          </w:rPr>
          <w:t>165,186,187</w:t>
        </w:r>
      </w:hyperlink>
      <w:r w:rsidRPr="0090184E">
        <w:rPr>
          <w:rFonts w:ascii="Times New Roman" w:eastAsia="Times New Roman" w:hAnsi="Times New Roman" w:cs="Times New Roman"/>
        </w:rPr>
        <w:t>.</w:t>
      </w:r>
    </w:p>
    <w:p w14:paraId="63BF442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CE61651" w14:textId="2B6864E6" w:rsidR="0090184E" w:rsidRDefault="00D62B38" w:rsidP="00D62B38">
      <w:pPr>
        <w:pStyle w:val="Heading2"/>
        <w:rPr>
          <w:rFonts w:cs="Times New Roman"/>
        </w:rPr>
      </w:pPr>
      <w:bookmarkStart w:id="61" w:name="_Toc222346336"/>
      <w:r w:rsidRPr="000E7F13">
        <w:rPr>
          <w:rFonts w:cs="Times New Roman"/>
        </w:rPr>
        <w:lastRenderedPageBreak/>
        <w:t xml:space="preserve">3.3.6 </w:t>
      </w:r>
      <w:r w:rsidR="0090184E" w:rsidRPr="000E7F13">
        <w:rPr>
          <w:rFonts w:cs="Times New Roman"/>
        </w:rPr>
        <w:t>Accessions are altering sulfur and GSL pools in response to prolonged WL</w:t>
      </w:r>
      <w:bookmarkEnd w:id="61"/>
    </w:p>
    <w:p w14:paraId="4B68BD92" w14:textId="77777777" w:rsidR="00BB5BC7" w:rsidRPr="00BB5BC7" w:rsidRDefault="00BB5BC7" w:rsidP="00BB5BC7"/>
    <w:p w14:paraId="41F2EF2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Our transcriptomic analysis revealed four accessions (Ab, Av, Mu, St) that were enriched in sulfur and GSL metabolism (Figure 4) that include: fixation of inorganic sulfide (ex: </w:t>
      </w:r>
      <w:r w:rsidRPr="0090184E">
        <w:rPr>
          <w:rFonts w:ascii="Times New Roman" w:eastAsia="Times New Roman" w:hAnsi="Times New Roman" w:cs="Times New Roman"/>
          <w:i/>
          <w:iCs/>
        </w:rPr>
        <w:t>O-ACETYLSERINE (THIOL) LYASE (OAS-TL) ISOFORM A1</w:t>
      </w:r>
      <w:r w:rsidRPr="0090184E">
        <w:rPr>
          <w:rFonts w:ascii="Times New Roman" w:eastAsia="Times New Roman" w:hAnsi="Times New Roman" w:cs="Times New Roman"/>
        </w:rPr>
        <w:t xml:space="preserve">), synthesis of sulfur related amino acids (ex: </w:t>
      </w:r>
      <w:r w:rsidRPr="0090184E">
        <w:rPr>
          <w:rFonts w:ascii="Times New Roman" w:eastAsia="Times New Roman" w:hAnsi="Times New Roman" w:cs="Times New Roman"/>
          <w:i/>
          <w:iCs/>
        </w:rPr>
        <w:t>CYSTEINE SYNTHASE D1</w:t>
      </w:r>
      <w:r w:rsidRPr="0090184E">
        <w:rPr>
          <w:rFonts w:ascii="Times New Roman" w:eastAsia="Times New Roman" w:hAnsi="Times New Roman" w:cs="Times New Roman"/>
        </w:rPr>
        <w:t xml:space="preserve">) primary metabolites (ex. </w:t>
      </w:r>
      <w:r w:rsidRPr="0090184E">
        <w:rPr>
          <w:rFonts w:ascii="Times New Roman" w:eastAsia="Times New Roman" w:hAnsi="Times New Roman" w:cs="Times New Roman"/>
          <w:i/>
          <w:iCs/>
        </w:rPr>
        <w:t>GLUTAMINE SYNTHETASE 2</w:t>
      </w:r>
      <w:r w:rsidRPr="0090184E">
        <w:rPr>
          <w:rFonts w:ascii="Times New Roman" w:eastAsia="Times New Roman" w:hAnsi="Times New Roman" w:cs="Times New Roman"/>
        </w:rPr>
        <w:t>), GSL biosynthesis (</w:t>
      </w:r>
      <w:r w:rsidRPr="0090184E">
        <w:rPr>
          <w:rFonts w:ascii="Times New Roman" w:eastAsia="Times New Roman" w:hAnsi="Times New Roman" w:cs="Times New Roman"/>
          <w:i/>
          <w:iCs/>
        </w:rPr>
        <w:t>SUPERROOT1</w:t>
      </w:r>
      <w:r w:rsidRPr="0090184E">
        <w:rPr>
          <w:rFonts w:ascii="Times New Roman" w:eastAsia="Times New Roman" w:hAnsi="Times New Roman" w:cs="Times New Roman"/>
        </w:rPr>
        <w:t>), and negative regulation(</w:t>
      </w:r>
      <w:r w:rsidRPr="0090184E">
        <w:rPr>
          <w:rFonts w:ascii="Times New Roman" w:eastAsia="Times New Roman" w:hAnsi="Times New Roman" w:cs="Times New Roman"/>
          <w:i/>
          <w:iCs/>
        </w:rPr>
        <w:t>SDI1</w:t>
      </w:r>
      <w:r w:rsidRPr="0090184E">
        <w:rPr>
          <w:rFonts w:ascii="Times New Roman" w:eastAsia="Times New Roman" w:hAnsi="Times New Roman" w:cs="Times New Roman"/>
        </w:rPr>
        <w:t>) or catabolism</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w:t>
      </w:r>
      <w:r w:rsidRPr="0090184E">
        <w:rPr>
          <w:rFonts w:ascii="Times New Roman" w:eastAsia="Times New Roman" w:hAnsi="Times New Roman" w:cs="Times New Roman"/>
          <w:i/>
          <w:iCs/>
        </w:rPr>
        <w:t>BETA GLUCOSIDASE 26</w:t>
      </w:r>
      <w:r w:rsidRPr="0090184E">
        <w:rPr>
          <w:rFonts w:ascii="Times New Roman" w:eastAsia="Times New Roman" w:hAnsi="Times New Roman" w:cs="Times New Roman"/>
        </w:rPr>
        <w:t>) of GSLs. A full list of over enriched sulfur-related genes with their corresponding Arabidopsis ortholog can be found in Table S3 in the ‘</w:t>
      </w:r>
      <w:proofErr w:type="spellStart"/>
      <w:r w:rsidRPr="0090184E">
        <w:rPr>
          <w:rFonts w:ascii="Times New Roman" w:eastAsia="Times New Roman" w:hAnsi="Times New Roman" w:cs="Times New Roman"/>
        </w:rPr>
        <w:t>AllSulfurTerms</w:t>
      </w:r>
      <w:proofErr w:type="spellEnd"/>
      <w:r w:rsidRPr="0090184E">
        <w:rPr>
          <w:rFonts w:ascii="Times New Roman" w:eastAsia="Times New Roman" w:hAnsi="Times New Roman" w:cs="Times New Roman"/>
        </w:rPr>
        <w:t>’’ tab. To explore modifications in diel regulation of WL genes involved in this pathway we first grouped genes by the parts of sulfur/GSL metabolism they were enriched in (Figure 6b; colored boxes). While most accessions were enriched in one or two steps of the pathway, St was enriched in all aspects that we looked at except for negative regulation of GSLs. In general, under WL Mu upregulated expression of sulfur related genes early in the morning (Figure 6c; purple, red, dark blue) while St was more variable. Ab and Av had little enrichment overall but reinforce our previous findings that accessions enriched in similar pathways (or in this case, a specific step of a pathway) tend to have differential time of day expression patterns under WL implying unique regulatory strategies. For example, Ab and Mu are both enriched in genes involved in GSL biosynthesis (peach</w:t>
      </w:r>
      <w:proofErr w:type="gramStart"/>
      <w:r w:rsidRPr="0090184E">
        <w:rPr>
          <w:rFonts w:ascii="Times New Roman" w:eastAsia="Times New Roman" w:hAnsi="Times New Roman" w:cs="Times New Roman"/>
        </w:rPr>
        <w:t>)</w:t>
      </w:r>
      <w:proofErr w:type="gramEnd"/>
      <w:r w:rsidRPr="0090184E">
        <w:rPr>
          <w:rFonts w:ascii="Times New Roman" w:eastAsia="Times New Roman" w:hAnsi="Times New Roman" w:cs="Times New Roman"/>
        </w:rPr>
        <w:t xml:space="preserve"> but the expression patterns are quite different. While Ab is ramping up throughout the day and peaking just before night in WL (M8) Mu expression is highest at night/dawn (M10) under WL.</w:t>
      </w:r>
    </w:p>
    <w:p w14:paraId="1FCC865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44A06F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noticed that St had a large proportion of its enriched genes in M3. This module had enrichment in multiple steps of the pathway including aspects of primary sulfur metabolism and GSL catabolism. We were curious if any of these genes were found in multiple copies, and if so, what level of homoeolog expression variation was present.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the sulfur metabolism and GSL catabolism genes were expressed as a single copy, with two exceptions. A TF well known for its’ importance in aliphatic GSL </w:t>
      </w:r>
      <w:r w:rsidRPr="0090184E">
        <w:rPr>
          <w:rFonts w:ascii="Times New Roman" w:eastAsia="Times New Roman" w:hAnsi="Times New Roman" w:cs="Times New Roman"/>
        </w:rPr>
        <w:lastRenderedPageBreak/>
        <w:t>biosynthesis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 an atypical </w:t>
      </w:r>
      <w:proofErr w:type="spellStart"/>
      <w:r w:rsidRPr="0090184E">
        <w:rPr>
          <w:rFonts w:ascii="Times New Roman" w:eastAsia="Times New Roman" w:hAnsi="Times New Roman" w:cs="Times New Roman"/>
        </w:rPr>
        <w:t>myrosinase</w:t>
      </w:r>
      <w:proofErr w:type="spellEnd"/>
      <w:r w:rsidRPr="0090184E">
        <w:rPr>
          <w:rFonts w:ascii="Times New Roman" w:eastAsia="Times New Roman" w:hAnsi="Times New Roman" w:cs="Times New Roman"/>
        </w:rPr>
        <w:t xml:space="preserve"> (enzymes that catabolize GSLs; </w:t>
      </w:r>
      <w:r w:rsidRPr="0090184E">
        <w:rPr>
          <w:rFonts w:ascii="Times New Roman" w:eastAsia="Times New Roman" w:hAnsi="Times New Roman" w:cs="Times New Roman"/>
          <w:i/>
          <w:iCs/>
        </w:rPr>
        <w:t>BETA GLUCOSIDASE 33</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BGLU33</w:t>
      </w:r>
      <w:r w:rsidRPr="0090184E">
        <w:rPr>
          <w:rFonts w:ascii="Times New Roman" w:eastAsia="Times New Roman" w:hAnsi="Times New Roman" w:cs="Times New Roman"/>
        </w:rPr>
        <w:t xml:space="preserve">), were expressed in multiple copies but only one homoeolog was WL responsive.  We looked at all accessions that had at least one responsive copy of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and/or </w:t>
      </w:r>
      <w:r w:rsidRPr="0090184E">
        <w:rPr>
          <w:rFonts w:ascii="Times New Roman" w:eastAsia="Times New Roman" w:hAnsi="Times New Roman" w:cs="Times New Roman"/>
          <w:i/>
          <w:iCs/>
        </w:rPr>
        <w:t>BLGU33 and</w:t>
      </w:r>
      <w:r w:rsidRPr="0090184E">
        <w:rPr>
          <w:rFonts w:ascii="Times New Roman" w:eastAsia="Times New Roman" w:hAnsi="Times New Roman" w:cs="Times New Roman"/>
        </w:rPr>
        <w:t xml:space="preserve"> found variation in which accessions have at least one responsive copy, the number of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that are responsive, and which homoeolog is responsive among the accessions. This was most apparent in </w:t>
      </w:r>
      <w:r w:rsidRPr="0090184E">
        <w:rPr>
          <w:rFonts w:ascii="Times New Roman" w:eastAsia="Times New Roman" w:hAnsi="Times New Roman" w:cs="Times New Roman"/>
          <w:i/>
          <w:iCs/>
        </w:rPr>
        <w:t>BGLU33</w:t>
      </w:r>
      <w:r w:rsidRPr="0090184E">
        <w:rPr>
          <w:rFonts w:ascii="Times New Roman" w:eastAsia="Times New Roman" w:hAnsi="Times New Roman" w:cs="Times New Roman"/>
        </w:rPr>
        <w:t xml:space="preserve"> which was responsive in seven accessions with one (St), two (Br, DH12, Mu, Se), or all three (Gr, Ne) expressed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called WL. Of those that had two responsive copies, most had one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one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(Br, DH12, Se) while Mu had two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copies. This trend was consistent in the </w:t>
      </w:r>
      <w:r w:rsidRPr="0090184E">
        <w:rPr>
          <w:rFonts w:ascii="Times New Roman" w:eastAsia="Times New Roman" w:hAnsi="Times New Roman" w:cs="Times New Roman"/>
          <w:i/>
          <w:iCs/>
        </w:rPr>
        <w:t xml:space="preserve">MYB28 </w:t>
      </w:r>
      <w:r w:rsidRPr="0090184E">
        <w:rPr>
          <w:rFonts w:ascii="Times New Roman" w:eastAsia="Times New Roman" w:hAnsi="Times New Roman" w:cs="Times New Roman"/>
        </w:rPr>
        <w:t xml:space="preserve">ortholog with accessions having one (Ab, St), two (Br) or four (Mu) of the six expressed homeologs called WL responsive. Overall, this transcriptome data suggests that these accessions have unique time of day and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/homoeolog specific sulfur re-allocation strategies under WL.</w:t>
      </w:r>
    </w:p>
    <w:p w14:paraId="26FA831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83836F" w14:textId="148F1768" w:rsidR="0090184E" w:rsidRPr="000E7F13" w:rsidRDefault="00D62B38" w:rsidP="00D62B38">
      <w:pPr>
        <w:pStyle w:val="Heading2"/>
        <w:rPr>
          <w:rFonts w:eastAsia="Times New Roman" w:cs="Times New Roman"/>
        </w:rPr>
      </w:pPr>
      <w:bookmarkStart w:id="62" w:name="_Toc222346337"/>
      <w:r w:rsidRPr="000E7F13">
        <w:rPr>
          <w:rFonts w:eastAsia="Times New Roman" w:cs="Times New Roman"/>
        </w:rPr>
        <w:t xml:space="preserve">3.3.7 </w:t>
      </w:r>
      <w:r w:rsidR="0090184E" w:rsidRPr="000E7F13">
        <w:rPr>
          <w:rFonts w:eastAsia="Times New Roman" w:cs="Times New Roman"/>
        </w:rPr>
        <w:t>Temporal variation in GSL content in a spring (St) and winter (Mu) oil</w:t>
      </w:r>
      <w:bookmarkEnd w:id="62"/>
    </w:p>
    <w:p w14:paraId="17562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FE738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found that St (rapeseed; Canola) had the most enrichment in primary sulfur metabolism and was also enriched in GSL degradation. We hypothesized that St may be allocating sulfur towards primary metabolites and away from GSLs, while other accessions like Mu (a winter variety) had relatively more enrichment in GSL metabolism including biosynthesis. Because GSLs are both nitrogen and sulfur rich, and because sulfur is a critical component of chloroplasts (i.e.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alterations to GSL levels may contribute to the ability of these accessions to maintain photosynthetic performance.</w:t>
      </w:r>
    </w:p>
    <w:p w14:paraId="447D58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7B6BE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determine whether the GSL metabolites were being altered under WL conditions, we performed a prolonged WL metabolomics experiment with St (relatively large reduction in growth; Figure 1) and Mu (relatively small reduction in growth) under similar conditions to the previous two experiments (Methods: Physiology and Metabolomics). </w:t>
      </w:r>
      <w:r w:rsidRPr="0090184E">
        <w:rPr>
          <w:rFonts w:ascii="Times New Roman" w:eastAsia="Times New Roman" w:hAnsi="Times New Roman" w:cs="Times New Roman"/>
        </w:rPr>
        <w:lastRenderedPageBreak/>
        <w:t xml:space="preserve">We measured photosynthetic rates throughout the experiment to ensure similar responses to the previous two experiments and observed similar photosynthetic rates of WW and WL plants throughout the 28 day experiment (Figure S8). After four weeks of </w:t>
      </w:r>
      <w:proofErr w:type="gramStart"/>
      <w:r w:rsidRPr="0090184E">
        <w:rPr>
          <w:rFonts w:ascii="Times New Roman" w:eastAsia="Times New Roman" w:hAnsi="Times New Roman" w:cs="Times New Roman"/>
        </w:rPr>
        <w:t>WL</w:t>
      </w:r>
      <w:proofErr w:type="gramEnd"/>
      <w:r w:rsidRPr="0090184E">
        <w:rPr>
          <w:rFonts w:ascii="Times New Roman" w:eastAsia="Times New Roman" w:hAnsi="Times New Roman" w:cs="Times New Roman"/>
        </w:rPr>
        <w:t xml:space="preserve"> we collected tissue punches at the tip of the leaves at ZT4, 12 and 20 for metabolomics and a single time point collection at ZT7 for chlorophyll content. We also collected whole leaves at the end of the experiment to quantify total nitrogen and sulfur content.</w:t>
      </w:r>
    </w:p>
    <w:p w14:paraId="58C7FFD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AF92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We found that St had significantly less total leaf sulfur content and is trending towards more nitrogen under WL (Figure 7a). This is consistent with what we would expect from this accession as it is a rapeseed cultivar</w:t>
      </w:r>
      <w:hyperlink r:id="rId260" w:history="1">
        <w:r w:rsidRPr="0090184E">
          <w:rPr>
            <w:rStyle w:val="Hyperlink"/>
            <w:rFonts w:ascii="Times New Roman" w:eastAsia="Times New Roman" w:hAnsi="Times New Roman" w:cs="Times New Roman"/>
            <w:vertAlign w:val="superscript"/>
          </w:rPr>
          <w:t>188</w:t>
        </w:r>
      </w:hyperlink>
      <w:r w:rsidRPr="0090184E">
        <w:rPr>
          <w:rFonts w:ascii="Times New Roman" w:eastAsia="Times New Roman" w:hAnsi="Times New Roman" w:cs="Times New Roman"/>
        </w:rPr>
        <w:t xml:space="preserve"> that has been bred for low levels of GSLs (less than 30 µmol/g dry, defatted meal;</w:t>
      </w:r>
      <w:hyperlink r:id="rId261" w:history="1">
        <w:r w:rsidRPr="0090184E">
          <w:rPr>
            <w:rStyle w:val="Hyperlink"/>
            <w:rFonts w:ascii="Times New Roman" w:eastAsia="Times New Roman" w:hAnsi="Times New Roman" w:cs="Times New Roman"/>
            <w:vertAlign w:val="superscript"/>
          </w:rPr>
          <w:t>189</w:t>
        </w:r>
      </w:hyperlink>
      <w:r w:rsidRPr="0090184E">
        <w:rPr>
          <w:rFonts w:ascii="Times New Roman" w:eastAsia="Times New Roman" w:hAnsi="Times New Roman" w:cs="Times New Roman"/>
        </w:rPr>
        <w:t xml:space="preserve">. Interestingly, we found significant differences in sulfur-related compounds between Mu (winter oilseed) and St (spring oilseed) that were time of day dependent. Although both accessions had similar levels of sulfur in the leaf in WW (Figure 7a) St had significantly less sulfur in WL and was trending towards higher nitrogen content in WL.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Figure 7b) a critical component of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xml:space="preserve"> (e.g.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and part of the thylakoid membrane, increases at night under WL in Mu while St increases in the morning. While both accessions have similar levels of total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(Figure 7c), Mu has approximately twice the amount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This is especially apparent at ZT20 under WL conditions where St has very low levels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(Figure 7c and FigureS9a). </w:t>
      </w:r>
    </w:p>
    <w:p w14:paraId="699CFAC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64DA53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looked at individual GSLs and found that the largest differences were in the two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we detected (4OH and an isomer that is either 4ME or NEO; Figure 7c). Again, we see unique patterns among the accessions where Mu is increasing 4ME/NEO content in the morning under WL (p&lt;0.000) while St is decreasing content </w:t>
      </w:r>
      <w:proofErr w:type="gramStart"/>
      <w:r w:rsidRPr="0090184E">
        <w:rPr>
          <w:rFonts w:ascii="Times New Roman" w:eastAsia="Times New Roman" w:hAnsi="Times New Roman" w:cs="Times New Roman"/>
        </w:rPr>
        <w:t>at this time</w:t>
      </w:r>
      <w:proofErr w:type="gramEnd"/>
      <w:r w:rsidRPr="0090184E">
        <w:rPr>
          <w:rFonts w:ascii="Times New Roman" w:eastAsia="Times New Roman" w:hAnsi="Times New Roman" w:cs="Times New Roman"/>
        </w:rPr>
        <w:t xml:space="preserve"> (p=0.008). Under WW, Mu appears to be slowly ramping up content throughout the day (4ME/NEO) and into the night while St has the opposite response. 4OH is somewhat more consistent for both accessions with a minor reduction under WL at night in Mu (p=0.050) while St shows no treatment effects for 4OH. We also inspected variation across the LC-MS run itself to account for any technical variation or matrix effects that might contribute to these </w:t>
      </w:r>
      <w:r w:rsidRPr="0090184E">
        <w:rPr>
          <w:rFonts w:ascii="Times New Roman" w:eastAsia="Times New Roman" w:hAnsi="Times New Roman" w:cs="Times New Roman"/>
        </w:rPr>
        <w:lastRenderedPageBreak/>
        <w:t>differences. While there is some variation between injections within a given treatment/ZT (Figure 7d), peak areas are largely similar as seen in the overlap of peaks between biological/technical replicates.</w:t>
      </w:r>
    </w:p>
    <w:p w14:paraId="2BC92C8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DAB426E" w14:textId="0C3D58A4" w:rsidR="00D62B38" w:rsidRPr="000E7F13"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Methionine derived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(NAP, PRO, SIN, GJV) were surprisingly inconsistent for St, with two of these (SIN; GJV) being entirely below our limit of detection (LOD; 1.0E4 Peak height or 13.3 Log Area; Figure S9a) while the other two (NAP; PRO) were rarely above our limit of quantification (LOQ; 5.0E4 Peak height or 15.6 Log Area; See methods). Although Mu does not appear to have treatment effects for any of the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we did see that,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4ME/NEO, the WW samples increase significantly at the end of the day (NAP: ZT4-ZT12, p=0.008; ZT4-ZT20, p=0.003; PRO: ZT4-ZT12, p=0.002). This trend appears similar for </w:t>
      </w:r>
      <w:proofErr w:type="gramStart"/>
      <w:r w:rsidRPr="0090184E">
        <w:rPr>
          <w:rFonts w:ascii="Times New Roman" w:eastAsia="Times New Roman" w:hAnsi="Times New Roman" w:cs="Times New Roman"/>
        </w:rPr>
        <w:t>SIN</w:t>
      </w:r>
      <w:proofErr w:type="gramEnd"/>
      <w:r w:rsidRPr="0090184E">
        <w:rPr>
          <w:rFonts w:ascii="Times New Roman" w:eastAsia="Times New Roman" w:hAnsi="Times New Roman" w:cs="Times New Roman"/>
        </w:rPr>
        <w:t xml:space="preserve"> but we were unable to capture significant differences. A single aromatic GSL (NAS), derived from phenylalanine, has significantly higher levels of ZT4 but only in Mu, although both accessions exhibited a treatment effect that was not specific to a particular ZT (Figure S9b).  </w:t>
      </w:r>
    </w:p>
    <w:p w14:paraId="17D9CA32" w14:textId="116209F0" w:rsidR="0090184E" w:rsidRPr="0090184E" w:rsidRDefault="00D62B38" w:rsidP="00817123">
      <w:pPr>
        <w:pStyle w:val="Heading1"/>
        <w:rPr>
          <w:rFonts w:eastAsia="Times New Roman"/>
        </w:rPr>
      </w:pPr>
      <w:bookmarkStart w:id="63" w:name="_Toc222346338"/>
      <w:r w:rsidRPr="000E7F13">
        <w:rPr>
          <w:rFonts w:eastAsia="Times New Roman"/>
        </w:rPr>
        <w:t xml:space="preserve">3.4 </w:t>
      </w:r>
      <w:r w:rsidR="0090184E" w:rsidRPr="000E7F13">
        <w:rPr>
          <w:rFonts w:eastAsia="Times New Roman"/>
        </w:rPr>
        <w:t>Discussion</w:t>
      </w:r>
      <w:bookmarkEnd w:id="63"/>
    </w:p>
    <w:p w14:paraId="192E9E0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assess how diverse crop types of </w:t>
      </w:r>
      <w:r w:rsidRPr="0090184E">
        <w:rPr>
          <w:rFonts w:ascii="Times New Roman" w:eastAsia="Times New Roman" w:hAnsi="Times New Roman" w:cs="Times New Roman"/>
          <w:i/>
          <w:iCs/>
        </w:rPr>
        <w:t xml:space="preserve">B. napus </w:t>
      </w:r>
      <w:r w:rsidRPr="0090184E">
        <w:rPr>
          <w:rFonts w:ascii="Times New Roman" w:eastAsia="Times New Roman" w:hAnsi="Times New Roman" w:cs="Times New Roman"/>
        </w:rPr>
        <w:t>alter transcriptome regulation of key biological processes after a prolonged period of water limitation, we imposed an 80% reduction in available water on 16 accessions over a four week period and captured phenotypic responses throughout the experiment using a high throughput phenotyping platform (Bellwether Facility, Saint Louis, MO). Our growth curve models showed that all accessions exhibited a reduction of above ground growth with differences in the magnitude of change between well-watered and water limited conditions. We found that all accessions appeared photosynthetically healthy and were not exhibiting signs of stress, indicating that accessions were adjusting to the lack of water early on. In Arabidopsis, water limitation has been shown to reduce leaf emergence, leaf number and biomass</w:t>
      </w:r>
      <w:hyperlink r:id="rId262" w:history="1">
        <w:r w:rsidRPr="0090184E">
          <w:rPr>
            <w:rStyle w:val="Hyperlink"/>
            <w:rFonts w:ascii="Times New Roman" w:eastAsia="Times New Roman" w:hAnsi="Times New Roman" w:cs="Times New Roman"/>
            <w:vertAlign w:val="superscript"/>
          </w:rPr>
          <w:t>190</w:t>
        </w:r>
      </w:hyperlink>
      <w:r w:rsidRPr="0090184E">
        <w:rPr>
          <w:rFonts w:ascii="Times New Roman" w:eastAsia="Times New Roman" w:hAnsi="Times New Roman" w:cs="Times New Roman"/>
        </w:rPr>
        <w:t xml:space="preserve"> with no significant effect on net photosynthesis or dark respiration</w:t>
      </w:r>
      <w:hyperlink r:id="rId263"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Despite the lack of visible signs of stress, we found quite dynamic changes in the transcriptome.</w:t>
      </w:r>
    </w:p>
    <w:p w14:paraId="2C725A46" w14:textId="77777777" w:rsidR="0090184E" w:rsidRPr="000E7F13" w:rsidRDefault="0090184E" w:rsidP="00D62B38">
      <w:pPr>
        <w:pStyle w:val="Heading2"/>
        <w:rPr>
          <w:rFonts w:eastAsia="Times New Roman" w:cs="Times New Roman"/>
        </w:rPr>
      </w:pPr>
      <w:r w:rsidRPr="000E7F13">
        <w:rPr>
          <w:rFonts w:eastAsia="Times New Roman" w:cs="Times New Roman"/>
        </w:rPr>
        <w:lastRenderedPageBreak/>
        <w:t> </w:t>
      </w:r>
    </w:p>
    <w:p w14:paraId="6209C9FC" w14:textId="74042F09" w:rsidR="0090184E" w:rsidRDefault="00D62B38" w:rsidP="00BB5BC7">
      <w:pPr>
        <w:pStyle w:val="Heading2"/>
        <w:rPr>
          <w:rFonts w:eastAsia="Times New Roman" w:cs="Times New Roman"/>
        </w:rPr>
      </w:pPr>
      <w:bookmarkStart w:id="64" w:name="_Toc222346339"/>
      <w:r w:rsidRPr="000E7F13">
        <w:rPr>
          <w:rFonts w:eastAsia="Times New Roman" w:cs="Times New Roman"/>
        </w:rPr>
        <w:t xml:space="preserve">3.4.1 </w:t>
      </w:r>
      <w:r w:rsidR="0090184E" w:rsidRPr="000E7F13">
        <w:rPr>
          <w:rFonts w:eastAsia="Times New Roman" w:cs="Times New Roman"/>
        </w:rPr>
        <w:t xml:space="preserve">Differential contribution of </w:t>
      </w:r>
      <w:proofErr w:type="spellStart"/>
      <w:r w:rsidR="0090184E" w:rsidRPr="000E7F13">
        <w:rPr>
          <w:rFonts w:eastAsia="Times New Roman" w:cs="Times New Roman"/>
        </w:rPr>
        <w:t>subgenomes</w:t>
      </w:r>
      <w:proofErr w:type="spellEnd"/>
      <w:r w:rsidR="0090184E" w:rsidRPr="000E7F13">
        <w:rPr>
          <w:rFonts w:eastAsia="Times New Roman" w:cs="Times New Roman"/>
        </w:rPr>
        <w:t xml:space="preserve"> to expression dynamics in response to WL</w:t>
      </w:r>
      <w:bookmarkEnd w:id="64"/>
    </w:p>
    <w:p w14:paraId="50B7E1FF" w14:textId="77777777" w:rsidR="00BB5BC7" w:rsidRPr="0090184E" w:rsidRDefault="00BB5BC7" w:rsidP="00BB5BC7"/>
    <w:p w14:paraId="2EE567D4" w14:textId="0D15E48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24 h time course RNA sequencing experiment on all accessions provided a unique perspective on the diel regulation of the transcriptome under well-watered (WW) and water limited (WL) conditions. We found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were unique to few accessions that were not due to crop type. However, there was a much higher proportion of shared genes when converting the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genes to their Arabidopsis ortholog suggesting overlap in functional responses. What was especially striking was the extensive variation in which homoeolog(s) among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responding under prolonged water limitation. This was evident within and between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with some accessions having a single significantly differentially expressed homoeolog from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while both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were significant in other accessions. While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higher expression overall, our phase analysis showed that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contribution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differed by time of day (phase) and/or by accession. The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to the phase groups varied across accessions. Some accessions, such as Ca, Av, and Br, showed a stronger bias toward representation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while others, including Ab, Gr, and Yu, exhibited a more balanced contribution. Notably, there were phase group-dependent differences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contributions within individual accessions. For example, in Mu, the +6 hour phase group displayed a greater contribution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compared to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unlike the other groups. Again, we did not identify any clear patterns correlating with crop type. However, a more time-resolved dataset may be necessary to obtain more accurate phase values and thoroughly assess these relationships. In general, these results indicate that both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 overall response, but the magnitude of this contribution depends on the time of day and the accession.</w:t>
      </w:r>
    </w:p>
    <w:p w14:paraId="31CD08B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Variation in the responsive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and homoeolog copy was consistent across multiple pathways including sugar responsiveness, carbon fixation, sulfur allocation and GSL catabolism that likely resulted in differences in GSL content. These findings are </w:t>
      </w:r>
      <w:r w:rsidRPr="0090184E">
        <w:rPr>
          <w:rFonts w:ascii="Times New Roman" w:eastAsia="Times New Roman" w:hAnsi="Times New Roman" w:cs="Times New Roman"/>
        </w:rPr>
        <w:lastRenderedPageBreak/>
        <w:t>consistent with previous Quantitative Trait Loci (QTL) and GWAS studies examining variation in GSL content.  QTL and GWAS analysis combined with transcriptomics have associated variation in homoeolog expression of the Arabidopsis orthologs of MYB28, MYB29, and GLUCOSINOLATE TRANSPORTER-2 (GTR2) with altered levels of GSL content in B. napus seed</w:t>
      </w:r>
      <w:hyperlink r:id="rId264" w:history="1">
        <w:r w:rsidRPr="0090184E">
          <w:rPr>
            <w:rStyle w:val="Hyperlink"/>
            <w:rFonts w:ascii="Times New Roman" w:eastAsia="Times New Roman" w:hAnsi="Times New Roman" w:cs="Times New Roman"/>
            <w:vertAlign w:val="superscript"/>
          </w:rPr>
          <w:t>66</w:t>
        </w:r>
      </w:hyperlink>
      <w:r w:rsidRPr="0090184E">
        <w:rPr>
          <w:rFonts w:ascii="Times New Roman" w:eastAsia="Times New Roman" w:hAnsi="Times New Roman" w:cs="Times New Roman"/>
        </w:rPr>
        <w:t xml:space="preserve">. Genomic deletions of MYB28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is found in B. napus lines with low GSL levels</w:t>
      </w:r>
      <w:hyperlink r:id="rId265" w:history="1">
        <w:r w:rsidRPr="0090184E">
          <w:rPr>
            <w:rStyle w:val="Hyperlink"/>
            <w:rFonts w:ascii="Times New Roman" w:eastAsia="Times New Roman" w:hAnsi="Times New Roman" w:cs="Times New Roman"/>
            <w:vertAlign w:val="superscript"/>
          </w:rPr>
          <w:t>191</w:t>
        </w:r>
      </w:hyperlink>
      <w:r w:rsidRPr="0090184E">
        <w:rPr>
          <w:rFonts w:ascii="Times New Roman" w:eastAsia="Times New Roman" w:hAnsi="Times New Roman" w:cs="Times New Roman"/>
        </w:rPr>
        <w:t xml:space="preserve"> consistent with the role of this R2R3-MYB transcription factor in regulating aliphatic GSLs</w:t>
      </w:r>
      <w:hyperlink r:id="rId266" w:history="1">
        <w:r w:rsidRPr="0090184E">
          <w:rPr>
            <w:rStyle w:val="Hyperlink"/>
            <w:rFonts w:ascii="Times New Roman" w:eastAsia="Times New Roman" w:hAnsi="Times New Roman" w:cs="Times New Roman"/>
            <w:vertAlign w:val="superscript"/>
          </w:rPr>
          <w:t>146,147</w:t>
        </w:r>
      </w:hyperlink>
      <w:r w:rsidRPr="0090184E">
        <w:rPr>
          <w:rFonts w:ascii="Times New Roman" w:eastAsia="Times New Roman" w:hAnsi="Times New Roman" w:cs="Times New Roman"/>
        </w:rPr>
        <w:t>. Multiple orthologs of the bidirectional GSL transporter GTR2 have been identified in B. napus that contribute differentially to GSL seed content. In addition to variation in protein sequence, altered tissue specific expression exists among the homoeologs</w:t>
      </w:r>
      <w:hyperlink r:id="rId267" w:history="1">
        <w:r w:rsidRPr="0090184E">
          <w:rPr>
            <w:rStyle w:val="Hyperlink"/>
            <w:rFonts w:ascii="Times New Roman" w:eastAsia="Times New Roman" w:hAnsi="Times New Roman" w:cs="Times New Roman"/>
            <w:vertAlign w:val="superscript"/>
          </w:rPr>
          <w:t>192</w:t>
        </w:r>
      </w:hyperlink>
      <w:r w:rsidRPr="0090184E">
        <w:rPr>
          <w:rFonts w:ascii="Times New Roman" w:eastAsia="Times New Roman" w:hAnsi="Times New Roman" w:cs="Times New Roman"/>
        </w:rPr>
        <w:t xml:space="preserve">. These data highlight the inherent complexity of polyploid crops where multiple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contribute to a trait with differential regulation at the tissue level and following abiotic stress.</w:t>
      </w:r>
      <w:hyperlink r:id="rId268" w:history="1">
        <w:r w:rsidRPr="0090184E">
          <w:rPr>
            <w:rStyle w:val="Hyperlink"/>
            <w:rFonts w:ascii="Times New Roman" w:eastAsia="Times New Roman" w:hAnsi="Times New Roman" w:cs="Times New Roman"/>
            <w:vertAlign w:val="superscript"/>
          </w:rPr>
          <w:t>70</w:t>
        </w:r>
      </w:hyperlink>
      <w:r w:rsidRPr="0090184E">
        <w:rPr>
          <w:rFonts w:ascii="Times New Roman" w:eastAsia="Times New Roman" w:hAnsi="Times New Roman" w:cs="Times New Roman"/>
        </w:rPr>
        <w:t>.</w:t>
      </w:r>
    </w:p>
    <w:p w14:paraId="21D4CA2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5CC47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widespread variation in homoeolog responsiveness across </w:t>
      </w:r>
      <w:proofErr w:type="spellStart"/>
      <w:proofErr w:type="gramStart"/>
      <w:r w:rsidRPr="0090184E">
        <w:rPr>
          <w:rFonts w:ascii="Times New Roman" w:eastAsia="Times New Roman" w:hAnsi="Times New Roman" w:cs="Times New Roman"/>
          <w:i/>
          <w:iCs/>
        </w:rPr>
        <w:t>B.napus</w:t>
      </w:r>
      <w:proofErr w:type="spellEnd"/>
      <w:proofErr w:type="gram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accessions is surprising for a relatively young crop (approximately 7,800-12,000 years old;</w:t>
      </w:r>
      <w:hyperlink r:id="rId269"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xml:space="preserve">. This variation might be partly explained by the ease with which its parental species,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hybridize and form new polyploids through spontaneous chromosome doubling</w:t>
      </w:r>
      <w:hyperlink r:id="rId270" w:history="1">
        <w:r w:rsidRPr="0090184E">
          <w:rPr>
            <w:rStyle w:val="Hyperlink"/>
            <w:rFonts w:ascii="Times New Roman" w:eastAsia="Times New Roman" w:hAnsi="Times New Roman" w:cs="Times New Roman"/>
            <w:vertAlign w:val="superscript"/>
          </w:rPr>
          <w:t>193</w:t>
        </w:r>
      </w:hyperlink>
      <w:r w:rsidRPr="0090184E">
        <w:rPr>
          <w:rFonts w:ascii="Times New Roman" w:eastAsia="Times New Roman" w:hAnsi="Times New Roman" w:cs="Times New Roman"/>
        </w:rPr>
        <w:t>. Recent studies have revealed significant gene content variation among different morphotypes of these species</w:t>
      </w:r>
      <w:hyperlink r:id="rId271" w:history="1">
        <w:r w:rsidRPr="0090184E">
          <w:rPr>
            <w:rStyle w:val="Hyperlink"/>
            <w:rFonts w:ascii="Times New Roman" w:eastAsia="Times New Roman" w:hAnsi="Times New Roman" w:cs="Times New Roman"/>
            <w:vertAlign w:val="superscript"/>
          </w:rPr>
          <w:t>72</w:t>
        </w:r>
      </w:hyperlink>
      <w:r w:rsidRPr="0090184E">
        <w:rPr>
          <w:rFonts w:ascii="Times New Roman" w:eastAsia="Times New Roman" w:hAnsi="Times New Roman" w:cs="Times New Roman"/>
        </w:rPr>
        <w:t xml:space="preserve">, with some research indicating that nearly 20% of genes in </w:t>
      </w:r>
      <w:proofErr w:type="spellStart"/>
      <w:r w:rsidRPr="0090184E">
        <w:rPr>
          <w:rFonts w:ascii="Times New Roman" w:eastAsia="Times New Roman" w:hAnsi="Times New Roman" w:cs="Times New Roman"/>
          <w:i/>
          <w:iCs/>
        </w:rPr>
        <w:t>B.oleracea</w:t>
      </w:r>
      <w:proofErr w:type="spellEnd"/>
      <w:r w:rsidRPr="0090184E">
        <w:rPr>
          <w:rFonts w:ascii="Times New Roman" w:eastAsia="Times New Roman" w:hAnsi="Times New Roman" w:cs="Times New Roman"/>
        </w:rPr>
        <w:t xml:space="preserve"> are affected by presence/absence variation</w:t>
      </w:r>
      <w:hyperlink r:id="rId272" w:history="1">
        <w:r w:rsidRPr="0090184E">
          <w:rPr>
            <w:rStyle w:val="Hyperlink"/>
            <w:rFonts w:ascii="Times New Roman" w:eastAsia="Times New Roman" w:hAnsi="Times New Roman" w:cs="Times New Roman"/>
            <w:vertAlign w:val="superscript"/>
          </w:rPr>
          <w:t>54</w:t>
        </w:r>
      </w:hyperlink>
      <w:r w:rsidRPr="0090184E">
        <w:rPr>
          <w:rFonts w:ascii="Times New Roman" w:eastAsia="Times New Roman" w:hAnsi="Times New Roman" w:cs="Times New Roman"/>
        </w:rPr>
        <w:t>. Given this inherent variability and potential to form new polyploids from different morphotype combinations, it is plausible that B. napus has multiple origins. While one study supports this hypothesis</w:t>
      </w:r>
      <w:hyperlink r:id="rId273"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more recent research has yielded conflicting results</w:t>
      </w:r>
      <w:hyperlink r:id="rId274" w:history="1">
        <w:r w:rsidRPr="0090184E">
          <w:rPr>
            <w:rStyle w:val="Hyperlink"/>
            <w:rFonts w:ascii="Times New Roman" w:eastAsia="Times New Roman" w:hAnsi="Times New Roman" w:cs="Times New Roman"/>
            <w:vertAlign w:val="superscript"/>
          </w:rPr>
          <w:t>195</w:t>
        </w:r>
      </w:hyperlink>
      <w:r w:rsidRPr="0090184E">
        <w:rPr>
          <w:rFonts w:ascii="Times New Roman" w:eastAsia="Times New Roman" w:hAnsi="Times New Roman" w:cs="Times New Roman"/>
        </w:rPr>
        <w:t>;</w:t>
      </w:r>
      <w:hyperlink r:id="rId275"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xml:space="preserve">. Furthermore, introgression from diploid species into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which can yield meiotically stable tetraploid lines despite initially forming sterile triploids, may be another source of variation among cultivars</w:t>
      </w:r>
      <w:hyperlink r:id="rId276" w:history="1">
        <w:r w:rsidRPr="0090184E">
          <w:rPr>
            <w:rStyle w:val="Hyperlink"/>
            <w:rFonts w:ascii="Times New Roman" w:eastAsia="Times New Roman" w:hAnsi="Times New Roman" w:cs="Times New Roman"/>
            <w:vertAlign w:val="superscript"/>
          </w:rPr>
          <w:t>196</w:t>
        </w:r>
      </w:hyperlink>
      <w:r w:rsidRPr="0090184E">
        <w:rPr>
          <w:rFonts w:ascii="Times New Roman" w:eastAsia="Times New Roman" w:hAnsi="Times New Roman" w:cs="Times New Roman"/>
        </w:rPr>
        <w:t>. Additional variation may arise from post-polyploidization processes, such as fractionation (loss) and homoeologous exchanges, which can shuffle and modify regulatory regions</w:t>
      </w:r>
      <w:hyperlink r:id="rId277" w:history="1">
        <w:r w:rsidRPr="0090184E">
          <w:rPr>
            <w:rStyle w:val="Hyperlink"/>
            <w:rFonts w:ascii="Times New Roman" w:eastAsia="Times New Roman" w:hAnsi="Times New Roman" w:cs="Times New Roman"/>
            <w:vertAlign w:val="superscript"/>
          </w:rPr>
          <w:t>197</w:t>
        </w:r>
      </w:hyperlink>
      <w:r w:rsidRPr="0090184E">
        <w:rPr>
          <w:rFonts w:ascii="Times New Roman" w:eastAsia="Times New Roman" w:hAnsi="Times New Roman" w:cs="Times New Roman"/>
        </w:rPr>
        <w:t xml:space="preserve">. Rearrangements in the regulatory architecture, including promoter and enhancer sequences, could alter transcription factor binding sites and contribute to the divergence in homoeolog expression patterns and </w:t>
      </w:r>
      <w:r w:rsidRPr="0090184E">
        <w:rPr>
          <w:rFonts w:ascii="Times New Roman" w:eastAsia="Times New Roman" w:hAnsi="Times New Roman" w:cs="Times New Roman"/>
        </w:rPr>
        <w:lastRenderedPageBreak/>
        <w:t xml:space="preserve">stress responsiveness. In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divergence in circadian regulation of paralog expression has resulted in instances where one copy retains a more ‘Arabidopsis-like’ expression pattern that could be predicted based on the shared presence of conserved non-coding sequences</w:t>
      </w:r>
      <w:hyperlink r:id="rId27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We would expect a similar level of regulatory variation in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 xml:space="preserve">that would contribute to additional variation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The lack of information on the specific progenitors that gave rise to the accessions in this study makes it challenging to pinpoint the sources of variation.</w:t>
      </w:r>
    </w:p>
    <w:p w14:paraId="30E9D1D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523D909" w14:textId="5441EAE0" w:rsidR="0090184E" w:rsidRPr="000E7F13" w:rsidRDefault="00D62B38" w:rsidP="00D62B38">
      <w:pPr>
        <w:pStyle w:val="Heading2"/>
        <w:rPr>
          <w:rFonts w:cs="Times New Roman"/>
        </w:rPr>
      </w:pPr>
      <w:bookmarkStart w:id="65" w:name="_Toc222346340"/>
      <w:r w:rsidRPr="000E7F13">
        <w:rPr>
          <w:rFonts w:cs="Times New Roman"/>
        </w:rPr>
        <w:t xml:space="preserve">3.4.2 </w:t>
      </w:r>
      <w:r w:rsidR="0090184E" w:rsidRPr="000E7F13">
        <w:rPr>
          <w:rFonts w:cs="Times New Roman"/>
        </w:rPr>
        <w:t>Accession specific phase changes in photosynthesis related genes under WL</w:t>
      </w:r>
      <w:bookmarkEnd w:id="65"/>
    </w:p>
    <w:p w14:paraId="1B49DD0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B116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the transcriptomic responses across accessions we generated a response score for every gene and clustered them based on their response patterns. This resulted in 11 distinct time of day dependent WL response patterns among the accessions. We found all accessions represented in each </w:t>
      </w:r>
      <w:proofErr w:type="gramStart"/>
      <w:r w:rsidRPr="0090184E">
        <w:rPr>
          <w:rFonts w:ascii="Times New Roman" w:eastAsia="Times New Roman" w:hAnsi="Times New Roman" w:cs="Times New Roman"/>
        </w:rPr>
        <w:t>cluster</w:t>
      </w:r>
      <w:proofErr w:type="gramEnd"/>
      <w:r w:rsidRPr="0090184E">
        <w:rPr>
          <w:rFonts w:ascii="Times New Roman" w:eastAsia="Times New Roman" w:hAnsi="Times New Roman" w:cs="Times New Roman"/>
        </w:rPr>
        <w:t xml:space="preserve"> but the biological processes were quite distinct. Even among accessions with similar growth responses to the WL condition (St and Av) we found very little overlap in the diel responses for similar pathways. We examined genes involved in photosynthesis and found dramatic phase changes across several accessions. Two accessions, St and Ab, with large growth differences tended to have high WL expression of genes involved in carbon fixation in the morning with decreasing expression throughout the day. This </w:t>
      </w:r>
      <w:proofErr w:type="gramStart"/>
      <w:r w:rsidRPr="0090184E">
        <w:rPr>
          <w:rFonts w:ascii="Times New Roman" w:eastAsia="Times New Roman" w:hAnsi="Times New Roman" w:cs="Times New Roman"/>
        </w:rPr>
        <w:t>is in contrast to</w:t>
      </w:r>
      <w:proofErr w:type="gramEnd"/>
      <w:r w:rsidRPr="0090184E">
        <w:rPr>
          <w:rFonts w:ascii="Times New Roman" w:eastAsia="Times New Roman" w:hAnsi="Times New Roman" w:cs="Times New Roman"/>
        </w:rPr>
        <w:t xml:space="preserve"> WW conditions where peak expression occurred from ZT7-ZT13 in Ab and at ZT7 and again at ZT21 in St. Across accessions the expression patterns for genes involved in carbon fixation varied dramatically with some showing minimal phase changes and others exhibiting an earlier phase of several hours. Although we observed </w:t>
      </w:r>
      <w:proofErr w:type="gramStart"/>
      <w:r w:rsidRPr="0090184E">
        <w:rPr>
          <w:rFonts w:ascii="Times New Roman" w:eastAsia="Times New Roman" w:hAnsi="Times New Roman" w:cs="Times New Roman"/>
        </w:rPr>
        <w:t>these dynamic temporal</w:t>
      </w:r>
      <w:proofErr w:type="gramEnd"/>
      <w:r w:rsidRPr="0090184E">
        <w:rPr>
          <w:rFonts w:ascii="Times New Roman" w:eastAsia="Times New Roman" w:hAnsi="Times New Roman" w:cs="Times New Roman"/>
        </w:rPr>
        <w:t xml:space="preserve"> changes in genes involved in photosynthesis, our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follow up experiment confirmed that these accessions were photosynthetically healthy under WL conditions. The variation in diel regulation of photosynthesis related genes in similarly responding genotypes suggests that these accessions adjusted to limited water using alternate regulatory strategies. Time of day dependent transcriptome responses to abiotic stress have been shown in other plant </w:t>
      </w:r>
      <w:r w:rsidRPr="0090184E">
        <w:rPr>
          <w:rFonts w:ascii="Times New Roman" w:eastAsia="Times New Roman" w:hAnsi="Times New Roman" w:cs="Times New Roman"/>
        </w:rPr>
        <w:lastRenderedPageBreak/>
        <w:t>species</w:t>
      </w:r>
      <w:hyperlink r:id="rId279" w:history="1">
        <w:r w:rsidRPr="0090184E">
          <w:rPr>
            <w:rStyle w:val="Hyperlink"/>
            <w:rFonts w:ascii="Times New Roman" w:eastAsia="Times New Roman" w:hAnsi="Times New Roman" w:cs="Times New Roman"/>
            <w:vertAlign w:val="superscript"/>
          </w:rPr>
          <w:t>34,42,138,139</w:t>
        </w:r>
      </w:hyperlink>
      <w:r w:rsidRPr="0090184E">
        <w:rPr>
          <w:rFonts w:ascii="Times New Roman" w:eastAsia="Times New Roman" w:hAnsi="Times New Roman" w:cs="Times New Roman"/>
        </w:rPr>
        <w:t>, confirming the complexity of the regulatory network. In this study, we demonstrate additional complexity across genotypes that exhibit distinct expression pattern responses for photosynthetically healthy plants. This raises several questions about the timing of these shifts in expression during water limitation and whether they contribute to adaptation to the new conditions. </w:t>
      </w:r>
    </w:p>
    <w:p w14:paraId="53ADBFBA" w14:textId="53F0EA13" w:rsidR="0090184E" w:rsidRPr="000E7F13" w:rsidRDefault="0090184E" w:rsidP="00D62B38">
      <w:pPr>
        <w:pStyle w:val="Heading2"/>
        <w:rPr>
          <w:rFonts w:cs="Times New Roman"/>
        </w:rPr>
      </w:pPr>
    </w:p>
    <w:p w14:paraId="4BA11F8E" w14:textId="312AD9C3" w:rsidR="0090184E" w:rsidRPr="000E7F13" w:rsidRDefault="00D62B38" w:rsidP="00D62B38">
      <w:pPr>
        <w:pStyle w:val="Heading2"/>
        <w:rPr>
          <w:rFonts w:cs="Times New Roman"/>
        </w:rPr>
      </w:pPr>
      <w:bookmarkStart w:id="66" w:name="_Toc222346341"/>
      <w:r w:rsidRPr="000E7F13">
        <w:rPr>
          <w:rFonts w:cs="Times New Roman"/>
        </w:rPr>
        <w:t xml:space="preserve">3.4.3 </w:t>
      </w:r>
      <w:r w:rsidR="0090184E" w:rsidRPr="000E7F13">
        <w:rPr>
          <w:rFonts w:cs="Times New Roman"/>
        </w:rPr>
        <w:t>WL alters diel regulation of sulfur and glucosinolate metabolism</w:t>
      </w:r>
      <w:bookmarkEnd w:id="66"/>
    </w:p>
    <w:p w14:paraId="7F4474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F94FA3F" w14:textId="34D5B87D"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B. napus allocates sulfur and nitrogen supplies to glucosinolates (GSLs), specialized metabolites that are important for biotic (Barco and Clay 2019) and abiotic</w:t>
      </w:r>
      <w:hyperlink r:id="rId280" w:history="1">
        <w:r w:rsidRPr="0090184E">
          <w:rPr>
            <w:rStyle w:val="Hyperlink"/>
            <w:rFonts w:ascii="Times New Roman" w:eastAsia="Times New Roman" w:hAnsi="Times New Roman" w:cs="Times New Roman"/>
            <w:vertAlign w:val="superscript"/>
          </w:rPr>
          <w:t>165,166</w:t>
        </w:r>
      </w:hyperlink>
      <w:r w:rsidRPr="0090184E">
        <w:rPr>
          <w:rFonts w:ascii="Times New Roman" w:eastAsia="Times New Roman" w:hAnsi="Times New Roman" w:cs="Times New Roman"/>
        </w:rPr>
        <w:t xml:space="preserve"> defense. The balance between sulfur and nitrogen is critical for optimizing yield (McGrath and Zhao 1996; Jamal Arshad et al. 2010). The enrichment of GSL related terms for several accessions in our WL conditions led us to examine whether the metabolites were affected. We found evidence for unique diel regulation among the two accessions in both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and GSLs. Although both accessions had similar amounts of sulfur content in the leaves, Mu (low reduction in growth under WL) had significantly higher SQ under WL at night while St (high reduction in growth under WL) was significantly higher in the morning. We hypothesized that these temporal differences in sulfur pools would lead to time of day specific patterns of other sulfur intensive metabolites such as GSLs. We found opposing patterns of an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 between the accessions and as compared to SQ in WL conditions. While 4ME/NEO abundance increased significantly in Mu in the morning, in St 4ME/NEO abundance decreased in the morning suggesting distinct differences in sulfur allocation strategies under WL. In WW conditions Mu displayed an increase in GSL content (NAP, PRO, SIN, 4ME/NEO) throughout the day, while St showed little treatment response or decreased content (4ME/NEO), again highlighting alternate regulatory strategies among the accessions. Variation in GSLs is likely to be affecting available sulfur pools, thereby affecting primary metabolite pools (Cystine; Glutathione) and nitrogen use efficiency</w:t>
      </w:r>
      <w:hyperlink r:id="rId281" w:history="1">
        <w:r w:rsidRPr="0090184E">
          <w:rPr>
            <w:rStyle w:val="Hyperlink"/>
            <w:rFonts w:ascii="Times New Roman" w:eastAsia="Times New Roman" w:hAnsi="Times New Roman" w:cs="Times New Roman"/>
            <w:vertAlign w:val="superscript"/>
          </w:rPr>
          <w:t>171</w:t>
        </w:r>
      </w:hyperlink>
      <w:r w:rsidRPr="0090184E">
        <w:rPr>
          <w:rFonts w:ascii="Times New Roman" w:eastAsia="Times New Roman" w:hAnsi="Times New Roman" w:cs="Times New Roman"/>
        </w:rPr>
        <w:t xml:space="preserve">. Further, as auxin and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such as 4ME/NEO are both derived from tryptophan, there is potential competition </w:t>
      </w:r>
      <w:r w:rsidRPr="0090184E">
        <w:rPr>
          <w:rFonts w:ascii="Times New Roman" w:eastAsia="Times New Roman" w:hAnsi="Times New Roman" w:cs="Times New Roman"/>
        </w:rPr>
        <w:lastRenderedPageBreak/>
        <w:t>between these two pathways for sulfur reserves. Alternatively, there may be cross talk between these pathways where one pathway acts to mediate the other</w:t>
      </w:r>
      <w:hyperlink r:id="rId282" w:history="1">
        <w:r w:rsidRPr="0090184E">
          <w:rPr>
            <w:rStyle w:val="Hyperlink"/>
            <w:rFonts w:ascii="Times New Roman" w:eastAsia="Times New Roman" w:hAnsi="Times New Roman" w:cs="Times New Roman"/>
            <w:vertAlign w:val="superscript"/>
          </w:rPr>
          <w:t>165–167</w:t>
        </w:r>
      </w:hyperlink>
      <w:r w:rsidRPr="0090184E">
        <w:rPr>
          <w:rFonts w:ascii="Times New Roman" w:eastAsia="Times New Roman" w:hAnsi="Times New Roman" w:cs="Times New Roman"/>
        </w:rPr>
        <w:t xml:space="preserve"> to maintain plant growth under WL</w:t>
      </w:r>
      <w:hyperlink r:id="rId283"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Further study into the relationship between diel regulation of sulfur allocation and abiotic stress response is needed to understand the tradeoffs in time of day specific changes to sulfur pools.</w:t>
      </w:r>
    </w:p>
    <w:p w14:paraId="30929619" w14:textId="77777777" w:rsidR="00D62B38" w:rsidRPr="0090184E" w:rsidRDefault="00D62B38" w:rsidP="0090184E">
      <w:pPr>
        <w:spacing w:line="360" w:lineRule="auto"/>
        <w:rPr>
          <w:rFonts w:ascii="Times New Roman" w:eastAsia="Times New Roman" w:hAnsi="Times New Roman" w:cs="Times New Roman"/>
        </w:rPr>
      </w:pPr>
    </w:p>
    <w:p w14:paraId="6150F4CA"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In the upcoming years, global crops will be subjected to more extreme temperatures including variation in water availability. To avoid reductions in crop yields, we must develop varieties more tolerant to these challenging environments. However, we found substantial variation in which homoeolog copy between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and in the time of day they were altering expression under WL, further challenging our ability to identify good breeding targets. Regulatory regions may be more effective and conserved targets for improving crop tolerance under the effects of climate change.</w:t>
      </w:r>
    </w:p>
    <w:p w14:paraId="2B277E38" w14:textId="77777777" w:rsidR="00D62B38" w:rsidRPr="0090184E" w:rsidRDefault="00D62B38" w:rsidP="0090184E">
      <w:pPr>
        <w:spacing w:line="360" w:lineRule="auto"/>
        <w:rPr>
          <w:rFonts w:ascii="Times New Roman" w:eastAsia="Times New Roman" w:hAnsi="Times New Roman" w:cs="Times New Roman"/>
        </w:rPr>
      </w:pPr>
    </w:p>
    <w:p w14:paraId="7A37B8ED" w14:textId="3965C529" w:rsidR="00D62B38" w:rsidRPr="000E7F13" w:rsidRDefault="00D62B38" w:rsidP="00817123">
      <w:pPr>
        <w:pStyle w:val="Heading1"/>
      </w:pPr>
      <w:bookmarkStart w:id="67" w:name="_Toc222346342"/>
      <w:r w:rsidRPr="000E7F13">
        <w:t xml:space="preserve">3.5 </w:t>
      </w:r>
      <w:r w:rsidR="0090184E" w:rsidRPr="000E7F13">
        <w:t>Experimental Procedures</w:t>
      </w:r>
      <w:bookmarkEnd w:id="67"/>
    </w:p>
    <w:p w14:paraId="4178BE19" w14:textId="46BE5A34" w:rsidR="0090184E" w:rsidRPr="0090184E" w:rsidRDefault="00D62B38" w:rsidP="00D62B38">
      <w:pPr>
        <w:pStyle w:val="Heading2"/>
        <w:rPr>
          <w:rFonts w:cs="Times New Roman"/>
        </w:rPr>
      </w:pPr>
      <w:bookmarkStart w:id="68" w:name="_Toc222346343"/>
      <w:r w:rsidRPr="000E7F13">
        <w:rPr>
          <w:rFonts w:cs="Times New Roman"/>
        </w:rPr>
        <w:t xml:space="preserve">3.5.1 </w:t>
      </w:r>
      <w:r w:rsidR="0090184E" w:rsidRPr="000E7F13">
        <w:rPr>
          <w:rFonts w:cs="Times New Roman"/>
        </w:rPr>
        <w:t>Plant materials and growth</w:t>
      </w:r>
      <w:bookmarkEnd w:id="68"/>
    </w:p>
    <w:p w14:paraId="5021A7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from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were germinated in soil in a growth chamber for five days before transplanting sixteen seedlings per accession per treatment into four inch wide,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Plants were germinated and grown in MetroMix360 soil mixed with Osmocote Classic 14-14-14 fertilizer (</w:t>
      </w:r>
      <w:proofErr w:type="spellStart"/>
      <w:r w:rsidRPr="0090184E">
        <w:rPr>
          <w:rFonts w:ascii="Times New Roman" w:eastAsia="Times New Roman" w:hAnsi="Times New Roman" w:cs="Times New Roman"/>
        </w:rPr>
        <w:t>Everris</w:t>
      </w:r>
      <w:proofErr w:type="spellEnd"/>
      <w:r w:rsidRPr="0090184E">
        <w:rPr>
          <w:rFonts w:ascii="Times New Roman" w:eastAsia="Times New Roman" w:hAnsi="Times New Roman" w:cs="Times New Roman"/>
        </w:rPr>
        <w:t xml:space="preserve"> NA Inc., Dublin, Ohio, USA). Transplanted seedlings were randomly placed in the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(Controlled Environments Limited, Winnipeg, Canada) growth house of the Bellwether Plant Phenotyping Facility (Donald Danforth Plant Science Center, St. Louis, MO). Growth house conditions were set to 22°C/18°</w:t>
      </w:r>
      <w:proofErr w:type="gramStart"/>
      <w:r w:rsidRPr="0090184E">
        <w:rPr>
          <w:rFonts w:ascii="Times New Roman" w:eastAsia="Times New Roman" w:hAnsi="Times New Roman" w:cs="Times New Roman"/>
        </w:rPr>
        <w:t>C day</w:t>
      </w:r>
      <w:proofErr w:type="gramEnd"/>
      <w:r w:rsidRPr="0090184E">
        <w:rPr>
          <w:rFonts w:ascii="Times New Roman" w:eastAsia="Times New Roman" w:hAnsi="Times New Roman" w:cs="Times New Roman"/>
        </w:rPr>
        <w:t>/night temperatures, 14 hour day lengths, 40% relative humidity, and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/s light intensity. Plants were equally separated into two treatments for the duration of the experiment: 100% watering (Well-Watered, WW) and 20% watering (Water Limited, WL). Target watering weights </w:t>
      </w:r>
      <w:r w:rsidRPr="0090184E">
        <w:rPr>
          <w:rFonts w:ascii="Times New Roman" w:eastAsia="Times New Roman" w:hAnsi="Times New Roman" w:cs="Times New Roman"/>
        </w:rPr>
        <w:lastRenderedPageBreak/>
        <w:t>were determined as described in Fahlgren et al.</w:t>
      </w:r>
      <w:hyperlink r:id="rId284"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All pots were watered once to 100% capacity on the first day of the experiment and then weighed twice per day to maintain a target water weight through day seven on the Bellwether phenotyping platform. Starting on day eight, WL plants were allowed to dry down to 20% capacity and maintained at 20% capacity until day 14 (seven days after water limitation treatment began). At this point all watering amounts were increased by 10% for an additional 14 days to compensate for plant biomass. Plants were automatically weighed and watered twice daily to maintain treatment water levels.</w:t>
      </w:r>
    </w:p>
    <w:p w14:paraId="36110771" w14:textId="26E75908" w:rsidR="0090184E" w:rsidRPr="0090184E" w:rsidRDefault="0090184E" w:rsidP="0090184E">
      <w:pPr>
        <w:spacing w:line="360" w:lineRule="auto"/>
        <w:rPr>
          <w:rFonts w:ascii="Times New Roman" w:eastAsia="Times New Roman" w:hAnsi="Times New Roman" w:cs="Times New Roman"/>
        </w:rPr>
      </w:pPr>
    </w:p>
    <w:p w14:paraId="46573C5D" w14:textId="618ADA58" w:rsidR="0090184E" w:rsidRPr="000E7F13" w:rsidRDefault="00D62B38" w:rsidP="00D62B38">
      <w:pPr>
        <w:pStyle w:val="Heading2"/>
        <w:rPr>
          <w:rFonts w:eastAsia="Times New Roman" w:cs="Times New Roman"/>
        </w:rPr>
      </w:pPr>
      <w:bookmarkStart w:id="69" w:name="_Toc222346344"/>
      <w:r w:rsidRPr="000E7F13">
        <w:rPr>
          <w:rFonts w:eastAsia="Times New Roman" w:cs="Times New Roman"/>
        </w:rPr>
        <w:t xml:space="preserve">3.5.2 </w:t>
      </w:r>
      <w:r w:rsidR="0090184E" w:rsidRPr="000E7F13">
        <w:rPr>
          <w:rFonts w:eastAsia="Times New Roman" w:cs="Times New Roman"/>
        </w:rPr>
        <w:t>Image capture</w:t>
      </w:r>
      <w:bookmarkEnd w:id="69"/>
    </w:p>
    <w:p w14:paraId="1BB38C1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212DD3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Detailed descriptions of the Bellwether Phenotyping Facility and associated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imaging systems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Scanalyzer</w:t>
      </w:r>
      <w:proofErr w:type="spellEnd"/>
      <w:r w:rsidRPr="0090184E">
        <w:rPr>
          <w:rFonts w:ascii="Times New Roman" w:eastAsia="Times New Roman" w:hAnsi="Times New Roman" w:cs="Times New Roman"/>
        </w:rPr>
        <w:t>) are available in</w:t>
      </w:r>
      <w:hyperlink r:id="rId285"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On each day of the experiment, all plants moved from the controlled environment growth house to the imaging loop via a conveyor belt. The imaging loop contains two imaging chambers with visible light (Red Green Blue, RGB) and near infrared (NIR) cameras (Basler AG, Ahrensburg, Schleswig-Holstein, Germany). Two side view images from 0° and 90° angles were captured each day by the RGB and NIR cameras. Zoom levels were adjusted two times during the experiment as the plants grew. A total of 59,850 RGB and 59,848 NIR images were captured during the experiment. Images are available here: https://datacommons.cyverse.org/browse/iplant/home/shared/danforth_center/Ricono_et_al_Brassica.</w:t>
      </w:r>
    </w:p>
    <w:p w14:paraId="796B1EC2" w14:textId="1049815A" w:rsidR="00D62B38"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959FE76" w14:textId="0361E823" w:rsidR="0090184E" w:rsidRDefault="00D62B38" w:rsidP="00D62B38">
      <w:pPr>
        <w:pStyle w:val="Heading2"/>
        <w:rPr>
          <w:rFonts w:cs="Times New Roman"/>
        </w:rPr>
      </w:pPr>
      <w:bookmarkStart w:id="70" w:name="_Toc222346345"/>
      <w:r w:rsidRPr="000E7F13">
        <w:rPr>
          <w:rFonts w:cs="Times New Roman"/>
        </w:rPr>
        <w:t xml:space="preserve">3.5.3 </w:t>
      </w:r>
      <w:r w:rsidR="0090184E" w:rsidRPr="000E7F13">
        <w:rPr>
          <w:rFonts w:cs="Times New Roman"/>
        </w:rPr>
        <w:t>Image analysis</w:t>
      </w:r>
      <w:bookmarkEnd w:id="70"/>
    </w:p>
    <w:p w14:paraId="2328C87A" w14:textId="77777777" w:rsidR="00BB5BC7" w:rsidRPr="0090184E" w:rsidRDefault="00BB5BC7" w:rsidP="00BB5BC7"/>
    <w:p w14:paraId="4C83C9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Images captured by the Bellwether phenotyping platform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v3.14. Typical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workflows involve segmenting the plant from the image background by creating a mask and then using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analysis functions to extract data from the plant image. All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scripts used for image analysis are </w:t>
      </w:r>
      <w:r w:rsidRPr="0090184E">
        <w:rPr>
          <w:rFonts w:ascii="Times New Roman" w:eastAsia="Times New Roman" w:hAnsi="Times New Roman" w:cs="Times New Roman"/>
        </w:rPr>
        <w:lastRenderedPageBreak/>
        <w:t xml:space="preserve">available in the public GitHub repository: https://github.com/danforthcenter/ktgreenham-brassica-drought-paper. Because some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leaves can have a purple hue or become yellow as they age, simple segmentation methods on RGB images often fail to capture the whole plant. To segment plants in the RBG images,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naïve bayes multiclass training module was used to classify pixels as “healthy,” “senesced,” or “background.” To train the naive bayes classifier, the RGB values of pixels were sampled across multiple images to create a training dataset of 984 pixels belonging to each category. Pixels were chosen from green and purple leaves for the “healthy” category, from yellowing leaves for the “senesced” category, and from all non-plant aspects of the image for “background.” The trained classifier was used to segment plants from all images and calculate the percentage of pixels in each plant that were classified as “senesced.” After segmentation, a rectangular region of interest was positioned around the plant to further eliminate noise.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analyze_object</w:t>
      </w:r>
      <w:proofErr w:type="spellEnd"/>
      <w:r w:rsidRPr="0090184E">
        <w:rPr>
          <w:rFonts w:ascii="Times New Roman" w:eastAsia="Times New Roman" w:hAnsi="Times New Roman" w:cs="Times New Roman"/>
        </w:rPr>
        <w:t>” and “</w:t>
      </w:r>
      <w:proofErr w:type="spellStart"/>
      <w:r w:rsidRPr="0090184E">
        <w:rPr>
          <w:rFonts w:ascii="Times New Roman" w:eastAsia="Times New Roman" w:hAnsi="Times New Roman" w:cs="Times New Roman"/>
        </w:rPr>
        <w:t>analyze_color</w:t>
      </w:r>
      <w:proofErr w:type="spellEnd"/>
      <w:r w:rsidRPr="0090184E">
        <w:rPr>
          <w:rFonts w:ascii="Times New Roman" w:eastAsia="Times New Roman" w:hAnsi="Times New Roman" w:cs="Times New Roman"/>
        </w:rPr>
        <w:t xml:space="preserve">” functions were used to measure the size of the whole plant and color characteristics of the healthy and senesced leaves in each plant image. For all RGB images, a separate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 was created for each zoom level. Resulting pixel values were converted to physical measurements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cm and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using a custom R script to combine the standardized data</w:t>
      </w:r>
      <w:hyperlink r:id="rId286"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Plant area values from 0° and 90° angle images of each plant were summed.</w:t>
      </w:r>
    </w:p>
    <w:p w14:paraId="76C3514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110A4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For NIR images, only images from day 14 to day 26 were used so that the NIR signal data was measured from images at the same zoom level, since the zoom configuration impacts NIR values. Masks generated in the RGB workflow were resized and repositioned to segment the plant in the NIR image. NIR pixel intensities were extracted and the mean NIR signal was calculated using the “</w:t>
      </w:r>
      <w:proofErr w:type="spellStart"/>
      <w:r w:rsidRPr="0090184E">
        <w:rPr>
          <w:rFonts w:ascii="Times New Roman" w:eastAsia="Times New Roman" w:hAnsi="Times New Roman" w:cs="Times New Roman"/>
        </w:rPr>
        <w:t>analyze_nir_intensity</w:t>
      </w:r>
      <w:proofErr w:type="spellEnd"/>
      <w:r w:rsidRPr="0090184E">
        <w:rPr>
          <w:rFonts w:ascii="Times New Roman" w:eastAsia="Times New Roman" w:hAnsi="Times New Roman" w:cs="Times New Roman"/>
        </w:rPr>
        <w:t xml:space="preserve">” function in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w:t>
      </w:r>
    </w:p>
    <w:p w14:paraId="2EC4DDCD" w14:textId="77777777" w:rsid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218A436" w14:textId="77777777" w:rsidR="00BB5BC7" w:rsidRPr="0090184E" w:rsidRDefault="00BB5BC7" w:rsidP="0090184E">
      <w:pPr>
        <w:spacing w:line="360" w:lineRule="auto"/>
        <w:rPr>
          <w:rFonts w:ascii="Times New Roman" w:eastAsia="Times New Roman" w:hAnsi="Times New Roman" w:cs="Times New Roman"/>
        </w:rPr>
      </w:pPr>
    </w:p>
    <w:p w14:paraId="517DD34B" w14:textId="6E84613D" w:rsidR="0090184E" w:rsidRPr="000E7F13" w:rsidRDefault="00D62B38" w:rsidP="00D62B38">
      <w:pPr>
        <w:pStyle w:val="Heading2"/>
        <w:rPr>
          <w:rFonts w:eastAsia="Times New Roman" w:cs="Times New Roman"/>
        </w:rPr>
      </w:pPr>
      <w:bookmarkStart w:id="71" w:name="_Toc222346346"/>
      <w:r w:rsidRPr="000E7F13">
        <w:rPr>
          <w:rFonts w:eastAsia="Times New Roman" w:cs="Times New Roman"/>
        </w:rPr>
        <w:lastRenderedPageBreak/>
        <w:t xml:space="preserve">3.5.4 </w:t>
      </w:r>
      <w:r w:rsidR="0090184E" w:rsidRPr="000E7F13">
        <w:rPr>
          <w:rFonts w:eastAsia="Times New Roman" w:cs="Times New Roman"/>
        </w:rPr>
        <w:t>Statistical analyses</w:t>
      </w:r>
      <w:bookmarkEnd w:id="71"/>
    </w:p>
    <w:p w14:paraId="631FCB9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5D18C62" w14:textId="67934B55"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Data curation and statistical analyses were done in R</w:t>
      </w:r>
      <w:hyperlink r:id="rId287"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All R scripts related to the phenotyping analysis are available at the public GitHub repository: https://github.com/danforthcenter/ktgreenham-brassica-drought-paper. Plant area was modeled per each accession and treatment group using a Bayesian Hierarchical growth model. We used a Bayesian model for the flexibility in accounting for heteroskedasticity and hypothesis testing. Our data variables were plant area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 and time which was expressed as days after start (days). We used a Gompertz growth model to estimate the model parameters where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is the asymptote,</w:t>
      </w:r>
      <w:r w:rsidRPr="0090184E">
        <w:rPr>
          <w:rFonts w:ascii="Times New Roman" w:eastAsia="Times New Roman" w:hAnsi="Times New Roman" w:cs="Times New Roman"/>
          <w:i/>
          <w:iCs/>
        </w:rPr>
        <w:t xml:space="preserve"> B</w:t>
      </w:r>
      <w:r w:rsidRPr="0090184E">
        <w:rPr>
          <w:rFonts w:ascii="Times New Roman" w:eastAsia="Times New Roman" w:hAnsi="Times New Roman" w:cs="Times New Roman"/>
        </w:rPr>
        <w:t xml:space="preserve"> is the inflection point,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is the growth rate of the growth curve, and </w:t>
      </w:r>
      <w:proofErr w:type="spellStart"/>
      <w:r w:rsidRPr="0090184E">
        <w:rPr>
          <w:rFonts w:ascii="Times New Roman" w:eastAsia="Times New Roman" w:hAnsi="Times New Roman" w:cs="Times New Roman"/>
          <w:i/>
          <w:iCs/>
        </w:rPr>
        <w:t>t</w:t>
      </w:r>
      <w:proofErr w:type="spell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is time; and we used a logistic model to model the variance over time using the parameters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(the asymptote on variance per treatment group),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(the inflection point for the increase in variance),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(the rate at which variance increases). This was a distributional model using the Student T distribution and thus includes priors on the growth model parameters, the variance model parameters, and the degrees of freedom. We used lognormal priors for each estimated parameter in our growth model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and in the sub model for variance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For the asymptote parameter we used a lognormal distribution with mu=130 and sigma=0.25. For the inflection point parameter we used a lognormal distribution with mu=15 and sigma=0.25. For the growth rate </w:t>
      </w:r>
      <w:proofErr w:type="gramStart"/>
      <w:r w:rsidRPr="0090184E">
        <w:rPr>
          <w:rFonts w:ascii="Times New Roman" w:eastAsia="Times New Roman" w:hAnsi="Times New Roman" w:cs="Times New Roman"/>
        </w:rPr>
        <w:t>parameter</w:t>
      </w:r>
      <w:proofErr w:type="gramEnd"/>
      <w:r w:rsidRPr="0090184E">
        <w:rPr>
          <w:rFonts w:ascii="Times New Roman" w:eastAsia="Times New Roman" w:hAnsi="Times New Roman" w:cs="Times New Roman"/>
        </w:rPr>
        <w:t xml:space="preserve"> we used a lognormal distribution with mu=0.25 and sigma=0.25. In the variance sub-model, we used lognormal priors with sigma of 0.25 centered at 20, 10, and 3 for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respectively.  These thick-tailed lognormal distributions were chosen to make sure the data could pull away from the prior if necessary and because plant area must be positive. We used Student T prior distributions for smooth terms of variance with a mean at 0, standard deviation of 5, and 3 degrees of freedom and a gamma (2, 0.1) prior on the degrees of freedom. All priors and further details and the code to implement our models are on </w:t>
      </w:r>
      <w:proofErr w:type="spellStart"/>
      <w:r w:rsidRPr="0090184E">
        <w:rPr>
          <w:rFonts w:ascii="Times New Roman" w:eastAsia="Times New Roman" w:hAnsi="Times New Roman" w:cs="Times New Roman"/>
        </w:rPr>
        <w:t>Github</w:t>
      </w:r>
      <w:proofErr w:type="spellEnd"/>
      <w:r w:rsidRPr="0090184E">
        <w:rPr>
          <w:rFonts w:ascii="Times New Roman" w:eastAsia="Times New Roman" w:hAnsi="Times New Roman" w:cs="Times New Roman"/>
        </w:rPr>
        <w:t xml:space="preserve">: https://github.com/danforthcenter/ktgreenham-brassica-drought-paper. Prior predictive checks were conducted using the </w:t>
      </w:r>
      <w:proofErr w:type="spellStart"/>
      <w:r w:rsidRPr="0090184E">
        <w:rPr>
          <w:rFonts w:ascii="Times New Roman" w:eastAsia="Times New Roman" w:hAnsi="Times New Roman" w:cs="Times New Roman"/>
        </w:rPr>
        <w:t>plotPrior</w:t>
      </w:r>
      <w:proofErr w:type="spellEnd"/>
      <w:r w:rsidRPr="0090184E">
        <w:rPr>
          <w:rFonts w:ascii="Times New Roman" w:eastAsia="Times New Roman" w:hAnsi="Times New Roman" w:cs="Times New Roman"/>
        </w:rPr>
        <w:t xml:space="preserve"> function from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R package</w:t>
      </w:r>
      <w:hyperlink r:id="rId288"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xml:space="preserve"> (Figure S10 and Figure S11). These models were fit in R using the brms (brms version 2.20.4, </w:t>
      </w:r>
      <w:proofErr w:type="spellStart"/>
      <w:r w:rsidRPr="0090184E">
        <w:rPr>
          <w:rFonts w:ascii="Times New Roman" w:eastAsia="Times New Roman" w:hAnsi="Times New Roman" w:cs="Times New Roman"/>
        </w:rPr>
        <w:t>cmdstanr</w:t>
      </w:r>
      <w:proofErr w:type="spellEnd"/>
      <w:r w:rsidRPr="0090184E">
        <w:rPr>
          <w:rFonts w:ascii="Times New Roman" w:eastAsia="Times New Roman" w:hAnsi="Times New Roman" w:cs="Times New Roman"/>
        </w:rPr>
        <w:t xml:space="preserve"> version 2.34.0) and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packages (version 0.1.0). We used 2 chains, each with </w:t>
      </w:r>
      <w:r w:rsidRPr="0090184E">
        <w:rPr>
          <w:rFonts w:ascii="Times New Roman" w:eastAsia="Times New Roman" w:hAnsi="Times New Roman" w:cs="Times New Roman"/>
        </w:rPr>
        <w:lastRenderedPageBreak/>
        <w:t xml:space="preserve">1000 post-warmup draws. Our bulk and tail effective sample sizes based on MCMC range from 700 to 2200 with an average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 of 0.57 and no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ratios below 0.29. Finally, our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show good convergence with no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above 1.0106 for model parameters (Table S1). For details on our hypothesis testing see the results and discussion section and Table S1.</w:t>
      </w:r>
    </w:p>
    <w:p w14:paraId="63037E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8178688" w14:textId="46DCA62A" w:rsidR="0090184E" w:rsidRPr="000E7F13" w:rsidRDefault="00D62B38" w:rsidP="00D62B38">
      <w:pPr>
        <w:pStyle w:val="Heading2"/>
        <w:rPr>
          <w:rFonts w:cs="Times New Roman"/>
        </w:rPr>
      </w:pPr>
      <w:bookmarkStart w:id="72" w:name="_Toc222346347"/>
      <w:r w:rsidRPr="000E7F13">
        <w:rPr>
          <w:rFonts w:cs="Times New Roman"/>
        </w:rPr>
        <w:t xml:space="preserve">3.5.5 </w:t>
      </w:r>
      <w:r w:rsidR="0090184E" w:rsidRPr="000E7F13">
        <w:rPr>
          <w:rFonts w:cs="Times New Roman"/>
        </w:rPr>
        <w:t>Tissue Collection and RNA-Sequencing</w:t>
      </w:r>
      <w:bookmarkEnd w:id="72"/>
    </w:p>
    <w:p w14:paraId="5990C7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23222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After 28 days (21 treatment days) on the Bellwether phenotyping system, leaf tissue was collected from the apex of the youngest leaf on each plant. Tissue was collected at ZT (Zeitgeber; hours after dawn) 1, 7, 13, and 19. For each accession, tissue was collected from three replicates of each treatment at each time point. RNA was isolated using the </w:t>
      </w:r>
      <w:proofErr w:type="spellStart"/>
      <w:r w:rsidRPr="0090184E">
        <w:rPr>
          <w:rFonts w:ascii="Times New Roman" w:eastAsia="Times New Roman" w:hAnsi="Times New Roman" w:cs="Times New Roman"/>
        </w:rPr>
        <w:t>MagMAX</w:t>
      </w:r>
      <w:proofErr w:type="spellEnd"/>
      <w:r w:rsidRPr="0090184E">
        <w:rPr>
          <w:rFonts w:ascii="Times New Roman" w:eastAsia="Times New Roman" w:hAnsi="Times New Roman" w:cs="Times New Roman"/>
        </w:rPr>
        <w:t xml:space="preserve"> Plant RNA Isolation Kit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Waltham MA). RNA was submitted to the DOE Joint Genome Institute for library preparation and sequencing as part of a Community Science Program grant CSP504418. RNA sequencing was performed on a </w:t>
      </w:r>
      <w:proofErr w:type="spellStart"/>
      <w:r w:rsidRPr="0090184E">
        <w:rPr>
          <w:rFonts w:ascii="Times New Roman" w:eastAsia="Times New Roman" w:hAnsi="Times New Roman" w:cs="Times New Roman"/>
        </w:rPr>
        <w:t>Novaseq</w:t>
      </w:r>
      <w:proofErr w:type="spellEnd"/>
      <w:r w:rsidRPr="0090184E">
        <w:rPr>
          <w:rFonts w:ascii="Times New Roman" w:eastAsia="Times New Roman" w:hAnsi="Times New Roman" w:cs="Times New Roman"/>
        </w:rPr>
        <w:t xml:space="preserve"> S4 with PE150. Data is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w:t>
      </w:r>
    </w:p>
    <w:p w14:paraId="786394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F39255F" w14:textId="76E59061" w:rsidR="0090184E" w:rsidRPr="000E7F13" w:rsidRDefault="00D62B38" w:rsidP="00D62B38">
      <w:pPr>
        <w:pStyle w:val="Heading2"/>
        <w:rPr>
          <w:rFonts w:eastAsia="Times New Roman" w:cs="Times New Roman"/>
        </w:rPr>
      </w:pPr>
      <w:bookmarkStart w:id="73" w:name="_Toc222346348"/>
      <w:r w:rsidRPr="000E7F13">
        <w:rPr>
          <w:rFonts w:eastAsia="Times New Roman" w:cs="Times New Roman"/>
        </w:rPr>
        <w:t xml:space="preserve">3.5.6 </w:t>
      </w:r>
      <w:r w:rsidR="0090184E" w:rsidRPr="000E7F13">
        <w:rPr>
          <w:rFonts w:eastAsia="Times New Roman" w:cs="Times New Roman"/>
        </w:rPr>
        <w:t>RNA-sequencing processing</w:t>
      </w:r>
      <w:bookmarkEnd w:id="73"/>
    </w:p>
    <w:p w14:paraId="6E5B73D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578FAFE" w14:textId="77777777"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reads were mapped to a concatenated reference consisting of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R500 v1.2</w:t>
      </w:r>
      <w:hyperlink r:id="rId28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TO1000</w:t>
      </w:r>
      <w:hyperlink r:id="rId290"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genomes. This was accomplished by simply concatenating the source reference FASTA files together. The reads were trimmed and filtered by quality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 (</w:t>
      </w:r>
      <w:proofErr w:type="gramStart"/>
      <w:r w:rsidRPr="0090184E">
        <w:rPr>
          <w:rFonts w:ascii="Times New Roman" w:eastAsia="Times New Roman" w:hAnsi="Times New Roman" w:cs="Times New Roman"/>
        </w:rPr>
        <w:t>ILLUMINACLIP:TruSeq</w:t>
      </w:r>
      <w:proofErr w:type="gramEnd"/>
      <w:r w:rsidRPr="0090184E">
        <w:rPr>
          <w:rFonts w:ascii="Times New Roman" w:eastAsia="Times New Roman" w:hAnsi="Times New Roman" w:cs="Times New Roman"/>
        </w:rPr>
        <w:t>3-PE-</w:t>
      </w:r>
      <w:proofErr w:type="gramStart"/>
      <w:r w:rsidRPr="0090184E">
        <w:rPr>
          <w:rFonts w:ascii="Times New Roman" w:eastAsia="Times New Roman" w:hAnsi="Times New Roman" w:cs="Times New Roman"/>
        </w:rPr>
        <w:t>2.fa</w:t>
      </w:r>
      <w:proofErr w:type="gramEnd"/>
      <w:r w:rsidRPr="0090184E">
        <w:rPr>
          <w:rFonts w:ascii="Times New Roman" w:eastAsia="Times New Roman" w:hAnsi="Times New Roman" w:cs="Times New Roman"/>
        </w:rPr>
        <w:t>:2:30:10 LEADING:3</w:t>
      </w:r>
    </w:p>
    <w:p w14:paraId="4D41B8F7" w14:textId="7F081699"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TRAILING:3 </w:t>
      </w:r>
      <w:proofErr w:type="gramStart"/>
      <w:r w:rsidRPr="0090184E">
        <w:rPr>
          <w:rFonts w:ascii="Times New Roman" w:eastAsia="Times New Roman" w:hAnsi="Times New Roman" w:cs="Times New Roman"/>
        </w:rPr>
        <w:t>SLIDINGWINDOW:4:25</w:t>
      </w:r>
      <w:proofErr w:type="gramEnd"/>
      <w:r w:rsidRPr="0090184E">
        <w:rPr>
          <w:rFonts w:ascii="Times New Roman" w:eastAsia="Times New Roman" w:hAnsi="Times New Roman" w:cs="Times New Roman"/>
        </w:rPr>
        <w:t xml:space="preserve"> HEADCROP:14 MINLEN:50), and alignment was performed using HISAT2 2.1.0 (</w:t>
      </w:r>
      <w:proofErr w:type="spellStart"/>
      <w:r w:rsidRPr="0090184E">
        <w:rPr>
          <w:rFonts w:ascii="Times New Roman" w:eastAsia="Times New Roman" w:hAnsi="Times New Roman" w:cs="Times New Roman"/>
        </w:rPr>
        <w:t>max_intron</w:t>
      </w:r>
      <w:proofErr w:type="spellEnd"/>
      <w:r w:rsidRPr="0090184E">
        <w:rPr>
          <w:rFonts w:ascii="Times New Roman" w:eastAsia="Times New Roman" w:hAnsi="Times New Roman" w:cs="Times New Roman"/>
        </w:rPr>
        <w:t xml:space="preserve">=12000, </w:t>
      </w:r>
      <w:proofErr w:type="spellStart"/>
      <w:r w:rsidRPr="0090184E">
        <w:rPr>
          <w:rFonts w:ascii="Times New Roman" w:eastAsia="Times New Roman" w:hAnsi="Times New Roman" w:cs="Times New Roman"/>
        </w:rPr>
        <w:t>strandness</w:t>
      </w:r>
      <w:proofErr w:type="spellEnd"/>
      <w:r w:rsidRPr="0090184E">
        <w:rPr>
          <w:rFonts w:ascii="Times New Roman" w:eastAsia="Times New Roman" w:hAnsi="Times New Roman" w:cs="Times New Roman"/>
        </w:rPr>
        <w:t>=RF). Feature counts were created from bam files using the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function from </w:t>
      </w:r>
      <w:proofErr w:type="spellStart"/>
      <w:r w:rsidRPr="0090184E">
        <w:rPr>
          <w:rFonts w:ascii="Times New Roman" w:eastAsia="Times New Roman" w:hAnsi="Times New Roman" w:cs="Times New Roman"/>
        </w:rPr>
        <w:t>Rsubread</w:t>
      </w:r>
      <w:proofErr w:type="spellEnd"/>
      <w:r w:rsidRPr="0090184E">
        <w:rPr>
          <w:rFonts w:ascii="Times New Roman" w:eastAsia="Times New Roman" w:hAnsi="Times New Roman" w:cs="Times New Roman"/>
        </w:rPr>
        <w:t xml:space="preserve"> R package (-F GTF -M --fraction -s 2 -p -B -C) and normalized using edgeR</w:t>
      </w:r>
      <w:hyperlink r:id="rId291"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All counts from </w:t>
      </w:r>
      <w:r w:rsidRPr="0090184E">
        <w:rPr>
          <w:rFonts w:ascii="Times New Roman" w:eastAsia="Times New Roman" w:hAnsi="Times New Roman" w:cs="Times New Roman"/>
        </w:rPr>
        <w:lastRenderedPageBreak/>
        <w:t xml:space="preserve">each sample are compiled into accession specific tables and provided on the NCBI GEO database (GSE261928). Genes with no variance in expression across the time series were removed; remaining genes are referred to as “processed genes'' and are also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 xml:space="preserve">). We further filtered out lowly expressed genes by retaining those with a mean log2 FPKM greater than zero in at least one time point. For the pattern detection in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gene expression for any missing replicate (Table 1; </w:t>
      </w:r>
      <w:proofErr w:type="spellStart"/>
      <w:r w:rsidRPr="0090184E">
        <w:rPr>
          <w:rFonts w:ascii="Times New Roman" w:eastAsia="Times New Roman" w:hAnsi="Times New Roman" w:cs="Times New Roman"/>
        </w:rPr>
        <w:t>ImputedReplicates</w:t>
      </w:r>
      <w:proofErr w:type="spellEnd"/>
      <w:r w:rsidRPr="0090184E">
        <w:rPr>
          <w:rFonts w:ascii="Times New Roman" w:eastAsia="Times New Roman" w:hAnsi="Times New Roman" w:cs="Times New Roman"/>
        </w:rPr>
        <w:t xml:space="preserve"> tab) was imputed as the median of the two remaining replicates for that time point. All code for the RNA-seq analysis can be found in the associated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file on </w:t>
      </w:r>
      <w:proofErr w:type="spellStart"/>
      <w:r w:rsidRPr="0090184E">
        <w:rPr>
          <w:rFonts w:ascii="Times New Roman" w:eastAsia="Times New Roman" w:hAnsi="Times New Roman" w:cs="Times New Roman"/>
        </w:rPr>
        <w:t>github</w:t>
      </w:r>
      <w:proofErr w:type="spellEnd"/>
      <w:r>
        <w:fldChar w:fldCharType="begin"/>
      </w:r>
      <w:r>
        <w:instrText>HYPERLINK "https://github.com/GreenhamLab/Bnapus_WL_TranscriptomeTC"</w:instrText>
      </w:r>
      <w:r>
        <w:fldChar w:fldCharType="separate"/>
      </w:r>
      <w:r w:rsidRPr="0090184E">
        <w:rPr>
          <w:rStyle w:val="Hyperlink"/>
          <w:rFonts w:ascii="Times New Roman" w:eastAsia="Times New Roman" w:hAnsi="Times New Roman" w:cs="Times New Roman"/>
        </w:rPr>
        <w:t xml:space="preserve"> https://github.com/GreenhamLab/Bnapus_WL_TranscriptomeTC</w:t>
      </w:r>
      <w:r>
        <w:fldChar w:fldCharType="end"/>
      </w:r>
      <w:r w:rsidRPr="0090184E">
        <w:rPr>
          <w:rFonts w:ascii="Times New Roman" w:eastAsia="Times New Roman" w:hAnsi="Times New Roman" w:cs="Times New Roman"/>
        </w:rPr>
        <w:t>.</w:t>
      </w:r>
    </w:p>
    <w:p w14:paraId="6D61BBA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8493C" w14:textId="4BBBFEC9" w:rsidR="0090184E" w:rsidRPr="000E7F13" w:rsidRDefault="00D62B38" w:rsidP="00D62B38">
      <w:pPr>
        <w:pStyle w:val="Heading2"/>
        <w:rPr>
          <w:rFonts w:cs="Times New Roman"/>
        </w:rPr>
      </w:pPr>
      <w:bookmarkStart w:id="74" w:name="_Toc222346349"/>
      <w:r w:rsidRPr="000E7F13">
        <w:rPr>
          <w:rFonts w:cs="Times New Roman"/>
        </w:rPr>
        <w:t xml:space="preserve">3.5.7 </w:t>
      </w:r>
      <w:r w:rsidR="0090184E" w:rsidRPr="000E7F13">
        <w:rPr>
          <w:rFonts w:cs="Times New Roman"/>
        </w:rPr>
        <w:t>Expression principal component analysis</w:t>
      </w:r>
      <w:bookmarkEnd w:id="74"/>
    </w:p>
    <w:p w14:paraId="10CE67B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E17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expression counts from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of all individual samples were merged with the script ‘combining_featCount_tables.py’ from the Bioinformatic Notebook</w:t>
      </w:r>
      <w:hyperlink r:id="rId292" w:history="1">
        <w:r w:rsidRPr="0090184E">
          <w:rPr>
            <w:rStyle w:val="Hyperlink"/>
            <w:rFonts w:ascii="Times New Roman" w:eastAsia="Times New Roman" w:hAnsi="Times New Roman" w:cs="Times New Roman"/>
            <w:vertAlign w:val="superscript"/>
          </w:rPr>
          <w:t>202</w:t>
        </w:r>
      </w:hyperlink>
      <w:r w:rsidRPr="0090184E">
        <w:rPr>
          <w:rFonts w:ascii="Times New Roman" w:eastAsia="Times New Roman" w:hAnsi="Times New Roman" w:cs="Times New Roman"/>
        </w:rPr>
        <w:t>, the combined counts table was loaded into DESeq2 v.1.26</w:t>
      </w:r>
      <w:hyperlink r:id="rId293" w:history="1">
        <w:r w:rsidRPr="0090184E">
          <w:rPr>
            <w:rStyle w:val="Hyperlink"/>
            <w:rFonts w:ascii="Times New Roman" w:eastAsia="Times New Roman" w:hAnsi="Times New Roman" w:cs="Times New Roman"/>
            <w:vertAlign w:val="superscript"/>
          </w:rPr>
          <w:t>203</w:t>
        </w:r>
      </w:hyperlink>
      <w:r w:rsidRPr="0090184E">
        <w:rPr>
          <w:rFonts w:ascii="Times New Roman" w:eastAsia="Times New Roman" w:hAnsi="Times New Roman" w:cs="Times New Roman"/>
        </w:rPr>
        <w:t xml:space="preserve"> under R v3.6.3</w:t>
      </w:r>
      <w:hyperlink r:id="rId294"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Read counts were normalized with the variant stabilizing transformation and principal components were calculated with the </w:t>
      </w:r>
      <w:proofErr w:type="spellStart"/>
      <w:r w:rsidRPr="0090184E">
        <w:rPr>
          <w:rFonts w:ascii="Times New Roman" w:eastAsia="Times New Roman" w:hAnsi="Times New Roman" w:cs="Times New Roman"/>
        </w:rPr>
        <w:t>plotPCA</w:t>
      </w:r>
      <w:proofErr w:type="spellEnd"/>
      <w:r w:rsidRPr="0090184E">
        <w:rPr>
          <w:rFonts w:ascii="Times New Roman" w:eastAsia="Times New Roman" w:hAnsi="Times New Roman" w:cs="Times New Roman"/>
        </w:rPr>
        <w:t xml:space="preserve"> function and visualized with ggplot2</w:t>
      </w:r>
      <w:hyperlink r:id="rId295"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6F91D7A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0BC0CB" w14:textId="77BFFC6E" w:rsidR="0090184E" w:rsidRPr="000E7F13" w:rsidRDefault="00D62B38" w:rsidP="00D62B38">
      <w:pPr>
        <w:pStyle w:val="Heading2"/>
        <w:rPr>
          <w:rFonts w:cs="Times New Roman"/>
        </w:rPr>
      </w:pPr>
      <w:bookmarkStart w:id="75" w:name="_Toc222346350"/>
      <w:r w:rsidRPr="000E7F13">
        <w:rPr>
          <w:rFonts w:cs="Times New Roman"/>
        </w:rPr>
        <w:t xml:space="preserve">3.5.8 </w:t>
      </w:r>
      <w:r w:rsidR="0090184E" w:rsidRPr="000E7F13">
        <w:rPr>
          <w:rFonts w:cs="Times New Roman"/>
        </w:rPr>
        <w:t>SNP Calling and Principal Component Analysis</w:t>
      </w:r>
      <w:bookmarkEnd w:id="75"/>
    </w:p>
    <w:p w14:paraId="62F007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D581A1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SNPs were called using GATK v4.1.4.1</w:t>
      </w:r>
      <w:hyperlink r:id="rId296" w:history="1">
        <w:r w:rsidRPr="0090184E">
          <w:rPr>
            <w:rStyle w:val="Hyperlink"/>
            <w:rFonts w:ascii="Times New Roman" w:eastAsia="Times New Roman" w:hAnsi="Times New Roman" w:cs="Times New Roman"/>
            <w:vertAlign w:val="superscript"/>
          </w:rPr>
          <w:t>205,206</w:t>
        </w:r>
      </w:hyperlink>
      <w:r w:rsidRPr="0090184E">
        <w:rPr>
          <w:rFonts w:ascii="Times New Roman" w:eastAsia="Times New Roman" w:hAnsi="Times New Roman" w:cs="Times New Roman"/>
        </w:rPr>
        <w:t xml:space="preserve"> on single replicates of </w:t>
      </w:r>
      <w:proofErr w:type="spellStart"/>
      <w:r w:rsidRPr="0090184E">
        <w:rPr>
          <w:rFonts w:ascii="Times New Roman" w:eastAsia="Times New Roman" w:hAnsi="Times New Roman" w:cs="Times New Roman"/>
        </w:rPr>
        <w:t>RNAseq</w:t>
      </w:r>
      <w:proofErr w:type="spellEnd"/>
      <w:r w:rsidRPr="0090184E">
        <w:rPr>
          <w:rFonts w:ascii="Times New Roman" w:eastAsia="Times New Roman" w:hAnsi="Times New Roman" w:cs="Times New Roman"/>
        </w:rPr>
        <w:t xml:space="preserve"> data for each accession, taken from control treatment plants at ZT1. Sequencing reads were first trimmed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w:t>
      </w:r>
      <w:hyperlink r:id="rId297" w:history="1">
        <w:r w:rsidRPr="0090184E">
          <w:rPr>
            <w:rStyle w:val="Hyperlink"/>
            <w:rFonts w:ascii="Times New Roman" w:eastAsia="Times New Roman" w:hAnsi="Times New Roman" w:cs="Times New Roman"/>
            <w:vertAlign w:val="superscript"/>
          </w:rPr>
          <w:t>207</w:t>
        </w:r>
      </w:hyperlink>
      <w:r w:rsidRPr="0090184E">
        <w:rPr>
          <w:rFonts w:ascii="Times New Roman" w:eastAsia="Times New Roman" w:hAnsi="Times New Roman" w:cs="Times New Roman"/>
        </w:rPr>
        <w:t xml:space="preserve"> to remove Illumina TruSeq3 adapters. Trimmed reads were mapped to a concatenated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acc.TO1000</w:t>
      </w:r>
      <w:hyperlink r:id="rId298"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acc. R500</w:t>
      </w:r>
      <w:hyperlink r:id="rId29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reference genome using STAR v2.6.0</w:t>
      </w:r>
      <w:hyperlink r:id="rId300" w:history="1">
        <w:r w:rsidRPr="0090184E">
          <w:rPr>
            <w:rStyle w:val="Hyperlink"/>
            <w:rFonts w:ascii="Times New Roman" w:eastAsia="Times New Roman" w:hAnsi="Times New Roman" w:cs="Times New Roman"/>
            <w:vertAlign w:val="superscript"/>
          </w:rPr>
          <w:t>208</w:t>
        </w:r>
      </w:hyperlink>
      <w:r w:rsidRPr="0090184E">
        <w:rPr>
          <w:rFonts w:ascii="Times New Roman" w:eastAsia="Times New Roman" w:hAnsi="Times New Roman" w:cs="Times New Roman"/>
        </w:rPr>
        <w:t xml:space="preserve"> with settings “--</w:t>
      </w:r>
      <w:proofErr w:type="spellStart"/>
      <w:r w:rsidRPr="0090184E">
        <w:rPr>
          <w:rFonts w:ascii="Times New Roman" w:eastAsia="Times New Roman" w:hAnsi="Times New Roman" w:cs="Times New Roman"/>
        </w:rPr>
        <w:t>outFilterMultimapNmax</w:t>
      </w:r>
      <w:proofErr w:type="spellEnd"/>
      <w:r w:rsidRPr="0090184E">
        <w:rPr>
          <w:rFonts w:ascii="Times New Roman" w:eastAsia="Times New Roman" w:hAnsi="Times New Roman" w:cs="Times New Roman"/>
        </w:rPr>
        <w:t xml:space="preserve"> 1”  and “--</w:t>
      </w:r>
      <w:proofErr w:type="spellStart"/>
      <w:r w:rsidRPr="0090184E">
        <w:rPr>
          <w:rFonts w:ascii="Times New Roman" w:eastAsia="Times New Roman" w:hAnsi="Times New Roman" w:cs="Times New Roman"/>
        </w:rPr>
        <w:t>outFilterScoreMin</w:t>
      </w:r>
      <w:proofErr w:type="spellEnd"/>
      <w:r w:rsidRPr="0090184E">
        <w:rPr>
          <w:rFonts w:ascii="Times New Roman" w:eastAsia="Times New Roman" w:hAnsi="Times New Roman" w:cs="Times New Roman"/>
        </w:rPr>
        <w:t xml:space="preserve"> 10”. We used a two-pass mode to improve mapping performance around splice junctions. Duplicates were marked and read groups were </w:t>
      </w:r>
      <w:r w:rsidRPr="0090184E">
        <w:rPr>
          <w:rFonts w:ascii="Times New Roman" w:eastAsia="Times New Roman" w:hAnsi="Times New Roman" w:cs="Times New Roman"/>
        </w:rPr>
        <w:lastRenderedPageBreak/>
        <w:t>added with Picard v2.25.0</w:t>
      </w:r>
      <w:hyperlink r:id="rId301" w:history="1">
        <w:r w:rsidRPr="0090184E">
          <w:rPr>
            <w:rStyle w:val="Hyperlink"/>
            <w:rFonts w:ascii="Times New Roman" w:eastAsia="Times New Roman" w:hAnsi="Times New Roman" w:cs="Times New Roman"/>
            <w:vertAlign w:val="superscript"/>
          </w:rPr>
          <w:t>209</w:t>
        </w:r>
      </w:hyperlink>
      <w:r w:rsidRPr="0090184E">
        <w:rPr>
          <w:rFonts w:ascii="Times New Roman" w:eastAsia="Times New Roman" w:hAnsi="Times New Roman" w:cs="Times New Roman"/>
        </w:rPr>
        <w:t xml:space="preserve">. Reads with Ns in the Cigar string, representing reads that span splice events, were split using the GATK v4.1.4.1 </w:t>
      </w:r>
      <w:proofErr w:type="spellStart"/>
      <w:r w:rsidRPr="0090184E">
        <w:rPr>
          <w:rFonts w:ascii="Times New Roman" w:eastAsia="Times New Roman" w:hAnsi="Times New Roman" w:cs="Times New Roman"/>
        </w:rPr>
        <w:t>SplitNCigar</w:t>
      </w:r>
      <w:proofErr w:type="spellEnd"/>
      <w:r w:rsidRPr="0090184E">
        <w:rPr>
          <w:rFonts w:ascii="Times New Roman" w:eastAsia="Times New Roman" w:hAnsi="Times New Roman" w:cs="Times New Roman"/>
        </w:rPr>
        <w:t xml:space="preserve"> tool. Each accession was processed with the pipeline independently, and genotyped independently with GATK </w:t>
      </w:r>
      <w:proofErr w:type="spellStart"/>
      <w:r w:rsidRPr="0090184E">
        <w:rPr>
          <w:rFonts w:ascii="Times New Roman" w:eastAsia="Times New Roman" w:hAnsi="Times New Roman" w:cs="Times New Roman"/>
        </w:rPr>
        <w:t>HaplotypeCaller</w:t>
      </w:r>
      <w:proofErr w:type="spellEnd"/>
      <w:r w:rsidRPr="0090184E">
        <w:rPr>
          <w:rFonts w:ascii="Times New Roman" w:eastAsia="Times New Roman" w:hAnsi="Times New Roman" w:cs="Times New Roman"/>
        </w:rPr>
        <w:t xml:space="preserve">, using diploid settings. Individual </w:t>
      </w:r>
      <w:proofErr w:type="spellStart"/>
      <w:r w:rsidRPr="0090184E">
        <w:rPr>
          <w:rFonts w:ascii="Times New Roman" w:eastAsia="Times New Roman" w:hAnsi="Times New Roman" w:cs="Times New Roman"/>
        </w:rPr>
        <w:t>gVCF</w:t>
      </w:r>
      <w:proofErr w:type="spellEnd"/>
      <w:r w:rsidRPr="0090184E">
        <w:rPr>
          <w:rFonts w:ascii="Times New Roman" w:eastAsia="Times New Roman" w:hAnsi="Times New Roman" w:cs="Times New Roman"/>
        </w:rPr>
        <w:t xml:space="preserve"> files were combined with </w:t>
      </w:r>
      <w:proofErr w:type="spellStart"/>
      <w:r w:rsidRPr="0090184E">
        <w:rPr>
          <w:rFonts w:ascii="Times New Roman" w:eastAsia="Times New Roman" w:hAnsi="Times New Roman" w:cs="Times New Roman"/>
        </w:rPr>
        <w:t>CombineGVCFs</w:t>
      </w:r>
      <w:proofErr w:type="spellEnd"/>
      <w:r w:rsidRPr="0090184E">
        <w:rPr>
          <w:rFonts w:ascii="Times New Roman" w:eastAsia="Times New Roman" w:hAnsi="Times New Roman" w:cs="Times New Roman"/>
        </w:rPr>
        <w:t xml:space="preserve">, and then jointly genotyped with </w:t>
      </w:r>
      <w:proofErr w:type="spellStart"/>
      <w:r w:rsidRPr="0090184E">
        <w:rPr>
          <w:rFonts w:ascii="Times New Roman" w:eastAsia="Times New Roman" w:hAnsi="Times New Roman" w:cs="Times New Roman"/>
        </w:rPr>
        <w:t>GenotypeGVCFs</w:t>
      </w:r>
      <w:proofErr w:type="spellEnd"/>
      <w:r w:rsidRPr="0090184E">
        <w:rPr>
          <w:rFonts w:ascii="Times New Roman" w:eastAsia="Times New Roman" w:hAnsi="Times New Roman" w:cs="Times New Roman"/>
        </w:rPr>
        <w:t xml:space="preserve">, resulting in a single VCF file for the 16 samples containing 4,599,922 raw variants. After removing Indels with GATK </w:t>
      </w:r>
      <w:proofErr w:type="spellStart"/>
      <w:r w:rsidRPr="0090184E">
        <w:rPr>
          <w:rFonts w:ascii="Times New Roman" w:eastAsia="Times New Roman" w:hAnsi="Times New Roman" w:cs="Times New Roman"/>
        </w:rPr>
        <w:t>SelectVariants</w:t>
      </w:r>
      <w:proofErr w:type="spellEnd"/>
      <w:r w:rsidRPr="0090184E">
        <w:rPr>
          <w:rFonts w:ascii="Times New Roman" w:eastAsia="Times New Roman" w:hAnsi="Times New Roman" w:cs="Times New Roman"/>
        </w:rPr>
        <w:t>, 3,439,690 SNPs remained.</w:t>
      </w:r>
    </w:p>
    <w:p w14:paraId="27EC9B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040C6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series of variant filters were used on this combined </w:t>
      </w:r>
      <w:proofErr w:type="spellStart"/>
      <w:r w:rsidRPr="0090184E">
        <w:rPr>
          <w:rFonts w:ascii="Times New Roman" w:eastAsia="Times New Roman" w:hAnsi="Times New Roman" w:cs="Times New Roman"/>
        </w:rPr>
        <w:t>vcf</w:t>
      </w:r>
      <w:proofErr w:type="spellEnd"/>
      <w:r w:rsidRPr="0090184E">
        <w:rPr>
          <w:rFonts w:ascii="Times New Roman" w:eastAsia="Times New Roman" w:hAnsi="Times New Roman" w:cs="Times New Roman"/>
        </w:rPr>
        <w:t xml:space="preserve"> to address possible technical issues related to the sequencing and alignment steps and produce a high confidence set of SNPs. These included filters for strand biases and mapping quality (e.g., removing sites with SOR ≥ 4; FS &gt; 60, </w:t>
      </w:r>
      <w:proofErr w:type="spellStart"/>
      <w:r w:rsidRPr="0090184E">
        <w:rPr>
          <w:rFonts w:ascii="Times New Roman" w:eastAsia="Times New Roman" w:hAnsi="Times New Roman" w:cs="Times New Roman"/>
        </w:rPr>
        <w:t>ReadPosRankSum</w:t>
      </w:r>
      <w:proofErr w:type="spellEnd"/>
      <w:r w:rsidRPr="0090184E">
        <w:rPr>
          <w:rFonts w:ascii="Times New Roman" w:eastAsia="Times New Roman" w:hAnsi="Times New Roman" w:cs="Times New Roman"/>
        </w:rPr>
        <w:t xml:space="preserve"> &gt; 10 and &lt; -10, and MQ &lt; 30), genotyping quality metrics (removing variants with QUAL &lt; 0 and QD &lt; 20) and site depth (removing variants with DP &lt; 15). The distribution of values for all the filters used on the dataset was used to select thresholds. After filtering, 620,331 SNPs were retained and used for principal component analyses, performed with Plink v1.90b6.16</w:t>
      </w:r>
      <w:hyperlink r:id="rId302" w:history="1">
        <w:r w:rsidRPr="0090184E">
          <w:rPr>
            <w:rStyle w:val="Hyperlink"/>
            <w:rFonts w:ascii="Times New Roman" w:eastAsia="Times New Roman" w:hAnsi="Times New Roman" w:cs="Times New Roman"/>
            <w:vertAlign w:val="superscript"/>
          </w:rPr>
          <w:t>210</w:t>
        </w:r>
      </w:hyperlink>
      <w:r w:rsidRPr="0090184E">
        <w:rPr>
          <w:rFonts w:ascii="Times New Roman" w:eastAsia="Times New Roman" w:hAnsi="Times New Roman" w:cs="Times New Roman"/>
        </w:rPr>
        <w:t xml:space="preserve"> and visualized in R v 3.6.3</w:t>
      </w:r>
      <w:hyperlink r:id="rId303" w:history="1">
        <w:r w:rsidRPr="0090184E">
          <w:rPr>
            <w:rStyle w:val="Hyperlink"/>
            <w:rFonts w:ascii="Times New Roman" w:eastAsia="Times New Roman" w:hAnsi="Times New Roman" w:cs="Times New Roman"/>
            <w:vertAlign w:val="superscript"/>
          </w:rPr>
          <w:t>211</w:t>
        </w:r>
      </w:hyperlink>
      <w:r w:rsidRPr="0090184E">
        <w:rPr>
          <w:rFonts w:ascii="Times New Roman" w:eastAsia="Times New Roman" w:hAnsi="Times New Roman" w:cs="Times New Roman"/>
        </w:rPr>
        <w:t xml:space="preserve"> with ggplot2</w:t>
      </w:r>
      <w:hyperlink r:id="rId304"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255C690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358EA0" w14:textId="7AB0F421" w:rsidR="0090184E" w:rsidRPr="000E7F13" w:rsidRDefault="00D62B38" w:rsidP="00D62B38">
      <w:pPr>
        <w:pStyle w:val="Heading2"/>
        <w:rPr>
          <w:rFonts w:cs="Times New Roman"/>
        </w:rPr>
      </w:pPr>
      <w:bookmarkStart w:id="76" w:name="_Toc222346351"/>
      <w:r w:rsidRPr="000E7F13">
        <w:rPr>
          <w:rFonts w:cs="Times New Roman"/>
        </w:rPr>
        <w:t xml:space="preserve">3.5.9 </w:t>
      </w:r>
      <w:proofErr w:type="spellStart"/>
      <w:r w:rsidR="0090184E" w:rsidRPr="000E7F13">
        <w:rPr>
          <w:rFonts w:cs="Times New Roman"/>
        </w:rPr>
        <w:t>DiPALM</w:t>
      </w:r>
      <w:proofErr w:type="spellEnd"/>
      <w:r w:rsidR="0090184E" w:rsidRPr="000E7F13">
        <w:rPr>
          <w:rFonts w:cs="Times New Roman"/>
        </w:rPr>
        <w:t xml:space="preserve"> Analysis</w:t>
      </w:r>
      <w:bookmarkEnd w:id="76"/>
      <w:r w:rsidR="0090184E" w:rsidRPr="000E7F13">
        <w:rPr>
          <w:rFonts w:cs="Times New Roman"/>
        </w:rPr>
        <w:t>     </w:t>
      </w:r>
    </w:p>
    <w:p w14:paraId="52AD77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3D222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DiPALM</w:t>
      </w:r>
      <w:hyperlink r:id="rId30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was used to identify differentially patterned genes for each accession. This pipeline identified sets of genes with either a change of phase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or change in median expression level (Med), across the time course. Two accessions (Qu and Ze) were dropped from downstream analyses as they had strikingly low numbers of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genes (17 and 16; respectively) and were unlikely to be informative. Due to the missing replicates and the need to impute for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analysis,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for the remaining 14 accessions were validated by comparing the number of differentially patterned genes to the number of genes called by single time point analyses for the time points with three replicates. Linear models were run at each time point and </w:t>
      </w:r>
      <w:proofErr w:type="gramStart"/>
      <w:r w:rsidRPr="0090184E">
        <w:rPr>
          <w:rFonts w:ascii="Times New Roman" w:eastAsia="Times New Roman" w:hAnsi="Times New Roman" w:cs="Times New Roman"/>
        </w:rPr>
        <w:t>accession</w:t>
      </w:r>
      <w:proofErr w:type="gramEnd"/>
      <w:r w:rsidRPr="0090184E">
        <w:rPr>
          <w:rFonts w:ascii="Times New Roman" w:eastAsia="Times New Roman" w:hAnsi="Times New Roman" w:cs="Times New Roman"/>
        </w:rPr>
        <w:t xml:space="preserve"> and the final numbers </w:t>
      </w:r>
      <w:r w:rsidRPr="0090184E">
        <w:rPr>
          <w:rFonts w:ascii="Times New Roman" w:eastAsia="Times New Roman" w:hAnsi="Times New Roman" w:cs="Times New Roman"/>
        </w:rPr>
        <w:lastRenderedPageBreak/>
        <w:t xml:space="preserve">were compared to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Results were largely comparable; for full details see the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available at</w:t>
      </w:r>
      <w:hyperlink r:id="rId306" w:history="1">
        <w:r w:rsidRPr="0090184E">
          <w:rPr>
            <w:rStyle w:val="Hyperlink"/>
            <w:rFonts w:ascii="Times New Roman" w:eastAsia="Times New Roman" w:hAnsi="Times New Roman" w:cs="Times New Roman"/>
          </w:rPr>
          <w:t xml:space="preserve"> https://github.com/GreenhamLab/Bnapus_WL_TranscriptomeTC</w:t>
        </w:r>
      </w:hyperlink>
      <w:r w:rsidRPr="0090184E">
        <w:rPr>
          <w:rFonts w:ascii="Times New Roman" w:eastAsia="Times New Roman" w:hAnsi="Times New Roman" w:cs="Times New Roman"/>
        </w:rPr>
        <w:t xml:space="preserve">. For accessions with missing replicates, we selected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that overlapped with the single time point analyses.</w:t>
      </w:r>
    </w:p>
    <w:p w14:paraId="0F9062E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12F4A54" w14:textId="0EE1F57D" w:rsidR="0090184E" w:rsidRPr="000E7F13" w:rsidRDefault="00D62B38" w:rsidP="00D62B38">
      <w:pPr>
        <w:pStyle w:val="Heading2"/>
        <w:rPr>
          <w:rFonts w:cs="Times New Roman"/>
        </w:rPr>
      </w:pPr>
      <w:bookmarkStart w:id="77" w:name="_Toc222346352"/>
      <w:r w:rsidRPr="000E7F13">
        <w:rPr>
          <w:rFonts w:cs="Times New Roman"/>
        </w:rPr>
        <w:t xml:space="preserve">3.5.10 </w:t>
      </w:r>
      <w:proofErr w:type="spellStart"/>
      <w:r w:rsidR="0090184E" w:rsidRPr="000E7F13">
        <w:rPr>
          <w:rFonts w:cs="Times New Roman"/>
        </w:rPr>
        <w:t>Subgenome</w:t>
      </w:r>
      <w:proofErr w:type="spellEnd"/>
      <w:r w:rsidR="0090184E" w:rsidRPr="000E7F13">
        <w:rPr>
          <w:rFonts w:cs="Times New Roman"/>
        </w:rPr>
        <w:t xml:space="preserve"> comparison</w:t>
      </w:r>
      <w:bookmarkEnd w:id="77"/>
    </w:p>
    <w:p w14:paraId="7E434F8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74E03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quantify the relative diel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to the number of WL genes for each accession, we identified the average phase (peak timing of expression) of each gene and then calculated the phase difference between WW and WL. This resulted in five phase change groups (0 = no change; 6 = six hours earlier; 12 = twelve hours earlier; -6 = six hours delayed; -12 = twelve hours delayed). Within each phase change </w:t>
      </w:r>
      <w:proofErr w:type="gramStart"/>
      <w:r w:rsidRPr="0090184E">
        <w:rPr>
          <w:rFonts w:ascii="Times New Roman" w:eastAsia="Times New Roman" w:hAnsi="Times New Roman" w:cs="Times New Roman"/>
        </w:rPr>
        <w:t>group</w:t>
      </w:r>
      <w:proofErr w:type="gramEnd"/>
      <w:r w:rsidRPr="0090184E">
        <w:rPr>
          <w:rFonts w:ascii="Times New Roman" w:eastAsia="Times New Roman" w:hAnsi="Times New Roman" w:cs="Times New Roman"/>
        </w:rPr>
        <w:t xml:space="preserve"> we calculated the proportion of WL genes relative to the total number of WL genes for each accession. We then identified similar phase changes under WL in our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clusters and ran Gene Ontology (GO) analyses to identify differences in regulation of enriched biological processes for these clusters. Differentially patterned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Med) were compared to identify the proportion of shared genes that respond to WL among the accessions. For each WL gene, the number of accessions were </w:t>
      </w:r>
      <w:proofErr w:type="gramStart"/>
      <w:r w:rsidRPr="0090184E">
        <w:rPr>
          <w:rFonts w:ascii="Times New Roman" w:eastAsia="Times New Roman" w:hAnsi="Times New Roman" w:cs="Times New Roman"/>
        </w:rPr>
        <w:t>summed</w:t>
      </w:r>
      <w:proofErr w:type="gramEnd"/>
      <w:r w:rsidRPr="0090184E">
        <w:rPr>
          <w:rFonts w:ascii="Times New Roman" w:eastAsia="Times New Roman" w:hAnsi="Times New Roman" w:cs="Times New Roman"/>
        </w:rPr>
        <w:t xml:space="preserve"> and the proportion was calculated relative to the total number of shared genes from all accessions. Syntenic orthologs in Arabidopsis for each WL gene were also analyzed and the relative proportion calculated as described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-specific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w:t>
      </w:r>
    </w:p>
    <w:p w14:paraId="06EEAD7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D8207C0" w14:textId="1F4892F2" w:rsidR="0090184E" w:rsidRPr="000E7F13" w:rsidRDefault="00D62B38" w:rsidP="00D62B38">
      <w:pPr>
        <w:pStyle w:val="Heading2"/>
        <w:rPr>
          <w:rFonts w:cs="Times New Roman"/>
        </w:rPr>
      </w:pPr>
      <w:bookmarkStart w:id="78" w:name="_Toc222346353"/>
      <w:r w:rsidRPr="000E7F13">
        <w:rPr>
          <w:rFonts w:cs="Times New Roman"/>
        </w:rPr>
        <w:t xml:space="preserve">3.5.11 </w:t>
      </w:r>
      <w:r w:rsidR="0090184E" w:rsidRPr="000E7F13">
        <w:rPr>
          <w:rFonts w:cs="Times New Roman"/>
        </w:rPr>
        <w:t>Response score module assignment</w:t>
      </w:r>
      <w:bookmarkEnd w:id="78"/>
    </w:p>
    <w:p w14:paraId="50700FD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1C82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WL transcriptomic responses across accessions, we generated response scores by taking the difference between WL and WW expression for every gene at each </w:t>
      </w:r>
      <w:r w:rsidRPr="0090184E">
        <w:rPr>
          <w:rFonts w:ascii="Times New Roman" w:eastAsia="Times New Roman" w:hAnsi="Times New Roman" w:cs="Times New Roman"/>
        </w:rPr>
        <w:lastRenderedPageBreak/>
        <w:t>time point for all accessions. The response scores for all accessions were used in a co-expression network analysis</w:t>
      </w:r>
      <w:hyperlink r:id="rId307" w:history="1">
        <w:r w:rsidRPr="0090184E">
          <w:rPr>
            <w:rStyle w:val="Hyperlink"/>
            <w:rFonts w:ascii="Times New Roman" w:eastAsia="Times New Roman" w:hAnsi="Times New Roman" w:cs="Times New Roman"/>
            <w:vertAlign w:val="superscript"/>
          </w:rPr>
          <w:t>119</w:t>
        </w:r>
      </w:hyperlink>
      <w:r w:rsidRPr="0090184E">
        <w:rPr>
          <w:rFonts w:ascii="Times New Roman" w:eastAsia="Times New Roman" w:hAnsi="Times New Roman" w:cs="Times New Roman"/>
        </w:rPr>
        <w:t xml:space="preserve"> to identify global response score modules across accessions. A Gene Ontology (GO) analysis was done for each accession per response module using previously compiled annotations</w:t>
      </w:r>
      <w:hyperlink r:id="rId30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and their corresponding biological process. As the concatenated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reference inherits gene annotations from the source R500 and TO1000 references, GO term mappings were generated by associating accessions from the source references to their orthologs in the TAIR10 reference (Arabidopsis) which has functional annotations. In two cases (M5; M9) some accessions had opposing responses within a given module/time point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some were up in WL and some down at a given ZT). In these </w:t>
      </w:r>
      <w:proofErr w:type="gramStart"/>
      <w:r w:rsidRPr="0090184E">
        <w:rPr>
          <w:rFonts w:ascii="Times New Roman" w:eastAsia="Times New Roman" w:hAnsi="Times New Roman" w:cs="Times New Roman"/>
        </w:rPr>
        <w:t>cases</w:t>
      </w:r>
      <w:proofErr w:type="gramEnd"/>
      <w:r w:rsidRPr="0090184E">
        <w:rPr>
          <w:rFonts w:ascii="Times New Roman" w:eastAsia="Times New Roman" w:hAnsi="Times New Roman" w:cs="Times New Roman"/>
        </w:rPr>
        <w:t xml:space="preserve"> the module was further </w:t>
      </w:r>
      <w:proofErr w:type="gramStart"/>
      <w:r w:rsidRPr="0090184E">
        <w:rPr>
          <w:rFonts w:ascii="Times New Roman" w:eastAsia="Times New Roman" w:hAnsi="Times New Roman" w:cs="Times New Roman"/>
        </w:rPr>
        <w:t>split</w:t>
      </w:r>
      <w:proofErr w:type="gramEnd"/>
      <w:r w:rsidRPr="0090184E">
        <w:rPr>
          <w:rFonts w:ascii="Times New Roman" w:eastAsia="Times New Roman" w:hAnsi="Times New Roman" w:cs="Times New Roman"/>
        </w:rPr>
        <w:t xml:space="preserve"> and GO was run separately. Results of each analysis were compiled and GO Terms were grouped and assigned to a “broad descriptor”, analogous to a parent term, to reduce complexity and to aid in interpretation (Table 1; </w:t>
      </w:r>
      <w:proofErr w:type="spellStart"/>
      <w:r w:rsidRPr="0090184E">
        <w:rPr>
          <w:rFonts w:ascii="Times New Roman" w:eastAsia="Times New Roman" w:hAnsi="Times New Roman" w:cs="Times New Roman"/>
        </w:rPr>
        <w:t>GO_Terms</w:t>
      </w:r>
      <w:proofErr w:type="spellEnd"/>
      <w:r w:rsidRPr="0090184E">
        <w:rPr>
          <w:rFonts w:ascii="Times New Roman" w:eastAsia="Times New Roman" w:hAnsi="Times New Roman" w:cs="Times New Roman"/>
        </w:rPr>
        <w:t xml:space="preserve"> tabs).</w:t>
      </w:r>
    </w:p>
    <w:p w14:paraId="3ECECD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1EAD302A" w14:textId="38330428" w:rsidR="0090184E" w:rsidRPr="000E7F13" w:rsidRDefault="00D62B38" w:rsidP="00D62B38">
      <w:pPr>
        <w:pStyle w:val="Heading2"/>
        <w:rPr>
          <w:rFonts w:eastAsia="Times New Roman" w:cs="Times New Roman"/>
        </w:rPr>
      </w:pPr>
      <w:bookmarkStart w:id="79" w:name="_Toc222346354"/>
      <w:r w:rsidRPr="000E7F13">
        <w:rPr>
          <w:rFonts w:eastAsia="Times New Roman" w:cs="Times New Roman"/>
        </w:rPr>
        <w:t>3.5.1</w:t>
      </w:r>
      <w:r w:rsidR="00BB5BC7">
        <w:rPr>
          <w:rFonts w:eastAsia="Times New Roman" w:cs="Times New Roman"/>
        </w:rPr>
        <w:t>2</w:t>
      </w:r>
      <w:r w:rsidRPr="000E7F13">
        <w:rPr>
          <w:rFonts w:eastAsia="Times New Roman" w:cs="Times New Roman"/>
        </w:rPr>
        <w:t xml:space="preserve"> </w:t>
      </w:r>
      <w:r w:rsidR="0090184E" w:rsidRPr="000E7F13">
        <w:rPr>
          <w:rFonts w:eastAsia="Times New Roman" w:cs="Times New Roman"/>
        </w:rPr>
        <w:t xml:space="preserve">Plant materials and growth for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Measurements</w:t>
      </w:r>
      <w:bookmarkEnd w:id="79"/>
    </w:p>
    <w:p w14:paraId="751D7E3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780F9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Six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Ne, Mu, Av, St, and DH12) were grown in conditions mimicking the original experiment done on the Bellwether phenotyping platform. Seeds were germinated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to improve germination rates. All but St were allowed to germinate for three days; St was given five days. Five replicates per treatment and accession were sown into four inch diameter,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filled with equal amounts of a custom Jolly Gardener soil mixture (made as closely as possible to MetroMix360, which was used in the previous phenotyping experiment, but was no longer available at the time of this experiment). The accessions were split into three groups of two accessions each, and germination and planting were staggered to allow subsequent imaging during the experiment to occur within a two hour window at the same time of day for all accessions. Plants were manually watered daily to a specific target weight as described above. Plants were watered to control levels with fertilized water for six days after planting, before the 20% water-limitation treatment began at seven days after planting. After this point, plants were only watered with reverse </w:t>
      </w:r>
      <w:r w:rsidRPr="0090184E">
        <w:rPr>
          <w:rFonts w:ascii="Times New Roman" w:eastAsia="Times New Roman" w:hAnsi="Times New Roman" w:cs="Times New Roman"/>
        </w:rPr>
        <w:lastRenderedPageBreak/>
        <w:t>osmosis water. At 14 days after planting, seven days after the treatment began, watering amounts were increased by 10% to account for the growing plants, as was done in the previous phenotyping experiment.</w:t>
      </w:r>
    </w:p>
    <w:p w14:paraId="79E4E9E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DEEFF1D" w14:textId="001CFDAD" w:rsidR="0090184E" w:rsidRPr="000E7F13" w:rsidRDefault="00D62B38" w:rsidP="00D62B38">
      <w:pPr>
        <w:pStyle w:val="Heading2"/>
        <w:rPr>
          <w:rFonts w:cs="Times New Roman"/>
        </w:rPr>
      </w:pPr>
      <w:bookmarkStart w:id="80" w:name="_Toc222346355"/>
      <w:r w:rsidRPr="000E7F13">
        <w:rPr>
          <w:rFonts w:cs="Times New Roman"/>
        </w:rPr>
        <w:t>3.5.1</w:t>
      </w:r>
      <w:r w:rsidR="00BB5BC7">
        <w:rPr>
          <w:rFonts w:cs="Times New Roman"/>
        </w:rPr>
        <w:t>3</w:t>
      </w:r>
      <w:r w:rsidRPr="000E7F13">
        <w:rPr>
          <w:rFonts w:cs="Times New Roman"/>
        </w:rPr>
        <w:t xml:space="preserve"> </w:t>
      </w:r>
      <w:proofErr w:type="spellStart"/>
      <w:r w:rsidR="0090184E" w:rsidRPr="000E7F13">
        <w:rPr>
          <w:rFonts w:cs="Times New Roman"/>
        </w:rPr>
        <w:t>CropReporter</w:t>
      </w:r>
      <w:proofErr w:type="spellEnd"/>
      <w:r w:rsidR="0090184E" w:rsidRPr="000E7F13">
        <w:rPr>
          <w:rFonts w:cs="Times New Roman"/>
        </w:rPr>
        <w:t xml:space="preserve"> Imaging</w:t>
      </w:r>
      <w:bookmarkEnd w:id="80"/>
    </w:p>
    <w:p w14:paraId="34BDE97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4B1F2E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Whole plant chlorophyll fluorescence and multispectral images were captured using the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Life Sciences, Wageningen, The Netherlands). Images were captured from the top down, and the distance from the camera to the top of the plants was kept consistent at ~105 cm throughout the experiment. Plants were dark adapted for 30 minutes prior to imaging. We first captured the induction curve of the dark-adapted plants followed by a six minute light-adaptation with actinic light at a light intensity of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/s. The induction curve of the light-adapted plants was captured as well. More detail is available in the methods described in Lazarević et al.</w:t>
      </w:r>
      <w:hyperlink r:id="rId309" w:history="1">
        <w:r w:rsidRPr="0090184E">
          <w:rPr>
            <w:rStyle w:val="Hyperlink"/>
            <w:rFonts w:ascii="Times New Roman" w:eastAsia="Times New Roman" w:hAnsi="Times New Roman" w:cs="Times New Roman"/>
            <w:vertAlign w:val="superscript"/>
          </w:rPr>
          <w:t>212,213</w:t>
        </w:r>
      </w:hyperlink>
      <w:r w:rsidRPr="0090184E">
        <w:rPr>
          <w:rFonts w:ascii="Times New Roman" w:eastAsia="Times New Roman" w:hAnsi="Times New Roman" w:cs="Times New Roman"/>
        </w:rPr>
        <w:t xml:space="preserve">. Plants were imaged at ZT8 on day 0 (pre-treatment), and 7, 10, 14, and 21 days after the water limitation treatment began. Images are available on </w:t>
      </w:r>
      <w:proofErr w:type="spellStart"/>
      <w:r w:rsidRPr="0090184E">
        <w:rPr>
          <w:rFonts w:ascii="Times New Roman" w:eastAsia="Times New Roman" w:hAnsi="Times New Roman" w:cs="Times New Roman"/>
        </w:rPr>
        <w:t>CyVerse</w:t>
      </w:r>
      <w:proofErr w:type="spellEnd"/>
      <w:r w:rsidRPr="0090184E">
        <w:rPr>
          <w:rFonts w:ascii="Times New Roman" w:eastAsia="Times New Roman" w:hAnsi="Times New Roman" w:cs="Times New Roman"/>
        </w:rPr>
        <w:t>: https://datacommons.cyverse.org/browse/iplant/home/shared/danforth_center/Ricono_et_al_Brassica.</w:t>
      </w:r>
    </w:p>
    <w:p w14:paraId="69BFCF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E995CE3" w14:textId="760DD412" w:rsidR="0090184E" w:rsidRPr="000E7F13" w:rsidRDefault="00D62B38" w:rsidP="00D62B38">
      <w:pPr>
        <w:pStyle w:val="Heading2"/>
        <w:rPr>
          <w:rFonts w:eastAsia="Times New Roman" w:cs="Times New Roman"/>
        </w:rPr>
      </w:pPr>
      <w:bookmarkStart w:id="81" w:name="_Toc222346356"/>
      <w:r w:rsidRPr="000E7F13">
        <w:rPr>
          <w:rFonts w:eastAsia="Times New Roman" w:cs="Times New Roman"/>
        </w:rPr>
        <w:t>3.5.1</w:t>
      </w:r>
      <w:r w:rsidR="00BB5BC7">
        <w:rPr>
          <w:rFonts w:eastAsia="Times New Roman" w:cs="Times New Roman"/>
        </w:rPr>
        <w:t>4</w:t>
      </w:r>
      <w:r w:rsidRPr="000E7F13">
        <w:rPr>
          <w:rFonts w:eastAsia="Times New Roman" w:cs="Times New Roman"/>
        </w:rPr>
        <w:t xml:space="preserve">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image and statistical analyses</w:t>
      </w:r>
      <w:bookmarkEnd w:id="81"/>
    </w:p>
    <w:p w14:paraId="5C8D78D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3A6173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Image analysis was done with the open-source software PlantCV</w:t>
      </w:r>
      <w:hyperlink r:id="rId310" w:history="1">
        <w:r w:rsidRPr="0090184E">
          <w:rPr>
            <w:rStyle w:val="Hyperlink"/>
            <w:rFonts w:ascii="Times New Roman" w:eastAsia="Times New Roman" w:hAnsi="Times New Roman" w:cs="Times New Roman"/>
            <w:vertAlign w:val="superscript"/>
          </w:rPr>
          <w:t>179,180</w:t>
        </w:r>
      </w:hyperlink>
      <w:r w:rsidRPr="0090184E">
        <w:rPr>
          <w:rFonts w:ascii="Times New Roman" w:eastAsia="Times New Roman" w:hAnsi="Times New Roman" w:cs="Times New Roman"/>
        </w:rPr>
        <w:t xml:space="preserve"> v3.14.1</w:t>
      </w:r>
      <w:hyperlink r:id="rId311" w:history="1">
        <w:r w:rsidRPr="0090184E">
          <w:rPr>
            <w:rStyle w:val="Hyperlink"/>
            <w:rFonts w:ascii="Times New Roman" w:eastAsia="Times New Roman" w:hAnsi="Times New Roman" w:cs="Times New Roman"/>
            <w:vertAlign w:val="superscript"/>
          </w:rPr>
          <w:t>214</w:t>
        </w:r>
      </w:hyperlink>
      <w:r w:rsidRPr="0090184E">
        <w:rPr>
          <w:rFonts w:ascii="Times New Roman" w:eastAsia="Times New Roman" w:hAnsi="Times New Roman" w:cs="Times New Roman"/>
        </w:rPr>
        <w:t>. Data visualization and statistical analyses were conducted in R v4.3.1</w:t>
      </w:r>
      <w:hyperlink r:id="rId312"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largely using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w:t>
      </w:r>
      <w:hyperlink r:id="rId313"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Values were normalized for plant size. Scripts are available in the public GitHub repository https://github.com/danforthcenter/ktgreenham-brassica-drought-paper.</w:t>
      </w:r>
    </w:p>
    <w:p w14:paraId="47A05838" w14:textId="75F368F2" w:rsidR="0090184E" w:rsidRPr="0090184E" w:rsidRDefault="0090184E" w:rsidP="0090184E">
      <w:pPr>
        <w:spacing w:line="360" w:lineRule="auto"/>
        <w:rPr>
          <w:rFonts w:ascii="Times New Roman" w:eastAsia="Times New Roman" w:hAnsi="Times New Roman" w:cs="Times New Roman"/>
        </w:rPr>
      </w:pPr>
    </w:p>
    <w:p w14:paraId="6D652D0A" w14:textId="556C36FF" w:rsidR="0090184E" w:rsidRPr="000E7F13" w:rsidRDefault="00D62B38" w:rsidP="00D62B38">
      <w:pPr>
        <w:pStyle w:val="Heading2"/>
        <w:rPr>
          <w:rFonts w:cs="Times New Roman"/>
        </w:rPr>
      </w:pPr>
      <w:bookmarkStart w:id="82" w:name="_Toc222346357"/>
      <w:r w:rsidRPr="000E7F13">
        <w:rPr>
          <w:rFonts w:cs="Times New Roman"/>
        </w:rPr>
        <w:lastRenderedPageBreak/>
        <w:t>3.5.1</w:t>
      </w:r>
      <w:r w:rsidR="00BB5BC7">
        <w:rPr>
          <w:rFonts w:cs="Times New Roman"/>
        </w:rPr>
        <w:t>5</w:t>
      </w:r>
      <w:r w:rsidRPr="000E7F13">
        <w:rPr>
          <w:rFonts w:cs="Times New Roman"/>
        </w:rPr>
        <w:t xml:space="preserve"> </w:t>
      </w:r>
      <w:r w:rsidR="0090184E" w:rsidRPr="000E7F13">
        <w:rPr>
          <w:rFonts w:cs="Times New Roman"/>
        </w:rPr>
        <w:t>Plant materials and growth for physiology and metabolomics</w:t>
      </w:r>
      <w:bookmarkEnd w:id="82"/>
    </w:p>
    <w:p w14:paraId="5D7DCA8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F54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for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Mu, and St were imbibed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and sown in a 50/50 mixture of </w:t>
      </w:r>
      <w:proofErr w:type="spellStart"/>
      <w:r w:rsidRPr="0090184E">
        <w:rPr>
          <w:rFonts w:ascii="Times New Roman" w:eastAsia="Times New Roman" w:hAnsi="Times New Roman" w:cs="Times New Roman"/>
        </w:rPr>
        <w:t>Sungro</w:t>
      </w:r>
      <w:proofErr w:type="spellEnd"/>
      <w:r w:rsidRPr="0090184E">
        <w:rPr>
          <w:rFonts w:ascii="Times New Roman" w:eastAsia="Times New Roman" w:hAnsi="Times New Roman" w:cs="Times New Roman"/>
        </w:rPr>
        <w:t xml:space="preserve"> Professional Growing Mix and </w:t>
      </w:r>
      <w:proofErr w:type="spellStart"/>
      <w:r w:rsidRPr="0090184E">
        <w:rPr>
          <w:rFonts w:ascii="Times New Roman" w:eastAsia="Times New Roman" w:hAnsi="Times New Roman" w:cs="Times New Roman"/>
        </w:rPr>
        <w:t>ProMix</w:t>
      </w:r>
      <w:proofErr w:type="spellEnd"/>
      <w:r w:rsidRPr="0090184E">
        <w:rPr>
          <w:rFonts w:ascii="Times New Roman" w:eastAsia="Times New Roman" w:hAnsi="Times New Roman" w:cs="Times New Roman"/>
        </w:rPr>
        <w:t xml:space="preserve"> BRK in 4.5 X 4 inch circular pots. Soil was dried down at 65˚C for four days and hand mixed intermittently. 15 plants per treatment were grown for St and Mu and 11 for Ab. All plants were grown in a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chamber as described above, with slightly higher (~60-80%) relative humidity. Target weights were re-calculated to account for differences in soil types. All plants were fertilized with 100% FC liquid </w:t>
      </w:r>
      <w:proofErr w:type="spellStart"/>
      <w:r w:rsidRPr="0090184E">
        <w:rPr>
          <w:rFonts w:ascii="Times New Roman" w:eastAsia="Times New Roman" w:hAnsi="Times New Roman" w:cs="Times New Roman"/>
        </w:rPr>
        <w:t>Hoaglands</w:t>
      </w:r>
      <w:proofErr w:type="spellEnd"/>
      <w:r w:rsidRPr="0090184E">
        <w:rPr>
          <w:rFonts w:ascii="Times New Roman" w:eastAsia="Times New Roman" w:hAnsi="Times New Roman" w:cs="Times New Roman"/>
        </w:rPr>
        <w:t xml:space="preserve"> fertilizer upon sowing. All pots were maintained at 80% or 20% FC the first week of growth and target weights were increased by 10% thereafter. Water limitation was initiated after one week of 100% FC watering. Pots were manually weighed daily throughout the experiment to maintain water levels.</w:t>
      </w:r>
    </w:p>
    <w:p w14:paraId="55DAC9C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457BD10D" w14:textId="50CC30E6" w:rsidR="0090184E" w:rsidRPr="000E7F13" w:rsidRDefault="00D62B38" w:rsidP="00D62B38">
      <w:pPr>
        <w:pStyle w:val="Heading2"/>
        <w:rPr>
          <w:rFonts w:eastAsia="Times New Roman" w:cs="Times New Roman"/>
        </w:rPr>
      </w:pPr>
      <w:bookmarkStart w:id="83" w:name="_Toc222346358"/>
      <w:r w:rsidRPr="000E7F13">
        <w:rPr>
          <w:rFonts w:eastAsia="Times New Roman" w:cs="Times New Roman"/>
        </w:rPr>
        <w:t>3.5.1</w:t>
      </w:r>
      <w:r w:rsidR="00BB5BC7">
        <w:rPr>
          <w:rFonts w:eastAsia="Times New Roman" w:cs="Times New Roman"/>
        </w:rPr>
        <w:t>6</w:t>
      </w:r>
      <w:r w:rsidRPr="000E7F13">
        <w:rPr>
          <w:rFonts w:eastAsia="Times New Roman" w:cs="Times New Roman"/>
        </w:rPr>
        <w:t xml:space="preserve"> </w:t>
      </w:r>
      <w:r w:rsidR="0090184E" w:rsidRPr="000E7F13">
        <w:rPr>
          <w:rFonts w:eastAsia="Times New Roman" w:cs="Times New Roman"/>
        </w:rPr>
        <w:t>Photosynthetic rate</w:t>
      </w:r>
      <w:bookmarkEnd w:id="83"/>
    </w:p>
    <w:p w14:paraId="3A0FBFE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942EFF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Photosynthetic rate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was measured using a Li-COR LI-6800F Portable Photosynthesis System (LI-COR, Lincoln NE, USA). Physiological responses were recorded at least once a week on five replicates throughout the experiment starting from one week after WL. Measurements were taken on the first fully unfurled true leaf for the first three weeks followed by leaf five (22-27 days after WL) and seven (28+ days after WL) to account for maturation and senescence. Chamber settings matched environmental conditions of the growth chamber. LiCOR measurements were as follows: flow rate, 500 mmol s</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CO</w:t>
      </w:r>
      <w:r w:rsidRPr="0090184E">
        <w:rPr>
          <w:rFonts w:ascii="Times New Roman" w:eastAsia="Times New Roman" w:hAnsi="Times New Roman" w:cs="Times New Roman"/>
          <w:vertAlign w:val="subscript"/>
        </w:rPr>
        <w:t>2</w:t>
      </w:r>
      <w:r w:rsidRPr="0090184E">
        <w:rPr>
          <w:rFonts w:ascii="Times New Roman" w:eastAsia="Times New Roman" w:hAnsi="Times New Roman" w:cs="Times New Roman"/>
        </w:rPr>
        <w:t xml:space="preserve"> concentration, 400 mmol mol</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VPD, 0.8-1.1kPa; and leaf temperature, 22°C.</w:t>
      </w:r>
    </w:p>
    <w:p w14:paraId="67FDB7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7AFCA7" w14:textId="7F95C28F" w:rsidR="0090184E" w:rsidRPr="000E7F13" w:rsidRDefault="00D62B38" w:rsidP="00D62B38">
      <w:pPr>
        <w:pStyle w:val="Heading2"/>
        <w:rPr>
          <w:rFonts w:eastAsia="Times New Roman" w:cs="Times New Roman"/>
        </w:rPr>
      </w:pPr>
      <w:bookmarkStart w:id="84" w:name="_Toc222346359"/>
      <w:r w:rsidRPr="000E7F13">
        <w:rPr>
          <w:rFonts w:eastAsia="Times New Roman" w:cs="Times New Roman"/>
        </w:rPr>
        <w:lastRenderedPageBreak/>
        <w:t>3.5.1</w:t>
      </w:r>
      <w:r w:rsidR="00BB5BC7">
        <w:rPr>
          <w:rFonts w:eastAsia="Times New Roman" w:cs="Times New Roman"/>
        </w:rPr>
        <w:t>7</w:t>
      </w:r>
      <w:r w:rsidRPr="000E7F13">
        <w:rPr>
          <w:rFonts w:eastAsia="Times New Roman" w:cs="Times New Roman"/>
        </w:rPr>
        <w:t xml:space="preserve"> </w:t>
      </w:r>
      <w:r w:rsidR="0090184E" w:rsidRPr="000E7F13">
        <w:rPr>
          <w:rFonts w:eastAsia="Times New Roman" w:cs="Times New Roman"/>
        </w:rPr>
        <w:t>Chlorophyll content</w:t>
      </w:r>
      <w:bookmarkEnd w:id="84"/>
    </w:p>
    <w:p w14:paraId="083B3FA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04B65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Chlorophyll content (a; b) was measured for each Li-COR replicate (n = 5 per accession; N = 30) from the seventh leaf using a 9mm (~12-18mg) leaf punch taken at the top and left of the midvein. Each punch was immediately submerged in glass vials containing 2mL of 80% acetone and shaken overnight in the dark. The following morning, extracts were quantified on a spectrometer (Molecular Devices </w:t>
      </w:r>
      <w:proofErr w:type="spellStart"/>
      <w:r w:rsidRPr="0090184E">
        <w:rPr>
          <w:rFonts w:ascii="Times New Roman" w:eastAsia="Times New Roman" w:hAnsi="Times New Roman" w:cs="Times New Roman"/>
        </w:rPr>
        <w:t>SpectraMax</w:t>
      </w:r>
      <w:proofErr w:type="spellEnd"/>
      <w:r w:rsidRPr="0090184E">
        <w:rPr>
          <w:rFonts w:ascii="Times New Roman" w:eastAsia="Times New Roman" w:hAnsi="Times New Roman" w:cs="Times New Roman"/>
        </w:rPr>
        <w:t xml:space="preserve"> i3X) in a 2:1 ratio of extract: 80% acetone. Samples were run in triplicate.</w:t>
      </w:r>
    </w:p>
    <w:p w14:paraId="23D4F4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B240AF" w14:textId="0F4D3F9C" w:rsidR="0090184E" w:rsidRPr="000E7F13" w:rsidRDefault="00D62B38" w:rsidP="00D62B38">
      <w:pPr>
        <w:pStyle w:val="Heading2"/>
        <w:rPr>
          <w:rFonts w:cs="Times New Roman"/>
        </w:rPr>
      </w:pPr>
      <w:bookmarkStart w:id="85" w:name="_Toc222346360"/>
      <w:r w:rsidRPr="000E7F13">
        <w:rPr>
          <w:rFonts w:cs="Times New Roman"/>
        </w:rPr>
        <w:t>3.5.1</w:t>
      </w:r>
      <w:r w:rsidR="00BB5BC7">
        <w:rPr>
          <w:rFonts w:cs="Times New Roman"/>
        </w:rPr>
        <w:t>8</w:t>
      </w:r>
      <w:r w:rsidRPr="000E7F13">
        <w:rPr>
          <w:rFonts w:cs="Times New Roman"/>
        </w:rPr>
        <w:t xml:space="preserve"> </w:t>
      </w:r>
      <w:r w:rsidR="0090184E" w:rsidRPr="000E7F13">
        <w:rPr>
          <w:rFonts w:cs="Times New Roman"/>
        </w:rPr>
        <w:t>Metabolomics</w:t>
      </w:r>
      <w:bookmarkEnd w:id="85"/>
    </w:p>
    <w:p w14:paraId="406844C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24546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Metabolomics samples were collected at ZT4, ZT12 and ZT20 from the seventh leaf that was paired with chlorophyll leaves using the same 9mm core borer as described for chlorophyll content. To avoid rapid metabolite degradation associated with a wounding response, 50mL Falcon tubes were placed on dry ice and partially filled with liquid nitrogen to create ultra cold reservoirs. Leaf disks were immediately dropped into reservoirs and stored in liquid nitrogen until they could be transferred to individual </w:t>
      </w:r>
      <w:proofErr w:type="spellStart"/>
      <w:r w:rsidRPr="0090184E">
        <w:rPr>
          <w:rFonts w:ascii="Times New Roman" w:eastAsia="Times New Roman" w:hAnsi="Times New Roman" w:cs="Times New Roman"/>
        </w:rPr>
        <w:t>screwtop</w:t>
      </w:r>
      <w:proofErr w:type="spellEnd"/>
      <w:r w:rsidRPr="0090184E">
        <w:rPr>
          <w:rFonts w:ascii="Times New Roman" w:eastAsia="Times New Roman" w:hAnsi="Times New Roman" w:cs="Times New Roman"/>
        </w:rPr>
        <w:t xml:space="preserve"> tubes with a single 2mm tungsten carbide bead and stored at -80˚C until pickling. ‘Pickling’ involves fully submerging tissue in 40% w/v 100% HPLC grade methanol on dry ice prior to storage for at least two weeks at -80˚C to slowly denature </w:t>
      </w:r>
      <w:proofErr w:type="spellStart"/>
      <w:r w:rsidRPr="0090184E">
        <w:rPr>
          <w:rFonts w:ascii="Times New Roman" w:eastAsia="Times New Roman" w:hAnsi="Times New Roman" w:cs="Times New Roman"/>
        </w:rPr>
        <w:t>myrosinases</w:t>
      </w:r>
      <w:proofErr w:type="spellEnd"/>
      <w:r w:rsidRPr="0090184E">
        <w:rPr>
          <w:rFonts w:ascii="Times New Roman" w:eastAsia="Times New Roman" w:hAnsi="Times New Roman" w:cs="Times New Roman"/>
        </w:rPr>
        <w:t xml:space="preserve"> and other enzymes. Tissue was then homogenized using frozen adapters for a Qiagen </w:t>
      </w:r>
      <w:proofErr w:type="spellStart"/>
      <w:r w:rsidRPr="0090184E">
        <w:rPr>
          <w:rFonts w:ascii="Times New Roman" w:eastAsia="Times New Roman" w:hAnsi="Times New Roman" w:cs="Times New Roman"/>
        </w:rPr>
        <w:t>TissueLyser</w:t>
      </w:r>
      <w:proofErr w:type="spellEnd"/>
      <w:r w:rsidRPr="0090184E">
        <w:rPr>
          <w:rFonts w:ascii="Times New Roman" w:eastAsia="Times New Roman" w:hAnsi="Times New Roman" w:cs="Times New Roman"/>
        </w:rPr>
        <w:t xml:space="preserve"> II and homogenized at a rate of 30Hz for 45 seconds for one to two rounds, or until the tissue was fully homogenized. Samples were subjected to centrifugation at 15,000 rpm and 4˚C for 15 minutes to separate the supernatant from cellular debris. Supernatant was collected and spun once more at 15,000 rpm in 4˚C for five minutes before storing at -80˚C.</w:t>
      </w:r>
    </w:p>
    <w:p w14:paraId="3BC6A46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E9E952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Samples were diluted (1:4) before injection onto a UHPLC (Ultimate 3000, </w:t>
      </w:r>
      <w:proofErr w:type="spellStart"/>
      <w:r w:rsidRPr="0090184E">
        <w:rPr>
          <w:rFonts w:ascii="Times New Roman" w:eastAsia="Times New Roman" w:hAnsi="Times New Roman" w:cs="Times New Roman"/>
        </w:rPr>
        <w:t>Dionex</w:t>
      </w:r>
      <w:proofErr w:type="spellEnd"/>
      <w:r w:rsidRPr="0090184E">
        <w:rPr>
          <w:rFonts w:ascii="Times New Roman" w:eastAsia="Times New Roman" w:hAnsi="Times New Roman" w:cs="Times New Roman"/>
        </w:rPr>
        <w:t>) ZIC-</w:t>
      </w:r>
      <w:proofErr w:type="spellStart"/>
      <w:r w:rsidRPr="0090184E">
        <w:rPr>
          <w:rFonts w:ascii="Times New Roman" w:eastAsia="Times New Roman" w:hAnsi="Times New Roman" w:cs="Times New Roman"/>
        </w:rPr>
        <w:t>cHILIC</w:t>
      </w:r>
      <w:proofErr w:type="spellEnd"/>
      <w:r w:rsidRPr="0090184E">
        <w:rPr>
          <w:rFonts w:ascii="Times New Roman" w:eastAsia="Times New Roman" w:hAnsi="Times New Roman" w:cs="Times New Roman"/>
        </w:rPr>
        <w:t xml:space="preserve"> column (100 mm × 2.1 mm, 3 </w:t>
      </w:r>
      <w:proofErr w:type="spellStart"/>
      <w:r w:rsidRPr="0090184E">
        <w:rPr>
          <w:rFonts w:ascii="Times New Roman" w:eastAsia="Times New Roman" w:hAnsi="Times New Roman" w:cs="Times New Roman"/>
        </w:rPr>
        <w:t>μm</w:t>
      </w:r>
      <w:proofErr w:type="spellEnd"/>
      <w:r w:rsidRPr="0090184E">
        <w:rPr>
          <w:rFonts w:ascii="Times New Roman" w:eastAsia="Times New Roman" w:hAnsi="Times New Roman" w:cs="Times New Roman"/>
        </w:rPr>
        <w:t xml:space="preserve"> particle size, EMD Millipore Corporation, Billerica, MA) at a flow rate of 1 µL/min. Solvents A (0.1% v/v formic acid in water) and B (0.1% v/v formic acid in acetonitrile) were used as mobile phases for gradient separation. Gradient separation was as follows: 2 min from 98% B, 0.5 min to 88% B, 1 min to 85% B, 2.75 min to 72% B, 0.75 min to 70% B, 2 min to 65% B, 1 min to 55% B, 1 min to 45% B and 98% B maintained for 2 min. The column was equilibrated for 2 min with 98% B prior to the next injection. Samples were detected using a hybrid quadrupole Orbitrap mass spectrometer (Q </w:t>
      </w:r>
      <w:proofErr w:type="spellStart"/>
      <w:r w:rsidRPr="0090184E">
        <w:rPr>
          <w:rFonts w:ascii="Times New Roman" w:eastAsia="Times New Roman" w:hAnsi="Times New Roman" w:cs="Times New Roman"/>
        </w:rPr>
        <w:t>Exactive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San Jose CA) with an autosampler and sample vial block maintained at 4°C. Full scan MS (99–1500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were acquired with positive and negative mode using polarity switching. The sheath gas, aux gas, and sweep gas were set to 50, 20, and 1 psi respectively. The capillary temperature was 350˚C. The S-lens RF value was set to 55 (arbitrary units). The Aux gas heater temperature was 300 ˚C. Samples were processed in two batches, one for each accession. Biological samples were run in triplicate to account for technical variation between runs. Data were acquired using </w:t>
      </w:r>
      <w:proofErr w:type="spellStart"/>
      <w:r w:rsidRPr="0090184E">
        <w:rPr>
          <w:rFonts w:ascii="Times New Roman" w:eastAsia="Times New Roman" w:hAnsi="Times New Roman" w:cs="Times New Roman"/>
        </w:rPr>
        <w:t>Xcalibur</w:t>
      </w:r>
      <w:proofErr w:type="spellEnd"/>
      <w:r w:rsidRPr="0090184E">
        <w:rPr>
          <w:rFonts w:ascii="Times New Roman" w:eastAsia="Times New Roman" w:hAnsi="Times New Roman" w:cs="Times New Roman"/>
        </w:rPr>
        <w:t>™ software version 2.1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Scientific). Raw data was converted to .</w:t>
      </w:r>
      <w:proofErr w:type="spellStart"/>
      <w:r w:rsidRPr="0090184E">
        <w:rPr>
          <w:rFonts w:ascii="Times New Roman" w:eastAsia="Times New Roman" w:hAnsi="Times New Roman" w:cs="Times New Roman"/>
        </w:rPr>
        <w:t>mzML</w:t>
      </w:r>
      <w:proofErr w:type="spellEnd"/>
      <w:r w:rsidRPr="0090184E">
        <w:rPr>
          <w:rFonts w:ascii="Times New Roman" w:eastAsia="Times New Roman" w:hAnsi="Times New Roman" w:cs="Times New Roman"/>
        </w:rPr>
        <w:t xml:space="preserve"> files using </w:t>
      </w:r>
      <w:proofErr w:type="spellStart"/>
      <w:r w:rsidRPr="0090184E">
        <w:rPr>
          <w:rFonts w:ascii="Times New Roman" w:eastAsia="Times New Roman" w:hAnsi="Times New Roman" w:cs="Times New Roman"/>
        </w:rPr>
        <w:t>MSConvert</w:t>
      </w:r>
      <w:proofErr w:type="spellEnd"/>
      <w:r w:rsidRPr="0090184E">
        <w:rPr>
          <w:rFonts w:ascii="Times New Roman" w:eastAsia="Times New Roman" w:hAnsi="Times New Roman" w:cs="Times New Roman"/>
        </w:rPr>
        <w:t xml:space="preserve"> and targeted peak detection was performed in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2.53</w:t>
      </w:r>
      <w:hyperlink r:id="rId314" w:history="1">
        <w:r w:rsidRPr="0090184E">
          <w:rPr>
            <w:rStyle w:val="Hyperlink"/>
            <w:rFonts w:ascii="Times New Roman" w:eastAsia="Times New Roman" w:hAnsi="Times New Roman" w:cs="Times New Roman"/>
            <w:vertAlign w:val="superscript"/>
          </w:rPr>
          <w:t>215</w:t>
        </w:r>
      </w:hyperlink>
      <w:r w:rsidRPr="0090184E">
        <w:rPr>
          <w:rFonts w:ascii="Times New Roman" w:eastAsia="Times New Roman" w:hAnsi="Times New Roman" w:cs="Times New Roman"/>
        </w:rPr>
        <w:t xml:space="preserve">.  Visualization of chromatograms was performed using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to assess potential drift in retention times (RTs) and to assign limits of detection (LODs, 2x background) and limits of quantification (LOQs, 5x background) for each GSL. For full details including mass ranges used for extracting features see Table S4. We normalized across technical replicates by summing the relative abundance over a representative negative mode region of each run (Mu: RT 3.20-6.90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600-1200; St: RT 5.2 to 6.8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640 - 1220) and then divided each relative abundance value by the sum of this region for that sample. This value was then multiplied by the average of the representative region across all samples by accession to account for variation across runs. Raw data is available on the Data Repository for U of M (DRUM; https://conservancy.umn.edu/collections/6c548d8b-0f3a-4f6b-b16e-4154c88136c0).</w:t>
      </w:r>
    </w:p>
    <w:p w14:paraId="34CC014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15A0F62" w14:textId="5D6668F3" w:rsidR="0090184E" w:rsidRPr="000E7F13" w:rsidRDefault="00D62B38" w:rsidP="00D62B38">
      <w:pPr>
        <w:pStyle w:val="Heading2"/>
        <w:rPr>
          <w:rFonts w:cs="Times New Roman"/>
        </w:rPr>
      </w:pPr>
      <w:bookmarkStart w:id="86" w:name="_Toc222346361"/>
      <w:r w:rsidRPr="000E7F13">
        <w:rPr>
          <w:rFonts w:cs="Times New Roman"/>
        </w:rPr>
        <w:lastRenderedPageBreak/>
        <w:t>3.5.1</w:t>
      </w:r>
      <w:r w:rsidR="00BB5BC7">
        <w:rPr>
          <w:rFonts w:cs="Times New Roman"/>
        </w:rPr>
        <w:t>9</w:t>
      </w:r>
      <w:r w:rsidRPr="000E7F13">
        <w:rPr>
          <w:rFonts w:cs="Times New Roman"/>
        </w:rPr>
        <w:t xml:space="preserve"> </w:t>
      </w:r>
      <w:r w:rsidR="0090184E" w:rsidRPr="000E7F13">
        <w:rPr>
          <w:rFonts w:cs="Times New Roman"/>
        </w:rPr>
        <w:t>Soil analyses and leaf nitrogen content</w:t>
      </w:r>
      <w:bookmarkEnd w:id="86"/>
    </w:p>
    <w:p w14:paraId="470CEF7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64C0318"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entirety of the seventh leaf was collected, weighed, and fully dried for sulfur and nitrogen content. Approximately 1g of dry tissue was sent to the Analytical Laboratory at the University of Minnesota’s St. Paul campus (</w:t>
      </w:r>
      <w:hyperlink r:id="rId315" w:history="1">
        <w:r w:rsidRPr="0090184E">
          <w:rPr>
            <w:rStyle w:val="Hyperlink"/>
            <w:rFonts w:ascii="Times New Roman" w:eastAsia="Times New Roman" w:hAnsi="Times New Roman" w:cs="Times New Roman"/>
          </w:rPr>
          <w:t>https://ral.cfans.umn.edu/</w:t>
        </w:r>
      </w:hyperlink>
      <w:r w:rsidRPr="0090184E">
        <w:rPr>
          <w:rFonts w:ascii="Times New Roman" w:eastAsia="Times New Roman" w:hAnsi="Times New Roman" w:cs="Times New Roman"/>
        </w:rPr>
        <w:t>).</w:t>
      </w:r>
    </w:p>
    <w:p w14:paraId="6C089896" w14:textId="77777777" w:rsidR="00BA4219" w:rsidRPr="000E7F13" w:rsidRDefault="00BA4219" w:rsidP="00BA4219">
      <w:pPr>
        <w:pStyle w:val="Heading2"/>
        <w:rPr>
          <w:rFonts w:eastAsia="Times New Roman" w:cs="Times New Roman"/>
        </w:rPr>
      </w:pPr>
    </w:p>
    <w:p w14:paraId="78E49876" w14:textId="3CD52691" w:rsidR="00BA4219" w:rsidRPr="00BB5BC7" w:rsidRDefault="00BA4219" w:rsidP="00BB5BC7">
      <w:pPr>
        <w:pStyle w:val="Heading2"/>
        <w:rPr>
          <w:rFonts w:eastAsia="Times New Roman" w:cs="Times New Roman"/>
        </w:rPr>
      </w:pPr>
      <w:bookmarkStart w:id="87" w:name="_Toc222346362"/>
      <w:r w:rsidRPr="000E7F13">
        <w:rPr>
          <w:rFonts w:eastAsia="Times New Roman" w:cs="Times New Roman"/>
        </w:rPr>
        <w:t>3.6 Acknowledgements</w:t>
      </w:r>
      <w:bookmarkEnd w:id="87"/>
    </w:p>
    <w:p w14:paraId="74B9D82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We would like to acknowledge the loss of Dr. Todd C. Mockler, who passed away while we were preparing this paper. The work began in Dr. Mockler’s lab with his mentorship guiding the initial project design. </w:t>
      </w:r>
      <w:r w:rsidRPr="000E7F13">
        <w:rPr>
          <w:rFonts w:ascii="Times New Roman" w:eastAsia="Times New Roman" w:hAnsi="Times New Roman" w:cs="Times New Roman"/>
          <w:highlight w:val="white"/>
        </w:rPr>
        <w:t xml:space="preserve">We wish to thank Mindy Darnell from the Bellwether Phenotyping Facility (RRID: SCR_019049), Kristina Haines and the Plant Growth Facility at the Danforth Center (RRID: SCR_024902), and Noah Fahlgren and the Data Science Facility at the Danforth Center. We would also like to thank Noah Fahlgren, Kerri Gilbert, Bob </w:t>
      </w:r>
      <w:proofErr w:type="spellStart"/>
      <w:r w:rsidRPr="000E7F13">
        <w:rPr>
          <w:rFonts w:ascii="Times New Roman" w:eastAsia="Times New Roman" w:hAnsi="Times New Roman" w:cs="Times New Roman"/>
          <w:highlight w:val="white"/>
        </w:rPr>
        <w:t>Vanburen</w:t>
      </w:r>
      <w:proofErr w:type="spellEnd"/>
      <w:r w:rsidRPr="000E7F13">
        <w:rPr>
          <w:rFonts w:ascii="Times New Roman" w:eastAsia="Times New Roman" w:hAnsi="Times New Roman" w:cs="Times New Roman"/>
          <w:highlight w:val="white"/>
        </w:rPr>
        <w:t xml:space="preserve">, Miranda Haus, and Nadia Shakoor for help with time-course tissue sampling, Yao Cao for performing </w:t>
      </w:r>
      <w:proofErr w:type="gramStart"/>
      <w:r w:rsidRPr="000E7F13">
        <w:rPr>
          <w:rFonts w:ascii="Times New Roman" w:eastAsia="Times New Roman" w:hAnsi="Times New Roman" w:cs="Times New Roman"/>
          <w:highlight w:val="white"/>
        </w:rPr>
        <w:t>all of</w:t>
      </w:r>
      <w:proofErr w:type="gramEnd"/>
      <w:r w:rsidRPr="000E7F13">
        <w:rPr>
          <w:rFonts w:ascii="Times New Roman" w:eastAsia="Times New Roman" w:hAnsi="Times New Roman" w:cs="Times New Roman"/>
          <w:highlight w:val="white"/>
        </w:rPr>
        <w:t xml:space="preserve"> the RNA extractions, and Ananda Menon for the many hours he spent watering and maintaining the metabolomics plants.</w:t>
      </w:r>
      <w:r w:rsidRPr="000E7F13">
        <w:rPr>
          <w:rFonts w:ascii="Times New Roman" w:eastAsia="Times New Roman" w:hAnsi="Times New Roman" w:cs="Times New Roman"/>
        </w:rPr>
        <w:t xml:space="preserve"> </w:t>
      </w:r>
      <w:r w:rsidRPr="000E7F13">
        <w:rPr>
          <w:rFonts w:ascii="Times New Roman" w:eastAsia="Times New Roman" w:hAnsi="Times New Roman" w:cs="Times New Roman"/>
          <w:i/>
        </w:rPr>
        <w:t>Brassica napus</w:t>
      </w:r>
      <w:r w:rsidRPr="000E7F13">
        <w:rPr>
          <w:rFonts w:ascii="Times New Roman" w:eastAsia="Times New Roman" w:hAnsi="Times New Roman" w:cs="Times New Roman"/>
        </w:rPr>
        <w:t xml:space="preserve"> accessions were obtained from Rod Snowdon and Sarah Schiessl (Justus Liebig University) and Chris Pires (University of Colorado). The RNA-sequencing work (proposal: 10.46936/10.25585/60001202) conducted by the U.S. Department of Energy Joint Genome Institute (https://ror.org/04xm1d337), a DOE Office of Science User Facility, is supported by the Office of Science of the U.S. Department of Energy operated under Contract No. DE-AC02-05CH11231.</w:t>
      </w:r>
    </w:p>
    <w:p w14:paraId="18A668F3" w14:textId="77777777" w:rsidR="00BA4219" w:rsidRPr="000E7F13" w:rsidRDefault="00BA4219" w:rsidP="00BA4219">
      <w:pPr>
        <w:spacing w:line="360" w:lineRule="auto"/>
        <w:rPr>
          <w:rFonts w:ascii="Times New Roman" w:eastAsia="Times New Roman" w:hAnsi="Times New Roman" w:cs="Times New Roman"/>
        </w:rPr>
      </w:pPr>
    </w:p>
    <w:p w14:paraId="4314F3D7" w14:textId="5817B26A" w:rsidR="00BA4219" w:rsidRPr="000E7F13" w:rsidRDefault="00BA4219" w:rsidP="00BA4219">
      <w:pPr>
        <w:pStyle w:val="Heading2"/>
        <w:rPr>
          <w:rFonts w:eastAsia="Times New Roman" w:cs="Times New Roman"/>
        </w:rPr>
      </w:pPr>
      <w:bookmarkStart w:id="88" w:name="_Toc222346363"/>
      <w:r w:rsidRPr="000E7F13">
        <w:rPr>
          <w:rFonts w:eastAsia="Times New Roman" w:cs="Times New Roman"/>
        </w:rPr>
        <w:t>3.7 Funding</w:t>
      </w:r>
      <w:bookmarkEnd w:id="88"/>
    </w:p>
    <w:p w14:paraId="15DB567A"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This project was supported by NSF-IOS (2029540 to K.G. and A.R.; 2025297 to A.H.), NSF-MCB (2225057 to A.H.), NSF-UROL: Epigenetics (1921724 to M.G.), NSF-PGRP (2029959 to P.P.E), DOE-BER (DE-SC0022987 to P.P.E.), NSF-BII (2120153 to M.G.), USDA-DSFAS (2022-67021-36467 to M.G.), USDA-FACT (2019-67021-29926 to M.G.), USDA-NIFA (2020-67034-31901 to A.C. and 2022-67013-36129 to M.G.), the </w:t>
      </w:r>
      <w:r w:rsidRPr="000E7F13">
        <w:rPr>
          <w:rFonts w:ascii="Times New Roman" w:eastAsia="Times New Roman" w:hAnsi="Times New Roman" w:cs="Times New Roman"/>
        </w:rPr>
        <w:lastRenderedPageBreak/>
        <w:t xml:space="preserve">Taylor Geospatial Institute (M.G.), the Donald Danforth Plant Science Center, and the University of Minnesota. </w:t>
      </w:r>
      <w:r w:rsidRPr="000E7F13">
        <w:rPr>
          <w:rFonts w:ascii="Times New Roman" w:eastAsia="Times New Roman" w:hAnsi="Times New Roman" w:cs="Times New Roman"/>
          <w:highlight w:val="white"/>
        </w:rPr>
        <w:t>The authors are not aware of any affiliations, memberships, funding, or financial holdings that might be perceived as affecting the objectivity of this paper</w:t>
      </w:r>
      <w:r w:rsidRPr="000E7F13">
        <w:rPr>
          <w:rFonts w:ascii="Times New Roman" w:eastAsia="Times New Roman" w:hAnsi="Times New Roman" w:cs="Times New Roman"/>
          <w:color w:val="333333"/>
          <w:highlight w:val="white"/>
        </w:rPr>
        <w:t>.</w:t>
      </w:r>
    </w:p>
    <w:p w14:paraId="1A9131DB" w14:textId="77777777" w:rsidR="00BA4219" w:rsidRPr="000E7F13" w:rsidRDefault="00BA4219" w:rsidP="00BA4219">
      <w:pPr>
        <w:spacing w:line="360" w:lineRule="auto"/>
        <w:rPr>
          <w:rFonts w:ascii="Times New Roman" w:eastAsia="Times New Roman" w:hAnsi="Times New Roman" w:cs="Times New Roman"/>
          <w:b/>
        </w:rPr>
      </w:pPr>
    </w:p>
    <w:p w14:paraId="4F32667D" w14:textId="254E6D8E" w:rsidR="00BA4219" w:rsidRPr="000E7F13" w:rsidRDefault="00BA4219" w:rsidP="00BA4219">
      <w:pPr>
        <w:pStyle w:val="Heading2"/>
        <w:rPr>
          <w:rFonts w:eastAsia="Times New Roman" w:cs="Times New Roman"/>
        </w:rPr>
      </w:pPr>
      <w:bookmarkStart w:id="89" w:name="_Toc222346364"/>
      <w:r w:rsidRPr="000E7F13">
        <w:rPr>
          <w:rFonts w:eastAsia="Times New Roman" w:cs="Times New Roman"/>
        </w:rPr>
        <w:t>3.8 Conflict of Interest Statement</w:t>
      </w:r>
      <w:bookmarkEnd w:id="89"/>
    </w:p>
    <w:p w14:paraId="25B5871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The authors declare that they have no conflicts of interest.</w:t>
      </w:r>
    </w:p>
    <w:p w14:paraId="400C6522" w14:textId="77777777" w:rsidR="00BA4219" w:rsidRPr="000E7F13" w:rsidRDefault="00BA4219" w:rsidP="00BA4219">
      <w:pPr>
        <w:spacing w:line="360" w:lineRule="auto"/>
        <w:rPr>
          <w:rFonts w:ascii="Times New Roman" w:eastAsia="Times New Roman" w:hAnsi="Times New Roman" w:cs="Times New Roman"/>
          <w:b/>
        </w:rPr>
      </w:pPr>
    </w:p>
    <w:p w14:paraId="635BDCCB" w14:textId="0C0BC468" w:rsidR="00BA4219" w:rsidRPr="000E7F13" w:rsidRDefault="00BA4219" w:rsidP="00BA4219">
      <w:pPr>
        <w:pStyle w:val="Heading2"/>
        <w:rPr>
          <w:rFonts w:eastAsia="Times New Roman" w:cs="Times New Roman"/>
        </w:rPr>
      </w:pPr>
      <w:bookmarkStart w:id="90" w:name="_Toc222346365"/>
      <w:r w:rsidRPr="000E7F13">
        <w:rPr>
          <w:rFonts w:eastAsia="Times New Roman" w:cs="Times New Roman"/>
        </w:rPr>
        <w:t>3.9 Data Availability</w:t>
      </w:r>
      <w:bookmarkEnd w:id="90"/>
    </w:p>
    <w:p w14:paraId="5632454A" w14:textId="77777777" w:rsidR="00BA4219" w:rsidRPr="000E7F13" w:rsidRDefault="00BA4219" w:rsidP="00BA4219">
      <w:pPr>
        <w:spacing w:line="360" w:lineRule="auto"/>
        <w:rPr>
          <w:rFonts w:ascii="Times New Roman" w:eastAsia="Times New Roman" w:hAnsi="Times New Roman" w:cs="Times New Roman"/>
          <w:b/>
        </w:rPr>
      </w:pPr>
      <w:r w:rsidRPr="000E7F13">
        <w:rPr>
          <w:rFonts w:ascii="Times New Roman" w:eastAsia="Times New Roman" w:hAnsi="Times New Roman" w:cs="Times New Roman"/>
        </w:rPr>
        <w:t xml:space="preserve">All raw and processed data have been made publicly available. Images from the phenotyping experiments are available on </w:t>
      </w:r>
      <w:proofErr w:type="spellStart"/>
      <w:r w:rsidRPr="000E7F13">
        <w:rPr>
          <w:rFonts w:ascii="Times New Roman" w:eastAsia="Times New Roman" w:hAnsi="Times New Roman" w:cs="Times New Roman"/>
        </w:rPr>
        <w:t>Cyverse</w:t>
      </w:r>
      <w:proofErr w:type="spellEnd"/>
      <w:r w:rsidRPr="000E7F13">
        <w:rPr>
          <w:rFonts w:ascii="Times New Roman" w:eastAsia="Times New Roman" w:hAnsi="Times New Roman" w:cs="Times New Roman"/>
        </w:rPr>
        <w:t xml:space="preserve"> (</w:t>
      </w:r>
      <w:hyperlink r:id="rId316">
        <w:r w:rsidRPr="000E7F13">
          <w:rPr>
            <w:rFonts w:ascii="Times New Roman" w:eastAsia="Times New Roman" w:hAnsi="Times New Roman" w:cs="Times New Roman"/>
            <w:color w:val="1155CC"/>
            <w:highlight w:val="white"/>
            <w:u w:val="single"/>
          </w:rPr>
          <w:t>https://datacommons.cyverse.org/browse/iplant/home/shared/danforth_center/Ricono_et_al_Brassica</w:t>
        </w:r>
      </w:hyperlink>
      <w:r w:rsidRPr="000E7F13">
        <w:rPr>
          <w:rFonts w:ascii="Times New Roman" w:eastAsia="Times New Roman" w:hAnsi="Times New Roman" w:cs="Times New Roman"/>
          <w:highlight w:val="white"/>
        </w:rPr>
        <w:t>.). RNA sequencing data is available through the NCBI GEO database (</w:t>
      </w:r>
      <w:r w:rsidRPr="000E7F13">
        <w:rPr>
          <w:rFonts w:ascii="Times New Roman" w:eastAsia="Times New Roman" w:hAnsi="Times New Roman" w:cs="Times New Roman"/>
          <w:color w:val="222222"/>
          <w:highlight w:val="white"/>
        </w:rPr>
        <w:t xml:space="preserve">GSE261928), reviewer token: </w:t>
      </w:r>
      <w:proofErr w:type="spellStart"/>
      <w:r w:rsidRPr="000E7F13">
        <w:rPr>
          <w:rFonts w:ascii="Times New Roman" w:eastAsia="Times New Roman" w:hAnsi="Times New Roman" w:cs="Times New Roman"/>
          <w:b/>
          <w:color w:val="222222"/>
          <w:highlight w:val="white"/>
        </w:rPr>
        <w:t>yrizcwcitfghbwl</w:t>
      </w:r>
      <w:proofErr w:type="spellEnd"/>
      <w:r w:rsidRPr="000E7F13">
        <w:rPr>
          <w:rFonts w:ascii="Times New Roman" w:eastAsia="Times New Roman" w:hAnsi="Times New Roman" w:cs="Times New Roman"/>
          <w:color w:val="222222"/>
          <w:highlight w:val="white"/>
        </w:rPr>
        <w:t xml:space="preserve">. All scripts used to analyze the image data can be found on </w:t>
      </w:r>
      <w:proofErr w:type="spellStart"/>
      <w:r w:rsidRPr="000E7F13">
        <w:rPr>
          <w:rFonts w:ascii="Times New Roman" w:eastAsia="Times New Roman" w:hAnsi="Times New Roman" w:cs="Times New Roman"/>
          <w:color w:val="222222"/>
          <w:highlight w:val="white"/>
        </w:rPr>
        <w:t>github</w:t>
      </w:r>
      <w:proofErr w:type="spellEnd"/>
      <w:r w:rsidRPr="000E7F13">
        <w:rPr>
          <w:rFonts w:ascii="Times New Roman" w:eastAsia="Times New Roman" w:hAnsi="Times New Roman" w:cs="Times New Roman"/>
          <w:color w:val="222222"/>
          <w:highlight w:val="white"/>
        </w:rPr>
        <w:t xml:space="preserve"> (</w:t>
      </w:r>
      <w:r w:rsidRPr="000E7F13">
        <w:rPr>
          <w:rFonts w:ascii="Times New Roman" w:eastAsia="Times New Roman" w:hAnsi="Times New Roman" w:cs="Times New Roman"/>
        </w:rPr>
        <w:t xml:space="preserve">https://github.com/danforthcenter/ktgreenham-brassica-drought-paper). All code used to analyze the RNA sequencing data including the scripts used to generate the figures can be found on </w:t>
      </w:r>
      <w:proofErr w:type="spellStart"/>
      <w:r w:rsidRPr="000E7F13">
        <w:rPr>
          <w:rFonts w:ascii="Times New Roman" w:eastAsia="Times New Roman" w:hAnsi="Times New Roman" w:cs="Times New Roman"/>
        </w:rPr>
        <w:t>github</w:t>
      </w:r>
      <w:proofErr w:type="spellEnd"/>
      <w:r w:rsidRPr="000E7F13">
        <w:rPr>
          <w:rFonts w:ascii="Times New Roman" w:eastAsia="Times New Roman" w:hAnsi="Times New Roman" w:cs="Times New Roman"/>
        </w:rPr>
        <w:t xml:space="preserve"> (</w:t>
      </w:r>
      <w:hyperlink r:id="rId317">
        <w:r w:rsidRPr="000E7F13">
          <w:rPr>
            <w:rFonts w:ascii="Times New Roman" w:eastAsia="Times New Roman" w:hAnsi="Times New Roman" w:cs="Times New Roman"/>
            <w:color w:val="1155CC"/>
            <w:u w:val="single"/>
          </w:rPr>
          <w:t>https://github.com/GreenhamLab/Bnapus_WL_TranscriptomeTC</w:t>
        </w:r>
      </w:hyperlink>
      <w:r w:rsidRPr="000E7F13">
        <w:rPr>
          <w:rFonts w:ascii="Times New Roman" w:eastAsia="Times New Roman" w:hAnsi="Times New Roman" w:cs="Times New Roman"/>
        </w:rPr>
        <w:t xml:space="preserve">). Raw metabolomics data can be found at the Data Repository for the University of Minnesota (DRUM; </w:t>
      </w:r>
      <w:hyperlink r:id="rId318">
        <w:r w:rsidRPr="000E7F13">
          <w:rPr>
            <w:rFonts w:ascii="Times New Roman" w:eastAsia="Times New Roman" w:hAnsi="Times New Roman" w:cs="Times New Roman"/>
            <w:color w:val="1155CC"/>
            <w:u w:val="single"/>
          </w:rPr>
          <w:t>https://conservancy.umn.edu/collections/6c548d8b-0f3a-4f6b-b16e-4154c88136c0</w:t>
        </w:r>
      </w:hyperlink>
      <w:r w:rsidRPr="000E7F13">
        <w:rPr>
          <w:rFonts w:ascii="Times New Roman" w:eastAsia="Times New Roman" w:hAnsi="Times New Roman" w:cs="Times New Roman"/>
        </w:rPr>
        <w:t xml:space="preserve">) by searching the manuscript title.  Software used in this study is open-source or available for free. </w:t>
      </w:r>
    </w:p>
    <w:p w14:paraId="3A7E5E0D" w14:textId="77777777" w:rsidR="00BA4219" w:rsidRDefault="00BA4219" w:rsidP="0090184E">
      <w:pPr>
        <w:spacing w:line="360" w:lineRule="auto"/>
        <w:rPr>
          <w:rFonts w:ascii="Times New Roman" w:eastAsia="Times New Roman" w:hAnsi="Times New Roman" w:cs="Times New Roman"/>
        </w:rPr>
      </w:pPr>
    </w:p>
    <w:p w14:paraId="30C79AA7" w14:textId="77777777" w:rsidR="00FC32C5" w:rsidRDefault="00FC32C5" w:rsidP="0090184E">
      <w:pPr>
        <w:spacing w:line="360" w:lineRule="auto"/>
        <w:rPr>
          <w:rFonts w:ascii="Times New Roman" w:eastAsia="Times New Roman" w:hAnsi="Times New Roman" w:cs="Times New Roman"/>
        </w:rPr>
      </w:pPr>
    </w:p>
    <w:p w14:paraId="26393AA7" w14:textId="77777777" w:rsidR="00FC32C5" w:rsidRDefault="00FC32C5" w:rsidP="0090184E">
      <w:pPr>
        <w:spacing w:line="360" w:lineRule="auto"/>
        <w:rPr>
          <w:rFonts w:ascii="Times New Roman" w:eastAsia="Times New Roman" w:hAnsi="Times New Roman" w:cs="Times New Roman"/>
        </w:rPr>
      </w:pPr>
    </w:p>
    <w:p w14:paraId="1ABEB222" w14:textId="77777777" w:rsidR="00FC32C5" w:rsidRDefault="00FC32C5" w:rsidP="0090184E">
      <w:pPr>
        <w:spacing w:line="360" w:lineRule="auto"/>
        <w:rPr>
          <w:rFonts w:ascii="Times New Roman" w:eastAsia="Times New Roman" w:hAnsi="Times New Roman" w:cs="Times New Roman"/>
        </w:rPr>
      </w:pPr>
    </w:p>
    <w:p w14:paraId="2CFD0B46" w14:textId="77777777" w:rsidR="00FC32C5" w:rsidRDefault="00FC32C5" w:rsidP="0090184E">
      <w:pPr>
        <w:spacing w:line="360" w:lineRule="auto"/>
        <w:rPr>
          <w:rFonts w:ascii="Times New Roman" w:eastAsia="Times New Roman" w:hAnsi="Times New Roman" w:cs="Times New Roman"/>
        </w:rPr>
      </w:pPr>
    </w:p>
    <w:p w14:paraId="406B3C35" w14:textId="4759BFE5" w:rsidR="00FC32C5" w:rsidRPr="00646EBC" w:rsidRDefault="00FC32C5" w:rsidP="00646EBC">
      <w:pPr>
        <w:pStyle w:val="Heading1"/>
        <w:rPr>
          <w:sz w:val="56"/>
          <w:szCs w:val="56"/>
        </w:rPr>
      </w:pPr>
      <w:r w:rsidRPr="00646EBC">
        <w:rPr>
          <w:sz w:val="56"/>
          <w:szCs w:val="56"/>
        </w:rPr>
        <w:lastRenderedPageBreak/>
        <w:t>Chapter</w:t>
      </w:r>
      <w:r w:rsidR="00646EBC" w:rsidRPr="00646EBC">
        <w:rPr>
          <w:sz w:val="56"/>
          <w:szCs w:val="56"/>
        </w:rPr>
        <w:t xml:space="preserve"> 3 </w:t>
      </w:r>
      <w:r w:rsidR="00C1436B">
        <w:rPr>
          <w:sz w:val="56"/>
          <w:szCs w:val="56"/>
        </w:rPr>
        <w:t xml:space="preserve">Supplemental </w:t>
      </w:r>
      <w:r w:rsidR="00646EBC" w:rsidRPr="00646EBC">
        <w:rPr>
          <w:sz w:val="56"/>
          <w:szCs w:val="56"/>
        </w:rPr>
        <w:t>Tables</w:t>
      </w:r>
    </w:p>
    <w:p w14:paraId="1A60BA8D" w14:textId="77777777" w:rsidR="006F5469" w:rsidRDefault="006F5469" w:rsidP="0090184E">
      <w:pPr>
        <w:spacing w:line="360" w:lineRule="auto"/>
        <w:rPr>
          <w:rFonts w:ascii="Times New Roman" w:eastAsia="Times New Roman" w:hAnsi="Times New Roman" w:cs="Times New Roman"/>
        </w:rPr>
        <w:sectPr w:rsidR="006F5469" w:rsidSect="00CC7B9B">
          <w:footerReference w:type="default" r:id="rId319"/>
          <w:pgSz w:w="12240" w:h="15840"/>
          <w:pgMar w:top="1440" w:right="1440" w:bottom="1440" w:left="2160" w:header="720" w:footer="720" w:gutter="0"/>
          <w:pgNumType w:start="1"/>
          <w:cols w:space="720"/>
          <w:docGrid w:linePitch="360"/>
        </w:sectPr>
      </w:pPr>
    </w:p>
    <w:p w14:paraId="7A524D62" w14:textId="3F6DABFB" w:rsidR="00C1436B" w:rsidRPr="006B2AD2" w:rsidRDefault="003C43FA" w:rsidP="003C43FA">
      <w:pPr>
        <w:pStyle w:val="Caption"/>
        <w:rPr>
          <w:rFonts w:ascii="Times New Roman" w:hAnsi="Times New Roman" w:cs="Times New Roman"/>
          <w:b/>
          <w:bCs/>
          <w:i w:val="0"/>
          <w:iCs w:val="0"/>
          <w:sz w:val="24"/>
          <w:szCs w:val="24"/>
        </w:rPr>
      </w:pPr>
      <w:bookmarkStart w:id="91" w:name="_Toc222429870"/>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1</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Gompertz growth model parameters and hypotheses.</w:t>
      </w:r>
      <w:bookmarkEnd w:id="91"/>
    </w:p>
    <w:p w14:paraId="313C4233" w14:textId="77777777" w:rsidR="003C43FA" w:rsidRDefault="00C1436B" w:rsidP="003C43FA">
      <w:pPr>
        <w:keepNext/>
        <w:spacing w:line="360" w:lineRule="auto"/>
      </w:pPr>
      <w:r w:rsidRPr="00C1436B">
        <w:rPr>
          <w:rFonts w:ascii="Times New Roman" w:eastAsia="Times New Roman" w:hAnsi="Times New Roman" w:cs="Times New Roman"/>
          <w:noProof/>
        </w:rPr>
        <w:drawing>
          <wp:inline distT="0" distB="0" distL="0" distR="0" wp14:anchorId="2D4DCB1F" wp14:editId="0121B3CB">
            <wp:extent cx="8229600" cy="893445"/>
            <wp:effectExtent l="0" t="0" r="0" b="0"/>
            <wp:docPr id="15199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906" name=""/>
                    <pic:cNvPicPr/>
                  </pic:nvPicPr>
                  <pic:blipFill>
                    <a:blip r:embed="rId320"/>
                    <a:stretch>
                      <a:fillRect/>
                    </a:stretch>
                  </pic:blipFill>
                  <pic:spPr>
                    <a:xfrm>
                      <a:off x="0" y="0"/>
                      <a:ext cx="8229600" cy="893445"/>
                    </a:xfrm>
                    <a:prstGeom prst="rect">
                      <a:avLst/>
                    </a:prstGeom>
                  </pic:spPr>
                </pic:pic>
              </a:graphicData>
            </a:graphic>
          </wp:inline>
        </w:drawing>
      </w:r>
    </w:p>
    <w:p w14:paraId="08AC3E73" w14:textId="3DABF8BF" w:rsidR="00BA6BE8" w:rsidRDefault="00BA6BE8">
      <w:pPr>
        <w:rPr>
          <w:rFonts w:ascii="Times New Roman" w:eastAsia="Times New Roman" w:hAnsi="Times New Roman" w:cs="Times New Roman"/>
        </w:rPr>
      </w:pPr>
    </w:p>
    <w:p w14:paraId="0B42CF5C" w14:textId="476CAF8B" w:rsidR="00C1436B" w:rsidRPr="006B2AD2" w:rsidRDefault="003C43FA" w:rsidP="003C43FA">
      <w:pPr>
        <w:pStyle w:val="Caption"/>
        <w:rPr>
          <w:rFonts w:ascii="Times New Roman" w:eastAsia="Times New Roman" w:hAnsi="Times New Roman" w:cs="Times New Roman"/>
          <w:b/>
          <w:bCs/>
          <w:i w:val="0"/>
          <w:iCs w:val="0"/>
          <w:sz w:val="24"/>
          <w:szCs w:val="24"/>
        </w:rPr>
      </w:pPr>
      <w:bookmarkStart w:id="92" w:name="_Toc222429871"/>
      <w:r w:rsidRPr="006B2AD2">
        <w:rPr>
          <w:rFonts w:ascii="Times New Roman" w:hAnsi="Times New Roman" w:cs="Times New Roman"/>
          <w:b/>
          <w:bCs/>
          <w:i w:val="0"/>
          <w:iCs w:val="0"/>
          <w:sz w:val="24"/>
          <w:szCs w:val="24"/>
        </w:rPr>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2</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the Kruskal-</w:t>
      </w:r>
      <w:proofErr w:type="gramStart"/>
      <w:r w:rsidR="00C1436B" w:rsidRPr="006B2AD2">
        <w:rPr>
          <w:rFonts w:ascii="Times New Roman" w:hAnsi="Times New Roman" w:cs="Times New Roman"/>
          <w:b/>
          <w:bCs/>
          <w:i w:val="0"/>
          <w:iCs w:val="0"/>
          <w:color w:val="000000"/>
          <w:sz w:val="24"/>
          <w:szCs w:val="24"/>
        </w:rPr>
        <w:t>Wallis</w:t>
      </w:r>
      <w:proofErr w:type="gramEnd"/>
      <w:r w:rsidR="00C1436B" w:rsidRPr="006B2AD2">
        <w:rPr>
          <w:rFonts w:ascii="Times New Roman" w:hAnsi="Times New Roman" w:cs="Times New Roman"/>
          <w:b/>
          <w:bCs/>
          <w:i w:val="0"/>
          <w:iCs w:val="0"/>
          <w:color w:val="000000"/>
          <w:sz w:val="24"/>
          <w:szCs w:val="24"/>
        </w:rPr>
        <w:t xml:space="preserve"> chi-squared test results for the NIR phenotyping data for all accessions.</w:t>
      </w:r>
      <w:bookmarkEnd w:id="92"/>
    </w:p>
    <w:p w14:paraId="0AB07AF8" w14:textId="77777777" w:rsidR="003C43FA" w:rsidRDefault="00C1436B" w:rsidP="003C43FA">
      <w:pPr>
        <w:keepNext/>
      </w:pPr>
      <w:r w:rsidRPr="00C1436B">
        <w:rPr>
          <w:rFonts w:ascii="Times New Roman" w:eastAsia="Times New Roman" w:hAnsi="Times New Roman" w:cs="Times New Roman"/>
          <w:noProof/>
        </w:rPr>
        <w:drawing>
          <wp:inline distT="0" distB="0" distL="0" distR="0" wp14:anchorId="5780F70D" wp14:editId="338915C5">
            <wp:extent cx="8229600" cy="893445"/>
            <wp:effectExtent l="0" t="0" r="0" b="0"/>
            <wp:docPr id="406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0445" name=""/>
                    <pic:cNvPicPr/>
                  </pic:nvPicPr>
                  <pic:blipFill>
                    <a:blip r:embed="rId321"/>
                    <a:stretch>
                      <a:fillRect/>
                    </a:stretch>
                  </pic:blipFill>
                  <pic:spPr>
                    <a:xfrm>
                      <a:off x="0" y="0"/>
                      <a:ext cx="8229600" cy="893445"/>
                    </a:xfrm>
                    <a:prstGeom prst="rect">
                      <a:avLst/>
                    </a:prstGeom>
                  </pic:spPr>
                </pic:pic>
              </a:graphicData>
            </a:graphic>
          </wp:inline>
        </w:drawing>
      </w:r>
    </w:p>
    <w:p w14:paraId="79060058" w14:textId="77777777" w:rsidR="00BB5BC7" w:rsidRDefault="00BB5BC7" w:rsidP="0090184E">
      <w:pPr>
        <w:spacing w:line="360" w:lineRule="auto"/>
        <w:rPr>
          <w:rFonts w:ascii="Times New Roman" w:eastAsia="Times New Roman" w:hAnsi="Times New Roman" w:cs="Times New Roman"/>
        </w:rPr>
      </w:pPr>
    </w:p>
    <w:p w14:paraId="21AC8DB3" w14:textId="77777777" w:rsidR="00BB5BC7" w:rsidRDefault="00BB5BC7" w:rsidP="00817123">
      <w:pPr>
        <w:pStyle w:val="TOCHeading"/>
        <w:rPr>
          <w:rFonts w:eastAsia="Times New Roman"/>
        </w:rPr>
      </w:pPr>
    </w:p>
    <w:p w14:paraId="4A353163" w14:textId="77777777" w:rsidR="00C1436B" w:rsidRDefault="00C1436B" w:rsidP="00C1436B"/>
    <w:p w14:paraId="28C89523" w14:textId="77777777" w:rsidR="00C1436B" w:rsidRDefault="00C1436B" w:rsidP="00C1436B"/>
    <w:p w14:paraId="321C2437" w14:textId="77777777" w:rsidR="00C1436B" w:rsidRDefault="00C1436B" w:rsidP="00C1436B">
      <w:pPr>
        <w:sectPr w:rsidR="00C1436B" w:rsidSect="00C1436B">
          <w:footerReference w:type="default" r:id="rId322"/>
          <w:pgSz w:w="15840" w:h="12240" w:orient="landscape"/>
          <w:pgMar w:top="1440" w:right="1440" w:bottom="2160" w:left="1440" w:header="720" w:footer="720" w:gutter="0"/>
          <w:cols w:space="720"/>
          <w:docGrid w:linePitch="360"/>
        </w:sectPr>
      </w:pPr>
    </w:p>
    <w:p w14:paraId="555DE551" w14:textId="0352D5E6" w:rsidR="00C1436B" w:rsidRPr="00C1436B" w:rsidRDefault="003C43FA" w:rsidP="003C43FA">
      <w:pPr>
        <w:pStyle w:val="Caption"/>
        <w:rPr>
          <w:rFonts w:ascii="Times New Roman" w:eastAsia="Times New Roman" w:hAnsi="Times New Roman" w:cs="Times New Roman"/>
          <w:b/>
          <w:bCs/>
          <w:i w:val="0"/>
          <w:iCs w:val="0"/>
          <w:kern w:val="0"/>
          <w:sz w:val="24"/>
          <w:szCs w:val="24"/>
          <w14:ligatures w14:val="none"/>
        </w:rPr>
      </w:pPr>
      <w:bookmarkStart w:id="93" w:name="_Toc222429872"/>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3</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C1436B">
        <w:rPr>
          <w:rFonts w:ascii="Times New Roman" w:eastAsia="Times New Roman" w:hAnsi="Times New Roman" w:cs="Times New Roman"/>
          <w:b/>
          <w:bCs/>
          <w:i w:val="0"/>
          <w:iCs w:val="0"/>
          <w:color w:val="000000"/>
          <w:kern w:val="0"/>
          <w:sz w:val="24"/>
          <w:szCs w:val="24"/>
          <w14:ligatures w14:val="none"/>
        </w:rPr>
        <w:t>Metadata table for the transcriptome analysis.</w:t>
      </w:r>
      <w:bookmarkEnd w:id="93"/>
      <w:r w:rsidR="00C1436B" w:rsidRPr="00C1436B">
        <w:rPr>
          <w:rFonts w:ascii="Times New Roman" w:eastAsia="Times New Roman" w:hAnsi="Times New Roman" w:cs="Times New Roman"/>
          <w:b/>
          <w:bCs/>
          <w:i w:val="0"/>
          <w:iCs w:val="0"/>
          <w:color w:val="000000"/>
          <w:kern w:val="0"/>
          <w:sz w:val="24"/>
          <w:szCs w:val="24"/>
          <w14:ligatures w14:val="none"/>
        </w:rPr>
        <w:t xml:space="preserve"> </w:t>
      </w:r>
    </w:p>
    <w:p w14:paraId="0E3343B3" w14:textId="5DE79AFC" w:rsidR="00C1436B" w:rsidRPr="00C1436B" w:rsidRDefault="00C1436B" w:rsidP="00C1436B">
      <w:pPr>
        <w:spacing w:after="0" w:line="240" w:lineRule="auto"/>
        <w:rPr>
          <w:rFonts w:ascii="Times New Roman" w:eastAsia="Times New Roman" w:hAnsi="Times New Roman" w:cs="Times New Roman"/>
          <w:kern w:val="0"/>
          <w14:ligatures w14:val="none"/>
        </w:rPr>
      </w:pPr>
      <w:r w:rsidRPr="00C1436B">
        <w:rPr>
          <w:rFonts w:ascii="Times New Roman" w:eastAsia="Times New Roman" w:hAnsi="Times New Roman" w:cs="Times New Roman"/>
          <w:noProof/>
          <w:kern w:val="0"/>
          <w14:ligatures w14:val="none"/>
        </w:rPr>
        <w:drawing>
          <wp:inline distT="0" distB="0" distL="0" distR="0" wp14:anchorId="19319EC0" wp14:editId="27BADB5A">
            <wp:extent cx="5486400" cy="6615430"/>
            <wp:effectExtent l="0" t="0" r="0" b="1270"/>
            <wp:docPr id="10918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9329" name=""/>
                    <pic:cNvPicPr/>
                  </pic:nvPicPr>
                  <pic:blipFill>
                    <a:blip r:embed="rId323"/>
                    <a:stretch>
                      <a:fillRect/>
                    </a:stretch>
                  </pic:blipFill>
                  <pic:spPr>
                    <a:xfrm>
                      <a:off x="0" y="0"/>
                      <a:ext cx="5486400" cy="6615430"/>
                    </a:xfrm>
                    <a:prstGeom prst="rect">
                      <a:avLst/>
                    </a:prstGeom>
                  </pic:spPr>
                </pic:pic>
              </a:graphicData>
            </a:graphic>
          </wp:inline>
        </w:drawing>
      </w:r>
    </w:p>
    <w:p w14:paraId="6DB3C948" w14:textId="5FB8D363" w:rsidR="00C1436B" w:rsidRDefault="00C1436B" w:rsidP="00C1436B"/>
    <w:p w14:paraId="0B42C51F" w14:textId="77777777" w:rsidR="00C1436B" w:rsidRDefault="00C1436B" w:rsidP="00C1436B"/>
    <w:p w14:paraId="20DCAF6A" w14:textId="77777777" w:rsidR="00C1436B" w:rsidRPr="00C1436B" w:rsidRDefault="00C1436B" w:rsidP="00C1436B"/>
    <w:p w14:paraId="1AFF4F4A" w14:textId="77777777" w:rsidR="00C1436B" w:rsidRDefault="00C1436B" w:rsidP="00090E57">
      <w:bookmarkStart w:id="94" w:name="_Toc222346366"/>
    </w:p>
    <w:p w14:paraId="3B39DEE5" w14:textId="5661FA86" w:rsidR="004B7895" w:rsidRPr="006B2AD2" w:rsidRDefault="004B7895" w:rsidP="004B7895">
      <w:pPr>
        <w:pStyle w:val="NormalWeb"/>
        <w:keepNext/>
        <w:spacing w:after="0" w:line="360" w:lineRule="auto"/>
        <w:rPr>
          <w:rFonts w:eastAsia="Times New Roman"/>
          <w:b/>
          <w:bCs/>
          <w:kern w:val="0"/>
          <w14:ligatures w14:val="none"/>
        </w:rPr>
      </w:pPr>
      <w:bookmarkStart w:id="95" w:name="_Toc222429873"/>
      <w:r w:rsidRPr="006B2AD2">
        <w:rPr>
          <w:b/>
          <w:bCs/>
        </w:rPr>
        <w:lastRenderedPageBreak/>
        <w:t xml:space="preserve">CH3 Table </w:t>
      </w:r>
      <w:r w:rsidRPr="006B2AD2">
        <w:rPr>
          <w:b/>
          <w:bCs/>
        </w:rPr>
        <w:fldChar w:fldCharType="begin"/>
      </w:r>
      <w:r w:rsidRPr="006B2AD2">
        <w:rPr>
          <w:b/>
          <w:bCs/>
        </w:rPr>
        <w:instrText xml:space="preserve"> SEQ CH3_Table \* ARABIC </w:instrText>
      </w:r>
      <w:r w:rsidRPr="006B2AD2">
        <w:rPr>
          <w:b/>
          <w:bCs/>
        </w:rPr>
        <w:fldChar w:fldCharType="separate"/>
      </w:r>
      <w:r w:rsidRPr="006B2AD2">
        <w:rPr>
          <w:b/>
          <w:bCs/>
          <w:noProof/>
        </w:rPr>
        <w:t>4</w:t>
      </w:r>
      <w:r w:rsidRPr="006B2AD2">
        <w:rPr>
          <w:b/>
          <w:bCs/>
        </w:rPr>
        <w:fldChar w:fldCharType="end"/>
      </w:r>
      <w:r w:rsidRPr="006B2AD2">
        <w:rPr>
          <w:b/>
          <w:bCs/>
        </w:rPr>
        <w:t xml:space="preserve">.) </w:t>
      </w:r>
      <w:r w:rsidRPr="006B2AD2">
        <w:rPr>
          <w:rFonts w:eastAsia="Times New Roman"/>
          <w:b/>
          <w:bCs/>
          <w:color w:val="000000"/>
          <w:kern w:val="0"/>
          <w14:ligatures w14:val="none"/>
        </w:rPr>
        <w:t>Table of the glucosinolates analyzed in the metabolomics analysis.</w:t>
      </w:r>
      <w:bookmarkEnd w:id="95"/>
      <w:r w:rsidRPr="006B2AD2">
        <w:rPr>
          <w:rFonts w:eastAsia="Times New Roman"/>
          <w:b/>
          <w:bCs/>
          <w:color w:val="000000"/>
          <w:kern w:val="0"/>
          <w14:ligatures w14:val="none"/>
        </w:rPr>
        <w:t> </w:t>
      </w:r>
    </w:p>
    <w:p w14:paraId="22C8D408" w14:textId="33CCEF48" w:rsidR="00090E57" w:rsidRPr="00090E57" w:rsidRDefault="00090E57" w:rsidP="00090E57">
      <w:pPr>
        <w:spacing w:after="0" w:line="360" w:lineRule="auto"/>
        <w:rPr>
          <w:rFonts w:ascii="Times New Roman" w:eastAsia="Times New Roman" w:hAnsi="Times New Roman" w:cs="Times New Roman"/>
          <w:kern w:val="0"/>
          <w14:ligatures w14:val="none"/>
        </w:rPr>
      </w:pPr>
      <w:r w:rsidRPr="00090E57">
        <w:rPr>
          <w:rFonts w:ascii="Times New Roman" w:eastAsia="Times New Roman" w:hAnsi="Times New Roman" w:cs="Times New Roman"/>
          <w:color w:val="000000"/>
          <w:kern w:val="0"/>
          <w14:ligatures w14:val="none"/>
        </w:rPr>
        <w:t xml:space="preserve">Mass ranges used for extracting the glucosinolate features for St and Mu including the retention start and end times for detection. </w:t>
      </w:r>
    </w:p>
    <w:p w14:paraId="21FA0ADC" w14:textId="1B7FB54E" w:rsidR="00090E57" w:rsidRDefault="00090E57" w:rsidP="00090E57">
      <w:r w:rsidRPr="00090E57">
        <w:rPr>
          <w:noProof/>
        </w:rPr>
        <w:drawing>
          <wp:inline distT="0" distB="0" distL="0" distR="0" wp14:anchorId="0D5B2A96" wp14:editId="45E7E95D">
            <wp:extent cx="5486400" cy="932180"/>
            <wp:effectExtent l="0" t="0" r="0" b="0"/>
            <wp:docPr id="6353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16" name=""/>
                    <pic:cNvPicPr/>
                  </pic:nvPicPr>
                  <pic:blipFill>
                    <a:blip r:embed="rId324"/>
                    <a:stretch>
                      <a:fillRect/>
                    </a:stretch>
                  </pic:blipFill>
                  <pic:spPr>
                    <a:xfrm>
                      <a:off x="0" y="0"/>
                      <a:ext cx="5486400" cy="932180"/>
                    </a:xfrm>
                    <a:prstGeom prst="rect">
                      <a:avLst/>
                    </a:prstGeom>
                  </pic:spPr>
                </pic:pic>
              </a:graphicData>
            </a:graphic>
          </wp:inline>
        </w:drawing>
      </w:r>
    </w:p>
    <w:p w14:paraId="1FFDF07F" w14:textId="77777777" w:rsidR="00C1436B" w:rsidRDefault="00C1436B" w:rsidP="00013447">
      <w:pPr>
        <w:pStyle w:val="Heading1"/>
        <w:rPr>
          <w:sz w:val="56"/>
          <w:szCs w:val="56"/>
        </w:rPr>
      </w:pPr>
    </w:p>
    <w:p w14:paraId="39E67965" w14:textId="77777777" w:rsidR="00090E57" w:rsidRDefault="00090E57" w:rsidP="00090E57"/>
    <w:p w14:paraId="7CA8067C" w14:textId="77777777" w:rsidR="00090E57" w:rsidRDefault="00090E57" w:rsidP="00090E57"/>
    <w:p w14:paraId="0B6A270A" w14:textId="77777777" w:rsidR="00090E57" w:rsidRDefault="00090E57" w:rsidP="00090E57"/>
    <w:p w14:paraId="7856D0B2" w14:textId="77777777" w:rsidR="00090E57" w:rsidRDefault="00090E57" w:rsidP="00090E57"/>
    <w:p w14:paraId="1E046E55" w14:textId="77777777" w:rsidR="00090E57" w:rsidRDefault="00090E57" w:rsidP="00090E57"/>
    <w:p w14:paraId="231E5D6E" w14:textId="77777777" w:rsidR="00090E57" w:rsidRDefault="00090E57" w:rsidP="00090E57"/>
    <w:p w14:paraId="2D8D2BB1" w14:textId="77777777" w:rsidR="00090E57" w:rsidRDefault="00090E57" w:rsidP="00090E57"/>
    <w:p w14:paraId="6175426A" w14:textId="77777777" w:rsidR="00090E57" w:rsidRDefault="00090E57" w:rsidP="00090E57"/>
    <w:p w14:paraId="0E4E59B9" w14:textId="77777777" w:rsidR="00090E57" w:rsidRDefault="00090E57" w:rsidP="00090E57"/>
    <w:p w14:paraId="71D81699" w14:textId="77777777" w:rsidR="00090E57" w:rsidRDefault="00090E57" w:rsidP="00090E57"/>
    <w:p w14:paraId="20CED575" w14:textId="77777777" w:rsidR="00090E57" w:rsidRDefault="00090E57" w:rsidP="00090E57"/>
    <w:p w14:paraId="57BD7F7E" w14:textId="77777777" w:rsidR="00090E57" w:rsidRDefault="00090E57" w:rsidP="00090E57"/>
    <w:p w14:paraId="3AE43193" w14:textId="77777777" w:rsidR="00090E57" w:rsidRDefault="00090E57" w:rsidP="00090E57"/>
    <w:p w14:paraId="659C936E" w14:textId="77777777" w:rsidR="00090E57" w:rsidRDefault="00090E57" w:rsidP="00090E57"/>
    <w:p w14:paraId="60548EB3" w14:textId="77777777" w:rsidR="00090E57" w:rsidRDefault="00090E57" w:rsidP="00090E57"/>
    <w:p w14:paraId="5EA3A172" w14:textId="77777777" w:rsidR="00090E57" w:rsidRDefault="00090E57" w:rsidP="00090E57"/>
    <w:p w14:paraId="256D0142" w14:textId="77777777" w:rsidR="00090E57" w:rsidRDefault="00090E57" w:rsidP="00090E57"/>
    <w:p w14:paraId="3A4A1520" w14:textId="77777777" w:rsidR="00090E57" w:rsidRDefault="00090E57" w:rsidP="00090E57">
      <w:pPr>
        <w:rPr>
          <w:rFonts w:ascii="Times New Roman" w:hAnsi="Times New Roman" w:cs="Times New Roman"/>
        </w:rPr>
      </w:pPr>
    </w:p>
    <w:p w14:paraId="687FF2C4" w14:textId="7F5A9C74" w:rsidR="00090E57" w:rsidRPr="006B2AD2" w:rsidRDefault="004B7895" w:rsidP="004B7895">
      <w:pPr>
        <w:pStyle w:val="Caption"/>
        <w:rPr>
          <w:rFonts w:ascii="Times New Roman" w:hAnsi="Times New Roman" w:cs="Times New Roman"/>
          <w:b/>
          <w:bCs/>
          <w:i w:val="0"/>
          <w:iCs w:val="0"/>
          <w:sz w:val="24"/>
          <w:szCs w:val="24"/>
        </w:rPr>
      </w:pPr>
      <w:bookmarkStart w:id="96" w:name="_Toc222429874"/>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Pr="006B2AD2">
        <w:rPr>
          <w:rFonts w:ascii="Times New Roman" w:hAnsi="Times New Roman" w:cs="Times New Roman"/>
          <w:b/>
          <w:bCs/>
          <w:i w:val="0"/>
          <w:iCs w:val="0"/>
          <w:noProof/>
          <w:sz w:val="24"/>
          <w:szCs w:val="24"/>
        </w:rPr>
        <w:t>5</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NIR values and statistics used to quantify treatment responses.</w:t>
      </w:r>
      <w:bookmarkEnd w:id="96"/>
    </w:p>
    <w:p w14:paraId="5291D9C6" w14:textId="64426308" w:rsidR="00090E57" w:rsidRDefault="00090E57" w:rsidP="00090E57">
      <w:r w:rsidRPr="00090E57">
        <w:rPr>
          <w:noProof/>
        </w:rPr>
        <w:drawing>
          <wp:inline distT="0" distB="0" distL="0" distR="0" wp14:anchorId="61DE14AD" wp14:editId="614881C8">
            <wp:extent cx="3268717" cy="7871155"/>
            <wp:effectExtent l="0" t="0" r="0" b="3175"/>
            <wp:docPr id="955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794" name=""/>
                    <pic:cNvPicPr/>
                  </pic:nvPicPr>
                  <pic:blipFill>
                    <a:blip r:embed="rId325"/>
                    <a:stretch>
                      <a:fillRect/>
                    </a:stretch>
                  </pic:blipFill>
                  <pic:spPr>
                    <a:xfrm>
                      <a:off x="0" y="0"/>
                      <a:ext cx="3305768" cy="7960375"/>
                    </a:xfrm>
                    <a:prstGeom prst="rect">
                      <a:avLst/>
                    </a:prstGeom>
                  </pic:spPr>
                </pic:pic>
              </a:graphicData>
            </a:graphic>
          </wp:inline>
        </w:drawing>
      </w:r>
    </w:p>
    <w:p w14:paraId="7F34F396" w14:textId="45DAA1F1" w:rsidR="00090E57" w:rsidRPr="00090E57" w:rsidRDefault="00090E57" w:rsidP="00090E57">
      <w:pPr>
        <w:pStyle w:val="Heading1"/>
      </w:pPr>
      <w:r w:rsidRPr="00090E57">
        <w:lastRenderedPageBreak/>
        <w:t>Chapter 3 Figures</w:t>
      </w:r>
    </w:p>
    <w:p w14:paraId="7B583674" w14:textId="534D6777" w:rsidR="004B7895" w:rsidRDefault="00090E57" w:rsidP="00036A97">
      <w:r>
        <w:rPr>
          <w:noProof/>
        </w:rPr>
        <w:drawing>
          <wp:inline distT="0" distB="0" distL="0" distR="0" wp14:anchorId="23AA0CBD" wp14:editId="1C365504">
            <wp:extent cx="5486400" cy="4541520"/>
            <wp:effectExtent l="0" t="0" r="0" b="5080"/>
            <wp:docPr id="168461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6194" name="Picture 1684616194"/>
                    <pic:cNvPicPr/>
                  </pic:nvPicPr>
                  <pic:blipFill>
                    <a:blip r:embed="rId326"/>
                    <a:stretch>
                      <a:fillRect/>
                    </a:stretch>
                  </pic:blipFill>
                  <pic:spPr>
                    <a:xfrm>
                      <a:off x="0" y="0"/>
                      <a:ext cx="5486400" cy="4541520"/>
                    </a:xfrm>
                    <a:prstGeom prst="rect">
                      <a:avLst/>
                    </a:prstGeom>
                  </pic:spPr>
                </pic:pic>
              </a:graphicData>
            </a:graphic>
          </wp:inline>
        </w:drawing>
      </w:r>
    </w:p>
    <w:p w14:paraId="022DF542" w14:textId="6537A6CF" w:rsidR="004B7895" w:rsidRPr="00036A97" w:rsidRDefault="004B7895" w:rsidP="004B7895">
      <w:pPr>
        <w:pStyle w:val="Caption"/>
        <w:rPr>
          <w:rFonts w:ascii="Times New Roman" w:hAnsi="Times New Roman" w:cs="Times New Roman"/>
          <w:b/>
          <w:bCs/>
          <w:i w:val="0"/>
          <w:iCs w:val="0"/>
          <w:sz w:val="24"/>
          <w:szCs w:val="24"/>
        </w:rPr>
      </w:pPr>
      <w:bookmarkStart w:id="97" w:name="_Toc222429771"/>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Pr="00036A97">
        <w:rPr>
          <w:rFonts w:ascii="Times New Roman" w:hAnsi="Times New Roman" w:cs="Times New Roman"/>
          <w:b/>
          <w:bCs/>
          <w:i w:val="0"/>
          <w:iCs w:val="0"/>
          <w:sz w:val="24"/>
          <w:szCs w:val="24"/>
        </w:rPr>
        <w:t xml:space="preserve">.) </w:t>
      </w:r>
      <w:r w:rsidRPr="00036A97">
        <w:rPr>
          <w:rFonts w:ascii="Times New Roman" w:hAnsi="Times New Roman" w:cs="Times New Roman"/>
          <w:b/>
          <w:bCs/>
          <w:i w:val="0"/>
          <w:iCs w:val="0"/>
          <w:color w:val="000000"/>
          <w:sz w:val="24"/>
          <w:szCs w:val="24"/>
        </w:rPr>
        <w:t>All accessions reduced plant area under four weeks of water limitation</w:t>
      </w:r>
      <w:bookmarkEnd w:id="97"/>
    </w:p>
    <w:p w14:paraId="457206FD" w14:textId="7C8E54CD" w:rsidR="00090E57" w:rsidRPr="00090E57" w:rsidRDefault="00090E57" w:rsidP="00090E57">
      <w:pPr>
        <w:rPr>
          <w:rFonts w:ascii="Times New Roman" w:hAnsi="Times New Roman" w:cs="Times New Roman"/>
        </w:rPr>
      </w:pPr>
      <w:r w:rsidRPr="00090E57">
        <w:rPr>
          <w:rFonts w:ascii="Times New Roman" w:hAnsi="Times New Roman" w:cs="Times New Roman"/>
          <w:color w:val="000000"/>
        </w:rPr>
        <w:t>Growth curves for well-watered and water-limited groups of each accession with Bayesian posterior predictive intervals. Bayesian Hierarchical growth modeling was used to fit plant area data to a Gompertz growth model. Posterior predictive intervals are visualized for each accession and treatment (orange border, water-limited; blue border, well-watered). The ribbon color gradient represents the probability that the population mean falls within that interval, with the yellow area having the highest probability. Growth models of all accessions showed reduced final size in water-limited plants. The asymptote parameter (</w:t>
      </w:r>
      <w:r w:rsidRPr="00090E57">
        <w:rPr>
          <w:rFonts w:ascii="Times New Roman" w:hAnsi="Times New Roman" w:cs="Times New Roman"/>
          <w:i/>
          <w:iCs/>
          <w:color w:val="000000"/>
        </w:rPr>
        <w:t>A</w:t>
      </w:r>
      <w:r w:rsidRPr="00090E57">
        <w:rPr>
          <w:rFonts w:ascii="Times New Roman" w:hAnsi="Times New Roman" w:cs="Times New Roman"/>
          <w:color w:val="000000"/>
        </w:rPr>
        <w:t>) was at least 50% larger in the well-watered group for all accessions, suggesting that water limitation reduced final plant size in all accessions.</w:t>
      </w:r>
    </w:p>
    <w:p w14:paraId="31CC6397" w14:textId="77777777" w:rsidR="00090E57" w:rsidRDefault="00090E57" w:rsidP="00090E57"/>
    <w:p w14:paraId="5C41FCEE" w14:textId="77777777" w:rsidR="00090E57" w:rsidRDefault="00090E57" w:rsidP="00090E57"/>
    <w:p w14:paraId="76777A8A" w14:textId="77777777" w:rsidR="00090E57" w:rsidRDefault="00090E57" w:rsidP="00090E57"/>
    <w:p w14:paraId="33DA02B3" w14:textId="0138A1AE" w:rsidR="00090E57" w:rsidRDefault="00090E57" w:rsidP="00090E57">
      <w:r>
        <w:rPr>
          <w:noProof/>
        </w:rPr>
        <w:drawing>
          <wp:inline distT="0" distB="0" distL="0" distR="0" wp14:anchorId="749F51FF" wp14:editId="26F8237F">
            <wp:extent cx="5276193" cy="4025079"/>
            <wp:effectExtent l="0" t="0" r="0" b="0"/>
            <wp:docPr id="415398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463" name="Picture 415398463"/>
                    <pic:cNvPicPr/>
                  </pic:nvPicPr>
                  <pic:blipFill rotWithShape="1">
                    <a:blip r:embed="rId327"/>
                    <a:srcRect t="19245" r="3809" b="24050"/>
                    <a:stretch>
                      <a:fillRect/>
                    </a:stretch>
                  </pic:blipFill>
                  <pic:spPr bwMode="auto">
                    <a:xfrm>
                      <a:off x="0" y="0"/>
                      <a:ext cx="5277415" cy="4026011"/>
                    </a:xfrm>
                    <a:prstGeom prst="rect">
                      <a:avLst/>
                    </a:prstGeom>
                    <a:ln>
                      <a:noFill/>
                    </a:ln>
                    <a:extLst>
                      <a:ext uri="{53640926-AAD7-44D8-BBD7-CCE9431645EC}">
                        <a14:shadowObscured xmlns:a14="http://schemas.microsoft.com/office/drawing/2010/main"/>
                      </a:ext>
                    </a:extLst>
                  </pic:spPr>
                </pic:pic>
              </a:graphicData>
            </a:graphic>
          </wp:inline>
        </w:drawing>
      </w:r>
    </w:p>
    <w:p w14:paraId="14A190FE" w14:textId="63658D45" w:rsidR="00090E57" w:rsidRPr="00036A97" w:rsidRDefault="00036A97" w:rsidP="004B7895">
      <w:pPr>
        <w:pStyle w:val="Caption"/>
        <w:rPr>
          <w:rFonts w:ascii="Times New Roman" w:hAnsi="Times New Roman" w:cs="Times New Roman"/>
          <w:b/>
          <w:bCs/>
          <w:i w:val="0"/>
          <w:iCs w:val="0"/>
          <w:color w:val="000000"/>
          <w:sz w:val="24"/>
          <w:szCs w:val="24"/>
        </w:rPr>
      </w:pPr>
      <w:bookmarkStart w:id="98" w:name="_Toc222429772"/>
      <w:r>
        <w:rPr>
          <w:rFonts w:ascii="Times New Roman" w:hAnsi="Times New Roman" w:cs="Times New Roman"/>
          <w:b/>
          <w:bCs/>
          <w:i w:val="0"/>
          <w:iCs w:val="0"/>
          <w:sz w:val="24"/>
          <w:szCs w:val="24"/>
        </w:rPr>
        <w:t>CH</w:t>
      </w:r>
      <w:r w:rsidR="004B7895" w:rsidRPr="00036A97">
        <w:rPr>
          <w:rFonts w:ascii="Times New Roman" w:hAnsi="Times New Roman" w:cs="Times New Roman"/>
          <w:b/>
          <w:bCs/>
          <w:i w:val="0"/>
          <w:iCs w:val="0"/>
          <w:sz w:val="24"/>
          <w:szCs w:val="24"/>
        </w:rPr>
        <w:t xml:space="preserve">3 Figure </w:t>
      </w:r>
      <w:r w:rsidR="004B7895" w:rsidRPr="00036A97">
        <w:rPr>
          <w:rFonts w:ascii="Times New Roman" w:hAnsi="Times New Roman" w:cs="Times New Roman"/>
          <w:b/>
          <w:bCs/>
          <w:i w:val="0"/>
          <w:iCs w:val="0"/>
          <w:sz w:val="24"/>
          <w:szCs w:val="24"/>
        </w:rPr>
        <w:fldChar w:fldCharType="begin"/>
      </w:r>
      <w:r w:rsidR="004B7895" w:rsidRPr="00036A97">
        <w:rPr>
          <w:rFonts w:ascii="Times New Roman" w:hAnsi="Times New Roman" w:cs="Times New Roman"/>
          <w:b/>
          <w:bCs/>
          <w:i w:val="0"/>
          <w:iCs w:val="0"/>
          <w:sz w:val="24"/>
          <w:szCs w:val="24"/>
        </w:rPr>
        <w:instrText xml:space="preserve"> SEQ Ch3_Figure \* ARABIC </w:instrText>
      </w:r>
      <w:r w:rsidR="004B7895" w:rsidRPr="00036A97">
        <w:rPr>
          <w:rFonts w:ascii="Times New Roman" w:hAnsi="Times New Roman" w:cs="Times New Roman"/>
          <w:b/>
          <w:bCs/>
          <w:i w:val="0"/>
          <w:iCs w:val="0"/>
          <w:sz w:val="24"/>
          <w:szCs w:val="24"/>
        </w:rPr>
        <w:fldChar w:fldCharType="separate"/>
      </w:r>
      <w:r w:rsidR="004B7895" w:rsidRPr="00036A97">
        <w:rPr>
          <w:rFonts w:ascii="Times New Roman" w:hAnsi="Times New Roman" w:cs="Times New Roman"/>
          <w:b/>
          <w:bCs/>
          <w:i w:val="0"/>
          <w:iCs w:val="0"/>
          <w:noProof/>
          <w:sz w:val="24"/>
          <w:szCs w:val="24"/>
        </w:rPr>
        <w:t>2</w:t>
      </w:r>
      <w:r w:rsidR="004B7895" w:rsidRPr="00036A97">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Variation in hue circular mean across accessions under water limitation</w:t>
      </w:r>
      <w:bookmarkEnd w:id="98"/>
    </w:p>
    <w:p w14:paraId="150CABE6" w14:textId="7D8368C2" w:rsidR="00036A97" w:rsidRPr="00036A97" w:rsidRDefault="00036A97" w:rsidP="00036A97">
      <w:r w:rsidRPr="00090E57">
        <w:rPr>
          <w:rFonts w:ascii="Times New Roman" w:hAnsi="Times New Roman" w:cs="Times New Roman"/>
          <w:color w:val="000000"/>
        </w:rPr>
        <w:t xml:space="preserve">Heatmaps of average hue circular mean values of plant pixels classified as green (Top). Examples of difference in hue circular mean under water-limited and well-watered conditions varies across </w:t>
      </w:r>
      <w:r w:rsidRPr="00090E57">
        <w:rPr>
          <w:rFonts w:ascii="Times New Roman" w:hAnsi="Times New Roman" w:cs="Times New Roman"/>
          <w:i/>
          <w:iCs/>
          <w:color w:val="000000"/>
        </w:rPr>
        <w:t xml:space="preserve">B. rapa </w:t>
      </w:r>
      <w:r w:rsidRPr="00090E57">
        <w:rPr>
          <w:rFonts w:ascii="Times New Roman" w:hAnsi="Times New Roman" w:cs="Times New Roman"/>
          <w:color w:val="000000"/>
        </w:rPr>
        <w:t>accessions (bottom).</w:t>
      </w:r>
    </w:p>
    <w:p w14:paraId="5AA3336A" w14:textId="77777777" w:rsidR="00090E57" w:rsidRDefault="00090E57" w:rsidP="00090E57">
      <w:pPr>
        <w:rPr>
          <w:rFonts w:ascii="Times New Roman" w:hAnsi="Times New Roman" w:cs="Times New Roman"/>
          <w:color w:val="000000"/>
        </w:rPr>
      </w:pPr>
    </w:p>
    <w:p w14:paraId="70D14A3C" w14:textId="77777777" w:rsidR="00090E57" w:rsidRDefault="00090E57" w:rsidP="00090E57">
      <w:pPr>
        <w:rPr>
          <w:rFonts w:ascii="Times New Roman" w:hAnsi="Times New Roman" w:cs="Times New Roman"/>
          <w:color w:val="000000"/>
        </w:rPr>
      </w:pPr>
    </w:p>
    <w:p w14:paraId="049EE725" w14:textId="7266B61D" w:rsidR="00090E57" w:rsidRDefault="00090E57" w:rsidP="00090E57">
      <w:pPr>
        <w:rPr>
          <w:rFonts w:ascii="Times New Roman" w:hAnsi="Times New Roman" w:cs="Times New Roman"/>
        </w:rPr>
      </w:pPr>
      <w:r>
        <w:rPr>
          <w:rFonts w:ascii="Times New Roman" w:hAnsi="Times New Roman" w:cs="Times New Roman"/>
          <w:noProof/>
        </w:rPr>
        <w:lastRenderedPageBreak/>
        <w:drawing>
          <wp:inline distT="0" distB="0" distL="0" distR="0" wp14:anchorId="69657B28" wp14:editId="394B9601">
            <wp:extent cx="5486400" cy="3409950"/>
            <wp:effectExtent l="0" t="0" r="0" b="0"/>
            <wp:docPr id="198493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117" name="Picture 198493117"/>
                    <pic:cNvPicPr/>
                  </pic:nvPicPr>
                  <pic:blipFill>
                    <a:blip r:embed="rId328"/>
                    <a:stretch>
                      <a:fillRect/>
                    </a:stretch>
                  </pic:blipFill>
                  <pic:spPr>
                    <a:xfrm>
                      <a:off x="0" y="0"/>
                      <a:ext cx="5486400" cy="3409950"/>
                    </a:xfrm>
                    <a:prstGeom prst="rect">
                      <a:avLst/>
                    </a:prstGeom>
                  </pic:spPr>
                </pic:pic>
              </a:graphicData>
            </a:graphic>
          </wp:inline>
        </w:drawing>
      </w:r>
    </w:p>
    <w:p w14:paraId="54851975" w14:textId="616E549D" w:rsidR="00090E57" w:rsidRPr="00036A97" w:rsidRDefault="004B7895" w:rsidP="004B7895">
      <w:pPr>
        <w:pStyle w:val="Caption"/>
        <w:rPr>
          <w:rFonts w:ascii="Times New Roman" w:hAnsi="Times New Roman" w:cs="Times New Roman"/>
          <w:b/>
          <w:bCs/>
          <w:i w:val="0"/>
          <w:iCs w:val="0"/>
          <w:color w:val="000000"/>
          <w:sz w:val="24"/>
          <w:szCs w:val="24"/>
        </w:rPr>
      </w:pPr>
      <w:bookmarkStart w:id="99" w:name="_Toc222429773"/>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Extensive divergence in the responsive paralog of conserved and sugar responsive genes.</w:t>
      </w:r>
      <w:bookmarkEnd w:id="99"/>
    </w:p>
    <w:p w14:paraId="1605A4CF" w14:textId="71905584" w:rsidR="00036A97" w:rsidRPr="00036A97" w:rsidRDefault="00036A97" w:rsidP="00036A97">
      <w:r w:rsidRPr="00090E57">
        <w:rPr>
          <w:rFonts w:ascii="Times New Roman" w:hAnsi="Times New Roman" w:cs="Times New Roman"/>
          <w:color w:val="000000"/>
        </w:rPr>
        <w:t xml:space="preserve">(a) Overlap of all shared WL </w:t>
      </w:r>
      <w:r w:rsidRPr="00090E57">
        <w:rPr>
          <w:rFonts w:ascii="Times New Roman" w:hAnsi="Times New Roman" w:cs="Times New Roman"/>
          <w:i/>
          <w:iCs/>
          <w:color w:val="000000"/>
        </w:rPr>
        <w:t>B. napus</w:t>
      </w:r>
      <w:r w:rsidRPr="00090E57">
        <w:rPr>
          <w:rFonts w:ascii="Times New Roman" w:hAnsi="Times New Roman" w:cs="Times New Roman"/>
          <w:color w:val="000000"/>
        </w:rPr>
        <w:t xml:space="preserve"> genes (light blue bars) compared to the overlap with the Arabidopsis orthologs (dark blue bars) across accessions. (b) Expression of the </w:t>
      </w:r>
      <w:r w:rsidRPr="00090E57">
        <w:rPr>
          <w:rFonts w:ascii="Times New Roman" w:hAnsi="Times New Roman" w:cs="Times New Roman"/>
          <w:i/>
          <w:iCs/>
          <w:color w:val="000000"/>
        </w:rPr>
        <w:t>NITRATE REDUCTASE 1</w:t>
      </w:r>
      <w:r w:rsidRPr="00090E57">
        <w:rPr>
          <w:rFonts w:ascii="Times New Roman" w:hAnsi="Times New Roman" w:cs="Times New Roman"/>
          <w:color w:val="000000"/>
        </w:rPr>
        <w:t xml:space="preserve"> ortholog that was WL in four accessions (from Panel a) with extensive variation among accessions for which paralog was responsive. Bars under the panels indicate lights on (white) and lights off (black). (c) Average expression for orthologs of </w:t>
      </w:r>
      <w:r w:rsidRPr="00090E57">
        <w:rPr>
          <w:rFonts w:ascii="Times New Roman" w:hAnsi="Times New Roman" w:cs="Times New Roman"/>
          <w:i/>
          <w:iCs/>
          <w:color w:val="000000"/>
        </w:rPr>
        <w:t xml:space="preserve">HOMEOBOX PROTEIN 6 </w:t>
      </w:r>
      <w:r w:rsidRPr="00090E57">
        <w:rPr>
          <w:rFonts w:ascii="Times New Roman" w:hAnsi="Times New Roman" w:cs="Times New Roman"/>
          <w:color w:val="000000"/>
        </w:rPr>
        <w:t xml:space="preserve">that exhibit differences in the number of WL responsive paralogs across accessions. (d) Distribution of phase change groups for all WL genes by </w:t>
      </w:r>
      <w:proofErr w:type="spellStart"/>
      <w:r w:rsidRPr="00090E57">
        <w:rPr>
          <w:rFonts w:ascii="Times New Roman" w:hAnsi="Times New Roman" w:cs="Times New Roman"/>
          <w:color w:val="000000"/>
        </w:rPr>
        <w:t>subgenome</w:t>
      </w:r>
      <w:proofErr w:type="spellEnd"/>
      <w:r w:rsidRPr="00090E57">
        <w:rPr>
          <w:rFonts w:ascii="Times New Roman" w:hAnsi="Times New Roman" w:cs="Times New Roman"/>
          <w:color w:val="000000"/>
        </w:rPr>
        <w:t xml:space="preserve"> in St (large difference in growth), Yu (moderate difference in growth), and Mu (small difference in growth). Numbers outside the radial plots indicate the phase group (difference in the timing of peak expression in hours between WW and WL) and numbers inside the circles represent the relative proportion of WL genes in a phase shift group relative to all WL genes for each accession; proportions are associated with the ring directly above the number. (e) Enriched Gene Ontology process for the </w:t>
      </w:r>
      <w:proofErr w:type="spellStart"/>
      <w:r w:rsidRPr="00090E57">
        <w:rPr>
          <w:rFonts w:ascii="Times New Roman" w:hAnsi="Times New Roman" w:cs="Times New Roman"/>
          <w:color w:val="000000"/>
        </w:rPr>
        <w:t>DiPALM</w:t>
      </w:r>
      <w:proofErr w:type="spellEnd"/>
      <w:r w:rsidRPr="00090E57">
        <w:rPr>
          <w:rFonts w:ascii="Times New Roman" w:hAnsi="Times New Roman" w:cs="Times New Roman"/>
          <w:color w:val="000000"/>
        </w:rPr>
        <w:t xml:space="preserve"> clusters representing the phase groups -6 for St, 12+ for Yu and +6 for Mu as shown in Panel d. </w:t>
      </w:r>
      <w:proofErr w:type="gramStart"/>
      <w:r w:rsidRPr="00090E57">
        <w:rPr>
          <w:rFonts w:ascii="Times New Roman" w:hAnsi="Times New Roman" w:cs="Times New Roman"/>
          <w:color w:val="000000"/>
        </w:rPr>
        <w:t>Yellow</w:t>
      </w:r>
      <w:proofErr w:type="gramEnd"/>
      <w:r w:rsidRPr="00090E57">
        <w:rPr>
          <w:rFonts w:ascii="Times New Roman" w:hAnsi="Times New Roman" w:cs="Times New Roman"/>
          <w:color w:val="000000"/>
        </w:rPr>
        <w:t xml:space="preserve"> lines indicate WL patterns and green are WW patterns. Shading is one standard deviation of the Z-score of gene expression. Numbers inside the parentheses indicate the number of enriched genes in that cluster. Bars under the panels indicate lights on (white) and lights off (black).</w:t>
      </w:r>
    </w:p>
    <w:p w14:paraId="54F82514" w14:textId="77777777" w:rsidR="00090E57" w:rsidRDefault="00090E57" w:rsidP="00090E57">
      <w:pPr>
        <w:rPr>
          <w:rFonts w:ascii="Times New Roman" w:hAnsi="Times New Roman" w:cs="Times New Roman"/>
          <w:color w:val="000000"/>
        </w:rPr>
      </w:pPr>
    </w:p>
    <w:p w14:paraId="4F17C084" w14:textId="77777777" w:rsidR="00090E57" w:rsidRDefault="00090E57" w:rsidP="00090E57">
      <w:pPr>
        <w:rPr>
          <w:rFonts w:ascii="Times New Roman" w:hAnsi="Times New Roman" w:cs="Times New Roman"/>
          <w:color w:val="000000"/>
        </w:rPr>
      </w:pPr>
    </w:p>
    <w:p w14:paraId="2F714482" w14:textId="59EB4CBF" w:rsidR="00090E57" w:rsidRDefault="00090E57" w:rsidP="00090E57">
      <w:pPr>
        <w:rPr>
          <w:rFonts w:ascii="Times New Roman" w:hAnsi="Times New Roman" w:cs="Times New Roman"/>
        </w:rPr>
      </w:pPr>
      <w:r>
        <w:rPr>
          <w:rFonts w:ascii="Times New Roman" w:hAnsi="Times New Roman" w:cs="Times New Roman"/>
          <w:noProof/>
        </w:rPr>
        <w:drawing>
          <wp:inline distT="0" distB="0" distL="0" distR="0" wp14:anchorId="32EC33A6" wp14:editId="3734280F">
            <wp:extent cx="5486400" cy="7099935"/>
            <wp:effectExtent l="0" t="0" r="0" b="0"/>
            <wp:docPr id="1439353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3556" name="Picture 1439353556"/>
                    <pic:cNvPicPr/>
                  </pic:nvPicPr>
                  <pic:blipFill>
                    <a:blip r:embed="rId329"/>
                    <a:stretch>
                      <a:fillRect/>
                    </a:stretch>
                  </pic:blipFill>
                  <pic:spPr>
                    <a:xfrm>
                      <a:off x="0" y="0"/>
                      <a:ext cx="5486400" cy="7099935"/>
                    </a:xfrm>
                    <a:prstGeom prst="rect">
                      <a:avLst/>
                    </a:prstGeom>
                  </pic:spPr>
                </pic:pic>
              </a:graphicData>
            </a:graphic>
          </wp:inline>
        </w:drawing>
      </w:r>
    </w:p>
    <w:p w14:paraId="3644824A" w14:textId="43341517" w:rsidR="00090E57" w:rsidRPr="00036A97" w:rsidRDefault="004B7895" w:rsidP="004B7895">
      <w:pPr>
        <w:pStyle w:val="Caption"/>
        <w:rPr>
          <w:rFonts w:ascii="Times New Roman" w:eastAsia="Times New Roman" w:hAnsi="Times New Roman" w:cs="Times New Roman"/>
          <w:b/>
          <w:bCs/>
          <w:i w:val="0"/>
          <w:iCs w:val="0"/>
          <w:color w:val="000000"/>
          <w:kern w:val="0"/>
          <w:sz w:val="24"/>
          <w:szCs w:val="24"/>
          <w14:ligatures w14:val="none"/>
        </w:rPr>
      </w:pPr>
      <w:bookmarkStart w:id="100" w:name="_Toc222429774"/>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eastAsia="Times New Roman" w:hAnsi="Times New Roman" w:cs="Times New Roman"/>
          <w:b/>
          <w:bCs/>
          <w:i w:val="0"/>
          <w:iCs w:val="0"/>
          <w:color w:val="000000"/>
          <w:kern w:val="0"/>
          <w:sz w:val="24"/>
          <w:szCs w:val="24"/>
          <w14:ligatures w14:val="none"/>
        </w:rPr>
        <w:t>Accessions exhibit similar diel transcriptional responses under WL but the genes underlying these patterns are enriched in different biological processes.</w:t>
      </w:r>
      <w:bookmarkEnd w:id="100"/>
      <w:r w:rsidR="00090E57" w:rsidRPr="00036A97">
        <w:rPr>
          <w:rFonts w:ascii="Times New Roman" w:eastAsia="Times New Roman" w:hAnsi="Times New Roman" w:cs="Times New Roman"/>
          <w:b/>
          <w:bCs/>
          <w:i w:val="0"/>
          <w:iCs w:val="0"/>
          <w:color w:val="000000"/>
          <w:kern w:val="0"/>
          <w:sz w:val="24"/>
          <w:szCs w:val="24"/>
          <w14:ligatures w14:val="none"/>
        </w:rPr>
        <w:t xml:space="preserve"> </w:t>
      </w:r>
    </w:p>
    <w:p w14:paraId="7D41271A" w14:textId="207A18DD" w:rsidR="00036A97" w:rsidRPr="00036A97" w:rsidRDefault="00036A97" w:rsidP="00036A97">
      <w:r w:rsidRPr="00090E57">
        <w:rPr>
          <w:rFonts w:eastAsia="Times New Roman"/>
          <w:color w:val="000000"/>
          <w:kern w:val="0"/>
          <w14:ligatures w14:val="none"/>
        </w:rPr>
        <w:lastRenderedPageBreak/>
        <w:t xml:space="preserve">(a) Global temporal responses to WL were determined by calculating a response score and used to build a global co-expression network. Representative patterns (eigengenes) display variation in the time of day that accessions are responding to WL. Each line is the average response score for each accession </w:t>
      </w:r>
      <w:proofErr w:type="gramStart"/>
      <w:r w:rsidRPr="00090E57">
        <w:rPr>
          <w:rFonts w:eastAsia="Times New Roman"/>
          <w:color w:val="000000"/>
          <w:kern w:val="0"/>
          <w14:ligatures w14:val="none"/>
        </w:rPr>
        <w:t>in a given</w:t>
      </w:r>
      <w:proofErr w:type="gramEnd"/>
      <w:r w:rsidRPr="00090E57">
        <w:rPr>
          <w:rFonts w:eastAsia="Times New Roman"/>
          <w:color w:val="000000"/>
          <w:kern w:val="0"/>
          <w14:ligatures w14:val="none"/>
        </w:rPr>
        <w:t xml:space="preserve"> module. The number of genes within a module are provided in parentheses. (b) Enriched Gene Ontology (GO) terms for response modules M1, M2, M3, and M8. GO terms are listed on the y-axis and the negative log of the associated p-value is along the x-axis. Each bar represents the significance of a given GO term by accession (colors). Terms are grouped by broad descriptor (‘parent term’). Biosynthetic process = b.p.; catabolic process = </w:t>
      </w:r>
      <w:proofErr w:type="spellStart"/>
      <w:r w:rsidRPr="00090E57">
        <w:rPr>
          <w:rFonts w:eastAsia="Times New Roman"/>
          <w:color w:val="000000"/>
          <w:kern w:val="0"/>
          <w14:ligatures w14:val="none"/>
        </w:rPr>
        <w:t>c.p.</w:t>
      </w:r>
      <w:proofErr w:type="spellEnd"/>
      <w:r w:rsidRPr="00090E57">
        <w:rPr>
          <w:rFonts w:eastAsia="Times New Roman"/>
          <w:color w:val="000000"/>
          <w:kern w:val="0"/>
          <w14:ligatures w14:val="none"/>
        </w:rPr>
        <w:t xml:space="preserve">; metabolic process = </w:t>
      </w:r>
      <w:proofErr w:type="spellStart"/>
      <w:r w:rsidRPr="00090E57">
        <w:rPr>
          <w:rFonts w:eastAsia="Times New Roman"/>
          <w:color w:val="000000"/>
          <w:kern w:val="0"/>
          <w14:ligatures w14:val="none"/>
        </w:rPr>
        <w:t>m.p.</w:t>
      </w:r>
      <w:proofErr w:type="spellEnd"/>
      <w:r w:rsidRPr="00090E57">
        <w:rPr>
          <w:rFonts w:eastAsia="Times New Roman"/>
          <w:color w:val="000000"/>
          <w:kern w:val="0"/>
          <w14:ligatures w14:val="none"/>
        </w:rPr>
        <w:t> </w:t>
      </w:r>
    </w:p>
    <w:p w14:paraId="78E71B94" w14:textId="77777777" w:rsidR="00090E57" w:rsidRDefault="00090E57" w:rsidP="00090E57">
      <w:pPr>
        <w:pStyle w:val="NormalWeb"/>
        <w:spacing w:after="0"/>
        <w:rPr>
          <w:rFonts w:eastAsia="Times New Roman"/>
          <w:color w:val="000000"/>
          <w:kern w:val="0"/>
          <w14:ligatures w14:val="none"/>
        </w:rPr>
      </w:pPr>
    </w:p>
    <w:p w14:paraId="60BB1343" w14:textId="77777777" w:rsidR="00090E57" w:rsidRDefault="00090E57" w:rsidP="00090E57">
      <w:pPr>
        <w:pStyle w:val="NormalWeb"/>
        <w:spacing w:after="0"/>
        <w:rPr>
          <w:rFonts w:eastAsia="Times New Roman"/>
          <w:color w:val="000000"/>
          <w:kern w:val="0"/>
          <w14:ligatures w14:val="none"/>
        </w:rPr>
      </w:pPr>
    </w:p>
    <w:p w14:paraId="16E5E136" w14:textId="77777777" w:rsidR="00090E57" w:rsidRDefault="00090E57" w:rsidP="00090E57">
      <w:pPr>
        <w:pStyle w:val="NormalWeb"/>
        <w:spacing w:after="0"/>
        <w:rPr>
          <w:rFonts w:eastAsia="Times New Roman"/>
          <w:color w:val="000000"/>
          <w:kern w:val="0"/>
          <w14:ligatures w14:val="none"/>
        </w:rPr>
      </w:pPr>
    </w:p>
    <w:p w14:paraId="4C65D08D" w14:textId="77777777" w:rsidR="00090E57" w:rsidRDefault="00090E57" w:rsidP="00090E57">
      <w:pPr>
        <w:pStyle w:val="NormalWeb"/>
        <w:spacing w:after="0"/>
        <w:rPr>
          <w:rFonts w:eastAsia="Times New Roman"/>
          <w:color w:val="000000"/>
          <w:kern w:val="0"/>
          <w14:ligatures w14:val="none"/>
        </w:rPr>
      </w:pPr>
    </w:p>
    <w:p w14:paraId="5A0F80A1" w14:textId="77777777" w:rsidR="00090E57" w:rsidRDefault="00090E57" w:rsidP="00090E57">
      <w:pPr>
        <w:pStyle w:val="NormalWeb"/>
        <w:spacing w:after="0"/>
        <w:rPr>
          <w:rFonts w:eastAsia="Times New Roman"/>
          <w:color w:val="000000"/>
          <w:kern w:val="0"/>
          <w14:ligatures w14:val="none"/>
        </w:rPr>
      </w:pPr>
    </w:p>
    <w:p w14:paraId="417AF0A1" w14:textId="77777777" w:rsidR="00090E57" w:rsidRDefault="00090E57" w:rsidP="00090E57">
      <w:pPr>
        <w:pStyle w:val="NormalWeb"/>
        <w:spacing w:after="0"/>
        <w:rPr>
          <w:rFonts w:eastAsia="Times New Roman"/>
          <w:color w:val="000000"/>
          <w:kern w:val="0"/>
          <w14:ligatures w14:val="none"/>
        </w:rPr>
      </w:pPr>
    </w:p>
    <w:p w14:paraId="31D364C2" w14:textId="77777777" w:rsidR="00090E57" w:rsidRPr="00090E57" w:rsidRDefault="00090E57" w:rsidP="00090E57">
      <w:pPr>
        <w:pStyle w:val="NormalWeb"/>
        <w:spacing w:after="0"/>
        <w:rPr>
          <w:rFonts w:eastAsia="Times New Roman"/>
          <w:kern w:val="0"/>
          <w14:ligatures w14:val="none"/>
        </w:rPr>
      </w:pPr>
    </w:p>
    <w:p w14:paraId="7D4729E5" w14:textId="77777777" w:rsidR="00090E57" w:rsidRDefault="00090E57" w:rsidP="00090E57">
      <w:pPr>
        <w:spacing w:after="0" w:line="240" w:lineRule="auto"/>
        <w:rPr>
          <w:rFonts w:ascii="Times New Roman" w:eastAsia="Times New Roman" w:hAnsi="Times New Roman" w:cs="Times New Roman"/>
          <w:kern w:val="0"/>
          <w14:ligatures w14:val="none"/>
        </w:rPr>
      </w:pPr>
    </w:p>
    <w:p w14:paraId="41542ACF" w14:textId="40B3B3DE" w:rsidR="00090E57" w:rsidRDefault="00090E57" w:rsidP="00090E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08166D" wp14:editId="04E12100">
            <wp:extent cx="4546600" cy="5384800"/>
            <wp:effectExtent l="0" t="0" r="0" b="0"/>
            <wp:docPr id="1481274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4567" name="Picture 1481274567"/>
                    <pic:cNvPicPr/>
                  </pic:nvPicPr>
                  <pic:blipFill>
                    <a:blip r:embed="rId330"/>
                    <a:stretch>
                      <a:fillRect/>
                    </a:stretch>
                  </pic:blipFill>
                  <pic:spPr>
                    <a:xfrm>
                      <a:off x="0" y="0"/>
                      <a:ext cx="4546600" cy="5384800"/>
                    </a:xfrm>
                    <a:prstGeom prst="rect">
                      <a:avLst/>
                    </a:prstGeom>
                  </pic:spPr>
                </pic:pic>
              </a:graphicData>
            </a:graphic>
          </wp:inline>
        </w:drawing>
      </w:r>
    </w:p>
    <w:p w14:paraId="7B26D7C1" w14:textId="79A23714" w:rsidR="00090E57" w:rsidRPr="00036A97" w:rsidRDefault="004B7895" w:rsidP="004B7895">
      <w:pPr>
        <w:pStyle w:val="Caption"/>
        <w:rPr>
          <w:rFonts w:ascii="Times New Roman" w:hAnsi="Times New Roman" w:cs="Times New Roman"/>
          <w:b/>
          <w:bCs/>
          <w:i w:val="0"/>
          <w:iCs w:val="0"/>
          <w:color w:val="000000"/>
          <w:sz w:val="24"/>
          <w:szCs w:val="24"/>
        </w:rPr>
      </w:pPr>
      <w:bookmarkStart w:id="101" w:name="_Toc222429775"/>
      <w:r w:rsidRPr="00036A97">
        <w:rPr>
          <w:rFonts w:ascii="Times New Roman" w:hAnsi="Times New Roman" w:cs="Times New Roman"/>
          <w:b/>
          <w:bCs/>
          <w:i w:val="0"/>
          <w:iCs w:val="0"/>
          <w:sz w:val="24"/>
          <w:szCs w:val="24"/>
        </w:rPr>
        <w:t>C</w:t>
      </w:r>
      <w:r w:rsidR="00036A97" w:rsidRP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5</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Temporal modifications in transcript levels of enriched photosynthesis and carbohydrate genes and no change in net photosynthetic efficiency under prolonged WL in St and Ab.</w:t>
      </w:r>
      <w:bookmarkEnd w:id="101"/>
      <w:r w:rsidR="00090E57" w:rsidRPr="00036A97">
        <w:rPr>
          <w:rFonts w:ascii="Times New Roman" w:hAnsi="Times New Roman" w:cs="Times New Roman"/>
          <w:b/>
          <w:bCs/>
          <w:i w:val="0"/>
          <w:iCs w:val="0"/>
          <w:color w:val="000000"/>
          <w:sz w:val="24"/>
          <w:szCs w:val="24"/>
        </w:rPr>
        <w:t xml:space="preserve"> </w:t>
      </w:r>
    </w:p>
    <w:p w14:paraId="4AE3A387" w14:textId="2A7EF9A2" w:rsidR="00036A97" w:rsidRPr="00090E57" w:rsidRDefault="00036A97" w:rsidP="00036A97">
      <w:r w:rsidRPr="00090E57">
        <w:rPr>
          <w:rFonts w:ascii="Times New Roman" w:hAnsi="Times New Roman" w:cs="Times New Roman"/>
          <w:color w:val="000000"/>
        </w:rPr>
        <w:t>(a) Expression profiles of WL (yellow) and WW (green) genes in carbohydrate and photosynthesis related pathways for Ab and St. Bars under the panels indicate lights on (white) and lights off (black). Each line represents a gene with the total number of enriched genes indicated in parentheses. Note that while the polysaccharide insert represents GO terms involved in catabolism of polysaccharides, the hexose insert is related to biosynthetic terms. All other panels are described broadly (</w:t>
      </w:r>
      <w:proofErr w:type="spellStart"/>
      <w:r w:rsidRPr="00090E57">
        <w:rPr>
          <w:rFonts w:ascii="Times New Roman" w:hAnsi="Times New Roman" w:cs="Times New Roman"/>
          <w:color w:val="000000"/>
        </w:rPr>
        <w:t>ie</w:t>
      </w:r>
      <w:proofErr w:type="spellEnd"/>
      <w:r w:rsidRPr="00090E57">
        <w:rPr>
          <w:rFonts w:ascii="Times New Roman" w:hAnsi="Times New Roman" w:cs="Times New Roman"/>
          <w:color w:val="000000"/>
        </w:rPr>
        <w:t>: ‘metabolism’/’biological process’) unless noted otherwise. (b) Efficiency of photosystem II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in St (top) and Ab (bottom) under WL or WW for 3 weeks. No significant difference in mean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from WW is seen under WL in either St or Ab (p = 0.23 and p = 0.19, respectively). 3) Chlorophyll Index (CI) in St (top) and Ab (bottom) under WW or </w:t>
      </w:r>
      <w:r w:rsidRPr="00090E57">
        <w:rPr>
          <w:rFonts w:ascii="Times New Roman" w:hAnsi="Times New Roman" w:cs="Times New Roman"/>
          <w:color w:val="000000"/>
        </w:rPr>
        <w:lastRenderedPageBreak/>
        <w:t>WL for 3 weeks. Significant change in mean CI is seen under WL in Ab (p &lt; 0.0001) but not in St (p = 0.05).</w:t>
      </w:r>
    </w:p>
    <w:p w14:paraId="5B1C4FB7" w14:textId="2E1F2E4E" w:rsidR="00090E57" w:rsidRDefault="00090E57" w:rsidP="00090E57">
      <w:pPr>
        <w:rPr>
          <w:rFonts w:ascii="Times New Roman" w:hAnsi="Times New Roman" w:cs="Times New Roman"/>
        </w:rPr>
      </w:pPr>
    </w:p>
    <w:p w14:paraId="05FABF66" w14:textId="3800BE6F" w:rsidR="00090E57" w:rsidRDefault="008A78F2" w:rsidP="00090E57">
      <w:pPr>
        <w:rPr>
          <w:rFonts w:ascii="Times New Roman" w:hAnsi="Times New Roman" w:cs="Times New Roman"/>
        </w:rPr>
      </w:pPr>
      <w:r>
        <w:rPr>
          <w:rFonts w:ascii="Times New Roman" w:hAnsi="Times New Roman" w:cs="Times New Roman"/>
          <w:noProof/>
        </w:rPr>
        <w:drawing>
          <wp:inline distT="0" distB="0" distL="0" distR="0" wp14:anchorId="0F967BB9" wp14:editId="5EC9A4FB">
            <wp:extent cx="5486400" cy="3288030"/>
            <wp:effectExtent l="0" t="0" r="0" b="0"/>
            <wp:docPr id="1818946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6800" name="Picture 1818946800"/>
                    <pic:cNvPicPr/>
                  </pic:nvPicPr>
                  <pic:blipFill>
                    <a:blip r:embed="rId331"/>
                    <a:stretch>
                      <a:fillRect/>
                    </a:stretch>
                  </pic:blipFill>
                  <pic:spPr>
                    <a:xfrm>
                      <a:off x="0" y="0"/>
                      <a:ext cx="5486400" cy="3288030"/>
                    </a:xfrm>
                    <a:prstGeom prst="rect">
                      <a:avLst/>
                    </a:prstGeom>
                  </pic:spPr>
                </pic:pic>
              </a:graphicData>
            </a:graphic>
          </wp:inline>
        </w:drawing>
      </w:r>
    </w:p>
    <w:p w14:paraId="237AD3F0" w14:textId="0993B457" w:rsidR="008A78F2" w:rsidRPr="00036A97" w:rsidRDefault="004B7895" w:rsidP="004B7895">
      <w:pPr>
        <w:pStyle w:val="Caption"/>
        <w:rPr>
          <w:rFonts w:ascii="Times New Roman" w:hAnsi="Times New Roman" w:cs="Times New Roman"/>
          <w:b/>
          <w:bCs/>
          <w:i w:val="0"/>
          <w:iCs w:val="0"/>
          <w:color w:val="000000"/>
          <w:sz w:val="24"/>
          <w:szCs w:val="24"/>
        </w:rPr>
      </w:pPr>
      <w:bookmarkStart w:id="102" w:name="_Toc222429776"/>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6</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color w:val="000000"/>
          <w:sz w:val="24"/>
          <w:szCs w:val="24"/>
        </w:rPr>
        <w:t xml:space="preserve">.) </w:t>
      </w:r>
      <w:r w:rsidR="008A78F2" w:rsidRPr="00036A97">
        <w:rPr>
          <w:rFonts w:ascii="Times New Roman" w:hAnsi="Times New Roman" w:cs="Times New Roman"/>
          <w:b/>
          <w:bCs/>
          <w:i w:val="0"/>
          <w:iCs w:val="0"/>
          <w:color w:val="000000"/>
          <w:sz w:val="24"/>
          <w:szCs w:val="24"/>
        </w:rPr>
        <w:t>B. napus accessions exhibit altered regulation of sulfur metabolism and glucosinolate (GSL) genes at different times of day in response to WL.</w:t>
      </w:r>
      <w:bookmarkEnd w:id="102"/>
      <w:r w:rsidR="008A78F2" w:rsidRPr="00036A97">
        <w:rPr>
          <w:rFonts w:ascii="Times New Roman" w:hAnsi="Times New Roman" w:cs="Times New Roman"/>
          <w:b/>
          <w:bCs/>
          <w:i w:val="0"/>
          <w:iCs w:val="0"/>
          <w:color w:val="000000"/>
          <w:sz w:val="24"/>
          <w:szCs w:val="24"/>
        </w:rPr>
        <w:t xml:space="preserve"> </w:t>
      </w:r>
    </w:p>
    <w:p w14:paraId="0886C561" w14:textId="354EC2B3" w:rsidR="00036A97" w:rsidRPr="00036A97" w:rsidRDefault="00036A97" w:rsidP="00036A97">
      <w:r w:rsidRPr="008A78F2">
        <w:rPr>
          <w:rFonts w:ascii="Times New Roman" w:hAnsi="Times New Roman" w:cs="Times New Roman"/>
          <w:color w:val="000000"/>
        </w:rPr>
        <w:t xml:space="preserve">(a) A model of a generalized glucosinolate which is composed of three parts; the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 xml:space="preserve">-glucose moiety, a sulfated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-hydroximate, and a R (variable) group derived from an amino acid precursor.</w:t>
      </w:r>
      <w:r w:rsidRPr="008A78F2">
        <w:rPr>
          <w:rFonts w:ascii="Times New Roman" w:hAnsi="Times New Roman" w:cs="Times New Roman"/>
          <w:b/>
          <w:bCs/>
          <w:color w:val="000000"/>
        </w:rPr>
        <w:t xml:space="preserve"> </w:t>
      </w:r>
      <w:r w:rsidRPr="008A78F2">
        <w:rPr>
          <w:rFonts w:ascii="Times New Roman" w:hAnsi="Times New Roman" w:cs="Times New Roman"/>
          <w:color w:val="000000"/>
        </w:rPr>
        <w:t xml:space="preserve">The conical view of GSL degradation requires GSL specific enzymes known as </w:t>
      </w:r>
      <w:proofErr w:type="spellStart"/>
      <w:r w:rsidRPr="008A78F2">
        <w:rPr>
          <w:rFonts w:ascii="Times New Roman" w:hAnsi="Times New Roman" w:cs="Times New Roman"/>
          <w:color w:val="000000"/>
        </w:rPr>
        <w:t>myrosinases</w:t>
      </w:r>
      <w:proofErr w:type="spellEnd"/>
      <w:r w:rsidRPr="008A78F2">
        <w:rPr>
          <w:rFonts w:ascii="Times New Roman" w:hAnsi="Times New Roman" w:cs="Times New Roman"/>
          <w:color w:val="000000"/>
        </w:rPr>
        <w:t>. (b) Simplified schematic of the interaction between sulfur and glucosinolate metabolism. APS (</w:t>
      </w:r>
      <w:r w:rsidRPr="008A78F2">
        <w:rPr>
          <w:rFonts w:ascii="Times New Roman" w:hAnsi="Times New Roman" w:cs="Times New Roman"/>
          <w:color w:val="000000"/>
          <w:shd w:val="clear" w:color="auto" w:fill="FFFFFF"/>
        </w:rPr>
        <w:t xml:space="preserve">Adenosine 5’-phosphosulfate) </w:t>
      </w:r>
      <w:r w:rsidRPr="008A78F2">
        <w:rPr>
          <w:rFonts w:ascii="Times New Roman" w:hAnsi="Times New Roman" w:cs="Times New Roman"/>
          <w:color w:val="000000"/>
        </w:rPr>
        <w:t>reduces sulfate (SO</w:t>
      </w:r>
      <w:r w:rsidRPr="008A78F2">
        <w:rPr>
          <w:rFonts w:ascii="Times New Roman" w:hAnsi="Times New Roman" w:cs="Times New Roman"/>
          <w:color w:val="000000"/>
          <w:vertAlign w:val="subscript"/>
        </w:rPr>
        <w:t>4</w:t>
      </w:r>
      <w:r w:rsidRPr="008A78F2">
        <w:rPr>
          <w:rFonts w:ascii="Times New Roman" w:hAnsi="Times New Roman" w:cs="Times New Roman"/>
          <w:color w:val="000000"/>
          <w:vertAlign w:val="superscript"/>
        </w:rPr>
        <w:t>2-</w:t>
      </w:r>
      <w:r w:rsidRPr="008A78F2">
        <w:rPr>
          <w:rFonts w:ascii="Times New Roman" w:hAnsi="Times New Roman" w:cs="Times New Roman"/>
          <w:color w:val="000000"/>
        </w:rPr>
        <w:t>) to sulfite (SO</w:t>
      </w:r>
      <w:r w:rsidRPr="008A78F2">
        <w:rPr>
          <w:rFonts w:ascii="Times New Roman" w:hAnsi="Times New Roman" w:cs="Times New Roman"/>
          <w:color w:val="000000"/>
          <w:vertAlign w:val="subscript"/>
        </w:rPr>
        <w:t>3</w:t>
      </w:r>
      <w:r w:rsidRPr="008A78F2">
        <w:rPr>
          <w:rFonts w:ascii="Times New Roman" w:hAnsi="Times New Roman" w:cs="Times New Roman"/>
          <w:color w:val="000000"/>
        </w:rPr>
        <w:t xml:space="preserve">). PAPS (3`-phosphoadenosine 5`-phosphosulfate) sulfonates precursor GSLs before they are further modified by 2-oxoglutarate-dependent proteins such as AOP2. Sulfur is also allocated towards primary metabolites (PMs) such as glutamate/glutamine that can combine with cysteine to produce glutathione (oxidized: GSSH; reduced: GSH); amino acids (AA) such as Cysteine (Cys),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(ex: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-diacylglycerols; SQDGs). (c) Expression patterns of genes enriched in modifying sulfur pools (purple), GSL biosynthesis (peach), and reduction of GSLs (aqua; dark blue), glutamate/glutamine (light blue)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(gray) as indicated by colored boxes. Each line is a single enriched gene. Bars indicate lights on (white) and lights off (black).</w:t>
      </w:r>
    </w:p>
    <w:p w14:paraId="79E9FD97" w14:textId="77777777" w:rsidR="008A78F2" w:rsidRDefault="008A78F2" w:rsidP="00090E57">
      <w:pPr>
        <w:rPr>
          <w:rFonts w:ascii="Times New Roman" w:hAnsi="Times New Roman" w:cs="Times New Roman"/>
          <w:color w:val="000000"/>
        </w:rPr>
      </w:pPr>
    </w:p>
    <w:p w14:paraId="7B75BE0E" w14:textId="77777777" w:rsidR="008A78F2" w:rsidRDefault="008A78F2" w:rsidP="00090E57">
      <w:pPr>
        <w:rPr>
          <w:rFonts w:ascii="Times New Roman" w:hAnsi="Times New Roman" w:cs="Times New Roman"/>
          <w:color w:val="000000"/>
        </w:rPr>
      </w:pPr>
    </w:p>
    <w:p w14:paraId="78CA0D4C" w14:textId="77777777" w:rsidR="008A78F2" w:rsidRDefault="008A78F2" w:rsidP="00090E57">
      <w:pPr>
        <w:rPr>
          <w:rFonts w:ascii="Times New Roman" w:hAnsi="Times New Roman" w:cs="Times New Roman"/>
          <w:color w:val="000000"/>
        </w:rPr>
      </w:pPr>
    </w:p>
    <w:p w14:paraId="45C39712" w14:textId="77777777" w:rsidR="008A78F2" w:rsidRDefault="008A78F2" w:rsidP="00090E57">
      <w:pPr>
        <w:rPr>
          <w:rFonts w:ascii="Times New Roman" w:hAnsi="Times New Roman" w:cs="Times New Roman"/>
          <w:color w:val="000000"/>
        </w:rPr>
      </w:pPr>
    </w:p>
    <w:p w14:paraId="175EA5D7" w14:textId="77777777" w:rsidR="008A78F2" w:rsidRDefault="008A78F2" w:rsidP="00090E57">
      <w:pPr>
        <w:rPr>
          <w:rFonts w:ascii="Times New Roman" w:hAnsi="Times New Roman" w:cs="Times New Roman"/>
          <w:color w:val="000000"/>
        </w:rPr>
      </w:pPr>
    </w:p>
    <w:p w14:paraId="7B76BAC7" w14:textId="31A0B6AE" w:rsidR="008A78F2" w:rsidRDefault="008A78F2" w:rsidP="00090E57">
      <w:pPr>
        <w:rPr>
          <w:rFonts w:ascii="Times New Roman" w:hAnsi="Times New Roman" w:cs="Times New Roman"/>
          <w:color w:val="000000"/>
        </w:rPr>
      </w:pPr>
      <w:r>
        <w:rPr>
          <w:rFonts w:ascii="Times New Roman" w:hAnsi="Times New Roman" w:cs="Times New Roman"/>
          <w:noProof/>
          <w:color w:val="000000"/>
        </w:rPr>
        <w:drawing>
          <wp:inline distT="0" distB="0" distL="0" distR="0" wp14:anchorId="7D8CF6E4" wp14:editId="3B1A342E">
            <wp:extent cx="5486400" cy="4658995"/>
            <wp:effectExtent l="0" t="0" r="0" b="0"/>
            <wp:docPr id="1816472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2373" name="Picture 1816472373"/>
                    <pic:cNvPicPr/>
                  </pic:nvPicPr>
                  <pic:blipFill>
                    <a:blip r:embed="rId332"/>
                    <a:stretch>
                      <a:fillRect/>
                    </a:stretch>
                  </pic:blipFill>
                  <pic:spPr>
                    <a:xfrm>
                      <a:off x="0" y="0"/>
                      <a:ext cx="5486400" cy="4658995"/>
                    </a:xfrm>
                    <a:prstGeom prst="rect">
                      <a:avLst/>
                    </a:prstGeom>
                  </pic:spPr>
                </pic:pic>
              </a:graphicData>
            </a:graphic>
          </wp:inline>
        </w:drawing>
      </w:r>
    </w:p>
    <w:p w14:paraId="4D1EBEC0" w14:textId="24CC57DA" w:rsidR="008A78F2" w:rsidRPr="00036A97" w:rsidRDefault="004B7895" w:rsidP="004B7895">
      <w:pPr>
        <w:pStyle w:val="Caption"/>
        <w:rPr>
          <w:rFonts w:ascii="Times New Roman" w:hAnsi="Times New Roman" w:cs="Times New Roman"/>
          <w:b/>
          <w:bCs/>
          <w:i w:val="0"/>
          <w:iCs w:val="0"/>
          <w:color w:val="000000"/>
          <w:sz w:val="24"/>
          <w:szCs w:val="24"/>
        </w:rPr>
      </w:pPr>
      <w:bookmarkStart w:id="103" w:name="_Toc222429777"/>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7</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Differential time of day accumulation of glucosinolates in a spring (St) and winter (Mu) cultivar.</w:t>
      </w:r>
      <w:bookmarkEnd w:id="103"/>
      <w:r w:rsidR="008A78F2" w:rsidRPr="00036A97">
        <w:rPr>
          <w:rFonts w:ascii="Times New Roman" w:hAnsi="Times New Roman" w:cs="Times New Roman"/>
          <w:b/>
          <w:bCs/>
          <w:i w:val="0"/>
          <w:iCs w:val="0"/>
          <w:color w:val="000000"/>
          <w:sz w:val="24"/>
          <w:szCs w:val="24"/>
        </w:rPr>
        <w:t xml:space="preserve"> </w:t>
      </w:r>
    </w:p>
    <w:p w14:paraId="74EBE1F0" w14:textId="1847A495" w:rsidR="00036A97" w:rsidRPr="00036A97" w:rsidRDefault="00036A97" w:rsidP="00036A97">
      <w:r w:rsidRPr="008A78F2">
        <w:rPr>
          <w:rFonts w:ascii="Times New Roman" w:hAnsi="Times New Roman" w:cs="Times New Roman"/>
          <w:color w:val="000000"/>
        </w:rPr>
        <w:t>(a) Glucosinolate content (log Peak area) under well-watered (green) and water-limited (yellow) conditions at each ZT (Zeitgeber; hours after lights on). Bars indicate lights on (white) or lights off (dark). Derivative abbreviations are listed above each panel with the glucosinolate class in parentheses. 4ME = 4-methoxyglucobrassicin/</w:t>
      </w:r>
      <w:proofErr w:type="spellStart"/>
      <w:r w:rsidRPr="008A78F2">
        <w:rPr>
          <w:rFonts w:ascii="Times New Roman" w:hAnsi="Times New Roman" w:cs="Times New Roman"/>
          <w:color w:val="000000"/>
        </w:rPr>
        <w:t>neoglucobrassicin</w:t>
      </w:r>
      <w:proofErr w:type="spellEnd"/>
      <w:r w:rsidRPr="008A78F2">
        <w:rPr>
          <w:rFonts w:ascii="Times New Roman" w:hAnsi="Times New Roman" w:cs="Times New Roman"/>
          <w:color w:val="000000"/>
        </w:rPr>
        <w:t xml:space="preserve">; 4OH = 4-hydroxyglucobrassicin; NAS = </w:t>
      </w:r>
      <w:proofErr w:type="spellStart"/>
      <w:r w:rsidRPr="008A78F2">
        <w:rPr>
          <w:rFonts w:ascii="Times New Roman" w:hAnsi="Times New Roman" w:cs="Times New Roman"/>
          <w:color w:val="000000"/>
        </w:rPr>
        <w:t>gluconasturtiin</w:t>
      </w:r>
      <w:proofErr w:type="spellEnd"/>
      <w:r w:rsidRPr="008A78F2">
        <w:rPr>
          <w:rFonts w:ascii="Times New Roman" w:hAnsi="Times New Roman" w:cs="Times New Roman"/>
          <w:color w:val="000000"/>
        </w:rPr>
        <w:t xml:space="preserve">; PRO = progoitrin; NAP = gluconapin; SIN = sinigrin. (b)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 content (log Peak area) in Mu and St. (c) Total sulfur and nitrogen content in the sixth leaf of St and Mu collected at ZT7.</w:t>
      </w:r>
    </w:p>
    <w:p w14:paraId="2A508BFE" w14:textId="77777777" w:rsidR="008A78F2" w:rsidRDefault="008A78F2" w:rsidP="00090E57">
      <w:pPr>
        <w:rPr>
          <w:rFonts w:ascii="Times New Roman" w:hAnsi="Times New Roman" w:cs="Times New Roman"/>
          <w:color w:val="000000"/>
        </w:rPr>
      </w:pPr>
    </w:p>
    <w:p w14:paraId="14CDB6D9" w14:textId="77777777" w:rsidR="008A78F2" w:rsidRDefault="008A78F2" w:rsidP="00090E57">
      <w:pPr>
        <w:rPr>
          <w:rFonts w:ascii="Times New Roman" w:hAnsi="Times New Roman" w:cs="Times New Roman"/>
          <w:color w:val="000000"/>
        </w:rPr>
      </w:pPr>
    </w:p>
    <w:p w14:paraId="312AB5B0" w14:textId="77777777" w:rsidR="008A78F2" w:rsidRDefault="008A78F2" w:rsidP="00090E57">
      <w:pPr>
        <w:rPr>
          <w:rFonts w:ascii="Times New Roman" w:hAnsi="Times New Roman" w:cs="Times New Roman"/>
        </w:rPr>
      </w:pPr>
    </w:p>
    <w:p w14:paraId="29465B5E" w14:textId="77777777" w:rsidR="008A78F2" w:rsidRDefault="008A78F2" w:rsidP="00090E57">
      <w:pPr>
        <w:rPr>
          <w:rFonts w:ascii="Times New Roman" w:hAnsi="Times New Roman" w:cs="Times New Roman"/>
        </w:rPr>
      </w:pPr>
    </w:p>
    <w:p w14:paraId="2ED424C3" w14:textId="77777777" w:rsidR="008A78F2" w:rsidRDefault="008A78F2" w:rsidP="00090E57">
      <w:pPr>
        <w:rPr>
          <w:rFonts w:ascii="Times New Roman" w:hAnsi="Times New Roman" w:cs="Times New Roman"/>
        </w:rPr>
      </w:pPr>
    </w:p>
    <w:p w14:paraId="72B0A763" w14:textId="691AF438" w:rsidR="008A78F2" w:rsidRDefault="008A78F2" w:rsidP="008A78F2">
      <w:pPr>
        <w:pStyle w:val="Heading1"/>
        <w:rPr>
          <w:sz w:val="56"/>
          <w:szCs w:val="56"/>
        </w:rPr>
      </w:pPr>
      <w:r w:rsidRPr="008A78F2">
        <w:rPr>
          <w:sz w:val="56"/>
          <w:szCs w:val="56"/>
        </w:rPr>
        <w:t>Chapter 3 Supplemental Figures</w:t>
      </w:r>
    </w:p>
    <w:p w14:paraId="652C11D1" w14:textId="77777777" w:rsidR="00431982" w:rsidRDefault="00431982" w:rsidP="00431982"/>
    <w:p w14:paraId="34B1CFD8" w14:textId="77777777" w:rsidR="00431982" w:rsidRDefault="00431982" w:rsidP="00431982"/>
    <w:p w14:paraId="450E40D9" w14:textId="77777777" w:rsidR="00431982" w:rsidRPr="00431982" w:rsidRDefault="00431982" w:rsidP="00431982"/>
    <w:p w14:paraId="16B1C150" w14:textId="77777777" w:rsidR="008A78F2" w:rsidRDefault="008A78F2" w:rsidP="008A78F2">
      <w:pPr>
        <w:pStyle w:val="NormalWeb"/>
        <w:spacing w:after="0"/>
        <w:rPr>
          <w:b/>
          <w:bCs/>
          <w:color w:val="000000"/>
        </w:rPr>
      </w:pPr>
    </w:p>
    <w:p w14:paraId="2829C5BA" w14:textId="115A7FF3" w:rsidR="008A78F2" w:rsidRPr="00036A97" w:rsidRDefault="007E46EF" w:rsidP="008A78F2">
      <w:pPr>
        <w:pStyle w:val="NormalWeb"/>
        <w:spacing w:after="0"/>
        <w:rPr>
          <w:color w:val="000000"/>
        </w:rPr>
      </w:pPr>
      <w:r w:rsidRPr="00036A97">
        <w:rPr>
          <w:noProof/>
          <w:color w:val="000000"/>
        </w:rPr>
        <w:lastRenderedPageBreak/>
        <w:drawing>
          <wp:inline distT="0" distB="0" distL="0" distR="0" wp14:anchorId="57EB4A31" wp14:editId="62FEC0FE">
            <wp:extent cx="5486400" cy="5486400"/>
            <wp:effectExtent l="0" t="0" r="0" b="0"/>
            <wp:docPr id="2018018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8133" name="Picture 2018018133"/>
                    <pic:cNvPicPr/>
                  </pic:nvPicPr>
                  <pic:blipFill>
                    <a:blip r:embed="rId333"/>
                    <a:stretch>
                      <a:fillRect/>
                    </a:stretch>
                  </pic:blipFill>
                  <pic:spPr>
                    <a:xfrm>
                      <a:off x="0" y="0"/>
                      <a:ext cx="5486400" cy="5486400"/>
                    </a:xfrm>
                    <a:prstGeom prst="rect">
                      <a:avLst/>
                    </a:prstGeom>
                  </pic:spPr>
                </pic:pic>
              </a:graphicData>
            </a:graphic>
          </wp:inline>
        </w:drawing>
      </w:r>
    </w:p>
    <w:p w14:paraId="1AAB9CAC" w14:textId="42D24FA7" w:rsidR="008A78F2" w:rsidRPr="00036A97" w:rsidRDefault="004B7895" w:rsidP="004B7895">
      <w:pPr>
        <w:pStyle w:val="Caption"/>
        <w:rPr>
          <w:rFonts w:ascii="Times New Roman" w:hAnsi="Times New Roman" w:cs="Times New Roman"/>
          <w:b/>
          <w:bCs/>
          <w:i w:val="0"/>
          <w:iCs w:val="0"/>
          <w:color w:val="000000"/>
          <w:sz w:val="24"/>
          <w:szCs w:val="24"/>
        </w:rPr>
      </w:pPr>
      <w:bookmarkStart w:id="104" w:name="_Toc222430133"/>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Percent of plant pixels classified as ‘yellow’ by a naive bayes classifier.</w:t>
      </w:r>
      <w:bookmarkEnd w:id="104"/>
      <w:r w:rsidR="008A78F2" w:rsidRPr="00036A97">
        <w:rPr>
          <w:rFonts w:ascii="Times New Roman" w:hAnsi="Times New Roman" w:cs="Times New Roman"/>
          <w:b/>
          <w:bCs/>
          <w:i w:val="0"/>
          <w:iCs w:val="0"/>
          <w:color w:val="000000"/>
          <w:sz w:val="24"/>
          <w:szCs w:val="24"/>
        </w:rPr>
        <w:t xml:space="preserve"> </w:t>
      </w:r>
    </w:p>
    <w:p w14:paraId="66927743" w14:textId="51D6B72B" w:rsidR="00036A97" w:rsidRPr="00036A97" w:rsidRDefault="00036A97" w:rsidP="00036A97">
      <w:r w:rsidRPr="008A78F2">
        <w:rPr>
          <w:rFonts w:ascii="Times New Roman" w:hAnsi="Times New Roman" w:cs="Times New Roman"/>
          <w:i/>
          <w:iCs/>
          <w:color w:val="000000"/>
        </w:rPr>
        <w:t>B. napus</w:t>
      </w:r>
      <w:r w:rsidRPr="008A78F2">
        <w:rPr>
          <w:rFonts w:ascii="Times New Roman" w:hAnsi="Times New Roman" w:cs="Times New Roman"/>
          <w:color w:val="000000"/>
        </w:rPr>
        <w:t xml:space="preserve"> accessions exhibit reduced growth with water limitation (Figure 1). Several accessions on average have a lower percentage of plant pixels classified as ‘yellow’ at the end of the water limitation treatment compared to the well-watered treatment.</w:t>
      </w:r>
    </w:p>
    <w:p w14:paraId="44A63E76" w14:textId="77777777" w:rsidR="008A78F2" w:rsidRPr="008A78F2" w:rsidRDefault="008A78F2" w:rsidP="008A78F2">
      <w:pPr>
        <w:rPr>
          <w:rFonts w:ascii="Times New Roman" w:hAnsi="Times New Roman" w:cs="Times New Roman"/>
        </w:rPr>
      </w:pPr>
    </w:p>
    <w:p w14:paraId="1A7DFBC9" w14:textId="77777777" w:rsidR="007E46EF" w:rsidRDefault="007E46EF" w:rsidP="008A78F2">
      <w:pPr>
        <w:pStyle w:val="NormalWeb"/>
        <w:spacing w:after="0"/>
        <w:rPr>
          <w:b/>
          <w:bCs/>
          <w:color w:val="000000"/>
        </w:rPr>
      </w:pPr>
    </w:p>
    <w:p w14:paraId="6B0FFFEA" w14:textId="77777777" w:rsidR="007E46EF" w:rsidRDefault="007E46EF" w:rsidP="008A78F2">
      <w:pPr>
        <w:pStyle w:val="NormalWeb"/>
        <w:spacing w:after="0"/>
        <w:rPr>
          <w:b/>
          <w:bCs/>
          <w:color w:val="000000"/>
        </w:rPr>
      </w:pPr>
    </w:p>
    <w:p w14:paraId="3DC0CEEB" w14:textId="77777777" w:rsidR="007E46EF" w:rsidRDefault="007E46EF" w:rsidP="008A78F2">
      <w:pPr>
        <w:pStyle w:val="NormalWeb"/>
        <w:spacing w:after="0"/>
        <w:rPr>
          <w:b/>
          <w:bCs/>
          <w:color w:val="000000"/>
        </w:rPr>
      </w:pPr>
    </w:p>
    <w:p w14:paraId="216C981D" w14:textId="4EC9277D" w:rsidR="007E46EF" w:rsidRDefault="007E46EF" w:rsidP="008A78F2">
      <w:pPr>
        <w:pStyle w:val="NormalWeb"/>
        <w:spacing w:after="0"/>
        <w:rPr>
          <w:b/>
          <w:bCs/>
          <w:color w:val="000000"/>
        </w:rPr>
      </w:pPr>
      <w:r>
        <w:rPr>
          <w:b/>
          <w:bCs/>
          <w:noProof/>
          <w:color w:val="000000"/>
        </w:rPr>
        <w:lastRenderedPageBreak/>
        <w:drawing>
          <wp:inline distT="0" distB="0" distL="0" distR="0" wp14:anchorId="15FCC293" wp14:editId="154CB324">
            <wp:extent cx="5486400" cy="4448175"/>
            <wp:effectExtent l="0" t="0" r="0" b="0"/>
            <wp:docPr id="227539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861" name="Picture 227539861"/>
                    <pic:cNvPicPr/>
                  </pic:nvPicPr>
                  <pic:blipFill>
                    <a:blip r:embed="rId334"/>
                    <a:stretch>
                      <a:fillRect/>
                    </a:stretch>
                  </pic:blipFill>
                  <pic:spPr>
                    <a:xfrm>
                      <a:off x="0" y="0"/>
                      <a:ext cx="5486400" cy="4448175"/>
                    </a:xfrm>
                    <a:prstGeom prst="rect">
                      <a:avLst/>
                    </a:prstGeom>
                  </pic:spPr>
                </pic:pic>
              </a:graphicData>
            </a:graphic>
          </wp:inline>
        </w:drawing>
      </w:r>
    </w:p>
    <w:p w14:paraId="38B715C0" w14:textId="3745EAC5" w:rsidR="008A78F2" w:rsidRPr="00036A97" w:rsidRDefault="004B7895" w:rsidP="004B7895">
      <w:pPr>
        <w:pStyle w:val="Caption"/>
        <w:rPr>
          <w:rFonts w:ascii="Times New Roman" w:hAnsi="Times New Roman" w:cs="Times New Roman"/>
          <w:b/>
          <w:bCs/>
          <w:i w:val="0"/>
          <w:iCs w:val="0"/>
          <w:color w:val="000000"/>
          <w:sz w:val="24"/>
          <w:szCs w:val="24"/>
        </w:rPr>
      </w:pPr>
      <w:bookmarkStart w:id="105" w:name="_Toc222430134"/>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2</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NIR signal is higher in most plants in water-limited treatment, suggesting lower water content than in well-watered plants.</w:t>
      </w:r>
      <w:bookmarkEnd w:id="105"/>
      <w:r w:rsidR="008A78F2" w:rsidRPr="00036A97">
        <w:rPr>
          <w:rFonts w:ascii="Times New Roman" w:hAnsi="Times New Roman" w:cs="Times New Roman"/>
          <w:b/>
          <w:bCs/>
          <w:i w:val="0"/>
          <w:iCs w:val="0"/>
          <w:color w:val="000000"/>
          <w:sz w:val="24"/>
          <w:szCs w:val="24"/>
        </w:rPr>
        <w:t xml:space="preserve"> </w:t>
      </w:r>
    </w:p>
    <w:p w14:paraId="51C9BF21" w14:textId="43B63439" w:rsidR="00036A97" w:rsidRPr="00036A97" w:rsidRDefault="00036A97" w:rsidP="00036A97">
      <w:r w:rsidRPr="008A78F2">
        <w:rPr>
          <w:rFonts w:ascii="Times New Roman" w:hAnsi="Times New Roman" w:cs="Times New Roman"/>
          <w:color w:val="000000"/>
        </w:rPr>
        <w:t>Only NIR reflectance from day 14 to day 26 are shown, when images were taken at a consistent zoom level. Values were averaged across replicates and colored by treatment.</w:t>
      </w:r>
    </w:p>
    <w:p w14:paraId="62CA3B44" w14:textId="77777777" w:rsidR="008A78F2" w:rsidRPr="008A78F2" w:rsidRDefault="008A78F2" w:rsidP="008A78F2">
      <w:pPr>
        <w:rPr>
          <w:rFonts w:ascii="Times New Roman" w:hAnsi="Times New Roman" w:cs="Times New Roman"/>
        </w:rPr>
      </w:pPr>
    </w:p>
    <w:p w14:paraId="1DE5A346" w14:textId="77777777" w:rsidR="007E46EF" w:rsidRDefault="007E46EF" w:rsidP="008A78F2">
      <w:pPr>
        <w:pStyle w:val="NormalWeb"/>
        <w:spacing w:after="0"/>
        <w:rPr>
          <w:b/>
          <w:bCs/>
          <w:color w:val="000000"/>
        </w:rPr>
      </w:pPr>
    </w:p>
    <w:p w14:paraId="070ED68A" w14:textId="77777777" w:rsidR="007E46EF" w:rsidRDefault="007E46EF" w:rsidP="008A78F2">
      <w:pPr>
        <w:pStyle w:val="NormalWeb"/>
        <w:spacing w:after="0"/>
        <w:rPr>
          <w:b/>
          <w:bCs/>
          <w:color w:val="000000"/>
        </w:rPr>
      </w:pPr>
    </w:p>
    <w:p w14:paraId="11E445A4" w14:textId="1151401A" w:rsidR="007E46EF" w:rsidRPr="00036A97" w:rsidRDefault="007E46EF" w:rsidP="008A78F2">
      <w:pPr>
        <w:pStyle w:val="NormalWeb"/>
        <w:spacing w:after="0"/>
        <w:rPr>
          <w:b/>
          <w:bCs/>
          <w:color w:val="000000"/>
        </w:rPr>
      </w:pPr>
      <w:r w:rsidRPr="00036A97">
        <w:rPr>
          <w:b/>
          <w:bCs/>
          <w:noProof/>
          <w:color w:val="000000"/>
        </w:rPr>
        <w:lastRenderedPageBreak/>
        <w:drawing>
          <wp:inline distT="0" distB="0" distL="0" distR="0" wp14:anchorId="7514E090" wp14:editId="0B7B4B06">
            <wp:extent cx="4737100" cy="2781300"/>
            <wp:effectExtent l="0" t="0" r="0" b="0"/>
            <wp:docPr id="161002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14" name="Picture 161002114"/>
                    <pic:cNvPicPr/>
                  </pic:nvPicPr>
                  <pic:blipFill>
                    <a:blip r:embed="rId335"/>
                    <a:stretch>
                      <a:fillRect/>
                    </a:stretch>
                  </pic:blipFill>
                  <pic:spPr>
                    <a:xfrm>
                      <a:off x="0" y="0"/>
                      <a:ext cx="4737100" cy="2781300"/>
                    </a:xfrm>
                    <a:prstGeom prst="rect">
                      <a:avLst/>
                    </a:prstGeom>
                  </pic:spPr>
                </pic:pic>
              </a:graphicData>
            </a:graphic>
          </wp:inline>
        </w:drawing>
      </w:r>
    </w:p>
    <w:p w14:paraId="03509BB7" w14:textId="6732F5AE" w:rsidR="008A78F2" w:rsidRPr="00036A97" w:rsidRDefault="004B7895" w:rsidP="004B7895">
      <w:pPr>
        <w:pStyle w:val="Caption"/>
        <w:rPr>
          <w:rFonts w:ascii="Times New Roman" w:hAnsi="Times New Roman" w:cs="Times New Roman"/>
          <w:b/>
          <w:bCs/>
          <w:i w:val="0"/>
          <w:iCs w:val="0"/>
          <w:color w:val="000000"/>
          <w:sz w:val="24"/>
          <w:szCs w:val="24"/>
        </w:rPr>
      </w:pPr>
      <w:bookmarkStart w:id="106" w:name="_Toc222430135"/>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Accessions cluster by crop type, not differences in plant area.</w:t>
      </w:r>
      <w:bookmarkEnd w:id="106"/>
      <w:r w:rsidR="008A78F2" w:rsidRPr="00036A97">
        <w:rPr>
          <w:rFonts w:ascii="Times New Roman" w:hAnsi="Times New Roman" w:cs="Times New Roman"/>
          <w:b/>
          <w:bCs/>
          <w:i w:val="0"/>
          <w:iCs w:val="0"/>
          <w:color w:val="000000"/>
          <w:sz w:val="24"/>
          <w:szCs w:val="24"/>
        </w:rPr>
        <w:t xml:space="preserve"> </w:t>
      </w:r>
    </w:p>
    <w:p w14:paraId="77CAE400" w14:textId="3D99D733" w:rsidR="00036A97" w:rsidRPr="00036A97" w:rsidRDefault="00036A97" w:rsidP="00036A97">
      <w:r w:rsidRPr="008A78F2">
        <w:rPr>
          <w:rFonts w:ascii="Times New Roman" w:hAnsi="Times New Roman" w:cs="Times New Roman"/>
          <w:color w:val="000000"/>
        </w:rPr>
        <w:t xml:space="preserve">Reads were mapped to the R500 genome and Single Nucleotide Polymorphisms (SNPs) were called using GATK. Plant area was quantified as the number of pixels using the </w:t>
      </w:r>
      <w:proofErr w:type="spellStart"/>
      <w:r w:rsidRPr="008A78F2">
        <w:rPr>
          <w:rFonts w:ascii="Times New Roman" w:hAnsi="Times New Roman" w:cs="Times New Roman"/>
          <w:color w:val="000000"/>
        </w:rPr>
        <w:t>plantCV</w:t>
      </w:r>
      <w:proofErr w:type="spellEnd"/>
      <w:r w:rsidRPr="008A78F2">
        <w:rPr>
          <w:rFonts w:ascii="Times New Roman" w:hAnsi="Times New Roman" w:cs="Times New Roman"/>
          <w:color w:val="000000"/>
        </w:rPr>
        <w:t xml:space="preserve"> software. Pixels were averaged by treatment for each accession. Relative difference in plant area was calculated as the absolute value of water-limited area minus well-watered. PCAs were made using the ggplot2 package in RStudio 4.3.1. </w:t>
      </w:r>
    </w:p>
    <w:p w14:paraId="46726032" w14:textId="77777777" w:rsidR="008A78F2" w:rsidRDefault="008A78F2" w:rsidP="008A78F2">
      <w:pPr>
        <w:rPr>
          <w:rFonts w:ascii="Times New Roman" w:hAnsi="Times New Roman" w:cs="Times New Roman"/>
        </w:rPr>
      </w:pPr>
    </w:p>
    <w:p w14:paraId="71362B01" w14:textId="3E68EA85" w:rsidR="007E46EF" w:rsidRPr="008A78F2" w:rsidRDefault="0052637C" w:rsidP="008A78F2">
      <w:pPr>
        <w:rPr>
          <w:rFonts w:ascii="Times New Roman" w:hAnsi="Times New Roman" w:cs="Times New Roman"/>
        </w:rPr>
      </w:pPr>
      <w:r>
        <w:rPr>
          <w:rFonts w:ascii="Times New Roman" w:hAnsi="Times New Roman" w:cs="Times New Roman"/>
          <w:noProof/>
        </w:rPr>
        <w:drawing>
          <wp:inline distT="0" distB="0" distL="0" distR="0" wp14:anchorId="59F9CE33" wp14:editId="6F0E5954">
            <wp:extent cx="5486400" cy="2054860"/>
            <wp:effectExtent l="0" t="0" r="0" b="0"/>
            <wp:docPr id="1102581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1875" name="Picture 1102581875"/>
                    <pic:cNvPicPr/>
                  </pic:nvPicPr>
                  <pic:blipFill>
                    <a:blip r:embed="rId336"/>
                    <a:stretch>
                      <a:fillRect/>
                    </a:stretch>
                  </pic:blipFill>
                  <pic:spPr>
                    <a:xfrm>
                      <a:off x="0" y="0"/>
                      <a:ext cx="5486400" cy="2054860"/>
                    </a:xfrm>
                    <a:prstGeom prst="rect">
                      <a:avLst/>
                    </a:prstGeom>
                  </pic:spPr>
                </pic:pic>
              </a:graphicData>
            </a:graphic>
          </wp:inline>
        </w:drawing>
      </w:r>
    </w:p>
    <w:p w14:paraId="2CE13828" w14:textId="62DA447F" w:rsidR="008A78F2" w:rsidRPr="00036A97" w:rsidRDefault="004B7895" w:rsidP="004B7895">
      <w:pPr>
        <w:pStyle w:val="Caption"/>
        <w:rPr>
          <w:rFonts w:ascii="Times New Roman" w:hAnsi="Times New Roman" w:cs="Times New Roman"/>
          <w:b/>
          <w:bCs/>
          <w:i w:val="0"/>
          <w:iCs w:val="0"/>
          <w:color w:val="000000"/>
          <w:sz w:val="24"/>
          <w:szCs w:val="24"/>
        </w:rPr>
      </w:pPr>
      <w:bookmarkStart w:id="107" w:name="_Toc222430136"/>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color w:val="000000"/>
          <w:sz w:val="24"/>
          <w:szCs w:val="24"/>
        </w:rPr>
        <w:t>B. napus</w:t>
      </w:r>
      <w:r w:rsidR="008A78F2" w:rsidRPr="00036A97">
        <w:rPr>
          <w:rFonts w:ascii="Times New Roman" w:hAnsi="Times New Roman" w:cs="Times New Roman"/>
          <w:b/>
          <w:bCs/>
          <w:i w:val="0"/>
          <w:iCs w:val="0"/>
          <w:color w:val="000000"/>
          <w:sz w:val="24"/>
          <w:szCs w:val="24"/>
        </w:rPr>
        <w:t xml:space="preserve"> </w:t>
      </w:r>
      <w:proofErr w:type="spellStart"/>
      <w:r w:rsidR="008A78F2" w:rsidRPr="00036A97">
        <w:rPr>
          <w:rFonts w:ascii="Times New Roman" w:hAnsi="Times New Roman" w:cs="Times New Roman"/>
          <w:b/>
          <w:bCs/>
          <w:i w:val="0"/>
          <w:iCs w:val="0"/>
          <w:color w:val="000000"/>
          <w:sz w:val="24"/>
          <w:szCs w:val="24"/>
        </w:rPr>
        <w:t>subgenomes</w:t>
      </w:r>
      <w:proofErr w:type="spellEnd"/>
      <w:r w:rsidR="008A78F2" w:rsidRPr="00036A97">
        <w:rPr>
          <w:rFonts w:ascii="Times New Roman" w:hAnsi="Times New Roman" w:cs="Times New Roman"/>
          <w:b/>
          <w:bCs/>
          <w:i w:val="0"/>
          <w:iCs w:val="0"/>
          <w:color w:val="000000"/>
          <w:sz w:val="24"/>
          <w:szCs w:val="24"/>
        </w:rPr>
        <w:t xml:space="preserve"> exhibit slight bias in transcript levels but treatment levels are the same.</w:t>
      </w:r>
      <w:bookmarkEnd w:id="107"/>
      <w:r w:rsidR="008A78F2" w:rsidRPr="00036A97">
        <w:rPr>
          <w:rFonts w:ascii="Times New Roman" w:hAnsi="Times New Roman" w:cs="Times New Roman"/>
          <w:b/>
          <w:bCs/>
          <w:i w:val="0"/>
          <w:iCs w:val="0"/>
          <w:color w:val="000000"/>
          <w:sz w:val="24"/>
          <w:szCs w:val="24"/>
        </w:rPr>
        <w:t xml:space="preserve"> </w:t>
      </w:r>
    </w:p>
    <w:p w14:paraId="18AF5827" w14:textId="19D5A0B8" w:rsidR="00036A97" w:rsidRPr="00036A97" w:rsidRDefault="00036A97" w:rsidP="00036A97">
      <w:r w:rsidRPr="008A78F2">
        <w:rPr>
          <w:rFonts w:ascii="Times New Roman" w:hAnsi="Times New Roman" w:cs="Times New Roman"/>
          <w:color w:val="000000"/>
        </w:rPr>
        <w:t xml:space="preserve">Transcript counts were </w:t>
      </w:r>
      <w:proofErr w:type="gramStart"/>
      <w:r w:rsidRPr="008A78F2">
        <w:rPr>
          <w:rFonts w:ascii="Times New Roman" w:hAnsi="Times New Roman" w:cs="Times New Roman"/>
          <w:color w:val="000000"/>
        </w:rPr>
        <w:t>normalized</w:t>
      </w:r>
      <w:proofErr w:type="gramEnd"/>
      <w:r w:rsidRPr="008A78F2">
        <w:rPr>
          <w:rFonts w:ascii="Times New Roman" w:hAnsi="Times New Roman" w:cs="Times New Roman"/>
          <w:color w:val="000000"/>
        </w:rPr>
        <w:t xml:space="preserve"> and the log sum was used to compare expression levels of all expressed genes by accession. Accessions are listed along the x axis. </w:t>
      </w:r>
    </w:p>
    <w:p w14:paraId="573426C7" w14:textId="77777777" w:rsidR="008A78F2" w:rsidRDefault="008A78F2" w:rsidP="008A78F2">
      <w:pPr>
        <w:rPr>
          <w:rFonts w:ascii="Times New Roman" w:hAnsi="Times New Roman" w:cs="Times New Roman"/>
        </w:rPr>
      </w:pPr>
    </w:p>
    <w:p w14:paraId="7A4980C9" w14:textId="285E1625"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C844DB4" wp14:editId="70D1319B">
            <wp:extent cx="5486400" cy="5486400"/>
            <wp:effectExtent l="0" t="0" r="0" b="0"/>
            <wp:docPr id="788595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5140" name="Picture 788595140"/>
                    <pic:cNvPicPr/>
                  </pic:nvPicPr>
                  <pic:blipFill>
                    <a:blip r:embed="rId337"/>
                    <a:stretch>
                      <a:fillRect/>
                    </a:stretch>
                  </pic:blipFill>
                  <pic:spPr>
                    <a:xfrm>
                      <a:off x="0" y="0"/>
                      <a:ext cx="5486400" cy="5486400"/>
                    </a:xfrm>
                    <a:prstGeom prst="rect">
                      <a:avLst/>
                    </a:prstGeom>
                  </pic:spPr>
                </pic:pic>
              </a:graphicData>
            </a:graphic>
          </wp:inline>
        </w:drawing>
      </w:r>
    </w:p>
    <w:p w14:paraId="06C08EBE" w14:textId="778C4FD8" w:rsidR="008A78F2" w:rsidRPr="004B7895" w:rsidRDefault="004B7895" w:rsidP="004B7895">
      <w:pPr>
        <w:pStyle w:val="Caption"/>
        <w:rPr>
          <w:rFonts w:ascii="Times New Roman" w:hAnsi="Times New Roman" w:cs="Times New Roman"/>
          <w:b/>
          <w:bCs/>
          <w:i w:val="0"/>
          <w:iCs w:val="0"/>
          <w:color w:val="000000"/>
          <w:sz w:val="24"/>
          <w:szCs w:val="24"/>
          <w:u w:val="single"/>
        </w:rPr>
      </w:pPr>
      <w:bookmarkStart w:id="108" w:name="_Toc222430137"/>
      <w:r w:rsidRPr="004B7895">
        <w:rPr>
          <w:rFonts w:ascii="Times New Roman" w:hAnsi="Times New Roman" w:cs="Times New Roman"/>
          <w:b/>
          <w:bCs/>
          <w:i w:val="0"/>
          <w:iCs w:val="0"/>
          <w:sz w:val="24"/>
          <w:szCs w:val="24"/>
          <w:u w:val="single"/>
        </w:rPr>
        <w:t xml:space="preserve">CH3 Supplemental Figure </w:t>
      </w:r>
      <w:r w:rsidRPr="004B7895">
        <w:rPr>
          <w:rFonts w:ascii="Times New Roman" w:hAnsi="Times New Roman" w:cs="Times New Roman"/>
          <w:b/>
          <w:bCs/>
          <w:i w:val="0"/>
          <w:iCs w:val="0"/>
          <w:sz w:val="24"/>
          <w:szCs w:val="24"/>
          <w:u w:val="single"/>
        </w:rPr>
        <w:fldChar w:fldCharType="begin"/>
      </w:r>
      <w:r w:rsidRPr="004B7895">
        <w:rPr>
          <w:rFonts w:ascii="Times New Roman" w:hAnsi="Times New Roman" w:cs="Times New Roman"/>
          <w:b/>
          <w:bCs/>
          <w:i w:val="0"/>
          <w:iCs w:val="0"/>
          <w:sz w:val="24"/>
          <w:szCs w:val="24"/>
          <w:u w:val="single"/>
        </w:rPr>
        <w:instrText xml:space="preserve"> SEQ CH3_Supplemental_Figure \* ARABIC </w:instrText>
      </w:r>
      <w:r w:rsidRPr="004B7895">
        <w:rPr>
          <w:rFonts w:ascii="Times New Roman" w:hAnsi="Times New Roman" w:cs="Times New Roman"/>
          <w:b/>
          <w:bCs/>
          <w:i w:val="0"/>
          <w:iCs w:val="0"/>
          <w:sz w:val="24"/>
          <w:szCs w:val="24"/>
          <w:u w:val="single"/>
        </w:rPr>
        <w:fldChar w:fldCharType="separate"/>
      </w:r>
      <w:r w:rsidRPr="004B7895">
        <w:rPr>
          <w:rFonts w:ascii="Times New Roman" w:hAnsi="Times New Roman" w:cs="Times New Roman"/>
          <w:b/>
          <w:bCs/>
          <w:i w:val="0"/>
          <w:iCs w:val="0"/>
          <w:noProof/>
          <w:sz w:val="24"/>
          <w:szCs w:val="24"/>
          <w:u w:val="single"/>
        </w:rPr>
        <w:t>5</w:t>
      </w:r>
      <w:r w:rsidRPr="004B7895">
        <w:rPr>
          <w:rFonts w:ascii="Times New Roman" w:hAnsi="Times New Roman" w:cs="Times New Roman"/>
          <w:b/>
          <w:bCs/>
          <w:i w:val="0"/>
          <w:iCs w:val="0"/>
          <w:sz w:val="24"/>
          <w:szCs w:val="24"/>
          <w:u w:val="single"/>
        </w:rPr>
        <w:fldChar w:fldCharType="end"/>
      </w:r>
      <w:r>
        <w:rPr>
          <w:rFonts w:ascii="Times New Roman" w:hAnsi="Times New Roman" w:cs="Times New Roman"/>
          <w:b/>
          <w:bCs/>
          <w:i w:val="0"/>
          <w:iCs w:val="0"/>
          <w:sz w:val="24"/>
          <w:szCs w:val="24"/>
          <w:u w:val="single"/>
        </w:rPr>
        <w:t xml:space="preserve">.) </w:t>
      </w:r>
      <w:proofErr w:type="spellStart"/>
      <w:r w:rsidR="008A78F2" w:rsidRPr="004B7895">
        <w:rPr>
          <w:rFonts w:ascii="Times New Roman" w:hAnsi="Times New Roman" w:cs="Times New Roman"/>
          <w:b/>
          <w:bCs/>
          <w:i w:val="0"/>
          <w:iCs w:val="0"/>
          <w:color w:val="000000"/>
          <w:sz w:val="24"/>
          <w:szCs w:val="24"/>
          <w:u w:val="single"/>
        </w:rPr>
        <w:t>Subgenome</w:t>
      </w:r>
      <w:proofErr w:type="spellEnd"/>
      <w:r w:rsidR="008A78F2" w:rsidRPr="004B7895">
        <w:rPr>
          <w:rFonts w:ascii="Times New Roman" w:hAnsi="Times New Roman" w:cs="Times New Roman"/>
          <w:b/>
          <w:bCs/>
          <w:i w:val="0"/>
          <w:iCs w:val="0"/>
          <w:color w:val="000000"/>
          <w:sz w:val="24"/>
          <w:szCs w:val="24"/>
          <w:u w:val="single"/>
        </w:rPr>
        <w:t xml:space="preserve"> contribution varies by time of day and accession.</w:t>
      </w:r>
      <w:bookmarkEnd w:id="108"/>
      <w:r w:rsidR="008A78F2" w:rsidRPr="004B7895">
        <w:rPr>
          <w:rFonts w:ascii="Times New Roman" w:hAnsi="Times New Roman" w:cs="Times New Roman"/>
          <w:b/>
          <w:bCs/>
          <w:i w:val="0"/>
          <w:iCs w:val="0"/>
          <w:color w:val="000000"/>
          <w:sz w:val="24"/>
          <w:szCs w:val="24"/>
          <w:u w:val="single"/>
        </w:rPr>
        <w:t xml:space="preserve"> </w:t>
      </w:r>
    </w:p>
    <w:p w14:paraId="01A9EE2E" w14:textId="6F231839" w:rsidR="004B7895" w:rsidRPr="004B7895" w:rsidRDefault="004B7895" w:rsidP="004B7895">
      <w:r w:rsidRPr="008A78F2">
        <w:rPr>
          <w:rFonts w:ascii="Times New Roman" w:hAnsi="Times New Roman" w:cs="Times New Roman"/>
          <w:color w:val="000000"/>
        </w:rPr>
        <w:t xml:space="preserve">Phase groups were calculated by subtracting the timing of peak expression (phase) of WL from the phase of WW for every gene and accession. Proportions were calculated as the number of genes by </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xml:space="preserve"> </w:t>
      </w:r>
      <w:proofErr w:type="gramStart"/>
      <w:r w:rsidRPr="008A78F2">
        <w:rPr>
          <w:rFonts w:ascii="Times New Roman" w:hAnsi="Times New Roman" w:cs="Times New Roman"/>
          <w:color w:val="000000"/>
        </w:rPr>
        <w:t>in a given</w:t>
      </w:r>
      <w:proofErr w:type="gramEnd"/>
      <w:r w:rsidRPr="008A78F2">
        <w:rPr>
          <w:rFonts w:ascii="Times New Roman" w:hAnsi="Times New Roman" w:cs="Times New Roman"/>
          <w:color w:val="000000"/>
        </w:rPr>
        <w:t xml:space="preserve"> phase group relative to the total number of genes for that accession/</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w:t>
      </w:r>
    </w:p>
    <w:p w14:paraId="2430B876" w14:textId="77777777" w:rsidR="008A78F2" w:rsidRDefault="008A78F2" w:rsidP="008A78F2">
      <w:pPr>
        <w:rPr>
          <w:rFonts w:ascii="Times New Roman" w:hAnsi="Times New Roman" w:cs="Times New Roman"/>
        </w:rPr>
      </w:pPr>
    </w:p>
    <w:p w14:paraId="25ED8618" w14:textId="791B9D2D"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369CC32" wp14:editId="58191275">
            <wp:extent cx="3047074" cy="5076497"/>
            <wp:effectExtent l="0" t="0" r="0" b="0"/>
            <wp:docPr id="335151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1679" name="Picture 335151679"/>
                    <pic:cNvPicPr/>
                  </pic:nvPicPr>
                  <pic:blipFill>
                    <a:blip r:embed="rId338"/>
                    <a:stretch>
                      <a:fillRect/>
                    </a:stretch>
                  </pic:blipFill>
                  <pic:spPr>
                    <a:xfrm>
                      <a:off x="0" y="0"/>
                      <a:ext cx="3065258" cy="5106792"/>
                    </a:xfrm>
                    <a:prstGeom prst="rect">
                      <a:avLst/>
                    </a:prstGeom>
                  </pic:spPr>
                </pic:pic>
              </a:graphicData>
            </a:graphic>
          </wp:inline>
        </w:drawing>
      </w:r>
    </w:p>
    <w:p w14:paraId="7C214B80" w14:textId="7AF2886D" w:rsidR="008A78F2" w:rsidRPr="004B7895" w:rsidRDefault="004B7895" w:rsidP="004B7895">
      <w:pPr>
        <w:pStyle w:val="Caption"/>
        <w:rPr>
          <w:rFonts w:ascii="Times New Roman" w:hAnsi="Times New Roman" w:cs="Times New Roman"/>
          <w:b/>
          <w:bCs/>
          <w:i w:val="0"/>
          <w:iCs w:val="0"/>
          <w:color w:val="000000"/>
          <w:sz w:val="24"/>
          <w:szCs w:val="24"/>
        </w:rPr>
      </w:pPr>
      <w:bookmarkStart w:id="109" w:name="_Toc222430138"/>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6</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Some accessions have higher chlorophyll fluorescence under prolonged water limitation but have little differences in net photosynthetic efficiency or chlorophyll content</w:t>
      </w:r>
      <w:bookmarkEnd w:id="109"/>
    </w:p>
    <w:p w14:paraId="7E439FD2" w14:textId="19E80124" w:rsidR="004B7895" w:rsidRPr="004B7895" w:rsidRDefault="004B7895" w:rsidP="004B7895">
      <w:proofErr w:type="spellStart"/>
      <w:r w:rsidRPr="008A78F2">
        <w:rPr>
          <w:rFonts w:ascii="Times New Roman" w:hAnsi="Times New Roman" w:cs="Times New Roman"/>
          <w:color w:val="000000"/>
        </w:rPr>
        <w:t>Fv</w:t>
      </w:r>
      <w:proofErr w:type="spellEnd"/>
      <w:r w:rsidRPr="008A78F2">
        <w:rPr>
          <w:rFonts w:ascii="Times New Roman" w:hAnsi="Times New Roman" w:cs="Times New Roman"/>
          <w:color w:val="000000"/>
        </w:rPr>
        <w:t xml:space="preserve">/Fm reflectance (a) and chlorophyll fluorescence (b)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w:t>
      </w:r>
      <w:proofErr w:type="gramStart"/>
      <w:r w:rsidRPr="008A78F2">
        <w:rPr>
          <w:rFonts w:ascii="Times New Roman" w:hAnsi="Times New Roman" w:cs="Times New Roman"/>
          <w:color w:val="000000"/>
          <w:shd w:val="clear" w:color="auto" w:fill="FFFFFF"/>
        </w:rPr>
        <w:t>), and</w:t>
      </w:r>
      <w:proofErr w:type="gramEnd"/>
      <w:r w:rsidRPr="008A78F2">
        <w:rPr>
          <w:rFonts w:ascii="Times New Roman" w:hAnsi="Times New Roman" w:cs="Times New Roman"/>
          <w:color w:val="000000"/>
          <w:shd w:val="clear" w:color="auto" w:fill="FFFFFF"/>
        </w:rPr>
        <w:t xml:space="preserve">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39"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0"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Vertical dashed lines indicate peak (mode) of the well-watered treatment on day 21. (c) Total chlorophyll content was measured from leaf tissue in well-watered (WW) and water-limited (WL) plants at ZT6. Accessions are grouped along the x-axis. Ne and St had significantly higher (p = 0.038) and lower (p = p = 0.003) chlorophyll content after three weeks of water limitation. </w:t>
      </w:r>
    </w:p>
    <w:p w14:paraId="245A5607" w14:textId="77777777" w:rsidR="008A78F2" w:rsidRPr="008A78F2" w:rsidRDefault="008A78F2" w:rsidP="008A78F2">
      <w:pPr>
        <w:rPr>
          <w:rFonts w:ascii="Times New Roman" w:hAnsi="Times New Roman" w:cs="Times New Roman"/>
        </w:rPr>
      </w:pPr>
    </w:p>
    <w:p w14:paraId="3492E540" w14:textId="58AF88B4" w:rsidR="0052637C" w:rsidRDefault="0052637C" w:rsidP="008A78F2">
      <w:pPr>
        <w:pStyle w:val="NormalWeb"/>
        <w:spacing w:after="0"/>
        <w:rPr>
          <w:b/>
          <w:bCs/>
          <w:color w:val="000000"/>
        </w:rPr>
      </w:pPr>
      <w:r>
        <w:rPr>
          <w:b/>
          <w:bCs/>
          <w:noProof/>
          <w:color w:val="000000"/>
        </w:rPr>
        <w:lastRenderedPageBreak/>
        <w:drawing>
          <wp:inline distT="0" distB="0" distL="0" distR="0" wp14:anchorId="611C4C04" wp14:editId="2C34EF72">
            <wp:extent cx="4150961" cy="5370786"/>
            <wp:effectExtent l="0" t="0" r="0" b="0"/>
            <wp:docPr id="9256759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5931" name="Picture 925675931"/>
                    <pic:cNvPicPr/>
                  </pic:nvPicPr>
                  <pic:blipFill>
                    <a:blip r:embed="rId341"/>
                    <a:stretch>
                      <a:fillRect/>
                    </a:stretch>
                  </pic:blipFill>
                  <pic:spPr>
                    <a:xfrm>
                      <a:off x="0" y="0"/>
                      <a:ext cx="4156518" cy="5377976"/>
                    </a:xfrm>
                    <a:prstGeom prst="rect">
                      <a:avLst/>
                    </a:prstGeom>
                  </pic:spPr>
                </pic:pic>
              </a:graphicData>
            </a:graphic>
          </wp:inline>
        </w:drawing>
      </w:r>
    </w:p>
    <w:p w14:paraId="38A30D01" w14:textId="24E3BD7E" w:rsidR="008A78F2" w:rsidRPr="004B7895" w:rsidRDefault="004B7895" w:rsidP="004B7895">
      <w:pPr>
        <w:pStyle w:val="Caption"/>
        <w:rPr>
          <w:rFonts w:ascii="Times New Roman" w:hAnsi="Times New Roman" w:cs="Times New Roman"/>
          <w:b/>
          <w:bCs/>
          <w:i w:val="0"/>
          <w:iCs w:val="0"/>
          <w:color w:val="000000"/>
          <w:sz w:val="24"/>
          <w:szCs w:val="24"/>
        </w:rPr>
      </w:pPr>
      <w:bookmarkStart w:id="110" w:name="_Toc222430139"/>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7</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sidR="008A78F2" w:rsidRPr="004B7895">
        <w:rPr>
          <w:rFonts w:ascii="Times New Roman" w:hAnsi="Times New Roman" w:cs="Times New Roman"/>
          <w:b/>
          <w:bCs/>
          <w:i w:val="0"/>
          <w:iCs w:val="0"/>
          <w:color w:val="000000"/>
          <w:sz w:val="24"/>
          <w:szCs w:val="24"/>
        </w:rPr>
        <w:t xml:space="preserve"> Accessions do not show signs of stress under prolonged water limitation.</w:t>
      </w:r>
      <w:bookmarkEnd w:id="110"/>
      <w:r w:rsidR="008A78F2" w:rsidRPr="004B7895">
        <w:rPr>
          <w:rFonts w:ascii="Times New Roman" w:hAnsi="Times New Roman" w:cs="Times New Roman"/>
          <w:b/>
          <w:bCs/>
          <w:i w:val="0"/>
          <w:iCs w:val="0"/>
          <w:color w:val="000000"/>
          <w:sz w:val="24"/>
          <w:szCs w:val="24"/>
        </w:rPr>
        <w:t xml:space="preserve"> </w:t>
      </w:r>
    </w:p>
    <w:p w14:paraId="28F1BB96" w14:textId="5CB63CF6" w:rsidR="004B7895" w:rsidRPr="004B7895" w:rsidRDefault="004B7895" w:rsidP="004B7895">
      <w:r w:rsidRPr="008A78F2">
        <w:rPr>
          <w:rFonts w:ascii="Times New Roman" w:hAnsi="Times New Roman" w:cs="Times New Roman"/>
          <w:color w:val="000000"/>
        </w:rPr>
        <w:t xml:space="preserve">Non-photochemical quenching of chlorophyll fluorescence (NPQ; a) and normalized difference vegetation index (NDVI; b) reflectance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 and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42"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3"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Higher NPQ values indicate more light energy being dissipated in the form of heat and therefore not being used by the plants for photosynthesis, while higher NDVI values indicate greener plants. Vertical dashed lines indicate peak (mode) of the well-watered treatment on day 21.</w:t>
      </w:r>
    </w:p>
    <w:p w14:paraId="6236BD9F" w14:textId="77777777" w:rsidR="008A78F2" w:rsidRPr="008A78F2" w:rsidRDefault="008A78F2" w:rsidP="008A78F2">
      <w:pPr>
        <w:rPr>
          <w:rFonts w:ascii="Times New Roman" w:hAnsi="Times New Roman" w:cs="Times New Roman"/>
        </w:rPr>
      </w:pPr>
    </w:p>
    <w:p w14:paraId="6D305181" w14:textId="77777777" w:rsidR="0052637C" w:rsidRDefault="0052637C" w:rsidP="008A78F2">
      <w:pPr>
        <w:pStyle w:val="NormalWeb"/>
        <w:spacing w:after="0"/>
        <w:rPr>
          <w:b/>
          <w:bCs/>
          <w:color w:val="000000"/>
        </w:rPr>
      </w:pPr>
    </w:p>
    <w:p w14:paraId="13660EC3" w14:textId="3634C1B9" w:rsidR="0052637C" w:rsidRDefault="0052637C" w:rsidP="008A78F2">
      <w:pPr>
        <w:pStyle w:val="NormalWeb"/>
        <w:spacing w:after="0"/>
        <w:rPr>
          <w:b/>
          <w:bCs/>
          <w:color w:val="000000"/>
        </w:rPr>
      </w:pPr>
      <w:r>
        <w:rPr>
          <w:b/>
          <w:bCs/>
          <w:noProof/>
          <w:color w:val="000000"/>
        </w:rPr>
        <w:drawing>
          <wp:inline distT="0" distB="0" distL="0" distR="0" wp14:anchorId="20F89B38" wp14:editId="5996F38A">
            <wp:extent cx="5486400" cy="3148330"/>
            <wp:effectExtent l="0" t="0" r="0" b="0"/>
            <wp:docPr id="21755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240" name="Picture 21755240"/>
                    <pic:cNvPicPr/>
                  </pic:nvPicPr>
                  <pic:blipFill>
                    <a:blip r:embed="rId344"/>
                    <a:stretch>
                      <a:fillRect/>
                    </a:stretch>
                  </pic:blipFill>
                  <pic:spPr>
                    <a:xfrm>
                      <a:off x="0" y="0"/>
                      <a:ext cx="5486400" cy="3148330"/>
                    </a:xfrm>
                    <a:prstGeom prst="rect">
                      <a:avLst/>
                    </a:prstGeom>
                  </pic:spPr>
                </pic:pic>
              </a:graphicData>
            </a:graphic>
          </wp:inline>
        </w:drawing>
      </w:r>
    </w:p>
    <w:p w14:paraId="691569EE" w14:textId="782D78E0" w:rsidR="008A78F2" w:rsidRPr="004B7895" w:rsidRDefault="004B7895" w:rsidP="004B7895">
      <w:pPr>
        <w:pStyle w:val="Caption"/>
        <w:rPr>
          <w:rFonts w:ascii="Times New Roman" w:hAnsi="Times New Roman" w:cs="Times New Roman"/>
          <w:b/>
          <w:bCs/>
          <w:i w:val="0"/>
          <w:iCs w:val="0"/>
          <w:color w:val="000000"/>
          <w:sz w:val="24"/>
          <w:szCs w:val="24"/>
          <w:shd w:val="clear" w:color="auto" w:fill="FFFFFF"/>
        </w:rPr>
      </w:pPr>
      <w:bookmarkStart w:id="111" w:name="_Toc222430140"/>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8</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St and Mu maintain similar carbon assimilation rates throughout four weeks of water limitation</w:t>
      </w:r>
      <w:r w:rsidR="008A78F2" w:rsidRPr="004B7895">
        <w:rPr>
          <w:rFonts w:ascii="Times New Roman" w:hAnsi="Times New Roman" w:cs="Times New Roman"/>
          <w:b/>
          <w:bCs/>
          <w:i w:val="0"/>
          <w:iCs w:val="0"/>
          <w:color w:val="000000"/>
          <w:sz w:val="24"/>
          <w:szCs w:val="24"/>
          <w:shd w:val="clear" w:color="auto" w:fill="FFFFFF"/>
        </w:rPr>
        <w:t>.</w:t>
      </w:r>
      <w:bookmarkEnd w:id="111"/>
      <w:r w:rsidR="008A78F2" w:rsidRPr="004B7895">
        <w:rPr>
          <w:rFonts w:ascii="Times New Roman" w:hAnsi="Times New Roman" w:cs="Times New Roman"/>
          <w:b/>
          <w:bCs/>
          <w:i w:val="0"/>
          <w:iCs w:val="0"/>
          <w:color w:val="000000"/>
          <w:sz w:val="24"/>
          <w:szCs w:val="24"/>
          <w:shd w:val="clear" w:color="auto" w:fill="FFFFFF"/>
        </w:rPr>
        <w:t xml:space="preserve"> </w:t>
      </w:r>
    </w:p>
    <w:p w14:paraId="51D010F2" w14:textId="3626FEEA" w:rsidR="004B7895" w:rsidRPr="004B7895" w:rsidRDefault="004B7895" w:rsidP="004B7895">
      <w:r w:rsidRPr="008A78F2">
        <w:rPr>
          <w:rFonts w:ascii="Times New Roman" w:hAnsi="Times New Roman" w:cs="Times New Roman"/>
          <w:color w:val="000000"/>
          <w:shd w:val="clear" w:color="auto" w:fill="FFFFFF"/>
        </w:rPr>
        <w:t xml:space="preserve">With a single exception (Mu; 24 days) there was no significant difference between treatments in carbon assimilation (A = </w:t>
      </w:r>
      <w:proofErr w:type="spellStart"/>
      <w:r w:rsidRPr="008A78F2">
        <w:rPr>
          <w:rFonts w:ascii="Times New Roman" w:hAnsi="Times New Roman" w:cs="Times New Roman"/>
          <w:color w:val="000000"/>
          <w:shd w:val="clear" w:color="auto" w:fill="FFFFFF"/>
        </w:rPr>
        <w:t>μmols</w:t>
      </w:r>
      <w:proofErr w:type="spellEnd"/>
      <w:r w:rsidRPr="008A78F2">
        <w:rPr>
          <w:rFonts w:ascii="Times New Roman" w:hAnsi="Times New Roman" w:cs="Times New Roman"/>
          <w:color w:val="000000"/>
          <w:shd w:val="clear" w:color="auto" w:fill="FFFFFF"/>
        </w:rPr>
        <w:t xml:space="preserve"> of assimilated carbon per square meter per second) indicating accessions had adjusted to the treatment. Measurement days are indicated at the bottom of each panel. Asterisks indicate a significant difference between treatments (*** is p =&lt; 0.001). Yellow boxes indicate water-limited; green </w:t>
      </w:r>
      <w:proofErr w:type="gramStart"/>
      <w:r w:rsidRPr="008A78F2">
        <w:rPr>
          <w:rFonts w:ascii="Times New Roman" w:hAnsi="Times New Roman" w:cs="Times New Roman"/>
          <w:color w:val="000000"/>
          <w:shd w:val="clear" w:color="auto" w:fill="FFFFFF"/>
        </w:rPr>
        <w:t>are</w:t>
      </w:r>
      <w:proofErr w:type="gramEnd"/>
      <w:r w:rsidRPr="008A78F2">
        <w:rPr>
          <w:rFonts w:ascii="Times New Roman" w:hAnsi="Times New Roman" w:cs="Times New Roman"/>
          <w:color w:val="000000"/>
          <w:shd w:val="clear" w:color="auto" w:fill="FFFFFF"/>
        </w:rPr>
        <w:t xml:space="preserve"> well-watered. </w:t>
      </w:r>
    </w:p>
    <w:p w14:paraId="758DC240" w14:textId="77777777" w:rsidR="008A78F2" w:rsidRDefault="008A78F2" w:rsidP="008A78F2">
      <w:pPr>
        <w:rPr>
          <w:rFonts w:ascii="Times New Roman" w:hAnsi="Times New Roman" w:cs="Times New Roman"/>
        </w:rPr>
      </w:pPr>
    </w:p>
    <w:p w14:paraId="0864BC40" w14:textId="7B6BEBE0" w:rsidR="0052637C" w:rsidRPr="008A78F2" w:rsidRDefault="0052637C" w:rsidP="006B2AD2">
      <w:r>
        <w:rPr>
          <w:noProof/>
        </w:rPr>
        <w:lastRenderedPageBreak/>
        <w:drawing>
          <wp:inline distT="0" distB="0" distL="0" distR="0" wp14:anchorId="7644F811" wp14:editId="738E2C87">
            <wp:extent cx="5486400" cy="4800600"/>
            <wp:effectExtent l="0" t="0" r="0" b="0"/>
            <wp:docPr id="1074227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7621" name="Picture 1074227621"/>
                    <pic:cNvPicPr/>
                  </pic:nvPicPr>
                  <pic:blipFill>
                    <a:blip r:embed="rId345"/>
                    <a:stretch>
                      <a:fillRect/>
                    </a:stretch>
                  </pic:blipFill>
                  <pic:spPr>
                    <a:xfrm>
                      <a:off x="0" y="0"/>
                      <a:ext cx="5486400" cy="4800600"/>
                    </a:xfrm>
                    <a:prstGeom prst="rect">
                      <a:avLst/>
                    </a:prstGeom>
                  </pic:spPr>
                </pic:pic>
              </a:graphicData>
            </a:graphic>
          </wp:inline>
        </w:drawing>
      </w:r>
    </w:p>
    <w:p w14:paraId="6163F619" w14:textId="1F5ADADC" w:rsidR="004B7895" w:rsidRPr="004B7895" w:rsidRDefault="004B7895" w:rsidP="004B7895">
      <w:pPr>
        <w:pStyle w:val="Caption"/>
        <w:rPr>
          <w:rFonts w:ascii="Times New Roman" w:hAnsi="Times New Roman" w:cs="Times New Roman"/>
          <w:b/>
          <w:bCs/>
          <w:i w:val="0"/>
          <w:iCs w:val="0"/>
          <w:color w:val="000000"/>
          <w:sz w:val="24"/>
          <w:szCs w:val="24"/>
        </w:rPr>
      </w:pPr>
      <w:bookmarkStart w:id="112" w:name="_Toc222430141"/>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9</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Prior predictive check for area growth model.</w:t>
      </w:r>
      <w:bookmarkEnd w:id="112"/>
    </w:p>
    <w:p w14:paraId="5A61F594" w14:textId="52E51797" w:rsidR="008A78F2" w:rsidRPr="008A78F2" w:rsidRDefault="004B7895" w:rsidP="004B7895">
      <w:r w:rsidRPr="008A78F2">
        <w:t>We used lognormal priors for each estimated parameter in our growth model (</w:t>
      </w:r>
      <w:r w:rsidRPr="008A78F2">
        <w:rPr>
          <w:i/>
          <w:iCs/>
        </w:rPr>
        <w:t>A</w:t>
      </w:r>
      <w:r w:rsidRPr="008A78F2">
        <w:t xml:space="preserve">, </w:t>
      </w:r>
      <w:r w:rsidRPr="008A78F2">
        <w:rPr>
          <w:i/>
          <w:iCs/>
        </w:rPr>
        <w:t>B</w:t>
      </w:r>
      <w:r w:rsidRPr="008A78F2">
        <w:t xml:space="preserve">, </w:t>
      </w:r>
      <w:r w:rsidRPr="008A78F2">
        <w:rPr>
          <w:i/>
          <w:iCs/>
        </w:rPr>
        <w:t>C</w:t>
      </w:r>
      <w:r w:rsidRPr="008A78F2">
        <w:t>) and in the sub model for variance (</w:t>
      </w:r>
      <w:proofErr w:type="spellStart"/>
      <w:r w:rsidRPr="008A78F2">
        <w:rPr>
          <w:i/>
          <w:iCs/>
        </w:rPr>
        <w:t>subA</w:t>
      </w:r>
      <w:proofErr w:type="spellEnd"/>
      <w:r w:rsidRPr="008A78F2">
        <w:t xml:space="preserve">, </w:t>
      </w:r>
      <w:proofErr w:type="spellStart"/>
      <w:r w:rsidRPr="008A78F2">
        <w:rPr>
          <w:i/>
          <w:iCs/>
        </w:rPr>
        <w:t>subB</w:t>
      </w:r>
      <w:proofErr w:type="spellEnd"/>
      <w:r w:rsidRPr="008A78F2">
        <w:t xml:space="preserve">, </w:t>
      </w:r>
      <w:proofErr w:type="spellStart"/>
      <w:r w:rsidRPr="008A78F2">
        <w:rPr>
          <w:i/>
          <w:iCs/>
        </w:rPr>
        <w:t>subC</w:t>
      </w:r>
      <w:proofErr w:type="spellEnd"/>
      <w:r w:rsidRPr="008A78F2">
        <w:t xml:space="preserve">). For the asymptote parameter we used a lognormal distribution with mu=130 and sigma=0.25. For the inflection point parameter we used a lognormal distribution with mu=15 and sigma=0.25. For the growth rate </w:t>
      </w:r>
      <w:proofErr w:type="gramStart"/>
      <w:r w:rsidRPr="008A78F2">
        <w:t>parameter</w:t>
      </w:r>
      <w:proofErr w:type="gramEnd"/>
      <w:r w:rsidRPr="008A78F2">
        <w:t xml:space="preserve"> we used a lognormal distribution with mu=0.25 and sigma=0.25. Prior predictive checks were conducted using the </w:t>
      </w:r>
      <w:proofErr w:type="spellStart"/>
      <w:r w:rsidRPr="008A78F2">
        <w:t>plotPrior</w:t>
      </w:r>
      <w:proofErr w:type="spellEnd"/>
      <w:r w:rsidRPr="008A78F2">
        <w:t xml:space="preserve"> function from the </w:t>
      </w:r>
      <w:proofErr w:type="spellStart"/>
      <w:r w:rsidRPr="008A78F2">
        <w:t>pcvr</w:t>
      </w:r>
      <w:proofErr w:type="spellEnd"/>
      <w:r w:rsidRPr="008A78F2">
        <w:t xml:space="preserve"> R package </w:t>
      </w:r>
      <w:hyperlink r:id="rId346" w:history="1">
        <w:r w:rsidRPr="008A78F2">
          <w:rPr>
            <w:rStyle w:val="Hyperlink"/>
            <w:rFonts w:ascii="Times New Roman" w:hAnsi="Times New Roman" w:cs="Times New Roman"/>
            <w:color w:val="000000"/>
          </w:rPr>
          <w:t>(Sumner et al. 2023)</w:t>
        </w:r>
      </w:hyperlink>
      <w:r w:rsidR="008A78F2" w:rsidRPr="008A78F2">
        <w:rPr>
          <w:shd w:val="clear" w:color="auto" w:fill="FFFFFF"/>
        </w:rPr>
        <w:t> </w:t>
      </w:r>
    </w:p>
    <w:p w14:paraId="6652A84F" w14:textId="77777777" w:rsidR="0052637C" w:rsidRDefault="0052637C" w:rsidP="008A78F2">
      <w:pPr>
        <w:rPr>
          <w:rFonts w:ascii="Times New Roman" w:hAnsi="Times New Roman" w:cs="Times New Roman"/>
        </w:rPr>
      </w:pPr>
    </w:p>
    <w:p w14:paraId="55B68ECF" w14:textId="77777777" w:rsidR="0052637C" w:rsidRDefault="0052637C" w:rsidP="008A78F2">
      <w:pPr>
        <w:rPr>
          <w:rFonts w:ascii="Times New Roman" w:hAnsi="Times New Roman" w:cs="Times New Roman"/>
        </w:rPr>
      </w:pPr>
    </w:p>
    <w:p w14:paraId="01E4F694" w14:textId="77777777" w:rsidR="0052637C" w:rsidRDefault="0052637C" w:rsidP="008A78F2">
      <w:pPr>
        <w:rPr>
          <w:rFonts w:ascii="Times New Roman" w:hAnsi="Times New Roman" w:cs="Times New Roman"/>
        </w:rPr>
      </w:pPr>
    </w:p>
    <w:p w14:paraId="1723B380" w14:textId="1937AE6F" w:rsidR="008A78F2" w:rsidRDefault="0052637C" w:rsidP="00AC1EF5">
      <w:pPr>
        <w:pStyle w:val="Caption"/>
        <w:rPr>
          <w:color w:val="000000"/>
        </w:rPr>
      </w:pPr>
      <w:bookmarkStart w:id="113" w:name="_Toc222430121"/>
      <w:bookmarkStart w:id="114" w:name="_Toc222430142"/>
      <w:r>
        <w:rPr>
          <w:noProof/>
        </w:rPr>
        <w:lastRenderedPageBreak/>
        <w:drawing>
          <wp:inline distT="0" distB="0" distL="0" distR="0" wp14:anchorId="5FB035B0" wp14:editId="527BC103">
            <wp:extent cx="5486400" cy="4800600"/>
            <wp:effectExtent l="0" t="0" r="0" b="0"/>
            <wp:docPr id="2059655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5590" name="Picture 2059655590"/>
                    <pic:cNvPicPr/>
                  </pic:nvPicPr>
                  <pic:blipFill>
                    <a:blip r:embed="rId347"/>
                    <a:stretch>
                      <a:fillRect/>
                    </a:stretch>
                  </pic:blipFill>
                  <pic:spPr>
                    <a:xfrm>
                      <a:off x="0" y="0"/>
                      <a:ext cx="5486400" cy="4800600"/>
                    </a:xfrm>
                    <a:prstGeom prst="rect">
                      <a:avLst/>
                    </a:prstGeom>
                  </pic:spPr>
                </pic:pic>
              </a:graphicData>
            </a:graphic>
          </wp:inline>
        </w:drawing>
      </w:r>
      <w:r w:rsidR="008A78F2" w:rsidRPr="008A78F2">
        <w:br/>
      </w:r>
      <w:r w:rsidR="004B7895" w:rsidRPr="00AC1EF5">
        <w:rPr>
          <w:rFonts w:ascii="Times New Roman" w:hAnsi="Times New Roman" w:cs="Times New Roman"/>
          <w:b/>
          <w:bCs/>
          <w:i w:val="0"/>
          <w:iCs w:val="0"/>
          <w:sz w:val="24"/>
          <w:szCs w:val="24"/>
        </w:rPr>
        <w:t xml:space="preserve">CH3 Supplemental Figure </w:t>
      </w:r>
      <w:r w:rsidR="004B7895" w:rsidRPr="00AC1EF5">
        <w:rPr>
          <w:rFonts w:ascii="Times New Roman" w:hAnsi="Times New Roman" w:cs="Times New Roman"/>
          <w:b/>
          <w:bCs/>
          <w:i w:val="0"/>
          <w:iCs w:val="0"/>
          <w:sz w:val="24"/>
          <w:szCs w:val="24"/>
        </w:rPr>
        <w:fldChar w:fldCharType="begin"/>
      </w:r>
      <w:r w:rsidR="004B7895" w:rsidRPr="00AC1EF5">
        <w:rPr>
          <w:rFonts w:ascii="Times New Roman" w:hAnsi="Times New Roman" w:cs="Times New Roman"/>
          <w:b/>
          <w:bCs/>
          <w:i w:val="0"/>
          <w:iCs w:val="0"/>
          <w:sz w:val="24"/>
          <w:szCs w:val="24"/>
        </w:rPr>
        <w:instrText xml:space="preserve"> SEQ CH3_Supplemental_Figure \* ARABIC </w:instrText>
      </w:r>
      <w:r w:rsidR="004B7895" w:rsidRPr="00AC1EF5">
        <w:rPr>
          <w:rFonts w:ascii="Times New Roman" w:hAnsi="Times New Roman" w:cs="Times New Roman"/>
          <w:b/>
          <w:bCs/>
          <w:i w:val="0"/>
          <w:iCs w:val="0"/>
          <w:sz w:val="24"/>
          <w:szCs w:val="24"/>
        </w:rPr>
        <w:fldChar w:fldCharType="separate"/>
      </w:r>
      <w:r w:rsidR="004B7895" w:rsidRPr="00AC1EF5">
        <w:rPr>
          <w:rFonts w:ascii="Times New Roman" w:hAnsi="Times New Roman" w:cs="Times New Roman"/>
          <w:b/>
          <w:bCs/>
          <w:i w:val="0"/>
          <w:iCs w:val="0"/>
          <w:noProof/>
          <w:sz w:val="24"/>
          <w:szCs w:val="24"/>
        </w:rPr>
        <w:t>10</w:t>
      </w:r>
      <w:r w:rsidR="004B7895" w:rsidRPr="00AC1EF5">
        <w:rPr>
          <w:rFonts w:ascii="Times New Roman" w:hAnsi="Times New Roman" w:cs="Times New Roman"/>
          <w:b/>
          <w:bCs/>
          <w:i w:val="0"/>
          <w:iCs w:val="0"/>
          <w:sz w:val="24"/>
          <w:szCs w:val="24"/>
        </w:rPr>
        <w:fldChar w:fldCharType="end"/>
      </w:r>
      <w:r w:rsidR="004B7895" w:rsidRPr="00AC1EF5">
        <w:rPr>
          <w:rFonts w:ascii="Times New Roman" w:hAnsi="Times New Roman" w:cs="Times New Roman"/>
          <w:b/>
          <w:bCs/>
          <w:i w:val="0"/>
          <w:iCs w:val="0"/>
          <w:sz w:val="24"/>
          <w:szCs w:val="24"/>
        </w:rPr>
        <w:t xml:space="preserve">.) </w:t>
      </w:r>
      <w:r w:rsidR="008A78F2" w:rsidRPr="00AC1EF5">
        <w:rPr>
          <w:rFonts w:ascii="Times New Roman" w:hAnsi="Times New Roman" w:cs="Times New Roman"/>
          <w:b/>
          <w:bCs/>
          <w:i w:val="0"/>
          <w:iCs w:val="0"/>
          <w:color w:val="000000"/>
          <w:sz w:val="24"/>
          <w:szCs w:val="24"/>
        </w:rPr>
        <w:t xml:space="preserve">Prior predictive check for increase in variance </w:t>
      </w:r>
      <w:proofErr w:type="spellStart"/>
      <w:r w:rsidR="008A78F2" w:rsidRPr="00AC1EF5">
        <w:rPr>
          <w:rFonts w:ascii="Times New Roman" w:hAnsi="Times New Roman" w:cs="Times New Roman"/>
          <w:b/>
          <w:bCs/>
          <w:i w:val="0"/>
          <w:iCs w:val="0"/>
          <w:color w:val="000000"/>
          <w:sz w:val="24"/>
          <w:szCs w:val="24"/>
        </w:rPr>
        <w:t>submodel</w:t>
      </w:r>
      <w:proofErr w:type="spellEnd"/>
      <w:r w:rsidR="008A78F2" w:rsidRPr="00AC1EF5">
        <w:rPr>
          <w:rFonts w:ascii="Times New Roman" w:hAnsi="Times New Roman" w:cs="Times New Roman"/>
          <w:b/>
          <w:bCs/>
          <w:i w:val="0"/>
          <w:iCs w:val="0"/>
          <w:color w:val="000000"/>
          <w:sz w:val="24"/>
          <w:szCs w:val="24"/>
        </w:rPr>
        <w:t>.</w:t>
      </w:r>
      <w:bookmarkEnd w:id="113"/>
      <w:bookmarkEnd w:id="114"/>
      <w:r w:rsidR="008A78F2" w:rsidRPr="004B7895">
        <w:rPr>
          <w:color w:val="000000"/>
        </w:rPr>
        <w:t xml:space="preserve"> </w:t>
      </w:r>
    </w:p>
    <w:p w14:paraId="5DF0D2D1" w14:textId="7AD4771C" w:rsidR="004B7895" w:rsidRPr="004B7895" w:rsidRDefault="004B7895" w:rsidP="004B7895">
      <w:r w:rsidRPr="004B7895">
        <w:t>We used lognormal priors for each estimated parameter in our growth model (A, B, C) and in the sub model for variance (</w:t>
      </w:r>
      <w:proofErr w:type="spellStart"/>
      <w:r w:rsidRPr="004B7895">
        <w:t>subA</w:t>
      </w:r>
      <w:proofErr w:type="spellEnd"/>
      <w:r w:rsidRPr="004B7895">
        <w:t xml:space="preserve">, </w:t>
      </w:r>
      <w:proofErr w:type="spellStart"/>
      <w:r w:rsidRPr="004B7895">
        <w:t>subB</w:t>
      </w:r>
      <w:proofErr w:type="spellEnd"/>
      <w:r w:rsidRPr="004B7895">
        <w:t xml:space="preserve">, </w:t>
      </w:r>
      <w:proofErr w:type="spellStart"/>
      <w:r w:rsidRPr="004B7895">
        <w:t>subC</w:t>
      </w:r>
      <w:proofErr w:type="spellEnd"/>
      <w:r w:rsidRPr="004B7895">
        <w:t xml:space="preserve">). For the asymptote parameter we used a lognormal distribution with mu=130 and sigma=0.25. For the inflection point parameter we used a lognormal distribution with mu=15 and sigma=0.25. For the growth rate </w:t>
      </w:r>
      <w:proofErr w:type="gramStart"/>
      <w:r w:rsidRPr="004B7895">
        <w:t>parameter</w:t>
      </w:r>
      <w:proofErr w:type="gramEnd"/>
      <w:r w:rsidRPr="004B7895">
        <w:t xml:space="preserve"> we used a lognormal distribution with mu=0.25 and sigma=0.25. Prior predictive checks were conducted using the </w:t>
      </w:r>
      <w:proofErr w:type="spellStart"/>
      <w:r w:rsidRPr="004B7895">
        <w:t>plotPrior</w:t>
      </w:r>
      <w:proofErr w:type="spellEnd"/>
      <w:r w:rsidRPr="004B7895">
        <w:t xml:space="preserve"> function from the </w:t>
      </w:r>
      <w:proofErr w:type="spellStart"/>
      <w:r w:rsidRPr="004B7895">
        <w:t>pcvr</w:t>
      </w:r>
      <w:proofErr w:type="spellEnd"/>
      <w:r w:rsidRPr="004B7895">
        <w:t xml:space="preserve"> R package </w:t>
      </w:r>
      <w:hyperlink r:id="rId348" w:history="1">
        <w:r w:rsidRPr="004B7895">
          <w:rPr>
            <w:rStyle w:val="Hyperlink"/>
            <w:rFonts w:ascii="Times New Roman" w:hAnsi="Times New Roman" w:cs="Times New Roman"/>
            <w:i/>
            <w:iCs/>
            <w:color w:val="000000"/>
          </w:rPr>
          <w:t>(Sumner et al. 2023)</w:t>
        </w:r>
      </w:hyperlink>
      <w:r w:rsidRPr="004B7895">
        <w:t>.</w:t>
      </w:r>
    </w:p>
    <w:p w14:paraId="09DD4B27" w14:textId="77777777" w:rsidR="0052637C" w:rsidRDefault="0052637C" w:rsidP="008A78F2">
      <w:pPr>
        <w:rPr>
          <w:rFonts w:ascii="Times New Roman" w:hAnsi="Times New Roman" w:cs="Times New Roman"/>
          <w:color w:val="000000"/>
        </w:rPr>
      </w:pPr>
    </w:p>
    <w:p w14:paraId="44107FB8" w14:textId="77777777" w:rsidR="0052637C" w:rsidRPr="008A78F2" w:rsidRDefault="0052637C" w:rsidP="008A78F2">
      <w:pPr>
        <w:rPr>
          <w:rFonts w:ascii="Times New Roman" w:hAnsi="Times New Roman" w:cs="Times New Roman"/>
        </w:rPr>
      </w:pPr>
    </w:p>
    <w:p w14:paraId="2F42B2E0" w14:textId="0052A679" w:rsidR="00A30E06" w:rsidRPr="00013447" w:rsidRDefault="00A30E06" w:rsidP="00013447">
      <w:pPr>
        <w:pStyle w:val="Heading1"/>
        <w:rPr>
          <w:sz w:val="56"/>
          <w:szCs w:val="56"/>
        </w:rPr>
      </w:pPr>
      <w:r w:rsidRPr="00013447">
        <w:rPr>
          <w:sz w:val="56"/>
          <w:szCs w:val="56"/>
        </w:rPr>
        <w:lastRenderedPageBreak/>
        <w:t>Ch</w:t>
      </w:r>
      <w:r w:rsidR="00BB5BC7" w:rsidRPr="00013447">
        <w:rPr>
          <w:sz w:val="56"/>
          <w:szCs w:val="56"/>
        </w:rPr>
        <w:t xml:space="preserve">apter </w:t>
      </w:r>
      <w:r w:rsidRPr="00013447">
        <w:rPr>
          <w:sz w:val="56"/>
          <w:szCs w:val="56"/>
        </w:rPr>
        <w:t>4: C</w:t>
      </w:r>
      <w:r w:rsidR="00BB5BC7" w:rsidRPr="00013447">
        <w:rPr>
          <w:sz w:val="56"/>
          <w:szCs w:val="56"/>
        </w:rPr>
        <w:t>onclusions</w:t>
      </w:r>
      <w:bookmarkEnd w:id="94"/>
    </w:p>
    <w:p w14:paraId="2CD4FD04" w14:textId="77777777" w:rsidR="00A30E06" w:rsidRPr="00A30E06" w:rsidRDefault="00A30E06" w:rsidP="00A30E06">
      <w:pPr>
        <w:spacing w:line="360" w:lineRule="auto"/>
        <w:rPr>
          <w:rFonts w:ascii="Times New Roman" w:eastAsia="Times New Roman" w:hAnsi="Times New Roman" w:cs="Times New Roman"/>
        </w:rPr>
      </w:pPr>
    </w:p>
    <w:p w14:paraId="01FB3A6E"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rotation of the Earth generates 24h cycles of light creating predictable fluctuations in environmental conditions. Across all kingdoms of life, organisms have evolved an endogenous timekeeping system, known as the circadian clock, to anticipate and adapt to these recurring changes</w:t>
      </w:r>
      <w:hyperlink r:id="rId349" w:history="1">
        <w:r w:rsidRPr="00A30E06">
          <w:rPr>
            <w:rStyle w:val="Hyperlink"/>
            <w:rFonts w:ascii="Times New Roman" w:eastAsia="Times New Roman" w:hAnsi="Times New Roman" w:cs="Times New Roman"/>
            <w:vertAlign w:val="superscript"/>
          </w:rPr>
          <w:t>43</w:t>
        </w:r>
      </w:hyperlink>
      <w:r w:rsidRPr="00A30E06">
        <w:rPr>
          <w:rFonts w:ascii="Times New Roman" w:eastAsia="Times New Roman" w:hAnsi="Times New Roman" w:cs="Times New Roman"/>
        </w:rPr>
        <w:t>. This endogenous time-keeping mechanism aligns physiological, metabolic, and stress responsive processes with the external day-night cycle, enabling organisms to respond to environmental stimuli at specific times of day</w:t>
      </w:r>
      <w:hyperlink r:id="rId350"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 intrinsic ability to determine ‘when’ you are within a day confers a benefit through the ability to anticipate and therefore prepare for upcoming changes such as sunrise, colder nighttime temperatures, or fluctuations in resource availability</w:t>
      </w:r>
      <w:hyperlink r:id="rId351" w:history="1">
        <w:r w:rsidRPr="00A30E06">
          <w:rPr>
            <w:rStyle w:val="Hyperlink"/>
            <w:rFonts w:ascii="Times New Roman" w:eastAsia="Times New Roman" w:hAnsi="Times New Roman" w:cs="Times New Roman"/>
            <w:vertAlign w:val="superscript"/>
          </w:rPr>
          <w:t>216,217</w:t>
        </w:r>
      </w:hyperlink>
      <w:r w:rsidRPr="00A30E06">
        <w:rPr>
          <w:rFonts w:ascii="Times New Roman" w:eastAsia="Times New Roman" w:hAnsi="Times New Roman" w:cs="Times New Roman"/>
        </w:rPr>
        <w:t>. Such anticipation is governed by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or ‘time givers’ which are external cues that synchronize the clock with the surrounding environment</w:t>
      </w:r>
      <w:hyperlink r:id="rId352" w:history="1">
        <w:r w:rsidRPr="00A30E06">
          <w:rPr>
            <w:rStyle w:val="Hyperlink"/>
            <w:rFonts w:ascii="Times New Roman" w:eastAsia="Times New Roman" w:hAnsi="Times New Roman" w:cs="Times New Roman"/>
            <w:vertAlign w:val="superscript"/>
          </w:rPr>
          <w:t>218</w:t>
        </w:r>
      </w:hyperlink>
      <w:r w:rsidRPr="00A30E06">
        <w:rPr>
          <w:rFonts w:ascii="Times New Roman" w:eastAsia="Times New Roman" w:hAnsi="Times New Roman" w:cs="Times New Roman"/>
        </w:rPr>
        <w:t>. In mammals, circadian control of the sleep-wake cycle is governed by light perceived by a central oscillator (suprachiasmatic nucleus; SCN) in the hypothalamus, and disruption of this cycle has known detrimental impacts on human health</w:t>
      </w:r>
      <w:hyperlink r:id="rId353" w:history="1">
        <w:r w:rsidRPr="00A30E06">
          <w:rPr>
            <w:rStyle w:val="Hyperlink"/>
            <w:rFonts w:ascii="Times New Roman" w:eastAsia="Times New Roman" w:hAnsi="Times New Roman" w:cs="Times New Roman"/>
            <w:vertAlign w:val="superscript"/>
          </w:rPr>
          <w:t>219</w:t>
        </w:r>
      </w:hyperlink>
      <w:r w:rsidRPr="00A30E06">
        <w:rPr>
          <w:rFonts w:ascii="Times New Roman" w:eastAsia="Times New Roman" w:hAnsi="Times New Roman" w:cs="Times New Roman"/>
        </w:rPr>
        <w:t>. Avian migration can also be attributed to daily and seasonal circadian regulation, as well as monarch butterflies</w:t>
      </w:r>
      <w:hyperlink r:id="rId354" w:history="1">
        <w:r w:rsidRPr="00A30E06">
          <w:rPr>
            <w:rStyle w:val="Hyperlink"/>
            <w:rFonts w:ascii="Times New Roman" w:eastAsia="Times New Roman" w:hAnsi="Times New Roman" w:cs="Times New Roman"/>
            <w:vertAlign w:val="superscript"/>
          </w:rPr>
          <w:t>220,221</w:t>
        </w:r>
      </w:hyperlink>
      <w:r w:rsidRPr="00A30E06">
        <w:rPr>
          <w:rFonts w:ascii="Times New Roman" w:eastAsia="Times New Roman" w:hAnsi="Times New Roman" w:cs="Times New Roman"/>
        </w:rPr>
        <w:t xml:space="preserve">. In other kingdoms such as microbes, particularly those in rhizomes or ruminant intestinal systems, light and temperature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xml:space="preserve"> are lost but host feeding patterns can still entrain their clocks</w:t>
      </w:r>
      <w:hyperlink r:id="rId355" w:history="1">
        <w:r w:rsidRPr="00A30E06">
          <w:rPr>
            <w:rStyle w:val="Hyperlink"/>
            <w:rFonts w:ascii="Times New Roman" w:eastAsia="Times New Roman" w:hAnsi="Times New Roman" w:cs="Times New Roman"/>
            <w:vertAlign w:val="superscript"/>
          </w:rPr>
          <w:t>222</w:t>
        </w:r>
      </w:hyperlink>
      <w:r w:rsidRPr="00A30E06">
        <w:rPr>
          <w:rFonts w:ascii="Times New Roman" w:eastAsia="Times New Roman" w:hAnsi="Times New Roman" w:cs="Times New Roman"/>
        </w:rPr>
        <w:t>. Circadian regulation is conserved across diverse taxa and contributes to how organisms adapt to their local environments</w:t>
      </w:r>
      <w:hyperlink r:id="rId356" w:history="1">
        <w:r w:rsidRPr="00A30E06">
          <w:rPr>
            <w:rStyle w:val="Hyperlink"/>
            <w:rFonts w:ascii="Times New Roman" w:eastAsia="Times New Roman" w:hAnsi="Times New Roman" w:cs="Times New Roman"/>
            <w:vertAlign w:val="superscript"/>
          </w:rPr>
          <w:t>23</w:t>
        </w:r>
      </w:hyperlink>
      <w:r w:rsidRPr="00A30E06">
        <w:rPr>
          <w:rFonts w:ascii="Times New Roman" w:eastAsia="Times New Roman" w:hAnsi="Times New Roman" w:cs="Times New Roman"/>
        </w:rPr>
        <w:t xml:space="preserve">. In addition to circadian regulation, diel, or 24h, regulation also coordinates physiological and metabolic processes with environmental change. However, diel rhythms are directly driven by external </w:t>
      </w:r>
      <w:proofErr w:type="spellStart"/>
      <w:proofErr w:type="gramStart"/>
      <w:r w:rsidRPr="00A30E06">
        <w:rPr>
          <w:rFonts w:ascii="Times New Roman" w:eastAsia="Times New Roman" w:hAnsi="Times New Roman" w:cs="Times New Roman"/>
        </w:rPr>
        <w:t>light:dark</w:t>
      </w:r>
      <w:proofErr w:type="spellEnd"/>
      <w:proofErr w:type="gramEnd"/>
      <w:r w:rsidRPr="00A30E06">
        <w:rPr>
          <w:rFonts w:ascii="Times New Roman" w:eastAsia="Times New Roman" w:hAnsi="Times New Roman" w:cs="Times New Roman"/>
        </w:rPr>
        <w:t xml:space="preserve"> and temperature transitions and therefore depend on continued environmental cues. In the absence of these cues, only circadian rhythms persist under constant conditions due to the activity of an endogenous oscillator</w:t>
      </w:r>
      <w:hyperlink r:id="rId357"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These regulatory systems are synergistic and often modulate overlapping components of the same pathway. Photosynthesis, for example, is governed both by direct light availability (diel control) and by circadian gating of photosynthetic gene expression, chlorophyll biosynthesis, and carbon assimilation</w:t>
      </w:r>
      <w:hyperlink r:id="rId358" w:history="1">
        <w:r w:rsidRPr="00A30E06">
          <w:rPr>
            <w:rStyle w:val="Hyperlink"/>
            <w:rFonts w:ascii="Times New Roman" w:eastAsia="Times New Roman" w:hAnsi="Times New Roman" w:cs="Times New Roman"/>
            <w:vertAlign w:val="superscript"/>
          </w:rPr>
          <w:t>181</w:t>
        </w:r>
      </w:hyperlink>
      <w:r w:rsidRPr="00A30E06">
        <w:rPr>
          <w:rFonts w:ascii="Times New Roman" w:eastAsia="Times New Roman" w:hAnsi="Times New Roman" w:cs="Times New Roman"/>
        </w:rPr>
        <w:t xml:space="preserve">. Because these regulatory systems are tightly intertwined, parsing endogenous circadian </w:t>
      </w:r>
      <w:r w:rsidRPr="00A30E06">
        <w:rPr>
          <w:rFonts w:ascii="Times New Roman" w:eastAsia="Times New Roman" w:hAnsi="Times New Roman" w:cs="Times New Roman"/>
        </w:rPr>
        <w:lastRenderedPageBreak/>
        <w:t>control from light-driven diel regulation is difficult and requires experiments to be performed under circadian conditions in the absence of external cues. The analyses presented in this dissertation were performed under diel conditions and therefore reflect the integrated outcome of both circadian and diel regulation.</w:t>
      </w:r>
    </w:p>
    <w:p w14:paraId="1DFD3560" w14:textId="77777777" w:rsidR="00A30E06" w:rsidRPr="00A30E06" w:rsidRDefault="00A30E06" w:rsidP="00A30E06">
      <w:pPr>
        <w:spacing w:line="360" w:lineRule="auto"/>
        <w:rPr>
          <w:rFonts w:ascii="Times New Roman" w:eastAsia="Times New Roman" w:hAnsi="Times New Roman" w:cs="Times New Roman"/>
        </w:rPr>
      </w:pPr>
    </w:p>
    <w:p w14:paraId="15F56C3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complexity of the circadian clock has diversified and expanded across diverse taxa, with relatively simple oscillators in cyanobacteria and algae, to multi-component networks present in higher plants</w:t>
      </w:r>
      <w:hyperlink r:id="rId359" w:history="1">
        <w:r w:rsidRPr="00A30E06">
          <w:rPr>
            <w:rStyle w:val="Hyperlink"/>
            <w:rFonts w:ascii="Times New Roman" w:eastAsia="Times New Roman" w:hAnsi="Times New Roman" w:cs="Times New Roman"/>
            <w:vertAlign w:val="superscript"/>
          </w:rPr>
          <w:t>14,23</w:t>
        </w:r>
      </w:hyperlink>
      <w:r w:rsidRPr="00A30E06">
        <w:rPr>
          <w:rFonts w:ascii="Times New Roman" w:eastAsia="Times New Roman" w:hAnsi="Times New Roman" w:cs="Times New Roman"/>
        </w:rPr>
        <w:t>. As sessile organisms, plants are restricted to their environment and must precisely allocate available energy stores between primary (growth) and specialized (stress responses) metabolism</w:t>
      </w:r>
      <w:hyperlink r:id="rId360" w:history="1">
        <w:r w:rsidRPr="00A30E06">
          <w:rPr>
            <w:rStyle w:val="Hyperlink"/>
            <w:rFonts w:ascii="Times New Roman" w:eastAsia="Times New Roman" w:hAnsi="Times New Roman" w:cs="Times New Roman"/>
            <w:vertAlign w:val="superscript"/>
          </w:rPr>
          <w:t>223</w:t>
        </w:r>
      </w:hyperlink>
      <w:r w:rsidRPr="00A30E06">
        <w:rPr>
          <w:rFonts w:ascii="Times New Roman" w:eastAsia="Times New Roman" w:hAnsi="Times New Roman" w:cs="Times New Roman"/>
        </w:rPr>
        <w:t>. These processes are inherently dynamic throughout the day as they respond to variations in light availability and temperature that directly influence carbon assimilation and resource optimization. It is no surprise, then, that a major regulator of plant physiology and metabolism is circadian and diel regulation</w:t>
      </w:r>
      <w:hyperlink r:id="rId361"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However, despite extensive evidence that circadian regulation underpins plant growth</w:t>
      </w:r>
      <w:hyperlink r:id="rId362" w:history="1">
        <w:r w:rsidRPr="00A30E06">
          <w:rPr>
            <w:rStyle w:val="Hyperlink"/>
            <w:rFonts w:ascii="Times New Roman" w:eastAsia="Times New Roman" w:hAnsi="Times New Roman" w:cs="Times New Roman"/>
            <w:vertAlign w:val="superscript"/>
          </w:rPr>
          <w:t>224</w:t>
        </w:r>
      </w:hyperlink>
      <w:r w:rsidRPr="00A30E06">
        <w:rPr>
          <w:rFonts w:ascii="Times New Roman" w:eastAsia="Times New Roman" w:hAnsi="Times New Roman" w:cs="Times New Roman"/>
        </w:rPr>
        <w:t>, the role of circadian and diel regulation in structuring stress responses across genetically diverse crops remains relatively underexplored. This gap in knowledge is particularly relevant in the context of climate change which is amplifying both the magnitude and the predictability of global temperatures and weather patterns, thereby intensifying environmental pressures faced by crops worldwide</w:t>
      </w:r>
      <w:hyperlink r:id="rId363" w:history="1">
        <w:r w:rsidRPr="00A30E06">
          <w:rPr>
            <w:rStyle w:val="Hyperlink"/>
            <w:rFonts w:ascii="Times New Roman" w:eastAsia="Times New Roman" w:hAnsi="Times New Roman" w:cs="Times New Roman"/>
            <w:vertAlign w:val="superscript"/>
          </w:rPr>
          <w:t>45</w:t>
        </w:r>
      </w:hyperlink>
      <w:r w:rsidRPr="00A30E06">
        <w:rPr>
          <w:rFonts w:ascii="Times New Roman" w:eastAsia="Times New Roman" w:hAnsi="Times New Roman" w:cs="Times New Roman"/>
        </w:rPr>
        <w:t>. Extreme temperature events, including late spring frosts as well as prolonged periods of elevated heat are exposing crops to multiple abiotic stressors within the same growing season</w:t>
      </w:r>
      <w:hyperlink r:id="rId364" w:history="1">
        <w:r w:rsidRPr="00A30E06">
          <w:rPr>
            <w:rStyle w:val="Hyperlink"/>
            <w:rFonts w:ascii="Times New Roman" w:eastAsia="Times New Roman" w:hAnsi="Times New Roman" w:cs="Times New Roman"/>
            <w:vertAlign w:val="superscript"/>
          </w:rPr>
          <w:t>225</w:t>
        </w:r>
      </w:hyperlink>
      <w:r w:rsidRPr="00A30E06">
        <w:rPr>
          <w:rFonts w:ascii="Times New Roman" w:eastAsia="Times New Roman" w:hAnsi="Times New Roman" w:cs="Times New Roman"/>
        </w:rPr>
        <w:t>. In parallel, altered precipitation patterns are exacerbating water limitation. Although drought is often associated with high temperatures, water scarcity represents a compounding constraint on agricultural productivity</w:t>
      </w:r>
      <w:hyperlink r:id="rId365" w:history="1">
        <w:r w:rsidRPr="00A30E06">
          <w:rPr>
            <w:rStyle w:val="Hyperlink"/>
            <w:rFonts w:ascii="Times New Roman" w:eastAsia="Times New Roman" w:hAnsi="Times New Roman" w:cs="Times New Roman"/>
            <w:vertAlign w:val="superscript"/>
          </w:rPr>
          <w:t>225,226</w:t>
        </w:r>
      </w:hyperlink>
      <w:r w:rsidRPr="00A30E06">
        <w:rPr>
          <w:rFonts w:ascii="Times New Roman" w:eastAsia="Times New Roman" w:hAnsi="Times New Roman" w:cs="Times New Roman"/>
        </w:rPr>
        <w:t>. Modern agriculture has partially buffered the effects of water limitation through irrigation; however, approximately 60–70% of global freshwater withdrawals are already allocated to agriculture, and much of this supply ultimately depends on rainfall-driven hydrological cycles which are not always replenished to the same degree from year to year</w:t>
      </w:r>
      <w:hyperlink r:id="rId366" w:history="1">
        <w:r w:rsidRPr="00A30E06">
          <w:rPr>
            <w:rStyle w:val="Hyperlink"/>
            <w:rFonts w:ascii="Times New Roman" w:eastAsia="Times New Roman" w:hAnsi="Times New Roman" w:cs="Times New Roman"/>
            <w:vertAlign w:val="superscript"/>
          </w:rPr>
          <w:t>227</w:t>
        </w:r>
      </w:hyperlink>
      <w:r w:rsidRPr="00A30E06">
        <w:rPr>
          <w:rFonts w:ascii="Times New Roman" w:eastAsia="Times New Roman" w:hAnsi="Times New Roman" w:cs="Times New Roman"/>
        </w:rPr>
        <w:t>. Climate change disrupts these cycles and increases competition for freshwater resources, inevitably exposing our crops to prolonged periods of water limitation</w:t>
      </w:r>
      <w:hyperlink r:id="rId367" w:history="1">
        <w:r w:rsidRPr="00A30E06">
          <w:rPr>
            <w:rStyle w:val="Hyperlink"/>
            <w:rFonts w:ascii="Times New Roman" w:eastAsia="Times New Roman" w:hAnsi="Times New Roman" w:cs="Times New Roman"/>
            <w:vertAlign w:val="superscript"/>
          </w:rPr>
          <w:t>228,229</w:t>
        </w:r>
      </w:hyperlink>
      <w:r w:rsidRPr="00A30E06">
        <w:rPr>
          <w:rFonts w:ascii="Times New Roman" w:eastAsia="Times New Roman" w:hAnsi="Times New Roman" w:cs="Times New Roman"/>
        </w:rPr>
        <w:t>.</w:t>
      </w:r>
    </w:p>
    <w:p w14:paraId="03441C6C" w14:textId="77777777" w:rsidR="00A30E06" w:rsidRPr="00A30E06" w:rsidRDefault="00A30E06" w:rsidP="00A30E06">
      <w:pPr>
        <w:spacing w:line="360" w:lineRule="auto"/>
        <w:rPr>
          <w:rFonts w:ascii="Times New Roman" w:eastAsia="Times New Roman" w:hAnsi="Times New Roman" w:cs="Times New Roman"/>
        </w:rPr>
      </w:pPr>
    </w:p>
    <w:p w14:paraId="67030A7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Despite rising global temperatures, late spring frosts account for a substantial proportion of annual yield losses</w:t>
      </w:r>
      <w:hyperlink r:id="rId368" w:history="1">
        <w:r w:rsidRPr="00A30E06">
          <w:rPr>
            <w:rStyle w:val="Hyperlink"/>
            <w:rFonts w:ascii="Times New Roman" w:eastAsia="Times New Roman" w:hAnsi="Times New Roman" w:cs="Times New Roman"/>
            <w:vertAlign w:val="superscript"/>
          </w:rPr>
          <w:t>230</w:t>
        </w:r>
      </w:hyperlink>
      <w:r w:rsidRPr="00A30E06">
        <w:rPr>
          <w:rFonts w:ascii="Times New Roman" w:eastAsia="Times New Roman" w:hAnsi="Times New Roman" w:cs="Times New Roman"/>
        </w:rPr>
        <w:t>. To reduce frost risk farmers may delay planting; however, planting later in the season also runs the risk of encountering extreme high temperatures later in the season which can be equally detrimental to yields</w:t>
      </w:r>
      <w:hyperlink r:id="rId369" w:history="1">
        <w:r w:rsidRPr="00A30E06">
          <w:rPr>
            <w:rStyle w:val="Hyperlink"/>
            <w:rFonts w:ascii="Times New Roman" w:eastAsia="Times New Roman" w:hAnsi="Times New Roman" w:cs="Times New Roman"/>
            <w:vertAlign w:val="superscript"/>
          </w:rPr>
          <w:t>231</w:t>
        </w:r>
      </w:hyperlink>
      <w:r w:rsidRPr="00A30E06">
        <w:rPr>
          <w:rFonts w:ascii="Times New Roman" w:eastAsia="Times New Roman" w:hAnsi="Times New Roman" w:cs="Times New Roman"/>
        </w:rPr>
        <w:t xml:space="preserve">. Another way to mitigate this is to breed cold ‘hardy’ plants which are better able to withstand freezing temperatures. The frequency of extreme temperature events is projected to increase, posing a significant challenge to farmers and breeders alike. To overcome these </w:t>
      </w:r>
      <w:proofErr w:type="gramStart"/>
      <w:r w:rsidRPr="00A30E06">
        <w:rPr>
          <w:rFonts w:ascii="Times New Roman" w:eastAsia="Times New Roman" w:hAnsi="Times New Roman" w:cs="Times New Roman"/>
        </w:rPr>
        <w:t>challenges</w:t>
      </w:r>
      <w:proofErr w:type="gramEnd"/>
      <w:r w:rsidRPr="00A30E06">
        <w:rPr>
          <w:rFonts w:ascii="Times New Roman" w:eastAsia="Times New Roman" w:hAnsi="Times New Roman" w:cs="Times New Roman"/>
        </w:rPr>
        <w:t xml:space="preserve"> we need more stress tolerant crops that can withstand various osmotic stressors including extreme temperatures and reduced water availability. Although cold and drought are distinct stressors they both impose cellular dehydration and osmotic imbalance resulting in similar changes to physiology, metabolism and gene expression, and therefore can be jointly referred to as ‘osmotic stressors’</w:t>
      </w:r>
      <w:hyperlink r:id="rId370" w:history="1">
        <w:r w:rsidRPr="00A30E06">
          <w:rPr>
            <w:rStyle w:val="Hyperlink"/>
            <w:rFonts w:ascii="Times New Roman" w:eastAsia="Times New Roman" w:hAnsi="Times New Roman" w:cs="Times New Roman"/>
            <w:vertAlign w:val="superscript"/>
          </w:rPr>
          <w:t>232</w:t>
        </w:r>
      </w:hyperlink>
      <w:r w:rsidRPr="00A30E06">
        <w:rPr>
          <w:rFonts w:ascii="Times New Roman" w:eastAsia="Times New Roman" w:hAnsi="Times New Roman" w:cs="Times New Roman"/>
        </w:rPr>
        <w:t>. </w:t>
      </w:r>
    </w:p>
    <w:p w14:paraId="7AB45529" w14:textId="77777777" w:rsidR="00A30E06" w:rsidRPr="00A30E06" w:rsidRDefault="00A30E06" w:rsidP="00A30E06">
      <w:pPr>
        <w:spacing w:line="360" w:lineRule="auto"/>
        <w:rPr>
          <w:rFonts w:ascii="Times New Roman" w:eastAsia="Times New Roman" w:hAnsi="Times New Roman" w:cs="Times New Roman"/>
        </w:rPr>
      </w:pPr>
    </w:p>
    <w:p w14:paraId="7333FB01"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Much of our current understanding of the circadian clock and its role in mitigating stress responses comes from the diploid model plant Arabidopsis. However, most of our crops are polyploid and have undergone whole genome duplications or triplications</w:t>
      </w:r>
      <w:hyperlink r:id="rId371" w:history="1">
        <w:r w:rsidRPr="00A30E06">
          <w:rPr>
            <w:rStyle w:val="Hyperlink"/>
            <w:rFonts w:ascii="Times New Roman" w:eastAsia="Times New Roman" w:hAnsi="Times New Roman" w:cs="Times New Roman"/>
            <w:vertAlign w:val="superscript"/>
          </w:rPr>
          <w:t>5</w:t>
        </w:r>
      </w:hyperlink>
      <w:r w:rsidRPr="00A30E06">
        <w:rPr>
          <w:rFonts w:ascii="Times New Roman" w:eastAsia="Times New Roman" w:hAnsi="Times New Roman" w:cs="Times New Roman"/>
        </w:rPr>
        <w:t xml:space="preserve">, resulting in an increased number of gene copies (paralogs;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Recent work in non-model crops such as </w:t>
      </w:r>
      <w:r w:rsidRPr="00A30E06">
        <w:rPr>
          <w:rFonts w:ascii="Times New Roman" w:eastAsia="Times New Roman" w:hAnsi="Times New Roman" w:cs="Times New Roman"/>
          <w:i/>
          <w:iCs/>
        </w:rPr>
        <w:t xml:space="preserve">Brassica napus </w:t>
      </w:r>
      <w:r w:rsidRPr="00A30E06">
        <w:rPr>
          <w:rFonts w:ascii="Times New Roman" w:eastAsia="Times New Roman" w:hAnsi="Times New Roman" w:cs="Times New Roman"/>
        </w:rPr>
        <w:t xml:space="preserve">(canola) and </w:t>
      </w:r>
      <w:r w:rsidRPr="00A30E06">
        <w:rPr>
          <w:rFonts w:ascii="Times New Roman" w:eastAsia="Times New Roman" w:hAnsi="Times New Roman" w:cs="Times New Roman"/>
          <w:i/>
          <w:iCs/>
        </w:rPr>
        <w:t xml:space="preserve">Triticum </w:t>
      </w:r>
      <w:proofErr w:type="spellStart"/>
      <w:r w:rsidRPr="00A30E06">
        <w:rPr>
          <w:rFonts w:ascii="Times New Roman" w:eastAsia="Times New Roman" w:hAnsi="Times New Roman" w:cs="Times New Roman"/>
          <w:i/>
          <w:iCs/>
        </w:rPr>
        <w:t>aestivus</w:t>
      </w:r>
      <w:proofErr w:type="spellEnd"/>
      <w:r w:rsidRPr="00A30E06">
        <w:rPr>
          <w:rFonts w:ascii="Times New Roman" w:eastAsia="Times New Roman" w:hAnsi="Times New Roman" w:cs="Times New Roman"/>
          <w:i/>
          <w:iCs/>
        </w:rPr>
        <w:t xml:space="preserve"> </w:t>
      </w:r>
      <w:r w:rsidRPr="00A30E06">
        <w:rPr>
          <w:rFonts w:ascii="Times New Roman" w:eastAsia="Times New Roman" w:hAnsi="Times New Roman" w:cs="Times New Roman"/>
        </w:rPr>
        <w:t>(bread wheat) have revealed extensive time of day diversification in paralog responsiveness under stress</w:t>
      </w:r>
      <w:hyperlink r:id="rId372" w:history="1">
        <w:r w:rsidRPr="00A30E06">
          <w:rPr>
            <w:rStyle w:val="Hyperlink"/>
            <w:rFonts w:ascii="Times New Roman" w:eastAsia="Times New Roman" w:hAnsi="Times New Roman" w:cs="Times New Roman"/>
            <w:vertAlign w:val="superscript"/>
          </w:rPr>
          <w:t>20,38</w:t>
        </w:r>
      </w:hyperlink>
      <w:r w:rsidRPr="00A30E06">
        <w:rPr>
          <w:rFonts w:ascii="Times New Roman" w:eastAsia="Times New Roman" w:hAnsi="Times New Roman" w:cs="Times New Roman"/>
        </w:rPr>
        <w:t>. However, a more comprehensive understanding of how these paralog specific temporal patterns translate into physiological and metabolic outcomes is warranted. </w:t>
      </w:r>
    </w:p>
    <w:p w14:paraId="2C3151F8" w14:textId="77777777" w:rsidR="00A30E06" w:rsidRPr="00A30E06" w:rsidRDefault="00A30E06" w:rsidP="00A30E06">
      <w:pPr>
        <w:spacing w:line="360" w:lineRule="auto"/>
        <w:rPr>
          <w:rFonts w:ascii="Times New Roman" w:eastAsia="Times New Roman" w:hAnsi="Times New Roman" w:cs="Times New Roman"/>
        </w:rPr>
      </w:pPr>
    </w:p>
    <w:p w14:paraId="7B2273A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To resolve the temporal dynamics underlying osmotic stress in polyploid crops, this dissertation integrates time-of-day resolved transcriptomic, physiological, and metabolic analyses to identify regulatory and metabolic mechanisms underlying osmotic stress tolerance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species. In the first chapter, 14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accessions were exposed to four weeks of prolonged water limitation with leaf tissue collected for RNA-sequencing every six hours over a 24h period. In the second chapter, I examined diel regulation of </w:t>
      </w:r>
      <w:r w:rsidRPr="00A30E06">
        <w:rPr>
          <w:rFonts w:ascii="Times New Roman" w:eastAsia="Times New Roman" w:hAnsi="Times New Roman" w:cs="Times New Roman"/>
        </w:rPr>
        <w:lastRenderedPageBreak/>
        <w:t xml:space="preserve">cold acclimation across a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diversity panel. Thirteen accessions representing six distinct morphotypes were cold acclimated for three days before performing a time-series RNA-sequencing experiment to profile cold acclimated transcriptomes. A complementary freeze stress experiment was performed in parallel to assess if accessions exhibiting more similar acclimation responses also displayed similar freeze tolerances. Across both studies, osmotic stress induced widespread temporal reprogramming of gene expression, with thousands of genes exhibiting altered responsiveness across the day in either shifts in phase or amplitude across the diel cycle. This divergence occurred predominantly on the paralog level, revealing an additional layer of regulatory complexity in which duplicated genes exhibited distinct temporal patterns across accessions, contributing to highly diverse and accession specific diel stress responses.</w:t>
      </w:r>
    </w:p>
    <w:p w14:paraId="73BACDD6" w14:textId="77777777" w:rsidR="00A30E06" w:rsidRPr="00A30E06" w:rsidRDefault="00A30E06" w:rsidP="00A30E06">
      <w:pPr>
        <w:spacing w:line="360" w:lineRule="auto"/>
        <w:rPr>
          <w:rFonts w:ascii="Times New Roman" w:eastAsia="Times New Roman" w:hAnsi="Times New Roman" w:cs="Times New Roman"/>
        </w:rPr>
      </w:pPr>
    </w:p>
    <w:p w14:paraId="60778F97"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In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prolonged water limitation across 14 accessions uncovered extensive variation in both the number and identity of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exhibiting stress-responsive expression. Nearly 70% of responsive genes were unique to a single accession, indicating highly accession specific regulation. However, when gene models were converted to their syntenic </w:t>
      </w:r>
      <w:r w:rsidRPr="00A30E06">
        <w:rPr>
          <w:rFonts w:ascii="Times New Roman" w:eastAsia="Times New Roman" w:hAnsi="Times New Roman" w:cs="Times New Roman"/>
          <w:i/>
          <w:iCs/>
        </w:rPr>
        <w:t>Arabidopsis</w:t>
      </w:r>
      <w:r w:rsidRPr="00A30E06">
        <w:rPr>
          <w:rFonts w:ascii="Times New Roman" w:eastAsia="Times New Roman" w:hAnsi="Times New Roman" w:cs="Times New Roman"/>
        </w:rPr>
        <w:t xml:space="preserve"> orthologs, overlap increased substantially, demonstrating that divergence was driven largely by differential paralog usage. This divergence was particularly evident in pathways related to carbon fixation and sulfur metabolism. For example, glucosinolate biosynthesis genes such as </w:t>
      </w:r>
      <w:r w:rsidRPr="00A30E06">
        <w:rPr>
          <w:rFonts w:ascii="Times New Roman" w:eastAsia="Times New Roman" w:hAnsi="Times New Roman" w:cs="Times New Roman"/>
          <w:i/>
          <w:iCs/>
        </w:rPr>
        <w:t>MYB DOMAIN PROTEIN 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and </w:t>
      </w:r>
      <w:r w:rsidRPr="00A30E06">
        <w:rPr>
          <w:rFonts w:ascii="Times New Roman" w:eastAsia="Times New Roman" w:hAnsi="Times New Roman" w:cs="Times New Roman"/>
          <w:i/>
          <w:iCs/>
        </w:rPr>
        <w:t>BETA-GLUCOSIDASE 33</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xml:space="preserve">) differed in the number and identity of responsive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among accessions, corresponding with accession specific differences in diel accumulation of glucosinolates and </w:t>
      </w:r>
      <w:proofErr w:type="spellStart"/>
      <w:r w:rsidRPr="00A30E06">
        <w:rPr>
          <w:rFonts w:ascii="Times New Roman" w:eastAsia="Times New Roman" w:hAnsi="Times New Roman" w:cs="Times New Roman"/>
        </w:rPr>
        <w:t>sulfoquinovose</w:t>
      </w:r>
      <w:proofErr w:type="spellEnd"/>
      <w:r w:rsidRPr="00A30E06">
        <w:rPr>
          <w:rFonts w:ascii="Times New Roman" w:eastAsia="Times New Roman" w:hAnsi="Times New Roman" w:cs="Times New Roman"/>
        </w:rPr>
        <w:t>. That such extensive temporal diversification is present in canola - a species domesticated ~8,000 years ago</w:t>
      </w:r>
      <w:hyperlink r:id="rId373" w:history="1">
        <w:r w:rsidRPr="00A30E06">
          <w:rPr>
            <w:rStyle w:val="Hyperlink"/>
            <w:rFonts w:ascii="Times New Roman" w:eastAsia="Times New Roman" w:hAnsi="Times New Roman" w:cs="Times New Roman"/>
            <w:vertAlign w:val="superscript"/>
          </w:rPr>
          <w:t>39</w:t>
        </w:r>
      </w:hyperlink>
      <w:r w:rsidRPr="00A30E06">
        <w:rPr>
          <w:rFonts w:ascii="Times New Roman" w:eastAsia="Times New Roman" w:hAnsi="Times New Roman" w:cs="Times New Roman"/>
        </w:rPr>
        <w:t xml:space="preserve"> - suggests the rapid diversification of regulatory partitioning following polyploidization.</w:t>
      </w:r>
    </w:p>
    <w:p w14:paraId="65CC6FA4" w14:textId="77777777" w:rsidR="00A30E06" w:rsidRPr="00A30E06" w:rsidRDefault="00A30E06" w:rsidP="00A30E06">
      <w:pPr>
        <w:spacing w:line="360" w:lineRule="auto"/>
        <w:rPr>
          <w:rFonts w:ascii="Times New Roman" w:eastAsia="Times New Roman" w:hAnsi="Times New Roman" w:cs="Times New Roman"/>
        </w:rPr>
      </w:pPr>
    </w:p>
    <w:p w14:paraId="6EE3D3F9"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Similarly, cold acclimation in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revealed pronounced paralog divergence, most notably within photosynthesis and sulfur assimilation pathways. Multiple </w:t>
      </w:r>
      <w:r w:rsidRPr="00A30E06">
        <w:rPr>
          <w:rFonts w:ascii="Times New Roman" w:eastAsia="Times New Roman" w:hAnsi="Times New Roman" w:cs="Times New Roman"/>
          <w:i/>
          <w:iCs/>
        </w:rPr>
        <w:t>PHOTOSYSTEM II REACTION CENTER PROTEINs</w:t>
      </w:r>
      <w:r w:rsidRPr="00A30E06">
        <w:rPr>
          <w:rFonts w:ascii="Times New Roman" w:eastAsia="Times New Roman" w:hAnsi="Times New Roman" w:cs="Times New Roman"/>
        </w:rPr>
        <w:t xml:space="preserve"> (</w:t>
      </w:r>
      <w:proofErr w:type="spellStart"/>
      <w:r w:rsidRPr="00A30E06">
        <w:rPr>
          <w:rFonts w:ascii="Times New Roman" w:eastAsia="Times New Roman" w:hAnsi="Times New Roman" w:cs="Times New Roman"/>
          <w:i/>
          <w:iCs/>
        </w:rPr>
        <w:t>psb</w:t>
      </w:r>
      <w:proofErr w:type="spellEnd"/>
      <w:r w:rsidRPr="00A30E06">
        <w:rPr>
          <w:rFonts w:ascii="Times New Roman" w:eastAsia="Times New Roman" w:hAnsi="Times New Roman" w:cs="Times New Roman"/>
        </w:rPr>
        <w:t xml:space="preserve">) paralogs varied in both copy </w:t>
      </w:r>
      <w:r w:rsidRPr="00A30E06">
        <w:rPr>
          <w:rFonts w:ascii="Times New Roman" w:eastAsia="Times New Roman" w:hAnsi="Times New Roman" w:cs="Times New Roman"/>
        </w:rPr>
        <w:lastRenderedPageBreak/>
        <w:t xml:space="preserve">number and temporal responsiveness across accessions, including both tolerant and intolerant lines. Through Gene Regulatory Network </w:t>
      </w:r>
      <w:proofErr w:type="gramStart"/>
      <w:r w:rsidRPr="00A30E06">
        <w:rPr>
          <w:rFonts w:ascii="Times New Roman" w:eastAsia="Times New Roman" w:hAnsi="Times New Roman" w:cs="Times New Roman"/>
        </w:rPr>
        <w:t>analyses</w:t>
      </w:r>
      <w:proofErr w:type="gramEnd"/>
      <w:r w:rsidRPr="00A30E06">
        <w:rPr>
          <w:rFonts w:ascii="Times New Roman" w:eastAsia="Times New Roman" w:hAnsi="Times New Roman" w:cs="Times New Roman"/>
        </w:rPr>
        <w:t xml:space="preserve"> I uncovered accession-specific regulatory connections that identified a link between core cold regulators (</w:t>
      </w:r>
      <w:r w:rsidRPr="00A30E06">
        <w:rPr>
          <w:rFonts w:ascii="Times New Roman" w:eastAsia="Times New Roman" w:hAnsi="Times New Roman" w:cs="Times New Roman"/>
          <w:i/>
          <w:iCs/>
        </w:rPr>
        <w:t>ICE1</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DREB</w:t>
      </w:r>
      <w:r w:rsidRPr="00A30E06">
        <w:rPr>
          <w:rFonts w:ascii="Times New Roman" w:eastAsia="Times New Roman" w:hAnsi="Times New Roman" w:cs="Times New Roman"/>
        </w:rPr>
        <w:t xml:space="preserve"> family members), sulfur and glucosinolate metabolism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and circadian clock components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GI</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PRR7; TOC1</w:t>
      </w:r>
      <w:r w:rsidRPr="00A30E06">
        <w:rPr>
          <w:rFonts w:ascii="Times New Roman" w:eastAsia="Times New Roman" w:hAnsi="Times New Roman" w:cs="Times New Roman"/>
        </w:rPr>
        <w:t xml:space="preserve">). The identification of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targeting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is particularly intriguing as it provides evidence for a potential mechanism for circadian regulation of glucosinolate biosynthesis during cold acclimation, extending previous metabolomic observations of diel glucosinolate control</w:t>
      </w:r>
      <w:hyperlink r:id="rId374" w:history="1">
        <w:r w:rsidRPr="00A30E06">
          <w:rPr>
            <w:rStyle w:val="Hyperlink"/>
            <w:rFonts w:ascii="Times New Roman" w:eastAsia="Times New Roman" w:hAnsi="Times New Roman" w:cs="Times New Roman"/>
            <w:vertAlign w:val="superscript"/>
          </w:rPr>
          <w:t>20,129,149</w:t>
        </w:r>
      </w:hyperlink>
      <w:r w:rsidRPr="00A30E06">
        <w:rPr>
          <w:rFonts w:ascii="Times New Roman" w:eastAsia="Times New Roman" w:hAnsi="Times New Roman" w:cs="Times New Roman"/>
        </w:rPr>
        <w:t>.</w:t>
      </w:r>
    </w:p>
    <w:p w14:paraId="3547D8CA" w14:textId="77777777" w:rsidR="00A30E06" w:rsidRPr="00A30E06" w:rsidRDefault="00A30E06" w:rsidP="00A30E06">
      <w:pPr>
        <w:spacing w:line="360" w:lineRule="auto"/>
        <w:rPr>
          <w:rFonts w:ascii="Times New Roman" w:eastAsia="Times New Roman" w:hAnsi="Times New Roman" w:cs="Times New Roman"/>
        </w:rPr>
      </w:pPr>
    </w:p>
    <w:p w14:paraId="2054956D"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Across both chapters, the amount of intraspecific variation in stress response among the accessions was striking, both in the variation of the time of day the response occurred as well as which ortholog was responsive. Although SNP-based analyses clustered accessions by morphotype, their diel physiological and transcriptional profiles frequently diverged - even within a morphotype - demonstrating that temporal regulation of stress responses is more variable than previously expected. Collectively, these findings establish that genome duplication enables rapid temporal diversification of paralogs across core metabolic pathways, particularly photosynthesis and sulfur metabolism. By revealing how duplicated genes are differentially utilized across the day under stress, this work highlights paralog-specific temporal regulation as a key mechanism underlying stress resilience in polyploid crops and underscores the importance of incorporating diverse accession panels to capture the full breadth of variation that is clearly present within Brassica species. The combination of genetic diversity, polyploid history, and pronounced temporal divergence positions Brassica as a powerful model system for dissecting the mechanisms underlying stress adaptation in crops.</w:t>
      </w:r>
    </w:p>
    <w:p w14:paraId="67F53A7B" w14:textId="77777777" w:rsidR="00A30E06" w:rsidRPr="00A30E06" w:rsidRDefault="00A30E06" w:rsidP="00A30E06">
      <w:pPr>
        <w:spacing w:line="360" w:lineRule="auto"/>
        <w:rPr>
          <w:rFonts w:ascii="Times New Roman" w:eastAsia="Times New Roman" w:hAnsi="Times New Roman" w:cs="Times New Roman"/>
        </w:rPr>
      </w:pPr>
    </w:p>
    <w:p w14:paraId="45D1704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Beyond illustrating paralog divergence, this work underscores the central role of sulfur metabolism in osmotic stress adaptation. Sulfur is an essential macronutrient that supports primary metabolism, redox homeostasis, and the synthesis of specialized defense compounds</w:t>
      </w:r>
      <w:hyperlink r:id="rId375" w:history="1">
        <w:r w:rsidRPr="00A30E06">
          <w:rPr>
            <w:rStyle w:val="Hyperlink"/>
            <w:rFonts w:ascii="Times New Roman" w:eastAsia="Times New Roman" w:hAnsi="Times New Roman" w:cs="Times New Roman"/>
            <w:vertAlign w:val="superscript"/>
          </w:rPr>
          <w:t>233</w:t>
        </w:r>
      </w:hyperlink>
      <w:r w:rsidRPr="00A30E06">
        <w:rPr>
          <w:rFonts w:ascii="Times New Roman" w:eastAsia="Times New Roman" w:hAnsi="Times New Roman" w:cs="Times New Roman"/>
        </w:rPr>
        <w:t xml:space="preserve">, yet its temporal regulation under stress isn’t fully understood. Given its integration with photosynthesis, redox homeostasis, and specialized </w:t>
      </w:r>
      <w:r w:rsidRPr="00A30E06">
        <w:rPr>
          <w:rFonts w:ascii="Times New Roman" w:eastAsia="Times New Roman" w:hAnsi="Times New Roman" w:cs="Times New Roman"/>
        </w:rPr>
        <w:lastRenderedPageBreak/>
        <w:t>metabolism, resolving how sulfur pathways are coordinated across the day may be critical for understanding - and ultimately improving - stress resilience in polyploid crops.</w:t>
      </w:r>
    </w:p>
    <w:p w14:paraId="0ECC32DA" w14:textId="77777777" w:rsidR="00A30E06" w:rsidRPr="00A30E06" w:rsidRDefault="00A30E06" w:rsidP="00A30E06">
      <w:pPr>
        <w:spacing w:line="360" w:lineRule="auto"/>
        <w:rPr>
          <w:rFonts w:ascii="Times New Roman" w:eastAsia="Times New Roman" w:hAnsi="Times New Roman" w:cs="Times New Roman"/>
        </w:rPr>
      </w:pPr>
    </w:p>
    <w:p w14:paraId="4AC7826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 central hypothesis emerging from this work is that the rapid divergence observed among paralogs may be driven by variation in cis-regulatory regions, including conserved noncoding sequences (CNSs) and transcription factor binding motifs that confer temporal specificity</w:t>
      </w:r>
      <w:hyperlink r:id="rId376" w:history="1">
        <w:r w:rsidRPr="00A30E06">
          <w:rPr>
            <w:rStyle w:val="Hyperlink"/>
            <w:rFonts w:ascii="Times New Roman" w:eastAsia="Times New Roman" w:hAnsi="Times New Roman" w:cs="Times New Roman"/>
            <w:vertAlign w:val="superscript"/>
          </w:rPr>
          <w:t>19</w:t>
        </w:r>
      </w:hyperlink>
      <w:r w:rsidRPr="00A30E06">
        <w:rPr>
          <w:rFonts w:ascii="Times New Roman" w:eastAsia="Times New Roman" w:hAnsi="Times New Roman" w:cs="Times New Roman"/>
        </w:rPr>
        <w:t>. For example, gain of clock associated elements (</w:t>
      </w:r>
      <w:proofErr w:type="spellStart"/>
      <w:r w:rsidRPr="00A30E06">
        <w:rPr>
          <w:rFonts w:ascii="Times New Roman" w:eastAsia="Times New Roman" w:hAnsi="Times New Roman" w:cs="Times New Roman"/>
          <w:i/>
          <w:iCs/>
        </w:rPr>
        <w:t>i.e</w:t>
      </w:r>
      <w:proofErr w:type="spellEnd"/>
      <w:r w:rsidRPr="00A30E06">
        <w:rPr>
          <w:rFonts w:ascii="Times New Roman" w:eastAsia="Times New Roman" w:hAnsi="Times New Roman" w:cs="Times New Roman"/>
        </w:rPr>
        <w:t xml:space="preserve"> Evening Element</w:t>
      </w:r>
      <w:hyperlink r:id="rId377" w:history="1">
        <w:r w:rsidRPr="00A30E06">
          <w:rPr>
            <w:rStyle w:val="Hyperlink"/>
            <w:rFonts w:ascii="Times New Roman" w:eastAsia="Times New Roman" w:hAnsi="Times New Roman" w:cs="Times New Roman"/>
            <w:vertAlign w:val="superscript"/>
          </w:rPr>
          <w:t>145</w:t>
        </w:r>
      </w:hyperlink>
      <w:r w:rsidRPr="00A30E06">
        <w:rPr>
          <w:rFonts w:ascii="Times New Roman" w:eastAsia="Times New Roman" w:hAnsi="Times New Roman" w:cs="Times New Roman"/>
        </w:rPr>
        <w:t>) could underlie the time of day specificity in cold responsive gene expression we observed. Future work looking at enrichment of binding motifs in CNSs in the paralogs followed by promoter-reporter assays will reveal sequence divergence in cis-regulatory elements and if that contributes to paralog-specific temporal expression patterns. Dissecting these regulatory differences among the paralogs/accessions will provide mechanistic insight into how temporal partitioning evolves following polyploidization.</w:t>
      </w:r>
    </w:p>
    <w:p w14:paraId="62E18B05" w14:textId="77777777" w:rsidR="00A30E06" w:rsidRPr="00A30E06" w:rsidRDefault="00A30E06" w:rsidP="00A30E06">
      <w:pPr>
        <w:spacing w:line="360" w:lineRule="auto"/>
        <w:rPr>
          <w:rFonts w:ascii="Times New Roman" w:eastAsia="Times New Roman" w:hAnsi="Times New Roman" w:cs="Times New Roman"/>
        </w:rPr>
      </w:pPr>
    </w:p>
    <w:p w14:paraId="019F191C"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Collectively, this dissertation research demonstrates that adaptation to osmotic stress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crops is fundamentally structured by time of day and paralog diversification. Temporal partitioning of duplicated genes emerges as a key mechanism underlying both inter- and intraspecific variation in stress responses, highlighting the importance of integrating time-of-day regulation into research aimed at improving complex agronomic traits. By accounting for which paralog is responsive, and the underlying temporal dynamics, polyploid crops become rich reservoirs of regulatory diversity with substantial potential for advancing stress-resilient breeding strategies.</w:t>
      </w:r>
    </w:p>
    <w:p w14:paraId="4F92F5ED" w14:textId="77777777" w:rsidR="00A30E06" w:rsidRPr="00A30E06" w:rsidRDefault="00A30E06" w:rsidP="00A30E06">
      <w:pPr>
        <w:spacing w:line="360" w:lineRule="auto"/>
        <w:rPr>
          <w:rFonts w:ascii="Times New Roman" w:eastAsia="Times New Roman" w:hAnsi="Times New Roman" w:cs="Times New Roman"/>
          <w:b/>
          <w:bCs/>
        </w:rPr>
      </w:pPr>
    </w:p>
    <w:p w14:paraId="48B5CDED" w14:textId="77777777" w:rsidR="00CC7B9B" w:rsidRDefault="00CC7B9B" w:rsidP="00CC7B9B">
      <w:pPr>
        <w:spacing w:line="360" w:lineRule="auto"/>
        <w:rPr>
          <w:rFonts w:ascii="Times New Roman" w:hAnsi="Times New Roman" w:cs="Times New Roman"/>
        </w:rPr>
      </w:pPr>
    </w:p>
    <w:p w14:paraId="77812166" w14:textId="77777777" w:rsidR="00C548C1" w:rsidRDefault="00C548C1" w:rsidP="00CC7B9B">
      <w:pPr>
        <w:spacing w:line="360" w:lineRule="auto"/>
        <w:rPr>
          <w:rFonts w:ascii="Times New Roman" w:hAnsi="Times New Roman" w:cs="Times New Roman"/>
        </w:rPr>
      </w:pPr>
    </w:p>
    <w:p w14:paraId="707A3D91" w14:textId="77777777" w:rsidR="00C548C1" w:rsidRPr="000E7F13" w:rsidRDefault="00C548C1" w:rsidP="00CC7B9B">
      <w:pPr>
        <w:spacing w:line="360" w:lineRule="auto"/>
        <w:rPr>
          <w:rFonts w:ascii="Times New Roman" w:hAnsi="Times New Roman" w:cs="Times New Roman"/>
        </w:rPr>
      </w:pPr>
    </w:p>
    <w:p w14:paraId="2D14DC78" w14:textId="05F559D3" w:rsidR="0095362E" w:rsidRPr="000E7F13" w:rsidRDefault="0095362E" w:rsidP="00793700">
      <w:pPr>
        <w:pStyle w:val="Title"/>
        <w:rPr>
          <w:rFonts w:ascii="Times New Roman" w:hAnsi="Times New Roman" w:cs="Times New Roman"/>
          <w:color w:val="000000" w:themeColor="text1"/>
        </w:rPr>
      </w:pPr>
      <w:r w:rsidRPr="000E7F13">
        <w:rPr>
          <w:rFonts w:ascii="Times New Roman" w:hAnsi="Times New Roman" w:cs="Times New Roman"/>
          <w:color w:val="000000" w:themeColor="text1"/>
        </w:rPr>
        <w:lastRenderedPageBreak/>
        <w:t>BIBLIOGRAPHY</w:t>
      </w:r>
    </w:p>
    <w:p w14:paraId="145AA0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w:t>
      </w:r>
      <w:r w:rsidRPr="0095362E">
        <w:rPr>
          <w:rFonts w:ascii="Times New Roman" w:hAnsi="Times New Roman" w:cs="Times New Roman"/>
        </w:rPr>
        <w:tab/>
      </w:r>
      <w:hyperlink r:id="rId378" w:history="1">
        <w:proofErr w:type="spellStart"/>
        <w:r w:rsidRPr="0095362E">
          <w:rPr>
            <w:rStyle w:val="Hyperlink"/>
            <w:rFonts w:ascii="Times New Roman" w:hAnsi="Times New Roman" w:cs="Times New Roman"/>
          </w:rPr>
          <w:t>Panchy</w:t>
        </w:r>
        <w:proofErr w:type="spellEnd"/>
        <w:r w:rsidRPr="0095362E">
          <w:rPr>
            <w:rStyle w:val="Hyperlink"/>
            <w:rFonts w:ascii="Times New Roman" w:hAnsi="Times New Roman" w:cs="Times New Roman"/>
          </w:rPr>
          <w:t xml:space="preserve">, N., Lehti-Shiu, M. &amp; Shiu, S.-H. Evolution of gene duplication in plants.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2294–2316 (2016).</w:t>
        </w:r>
      </w:hyperlink>
    </w:p>
    <w:p w14:paraId="73BC6A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w:t>
      </w:r>
      <w:r w:rsidRPr="0095362E">
        <w:rPr>
          <w:rFonts w:ascii="Times New Roman" w:hAnsi="Times New Roman" w:cs="Times New Roman"/>
        </w:rPr>
        <w:tab/>
      </w:r>
      <w:hyperlink r:id="rId379" w:history="1">
        <w:r w:rsidRPr="0095362E">
          <w:rPr>
            <w:rStyle w:val="Hyperlink"/>
            <w:rFonts w:ascii="Times New Roman" w:hAnsi="Times New Roman" w:cs="Times New Roman"/>
          </w:rPr>
          <w:t xml:space="preserve">Salman-Minkov, A., Sabath, N. &amp; Mayrose, I. Whole-genome duplication as a key factor in crop domestication.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16115 (2016).</w:t>
        </w:r>
      </w:hyperlink>
    </w:p>
    <w:p w14:paraId="1E504E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w:t>
      </w:r>
      <w:r w:rsidRPr="0095362E">
        <w:rPr>
          <w:rFonts w:ascii="Times New Roman" w:hAnsi="Times New Roman" w:cs="Times New Roman"/>
        </w:rPr>
        <w:tab/>
      </w:r>
      <w:hyperlink r:id="rId380" w:history="1">
        <w:r w:rsidRPr="0095362E">
          <w:rPr>
            <w:rStyle w:val="Hyperlink"/>
            <w:rFonts w:ascii="Times New Roman" w:hAnsi="Times New Roman" w:cs="Times New Roman"/>
          </w:rPr>
          <w:t xml:space="preserve">Soltis, P. S. &amp; Soltis, D. E. Ancient WGD events as drivers of key innovations in angiosperms.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159–165 (2016).</w:t>
        </w:r>
      </w:hyperlink>
    </w:p>
    <w:p w14:paraId="09E750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w:t>
      </w:r>
      <w:r w:rsidRPr="0095362E">
        <w:rPr>
          <w:rFonts w:ascii="Times New Roman" w:hAnsi="Times New Roman" w:cs="Times New Roman"/>
        </w:rPr>
        <w:tab/>
      </w:r>
      <w:hyperlink r:id="rId381" w:history="1">
        <w:r w:rsidRPr="0095362E">
          <w:rPr>
            <w:rStyle w:val="Hyperlink"/>
            <w:rFonts w:ascii="Times New Roman" w:hAnsi="Times New Roman" w:cs="Times New Roman"/>
          </w:rPr>
          <w:t xml:space="preserve">Adams, K. L. &amp; Wendel, J. F. Polyploidy and genome evolution in plants.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135–141 (2005).</w:t>
        </w:r>
      </w:hyperlink>
    </w:p>
    <w:p w14:paraId="0A098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w:t>
      </w:r>
      <w:r w:rsidRPr="0095362E">
        <w:rPr>
          <w:rFonts w:ascii="Times New Roman" w:hAnsi="Times New Roman" w:cs="Times New Roman"/>
        </w:rPr>
        <w:tab/>
      </w:r>
      <w:hyperlink r:id="rId382" w:history="1">
        <w:r w:rsidRPr="0095362E">
          <w:rPr>
            <w:rStyle w:val="Hyperlink"/>
            <w:rFonts w:ascii="Times New Roman" w:hAnsi="Times New Roman" w:cs="Times New Roman"/>
          </w:rPr>
          <w:t xml:space="preserve">Van de Peer, Y., Mizrachi, E. &amp; Marchal, K. The evolutionary significance of polyploidy.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411–424 (2017).</w:t>
        </w:r>
      </w:hyperlink>
    </w:p>
    <w:p w14:paraId="2A1E3F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w:t>
      </w:r>
      <w:r w:rsidRPr="0095362E">
        <w:rPr>
          <w:rFonts w:ascii="Times New Roman" w:hAnsi="Times New Roman" w:cs="Times New Roman"/>
        </w:rPr>
        <w:tab/>
      </w:r>
      <w:hyperlink r:id="rId383" w:history="1">
        <w:r w:rsidRPr="0095362E">
          <w:rPr>
            <w:rStyle w:val="Hyperlink"/>
            <w:rFonts w:ascii="Times New Roman" w:hAnsi="Times New Roman" w:cs="Times New Roman"/>
          </w:rPr>
          <w:t xml:space="preserve">Carretero-Paulet, L. &amp; Van de Peer, Y. The evolutionary conundrum of whole-genome duplication. </w:t>
        </w:r>
        <w:r w:rsidRPr="0095362E">
          <w:rPr>
            <w:rStyle w:val="Hyperlink"/>
            <w:rFonts w:ascii="Times New Roman" w:hAnsi="Times New Roman" w:cs="Times New Roman"/>
            <w:i/>
            <w:iCs/>
          </w:rPr>
          <w:t>Am. J.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107</w:t>
        </w:r>
        <w:r w:rsidRPr="0095362E">
          <w:rPr>
            <w:rStyle w:val="Hyperlink"/>
            <w:rFonts w:ascii="Times New Roman" w:hAnsi="Times New Roman" w:cs="Times New Roman"/>
          </w:rPr>
          <w:t>, 1101–1105 (2020).</w:t>
        </w:r>
      </w:hyperlink>
    </w:p>
    <w:p w14:paraId="657317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w:t>
      </w:r>
      <w:r w:rsidRPr="0095362E">
        <w:rPr>
          <w:rFonts w:ascii="Times New Roman" w:hAnsi="Times New Roman" w:cs="Times New Roman"/>
        </w:rPr>
        <w:tab/>
      </w:r>
      <w:hyperlink r:id="rId384" w:history="1">
        <w:r w:rsidRPr="0095362E">
          <w:rPr>
            <w:rStyle w:val="Hyperlink"/>
            <w:rFonts w:ascii="Times New Roman" w:hAnsi="Times New Roman" w:cs="Times New Roman"/>
          </w:rPr>
          <w:t xml:space="preserve">Lynch, M. &amp; Conery, J. S. The evolutionary fate and consequences of duplicate genes.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1151–1155 (2000).</w:t>
        </w:r>
      </w:hyperlink>
    </w:p>
    <w:p w14:paraId="0B53B5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w:t>
      </w:r>
      <w:r w:rsidRPr="0095362E">
        <w:rPr>
          <w:rFonts w:ascii="Times New Roman" w:hAnsi="Times New Roman" w:cs="Times New Roman"/>
        </w:rPr>
        <w:tab/>
      </w:r>
      <w:hyperlink r:id="rId385" w:history="1">
        <w:r w:rsidRPr="0095362E">
          <w:rPr>
            <w:rStyle w:val="Hyperlink"/>
            <w:rFonts w:ascii="Times New Roman" w:hAnsi="Times New Roman" w:cs="Times New Roman"/>
          </w:rPr>
          <w:t xml:space="preserve">Blanc, G. &amp; Wolfe, K. H. Widespread </w:t>
        </w:r>
        <w:proofErr w:type="spellStart"/>
        <w:r w:rsidRPr="0095362E">
          <w:rPr>
            <w:rStyle w:val="Hyperlink"/>
            <w:rFonts w:ascii="Times New Roman" w:hAnsi="Times New Roman" w:cs="Times New Roman"/>
          </w:rPr>
          <w:t>paleopolyploidy</w:t>
        </w:r>
        <w:proofErr w:type="spellEnd"/>
        <w:r w:rsidRPr="0095362E">
          <w:rPr>
            <w:rStyle w:val="Hyperlink"/>
            <w:rFonts w:ascii="Times New Roman" w:hAnsi="Times New Roman" w:cs="Times New Roman"/>
          </w:rPr>
          <w:t xml:space="preserve"> in model plant species inferred from age distributions of duplicate genes.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1667–1678 (2004).</w:t>
        </w:r>
      </w:hyperlink>
    </w:p>
    <w:p w14:paraId="256F9F3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w:t>
      </w:r>
      <w:r w:rsidRPr="0095362E">
        <w:rPr>
          <w:rFonts w:ascii="Times New Roman" w:hAnsi="Times New Roman" w:cs="Times New Roman"/>
        </w:rPr>
        <w:tab/>
      </w:r>
      <w:hyperlink r:id="rId386" w:history="1">
        <w:r w:rsidRPr="0095362E">
          <w:rPr>
            <w:rStyle w:val="Hyperlink"/>
            <w:rFonts w:ascii="Times New Roman" w:hAnsi="Times New Roman" w:cs="Times New Roman"/>
          </w:rPr>
          <w:t xml:space="preserve">Li, X., Zhang, X. &amp; Schmitz, R. J. From duplication to divergence: Single-cell insights into transcriptional and cis-regulatory landscapes in soybean.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w:t>
        </w:r>
        <w:r w:rsidRPr="0095362E">
          <w:rPr>
            <w:rStyle w:val="Hyperlink"/>
            <w:rFonts w:ascii="Times New Roman" w:hAnsi="Times New Roman" w:cs="Times New Roman"/>
          </w:rPr>
          <w:t>, (2025).</w:t>
        </w:r>
      </w:hyperlink>
    </w:p>
    <w:p w14:paraId="463B405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w:t>
      </w:r>
      <w:r w:rsidRPr="0095362E">
        <w:rPr>
          <w:rFonts w:ascii="Times New Roman" w:hAnsi="Times New Roman" w:cs="Times New Roman"/>
        </w:rPr>
        <w:tab/>
      </w:r>
      <w:hyperlink r:id="rId387" w:history="1">
        <w:r w:rsidRPr="0095362E">
          <w:rPr>
            <w:rStyle w:val="Hyperlink"/>
            <w:rFonts w:ascii="Times New Roman" w:hAnsi="Times New Roman" w:cs="Times New Roman"/>
          </w:rPr>
          <w:t xml:space="preserve">Birchler, J. A. &amp; Veitia, R. A. Gene balance hypothesis: connecting issues of dosage sensitivity across biological disciplines.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109</w:t>
        </w:r>
        <w:r w:rsidRPr="0095362E">
          <w:rPr>
            <w:rStyle w:val="Hyperlink"/>
            <w:rFonts w:ascii="Times New Roman" w:hAnsi="Times New Roman" w:cs="Times New Roman"/>
          </w:rPr>
          <w:t>, 14746–14753 (2012).</w:t>
        </w:r>
      </w:hyperlink>
    </w:p>
    <w:p w14:paraId="6A1F46A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w:t>
      </w:r>
      <w:r w:rsidRPr="0095362E">
        <w:rPr>
          <w:rFonts w:ascii="Times New Roman" w:hAnsi="Times New Roman" w:cs="Times New Roman"/>
        </w:rPr>
        <w:tab/>
      </w:r>
      <w:hyperlink r:id="rId388" w:history="1">
        <w:r w:rsidRPr="0095362E">
          <w:rPr>
            <w:rStyle w:val="Hyperlink"/>
            <w:rFonts w:ascii="Times New Roman" w:hAnsi="Times New Roman" w:cs="Times New Roman"/>
          </w:rPr>
          <w:t xml:space="preserve">Blanc, G. &amp; Wolfe, K. H. Functional divergence of duplicated genes formed by polyploidy during Arabidopsis evolution.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1679–1691 (2004).</w:t>
        </w:r>
      </w:hyperlink>
    </w:p>
    <w:p w14:paraId="4CE57B3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w:t>
      </w:r>
      <w:r w:rsidRPr="0095362E">
        <w:rPr>
          <w:rFonts w:ascii="Times New Roman" w:hAnsi="Times New Roman" w:cs="Times New Roman"/>
        </w:rPr>
        <w:tab/>
      </w:r>
      <w:hyperlink r:id="rId389" w:history="1">
        <w:proofErr w:type="spellStart"/>
        <w:r w:rsidRPr="0095362E">
          <w:rPr>
            <w:rStyle w:val="Hyperlink"/>
            <w:rFonts w:ascii="Times New Roman" w:hAnsi="Times New Roman" w:cs="Times New Roman"/>
          </w:rPr>
          <w:t>Maere</w:t>
        </w:r>
        <w:proofErr w:type="spellEnd"/>
        <w:r w:rsidRPr="0095362E">
          <w:rPr>
            <w:rStyle w:val="Hyperlink"/>
            <w:rFonts w:ascii="Times New Roman" w:hAnsi="Times New Roman" w:cs="Times New Roman"/>
          </w:rPr>
          <w:t xml:space="preserve">,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Modeling gene and genome duplications in eukaryotes.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102</w:t>
        </w:r>
        <w:r w:rsidRPr="0095362E">
          <w:rPr>
            <w:rStyle w:val="Hyperlink"/>
            <w:rFonts w:ascii="Times New Roman" w:hAnsi="Times New Roman" w:cs="Times New Roman"/>
          </w:rPr>
          <w:t>, 5454–5459 (2005).</w:t>
        </w:r>
      </w:hyperlink>
    </w:p>
    <w:p w14:paraId="1AB48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w:t>
      </w:r>
      <w:r w:rsidRPr="0095362E">
        <w:rPr>
          <w:rFonts w:ascii="Times New Roman" w:hAnsi="Times New Roman" w:cs="Times New Roman"/>
        </w:rPr>
        <w:tab/>
      </w:r>
      <w:hyperlink r:id="rId390" w:history="1">
        <w:r w:rsidRPr="0095362E">
          <w:rPr>
            <w:rStyle w:val="Hyperlink"/>
            <w:rFonts w:ascii="Times New Roman" w:hAnsi="Times New Roman" w:cs="Times New Roman"/>
          </w:rPr>
          <w:t xml:space="preserve">Riechmann, J.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transcription factors: genome-wide comparative analysis among eukaryotes.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2105–2110 (2000).</w:t>
        </w:r>
      </w:hyperlink>
    </w:p>
    <w:p w14:paraId="1BF5B74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w:t>
      </w:r>
      <w:r w:rsidRPr="0095362E">
        <w:rPr>
          <w:rFonts w:ascii="Times New Roman" w:hAnsi="Times New Roman" w:cs="Times New Roman"/>
        </w:rPr>
        <w:tab/>
      </w:r>
      <w:hyperlink r:id="rId3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Preferential retention of circadian clock genes during diploidization following whole genome triplication in Brassica rapa.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2415–2426 (2012).</w:t>
        </w:r>
      </w:hyperlink>
    </w:p>
    <w:p w14:paraId="3C84D8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w:t>
      </w:r>
      <w:r w:rsidRPr="0095362E">
        <w:rPr>
          <w:rFonts w:ascii="Times New Roman" w:hAnsi="Times New Roman" w:cs="Times New Roman"/>
        </w:rPr>
        <w:tab/>
      </w:r>
      <w:hyperlink r:id="rId392" w:history="1">
        <w:proofErr w:type="spellStart"/>
        <w:r w:rsidRPr="0095362E">
          <w:rPr>
            <w:rStyle w:val="Hyperlink"/>
            <w:rFonts w:ascii="Times New Roman" w:hAnsi="Times New Roman" w:cs="Times New Roman"/>
          </w:rPr>
          <w:t>Kolukisaoglu</w:t>
        </w:r>
        <w:proofErr w:type="spellEnd"/>
        <w:r w:rsidRPr="0095362E">
          <w:rPr>
            <w:rStyle w:val="Hyperlink"/>
            <w:rFonts w:ascii="Times New Roman" w:hAnsi="Times New Roman" w:cs="Times New Roman"/>
          </w:rPr>
          <w:t xml:space="preserve">, U., </w:t>
        </w:r>
        <w:proofErr w:type="spellStart"/>
        <w:r w:rsidRPr="0095362E">
          <w:rPr>
            <w:rStyle w:val="Hyperlink"/>
            <w:rFonts w:ascii="Times New Roman" w:hAnsi="Times New Roman" w:cs="Times New Roman"/>
          </w:rPr>
          <w:t>Weinl</w:t>
        </w:r>
        <w:proofErr w:type="spellEnd"/>
        <w:r w:rsidRPr="0095362E">
          <w:rPr>
            <w:rStyle w:val="Hyperlink"/>
            <w:rFonts w:ascii="Times New Roman" w:hAnsi="Times New Roman" w:cs="Times New Roman"/>
          </w:rPr>
          <w:t xml:space="preserve">, S., Blazevic, D., </w:t>
        </w:r>
        <w:proofErr w:type="spellStart"/>
        <w:r w:rsidRPr="0095362E">
          <w:rPr>
            <w:rStyle w:val="Hyperlink"/>
            <w:rFonts w:ascii="Times New Roman" w:hAnsi="Times New Roman" w:cs="Times New Roman"/>
          </w:rPr>
          <w:t>Batistic</w:t>
        </w:r>
        <w:proofErr w:type="spellEnd"/>
        <w:r w:rsidRPr="0095362E">
          <w:rPr>
            <w:rStyle w:val="Hyperlink"/>
            <w:rFonts w:ascii="Times New Roman" w:hAnsi="Times New Roman" w:cs="Times New Roman"/>
          </w:rPr>
          <w:t xml:space="preserve">, O. &amp; Kudla, J. Calcium sensors and their interacting protein kinases: genomics of the Arabidopsis and rice CBL-CIPK signaling networks.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134</w:t>
        </w:r>
        <w:r w:rsidRPr="0095362E">
          <w:rPr>
            <w:rStyle w:val="Hyperlink"/>
            <w:rFonts w:ascii="Times New Roman" w:hAnsi="Times New Roman" w:cs="Times New Roman"/>
          </w:rPr>
          <w:t>, 43–58 (2004).</w:t>
        </w:r>
      </w:hyperlink>
    </w:p>
    <w:p w14:paraId="4F6C484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w:t>
      </w:r>
      <w:r w:rsidRPr="0095362E">
        <w:rPr>
          <w:rFonts w:ascii="Times New Roman" w:hAnsi="Times New Roman" w:cs="Times New Roman"/>
        </w:rPr>
        <w:tab/>
      </w:r>
      <w:hyperlink r:id="rId393" w:history="1">
        <w:r w:rsidRPr="0095362E">
          <w:rPr>
            <w:rStyle w:val="Hyperlink"/>
            <w:rFonts w:ascii="Times New Roman" w:hAnsi="Times New Roman" w:cs="Times New Roman"/>
          </w:rPr>
          <w:t xml:space="preserve">Birchler, J. A. &amp; Veitia, R. A. The gene balance hypothesis: from classical genetics to modern genomics.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395–402 (2007).</w:t>
        </w:r>
      </w:hyperlink>
    </w:p>
    <w:p w14:paraId="081D173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17.</w:t>
      </w:r>
      <w:r w:rsidRPr="0095362E">
        <w:rPr>
          <w:rFonts w:ascii="Times New Roman" w:hAnsi="Times New Roman" w:cs="Times New Roman"/>
        </w:rPr>
        <w:tab/>
      </w:r>
      <w:hyperlink r:id="rId394" w:history="1">
        <w:r w:rsidRPr="0095362E">
          <w:rPr>
            <w:rStyle w:val="Hyperlink"/>
            <w:rFonts w:ascii="Times New Roman" w:hAnsi="Times New Roman" w:cs="Times New Roman"/>
          </w:rPr>
          <w:t xml:space="preserve">Force,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Preservation of duplicate genes by complementary, degenerative mutations.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151</w:t>
        </w:r>
        <w:r w:rsidRPr="0095362E">
          <w:rPr>
            <w:rStyle w:val="Hyperlink"/>
            <w:rFonts w:ascii="Times New Roman" w:hAnsi="Times New Roman" w:cs="Times New Roman"/>
          </w:rPr>
          <w:t>, 1531–1545 (1999).</w:t>
        </w:r>
      </w:hyperlink>
    </w:p>
    <w:p w14:paraId="5F0F9F5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w:t>
      </w:r>
      <w:r w:rsidRPr="0095362E">
        <w:rPr>
          <w:rFonts w:ascii="Times New Roman" w:hAnsi="Times New Roman" w:cs="Times New Roman"/>
        </w:rPr>
        <w:tab/>
      </w:r>
      <w:hyperlink r:id="rId395" w:history="1">
        <w:r w:rsidRPr="0095362E">
          <w:rPr>
            <w:rStyle w:val="Hyperlink"/>
            <w:rFonts w:ascii="Times New Roman" w:hAnsi="Times New Roman" w:cs="Times New Roman"/>
          </w:rPr>
          <w:t xml:space="preserve">Wittkopp, P. J., </w:t>
        </w:r>
        <w:proofErr w:type="spellStart"/>
        <w:r w:rsidRPr="0095362E">
          <w:rPr>
            <w:rStyle w:val="Hyperlink"/>
            <w:rFonts w:ascii="Times New Roman" w:hAnsi="Times New Roman" w:cs="Times New Roman"/>
          </w:rPr>
          <w:t>Haerum</w:t>
        </w:r>
        <w:proofErr w:type="spellEnd"/>
        <w:r w:rsidRPr="0095362E">
          <w:rPr>
            <w:rStyle w:val="Hyperlink"/>
            <w:rFonts w:ascii="Times New Roman" w:hAnsi="Times New Roman" w:cs="Times New Roman"/>
          </w:rPr>
          <w:t xml:space="preserve">, B. K. &amp; Clark, A. G. Evolutionary changes in cis and trans gene regulation.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430</w:t>
        </w:r>
        <w:r w:rsidRPr="0095362E">
          <w:rPr>
            <w:rStyle w:val="Hyperlink"/>
            <w:rFonts w:ascii="Times New Roman" w:hAnsi="Times New Roman" w:cs="Times New Roman"/>
          </w:rPr>
          <w:t>, 85–88 (2004).</w:t>
        </w:r>
      </w:hyperlink>
    </w:p>
    <w:p w14:paraId="7561E0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w:t>
      </w:r>
      <w:r w:rsidRPr="0095362E">
        <w:rPr>
          <w:rFonts w:ascii="Times New Roman" w:hAnsi="Times New Roman" w:cs="Times New Roman"/>
        </w:rPr>
        <w:tab/>
      </w:r>
      <w:hyperlink r:id="rId396"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46FE76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w:t>
      </w:r>
      <w:r w:rsidRPr="0095362E">
        <w:rPr>
          <w:rFonts w:ascii="Times New Roman" w:hAnsi="Times New Roman" w:cs="Times New Roman"/>
        </w:rPr>
        <w:tab/>
      </w:r>
      <w:hyperlink r:id="rId397" w:history="1">
        <w:r w:rsidRPr="0095362E">
          <w:rPr>
            <w:rStyle w:val="Hyperlink"/>
            <w:rFonts w:ascii="Times New Roman" w:hAnsi="Times New Roman" w:cs="Times New Roman"/>
          </w:rPr>
          <w:t xml:space="preserve">Ricono,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Homoeolog expression divergence contributes to time of day changes in transcriptomic and glucosinolate responses to prolonged water limitation in Brassica napus.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121</w:t>
        </w:r>
        <w:r w:rsidRPr="0095362E">
          <w:rPr>
            <w:rStyle w:val="Hyperlink"/>
            <w:rFonts w:ascii="Times New Roman" w:hAnsi="Times New Roman" w:cs="Times New Roman"/>
          </w:rPr>
          <w:t>, e70011 (2025).</w:t>
        </w:r>
      </w:hyperlink>
    </w:p>
    <w:p w14:paraId="2B0D6D9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w:t>
      </w:r>
      <w:r w:rsidRPr="0095362E">
        <w:rPr>
          <w:rFonts w:ascii="Times New Roman" w:hAnsi="Times New Roman" w:cs="Times New Roman"/>
        </w:rPr>
        <w:tab/>
      </w:r>
      <w:hyperlink r:id="rId398" w:history="1">
        <w:r w:rsidRPr="0095362E">
          <w:rPr>
            <w:rStyle w:val="Hyperlink"/>
            <w:rFonts w:ascii="Times New Roman" w:hAnsi="Times New Roman" w:cs="Times New Roman"/>
          </w:rPr>
          <w:t xml:space="preserve">Dodd, A.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circadian clocks increase photosynthesis, growth, survival, and competitive advantage.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309</w:t>
        </w:r>
        <w:r w:rsidRPr="0095362E">
          <w:rPr>
            <w:rStyle w:val="Hyperlink"/>
            <w:rFonts w:ascii="Times New Roman" w:hAnsi="Times New Roman" w:cs="Times New Roman"/>
          </w:rPr>
          <w:t>, 630–633 (2005).</w:t>
        </w:r>
      </w:hyperlink>
    </w:p>
    <w:p w14:paraId="3D314EB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w:t>
      </w:r>
      <w:r w:rsidRPr="0095362E">
        <w:rPr>
          <w:rFonts w:ascii="Times New Roman" w:hAnsi="Times New Roman" w:cs="Times New Roman"/>
        </w:rPr>
        <w:tab/>
      </w:r>
      <w:hyperlink r:id="rId399" w:history="1">
        <w:r w:rsidRPr="0095362E">
          <w:rPr>
            <w:rStyle w:val="Hyperlink"/>
            <w:rFonts w:ascii="Times New Roman" w:hAnsi="Times New Roman" w:cs="Times New Roman"/>
          </w:rPr>
          <w:t xml:space="preserve">Greenham, K. &amp; Robertson McClung, C. Temperature and the circadian clock. in </w:t>
        </w:r>
        <w:r w:rsidRPr="0095362E">
          <w:rPr>
            <w:rStyle w:val="Hyperlink"/>
            <w:rFonts w:ascii="Times New Roman" w:hAnsi="Times New Roman" w:cs="Times New Roman"/>
            <w:i/>
            <w:iCs/>
          </w:rPr>
          <w:t>Temperature and Plant Development</w:t>
        </w:r>
        <w:r w:rsidRPr="0095362E">
          <w:rPr>
            <w:rStyle w:val="Hyperlink"/>
            <w:rFonts w:ascii="Times New Roman" w:hAnsi="Times New Roman" w:cs="Times New Roman"/>
          </w:rPr>
          <w:t xml:space="preserve"> 131–161 (John Wiley &amp; Sons, Inc, Oxford, 2013).</w:t>
        </w:r>
      </w:hyperlink>
    </w:p>
    <w:p w14:paraId="27A5595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w:t>
      </w:r>
      <w:r w:rsidRPr="0095362E">
        <w:rPr>
          <w:rFonts w:ascii="Times New Roman" w:hAnsi="Times New Roman" w:cs="Times New Roman"/>
        </w:rPr>
        <w:tab/>
      </w:r>
      <w:hyperlink r:id="rId400" w:history="1">
        <w:r w:rsidRPr="0095362E">
          <w:rPr>
            <w:rStyle w:val="Hyperlink"/>
            <w:rFonts w:ascii="Times New Roman" w:hAnsi="Times New Roman" w:cs="Times New Roman"/>
          </w:rPr>
          <w:t xml:space="preserve">Ferrari,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Kingdom-wide comparison reveals the evolution of diurnal gene expression in Archaeplastida.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737 (2019).</w:t>
        </w:r>
      </w:hyperlink>
    </w:p>
    <w:p w14:paraId="0D60FB1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24.</w:t>
      </w:r>
      <w:r w:rsidRPr="0095362E">
        <w:rPr>
          <w:rFonts w:ascii="Times New Roman" w:hAnsi="Times New Roman" w:cs="Times New Roman"/>
        </w:rPr>
        <w:tab/>
      </w:r>
      <w:hyperlink r:id="rId401" w:history="1">
        <w:r w:rsidRPr="0095362E">
          <w:rPr>
            <w:rStyle w:val="Hyperlink"/>
            <w:rFonts w:ascii="Times New Roman" w:hAnsi="Times New Roman" w:cs="Times New Roman"/>
          </w:rPr>
          <w:t xml:space="preserve">Michael, T.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Network discovery pipeline elucidates conserved time-of-day-specific cis-regulatory modules.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e14 (2008).</w:t>
        </w:r>
      </w:hyperlink>
    </w:p>
    <w:p w14:paraId="5C8D09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25.</w:t>
      </w:r>
      <w:r w:rsidRPr="0095362E">
        <w:rPr>
          <w:rFonts w:ascii="Times New Roman" w:hAnsi="Times New Roman" w:cs="Times New Roman"/>
        </w:rPr>
        <w:tab/>
      </w:r>
      <w:hyperlink r:id="rId402" w:history="1">
        <w:r w:rsidRPr="0095362E">
          <w:rPr>
            <w:rStyle w:val="Hyperlink"/>
            <w:rFonts w:ascii="Times New Roman" w:hAnsi="Times New Roman" w:cs="Times New Roman"/>
          </w:rPr>
          <w:t xml:space="preserve">McClung, C. R. Circadian clock components offer targets for crop domestication and improvement.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374 (2021).</w:t>
        </w:r>
      </w:hyperlink>
    </w:p>
    <w:p w14:paraId="299F43E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26.</w:t>
      </w:r>
      <w:r w:rsidRPr="0095362E">
        <w:rPr>
          <w:rFonts w:ascii="Times New Roman" w:hAnsi="Times New Roman" w:cs="Times New Roman"/>
        </w:rPr>
        <w:tab/>
      </w:r>
      <w:hyperlink r:id="rId403" w:history="1">
        <w:r w:rsidRPr="0095362E">
          <w:rPr>
            <w:rStyle w:val="Hyperlink"/>
            <w:rFonts w:ascii="Times New Roman" w:hAnsi="Times New Roman" w:cs="Times New Roman"/>
          </w:rPr>
          <w:t xml:space="preserve">Greenham, K. &amp; McClung, C. R. Integrating circadian dynamics with physiological processes in plants.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598–610 (2015).</w:t>
        </w:r>
      </w:hyperlink>
    </w:p>
    <w:p w14:paraId="5DFDCFC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27.</w:t>
      </w:r>
      <w:r w:rsidRPr="0095362E">
        <w:rPr>
          <w:rFonts w:ascii="Times New Roman" w:hAnsi="Times New Roman" w:cs="Times New Roman"/>
        </w:rPr>
        <w:tab/>
      </w:r>
      <w:hyperlink r:id="rId404" w:history="1">
        <w:r w:rsidRPr="0095362E">
          <w:rPr>
            <w:rStyle w:val="Hyperlink"/>
            <w:rFonts w:ascii="Times New Roman" w:hAnsi="Times New Roman" w:cs="Times New Roman"/>
          </w:rPr>
          <w:t xml:space="preserve">Cano-Ramirez, D. L. &amp; Dodd, A. N. New connections between circadian rhythms, photosynthesis, and environmental adaptation. </w:t>
        </w:r>
        <w:r w:rsidRPr="0095362E">
          <w:rPr>
            <w:rStyle w:val="Hyperlink"/>
            <w:rFonts w:ascii="Times New Roman" w:hAnsi="Times New Roman" w:cs="Times New Roman"/>
            <w:i/>
            <w:iCs/>
          </w:rPr>
          <w:t>Plant, Cell &amp; Environment</w:t>
        </w:r>
        <w:r w:rsidRPr="0095362E">
          <w:rPr>
            <w:rStyle w:val="Hyperlink"/>
            <w:rFonts w:ascii="Times New Roman" w:hAnsi="Times New Roman" w:cs="Times New Roman"/>
          </w:rPr>
          <w:t xml:space="preserve"> vol. 41 2515–2517 Preprint at https://doi.org/</w:t>
        </w:r>
      </w:hyperlink>
      <w:hyperlink r:id="rId405" w:history="1">
        <w:r w:rsidRPr="0095362E">
          <w:rPr>
            <w:rStyle w:val="Hyperlink"/>
            <w:rFonts w:ascii="Times New Roman" w:hAnsi="Times New Roman" w:cs="Times New Roman"/>
          </w:rPr>
          <w:t>10.1111/pce.13346</w:t>
        </w:r>
      </w:hyperlink>
      <w:hyperlink r:id="rId406" w:history="1">
        <w:r w:rsidRPr="0095362E">
          <w:rPr>
            <w:rStyle w:val="Hyperlink"/>
            <w:rFonts w:ascii="Times New Roman" w:hAnsi="Times New Roman" w:cs="Times New Roman"/>
          </w:rPr>
          <w:t xml:space="preserve"> (2018).</w:t>
        </w:r>
      </w:hyperlink>
    </w:p>
    <w:p w14:paraId="6D183E8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28.</w:t>
      </w:r>
      <w:r w:rsidRPr="0095362E">
        <w:rPr>
          <w:rFonts w:ascii="Times New Roman" w:hAnsi="Times New Roman" w:cs="Times New Roman"/>
        </w:rPr>
        <w:tab/>
      </w:r>
      <w:hyperlink r:id="rId407" w:history="1">
        <w:r w:rsidRPr="0095362E">
          <w:rPr>
            <w:rStyle w:val="Hyperlink"/>
            <w:rFonts w:ascii="Times New Roman" w:hAnsi="Times New Roman" w:cs="Times New Roman"/>
          </w:rPr>
          <w:t xml:space="preserve">Hassidim,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CLOCK ASSOCIATED1 (CCA1) and the circadian control of stomatal aperture.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175</w:t>
        </w:r>
        <w:r w:rsidRPr="0095362E">
          <w:rPr>
            <w:rStyle w:val="Hyperlink"/>
            <w:rFonts w:ascii="Times New Roman" w:hAnsi="Times New Roman" w:cs="Times New Roman"/>
          </w:rPr>
          <w:t>, 1864–1877 (2017).</w:t>
        </w:r>
      </w:hyperlink>
    </w:p>
    <w:p w14:paraId="5624E2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29.</w:t>
      </w:r>
      <w:r w:rsidRPr="0095362E">
        <w:rPr>
          <w:rFonts w:ascii="Times New Roman" w:hAnsi="Times New Roman" w:cs="Times New Roman"/>
        </w:rPr>
        <w:tab/>
      </w:r>
      <w:hyperlink r:id="rId408" w:history="1">
        <w:r w:rsidRPr="0095362E">
          <w:rPr>
            <w:rStyle w:val="Hyperlink"/>
            <w:rFonts w:ascii="Times New Roman" w:hAnsi="Times New Roman" w:cs="Times New Roman"/>
          </w:rPr>
          <w:t xml:space="preserve">Endo, M., Shimizu, H., </w:t>
        </w:r>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Araki, T. &amp; Kay, S. A. Tissue-specific clocks in Arabidopsis show asymmetric coupling.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515</w:t>
        </w:r>
        <w:r w:rsidRPr="0095362E">
          <w:rPr>
            <w:rStyle w:val="Hyperlink"/>
            <w:rFonts w:ascii="Times New Roman" w:hAnsi="Times New Roman" w:cs="Times New Roman"/>
          </w:rPr>
          <w:t>, 419–422 (2014).</w:t>
        </w:r>
      </w:hyperlink>
    </w:p>
    <w:p w14:paraId="60056C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30.</w:t>
      </w:r>
      <w:r w:rsidRPr="0095362E">
        <w:rPr>
          <w:rFonts w:ascii="Times New Roman" w:hAnsi="Times New Roman" w:cs="Times New Roman"/>
        </w:rPr>
        <w:tab/>
      </w:r>
      <w:hyperlink r:id="rId409" w:history="1">
        <w:r w:rsidRPr="0095362E">
          <w:rPr>
            <w:rStyle w:val="Hyperlink"/>
            <w:rFonts w:ascii="Times New Roman" w:hAnsi="Times New Roman" w:cs="Times New Roman"/>
          </w:rPr>
          <w:t xml:space="preserve">Nakamichi,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PSEUDO-RESPONSE REGULATORS 9, 7, and 5 are transcriptional repressors in the Arabidopsis circadian clock.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594–605 (2010).</w:t>
        </w:r>
      </w:hyperlink>
    </w:p>
    <w:p w14:paraId="4B31A4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31.</w:t>
      </w:r>
      <w:r w:rsidRPr="0095362E">
        <w:rPr>
          <w:rFonts w:ascii="Times New Roman" w:hAnsi="Times New Roman" w:cs="Times New Roman"/>
        </w:rPr>
        <w:tab/>
      </w:r>
      <w:hyperlink r:id="rId410" w:history="1">
        <w:r w:rsidRPr="0095362E">
          <w:rPr>
            <w:rStyle w:val="Hyperlink"/>
            <w:rFonts w:ascii="Times New Roman" w:hAnsi="Times New Roman" w:cs="Times New Roman"/>
            <w:i/>
            <w:iCs/>
          </w:rPr>
          <w:t>Identification Characterization PSEUDO-RESPONSE REGULATOR (PRR) 1a 1b Genes CRISPR/Cas9-Targeted Mutagenesis Chinese Cabbage (Brassica Rapa L)</w:t>
        </w:r>
        <w:r w:rsidRPr="0095362E">
          <w:rPr>
            <w:rStyle w:val="Hyperlink"/>
            <w:rFonts w:ascii="Times New Roman" w:hAnsi="Times New Roman" w:cs="Times New Roman"/>
          </w:rPr>
          <w:t>. (https://www.mdpi.com/1422-0067/23/13/6963).</w:t>
        </w:r>
      </w:hyperlink>
    </w:p>
    <w:p w14:paraId="4A84B1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32.</w:t>
      </w:r>
      <w:r w:rsidRPr="0095362E">
        <w:rPr>
          <w:rFonts w:ascii="Times New Roman" w:hAnsi="Times New Roman" w:cs="Times New Roman"/>
        </w:rPr>
        <w:tab/>
      </w:r>
      <w:hyperlink r:id="rId411" w:history="1">
        <w:r w:rsidRPr="0095362E">
          <w:rPr>
            <w:rStyle w:val="Hyperlink"/>
            <w:rFonts w:ascii="Times New Roman" w:hAnsi="Times New Roman" w:cs="Times New Roman"/>
          </w:rPr>
          <w:t xml:space="preserve">Liu,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orchestration of PRRs fine-tunes circadian pacing and anticipates environmental cues. </w:t>
        </w:r>
        <w:r w:rsidRPr="0095362E">
          <w:rPr>
            <w:rStyle w:val="Hyperlink"/>
            <w:rFonts w:ascii="Times New Roman" w:hAnsi="Times New Roman" w:cs="Times New Roman"/>
            <w:i/>
            <w:iCs/>
          </w:rPr>
          <w:t>Cell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116787 (2026).</w:t>
        </w:r>
      </w:hyperlink>
    </w:p>
    <w:p w14:paraId="5F9DBB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33.</w:t>
      </w:r>
      <w:r w:rsidRPr="0095362E">
        <w:rPr>
          <w:rFonts w:ascii="Times New Roman" w:hAnsi="Times New Roman" w:cs="Times New Roman"/>
        </w:rPr>
        <w:tab/>
      </w:r>
      <w:hyperlink r:id="rId412" w:history="1">
        <w:r w:rsidRPr="0095362E">
          <w:rPr>
            <w:rStyle w:val="Hyperlink"/>
            <w:rFonts w:ascii="Times New Roman" w:hAnsi="Times New Roman" w:cs="Times New Roman"/>
          </w:rPr>
          <w:t xml:space="preserve">Kasuga, M., Miura, S., Shinozaki, K. &amp; Yamaguchi-Shinozaki, K. A combination of the Arabidopsis DREB1A gene and stress-inducible rd29A promoter improved drought- and low-temperature stress tolerance in tobacco by gene transfer.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346–350 (2004).</w:t>
        </w:r>
      </w:hyperlink>
    </w:p>
    <w:p w14:paraId="4122BEE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34.</w:t>
      </w:r>
      <w:r w:rsidRPr="0095362E">
        <w:rPr>
          <w:rFonts w:ascii="Times New Roman" w:hAnsi="Times New Roman" w:cs="Times New Roman"/>
        </w:rPr>
        <w:tab/>
      </w:r>
      <w:hyperlink r:id="rId413"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network analysis identifies early physiological and transcriptomic indicators of mild drought in Brassica rapa.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w:t>
        </w:r>
        <w:r w:rsidRPr="0095362E">
          <w:rPr>
            <w:rStyle w:val="Hyperlink"/>
            <w:rFonts w:ascii="Times New Roman" w:hAnsi="Times New Roman" w:cs="Times New Roman"/>
          </w:rPr>
          <w:t>, (2017).</w:t>
        </w:r>
      </w:hyperlink>
    </w:p>
    <w:p w14:paraId="6D03AD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35.</w:t>
      </w:r>
      <w:r w:rsidRPr="0095362E">
        <w:rPr>
          <w:rFonts w:ascii="Times New Roman" w:hAnsi="Times New Roman" w:cs="Times New Roman"/>
        </w:rPr>
        <w:tab/>
      </w:r>
      <w:hyperlink r:id="rId414" w:history="1">
        <w:proofErr w:type="spellStart"/>
        <w:r w:rsidRPr="0095362E">
          <w:rPr>
            <w:rStyle w:val="Hyperlink"/>
            <w:rFonts w:ascii="Times New Roman" w:hAnsi="Times New Roman" w:cs="Times New Roman"/>
          </w:rPr>
          <w:t>Laosuntisuk</w:t>
        </w:r>
        <w:proofErr w:type="spellEnd"/>
        <w:r w:rsidRPr="0095362E">
          <w:rPr>
            <w:rStyle w:val="Hyperlink"/>
            <w:rFonts w:ascii="Times New Roman" w:hAnsi="Times New Roman" w:cs="Times New Roman"/>
          </w:rPr>
          <w:t xml:space="preserve">, K., </w:t>
        </w:r>
        <w:proofErr w:type="spellStart"/>
        <w:r w:rsidRPr="0095362E">
          <w:rPr>
            <w:rStyle w:val="Hyperlink"/>
            <w:rFonts w:ascii="Times New Roman" w:hAnsi="Times New Roman" w:cs="Times New Roman"/>
          </w:rPr>
          <w:t>Vennapusa</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M., Jagadish, S. V. K. &amp; Doherty, C. J. Transcriptomic analysis reveals time-of-day-specific genes and gene regulatory networks in response to chilling stress in sorghum. </w:t>
        </w:r>
        <w:r w:rsidRPr="0095362E">
          <w:rPr>
            <w:rStyle w:val="Hyperlink"/>
            <w:rFonts w:ascii="Times New Roman" w:hAnsi="Times New Roman" w:cs="Times New Roman"/>
            <w:i/>
            <w:iCs/>
          </w:rPr>
          <w:t>Plant Physiol.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876–888 (2025).</w:t>
        </w:r>
      </w:hyperlink>
    </w:p>
    <w:p w14:paraId="4132E03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36.</w:t>
      </w:r>
      <w:r w:rsidRPr="0095362E">
        <w:rPr>
          <w:rFonts w:ascii="Times New Roman" w:hAnsi="Times New Roman" w:cs="Times New Roman"/>
        </w:rPr>
        <w:tab/>
      </w:r>
      <w:hyperlink r:id="rId415" w:history="1">
        <w:r w:rsidRPr="0095362E">
          <w:rPr>
            <w:rStyle w:val="Hyperlink"/>
            <w:rFonts w:ascii="Times New Roman" w:hAnsi="Times New Roman" w:cs="Times New Roman"/>
          </w:rPr>
          <w:t xml:space="preserve">Grinevich, D. O.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Novel transcriptional responses to heat revealed by turning up the heat at night.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101</w:t>
        </w:r>
        <w:r w:rsidRPr="0095362E">
          <w:rPr>
            <w:rStyle w:val="Hyperlink"/>
            <w:rFonts w:ascii="Times New Roman" w:hAnsi="Times New Roman" w:cs="Times New Roman"/>
          </w:rPr>
          <w:t>, 1–19 (2019).</w:t>
        </w:r>
      </w:hyperlink>
    </w:p>
    <w:p w14:paraId="57D0767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37.</w:t>
      </w:r>
      <w:r w:rsidRPr="0095362E">
        <w:rPr>
          <w:rFonts w:ascii="Times New Roman" w:hAnsi="Times New Roman" w:cs="Times New Roman"/>
        </w:rPr>
        <w:tab/>
      </w:r>
      <w:hyperlink r:id="rId416" w:history="1">
        <w:r w:rsidRPr="0095362E">
          <w:rPr>
            <w:rStyle w:val="Hyperlink"/>
            <w:rFonts w:ascii="Times New Roman" w:hAnsi="Times New Roman" w:cs="Times New Roman"/>
          </w:rPr>
          <w:t xml:space="preserve">Van de Peer, Y., Ashman, T.-L., Soltis, P. S. &amp; Soltis, D. E. Polyploidy: an evolutionary and ecological force in stressful times.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w:t>
        </w:r>
        <w:r w:rsidRPr="0095362E">
          <w:rPr>
            <w:rStyle w:val="Hyperlink"/>
            <w:rFonts w:ascii="Times New Roman" w:hAnsi="Times New Roman" w:cs="Times New Roman"/>
          </w:rPr>
          <w:t>, 11–26 (2021).</w:t>
        </w:r>
      </w:hyperlink>
    </w:p>
    <w:p w14:paraId="735DC7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38.</w:t>
      </w:r>
      <w:r w:rsidRPr="0095362E">
        <w:rPr>
          <w:rFonts w:ascii="Times New Roman" w:hAnsi="Times New Roman" w:cs="Times New Roman"/>
        </w:rPr>
        <w:tab/>
      </w:r>
      <w:hyperlink r:id="rId417" w:history="1">
        <w:r w:rsidRPr="0095362E">
          <w:rPr>
            <w:rStyle w:val="Hyperlink"/>
            <w:rFonts w:ascii="Times New Roman" w:hAnsi="Times New Roman" w:cs="Times New Roman"/>
          </w:rPr>
          <w:t xml:space="preserve">Graham, C. A., Paajanen, P., Edwards, K. J. &amp; Dodd, A. N. Genome-wide circadian gating of a cold temperature response in bread wheat.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e1010947 (2023).</w:t>
        </w:r>
      </w:hyperlink>
    </w:p>
    <w:p w14:paraId="6FB338B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39.</w:t>
      </w:r>
      <w:r w:rsidRPr="0095362E">
        <w:rPr>
          <w:rFonts w:ascii="Times New Roman" w:hAnsi="Times New Roman" w:cs="Times New Roman"/>
        </w:rPr>
        <w:tab/>
      </w:r>
      <w:hyperlink r:id="rId418" w:history="1">
        <w:r w:rsidRPr="0095362E">
          <w:rPr>
            <w:rStyle w:val="Hyperlink"/>
            <w:rFonts w:ascii="Times New Roman" w:hAnsi="Times New Roman" w:cs="Times New Roman"/>
          </w:rPr>
          <w:t xml:space="preserve">Chalhoub,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genetics. Early allopolyploid evolution in the post-Neolithic Brassica napus oilseed genome.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345</w:t>
        </w:r>
        <w:r w:rsidRPr="0095362E">
          <w:rPr>
            <w:rStyle w:val="Hyperlink"/>
            <w:rFonts w:ascii="Times New Roman" w:hAnsi="Times New Roman" w:cs="Times New Roman"/>
          </w:rPr>
          <w:t>, 950–953 (2014).</w:t>
        </w:r>
      </w:hyperlink>
    </w:p>
    <w:p w14:paraId="4993FF2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40.</w:t>
      </w:r>
      <w:r w:rsidRPr="0095362E">
        <w:rPr>
          <w:rFonts w:ascii="Times New Roman" w:hAnsi="Times New Roman" w:cs="Times New Roman"/>
        </w:rPr>
        <w:tab/>
      </w:r>
      <w:hyperlink r:id="rId419" w:history="1">
        <w:r w:rsidRPr="0095362E">
          <w:rPr>
            <w:rStyle w:val="Hyperlink"/>
            <w:rFonts w:ascii="Times New Roman" w:hAnsi="Times New Roman" w:cs="Times New Roman"/>
          </w:rPr>
          <w:t xml:space="preserve">Cheng, F., Wu, J. &amp; Wang, X. Genome triplication drove the diversification of Brassica plants.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w:t>
        </w:r>
        <w:r w:rsidRPr="0095362E">
          <w:rPr>
            <w:rStyle w:val="Hyperlink"/>
            <w:rFonts w:ascii="Times New Roman" w:hAnsi="Times New Roman" w:cs="Times New Roman"/>
          </w:rPr>
          <w:t>, 14024 (2014).</w:t>
        </w:r>
      </w:hyperlink>
    </w:p>
    <w:p w14:paraId="4DAF5A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41.</w:t>
      </w:r>
      <w:r w:rsidRPr="0095362E">
        <w:rPr>
          <w:rFonts w:ascii="Times New Roman" w:hAnsi="Times New Roman" w:cs="Times New Roman"/>
        </w:rPr>
        <w:tab/>
      </w:r>
      <w:hyperlink r:id="rId420" w:history="1">
        <w:r w:rsidRPr="0095362E">
          <w:rPr>
            <w:rStyle w:val="Hyperlink"/>
            <w:rFonts w:ascii="Times New Roman" w:hAnsi="Times New Roman" w:cs="Times New Roman"/>
          </w:rPr>
          <w:t xml:space="preserve">Abrahams, R. S., Pires, J. C. &amp; Schranz, M. E. Genomic origin and diversification of the glucosinolate MAM locus.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711 (2020).</w:t>
        </w:r>
      </w:hyperlink>
    </w:p>
    <w:p w14:paraId="5B2DAFD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42.</w:t>
      </w:r>
      <w:r w:rsidRPr="0095362E">
        <w:rPr>
          <w:rFonts w:ascii="Times New Roman" w:hAnsi="Times New Roman" w:cs="Times New Roman"/>
        </w:rPr>
        <w:tab/>
      </w:r>
      <w:hyperlink r:id="rId421" w:history="1">
        <w:r w:rsidRPr="0095362E">
          <w:rPr>
            <w:rStyle w:val="Hyperlink"/>
            <w:rFonts w:ascii="Times New Roman" w:hAnsi="Times New Roman" w:cs="Times New Roman"/>
          </w:rPr>
          <w:t xml:space="preserve">Bonnot, T.,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Jagadish, S. V. K. &amp; Nagel, D. H. Time of day and genotype sensitivity adjust molecular responses to temperature stress in sorghum.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1081–1096 (2023).</w:t>
        </w:r>
      </w:hyperlink>
    </w:p>
    <w:p w14:paraId="02C093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43.</w:t>
      </w:r>
      <w:r w:rsidRPr="0095362E">
        <w:rPr>
          <w:rFonts w:ascii="Times New Roman" w:hAnsi="Times New Roman" w:cs="Times New Roman"/>
        </w:rPr>
        <w:tab/>
      </w:r>
      <w:hyperlink r:id="rId422" w:history="1">
        <w:r w:rsidRPr="0095362E">
          <w:rPr>
            <w:rStyle w:val="Hyperlink"/>
            <w:rFonts w:ascii="Times New Roman" w:hAnsi="Times New Roman" w:cs="Times New Roman"/>
          </w:rPr>
          <w:t xml:space="preserve">Covington, M. F., Maloof, J. N., Straume, M., Kay, S. A. &amp; Harmer, S. L. Global transcriptome analysis reveals circadian regulation of key pathways in plant growth and development.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R130 (2008).</w:t>
        </w:r>
      </w:hyperlink>
    </w:p>
    <w:p w14:paraId="30D6CE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44.</w:t>
      </w:r>
      <w:r w:rsidRPr="0095362E">
        <w:rPr>
          <w:rFonts w:ascii="Times New Roman" w:hAnsi="Times New Roman" w:cs="Times New Roman"/>
        </w:rPr>
        <w:tab/>
      </w:r>
      <w:hyperlink r:id="rId423" w:history="1">
        <w:r w:rsidRPr="0095362E">
          <w:rPr>
            <w:rStyle w:val="Hyperlink"/>
            <w:rFonts w:ascii="Times New Roman" w:hAnsi="Times New Roman" w:cs="Times New Roman"/>
          </w:rPr>
          <w:t xml:space="preserve">Covington, M. F. &amp; Harmer, S. L. The circadian clock regulates auxin signaling and responses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e222 (2007).</w:t>
        </w:r>
      </w:hyperlink>
    </w:p>
    <w:p w14:paraId="3BC0416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45.</w:t>
      </w:r>
      <w:r w:rsidRPr="0095362E">
        <w:rPr>
          <w:rFonts w:ascii="Times New Roman" w:hAnsi="Times New Roman" w:cs="Times New Roman"/>
        </w:rPr>
        <w:tab/>
      </w:r>
      <w:hyperlink r:id="rId424" w:history="1">
        <w:proofErr w:type="spellStart"/>
        <w:r w:rsidRPr="0095362E">
          <w:rPr>
            <w:rStyle w:val="Hyperlink"/>
            <w:rFonts w:ascii="Times New Roman" w:hAnsi="Times New Roman" w:cs="Times New Roman"/>
          </w:rPr>
          <w:t>Soualiou</w:t>
        </w:r>
        <w:proofErr w:type="spellEnd"/>
        <w:r w:rsidRPr="0095362E">
          <w:rPr>
            <w:rStyle w:val="Hyperlink"/>
            <w:rFonts w:ascii="Times New Roman" w:hAnsi="Times New Roman" w:cs="Times New Roman"/>
          </w:rPr>
          <w:t xml:space="preserve">, S., Duan, F., Li, X. &amp; Zhou, W. CROP PRODUCTION UNDER COLD STRESS: An understanding of plant responses, acclimation processes, and management strategies. </w:t>
        </w:r>
        <w:r w:rsidRPr="0095362E">
          <w:rPr>
            <w:rStyle w:val="Hyperlink"/>
            <w:rFonts w:ascii="Times New Roman" w:hAnsi="Times New Roman" w:cs="Times New Roman"/>
            <w:i/>
            <w:iCs/>
          </w:rPr>
          <w:t xml:space="preserve">Plant Physiol. </w:t>
        </w:r>
        <w:proofErr w:type="spellStart"/>
        <w:r w:rsidRPr="0095362E">
          <w:rPr>
            <w:rStyle w:val="Hyperlink"/>
            <w:rFonts w:ascii="Times New Roman" w:hAnsi="Times New Roman" w:cs="Times New Roman"/>
            <w:i/>
            <w:iCs/>
          </w:rPr>
          <w:t>Biochem</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47–61 (2022).</w:t>
        </w:r>
      </w:hyperlink>
    </w:p>
    <w:p w14:paraId="599A3FB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46.</w:t>
      </w:r>
      <w:r w:rsidRPr="0095362E">
        <w:rPr>
          <w:rFonts w:ascii="Times New Roman" w:hAnsi="Times New Roman" w:cs="Times New Roman"/>
        </w:rPr>
        <w:tab/>
      </w:r>
      <w:hyperlink r:id="rId425" w:history="1">
        <w:r w:rsidRPr="0095362E">
          <w:rPr>
            <w:rStyle w:val="Hyperlink"/>
            <w:rFonts w:ascii="Times New Roman" w:hAnsi="Times New Roman" w:cs="Times New Roman"/>
          </w:rPr>
          <w:t xml:space="preserve">Feng,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coping with cold stress: Molecular and physiological adaptive mechanisms with future perspectives. </w:t>
        </w:r>
        <w:r w:rsidRPr="0095362E">
          <w:rPr>
            <w:rStyle w:val="Hyperlink"/>
            <w:rFonts w:ascii="Times New Roman" w:hAnsi="Times New Roman" w:cs="Times New Roman"/>
            <w:i/>
            <w:iCs/>
          </w:rPr>
          <w:t>Cells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110 (2025).</w:t>
        </w:r>
      </w:hyperlink>
    </w:p>
    <w:p w14:paraId="0D8B693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47.</w:t>
      </w:r>
      <w:r w:rsidRPr="0095362E">
        <w:rPr>
          <w:rFonts w:ascii="Times New Roman" w:hAnsi="Times New Roman" w:cs="Times New Roman"/>
        </w:rPr>
        <w:tab/>
      </w:r>
      <w:hyperlink r:id="rId426" w:history="1">
        <w:r w:rsidRPr="0095362E">
          <w:rPr>
            <w:rStyle w:val="Hyperlink"/>
            <w:rFonts w:ascii="Times New Roman" w:hAnsi="Times New Roman" w:cs="Times New Roman"/>
          </w:rPr>
          <w:t xml:space="preserve">Fanzo,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Climate change, extreme weather events, food security, and nutrition: Evolving relationships and critical challenges. </w:t>
        </w:r>
        <w:r w:rsidRPr="0095362E">
          <w:rPr>
            <w:rStyle w:val="Hyperlink"/>
            <w:rFonts w:ascii="Times New Roman" w:hAnsi="Times New Roman" w:cs="Times New Roman"/>
            <w:i/>
            <w:iCs/>
          </w:rPr>
          <w:t xml:space="preserve">Annu. Rev. </w:t>
        </w:r>
        <w:proofErr w:type="spellStart"/>
        <w:r w:rsidRPr="0095362E">
          <w:rPr>
            <w:rStyle w:val="Hyperlink"/>
            <w:rFonts w:ascii="Times New Roman" w:hAnsi="Times New Roman" w:cs="Times New Roman"/>
            <w:i/>
            <w:iCs/>
          </w:rPr>
          <w:t>Nutr</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335–360 (2025).</w:t>
        </w:r>
      </w:hyperlink>
    </w:p>
    <w:p w14:paraId="3850F2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48.</w:t>
      </w:r>
      <w:r w:rsidRPr="0095362E">
        <w:rPr>
          <w:rFonts w:ascii="Times New Roman" w:hAnsi="Times New Roman" w:cs="Times New Roman"/>
        </w:rPr>
        <w:tab/>
      </w:r>
      <w:hyperlink r:id="rId427" w:history="1">
        <w:r w:rsidRPr="0095362E">
          <w:rPr>
            <w:rStyle w:val="Hyperlink"/>
            <w:rFonts w:ascii="Times New Roman" w:hAnsi="Times New Roman" w:cs="Times New Roman"/>
          </w:rPr>
          <w:t xml:space="preserve">Cai,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Impacts of </w:t>
        </w:r>
        <w:proofErr w:type="spellStart"/>
        <w:r w:rsidRPr="0095362E">
          <w:rPr>
            <w:rStyle w:val="Hyperlink"/>
            <w:rFonts w:ascii="Times New Roman" w:hAnsi="Times New Roman" w:cs="Times New Roman"/>
          </w:rPr>
          <w:t>allopolyploidization</w:t>
        </w:r>
        <w:proofErr w:type="spellEnd"/>
        <w:r w:rsidRPr="0095362E">
          <w:rPr>
            <w:rStyle w:val="Hyperlink"/>
            <w:rFonts w:ascii="Times New Roman" w:hAnsi="Times New Roman" w:cs="Times New Roman"/>
          </w:rPr>
          <w:t xml:space="preserve"> and structural variation on intraspecific diversification in Brassica rapa.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166 (2021).</w:t>
        </w:r>
      </w:hyperlink>
    </w:p>
    <w:p w14:paraId="14665CF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49.</w:t>
      </w:r>
      <w:r w:rsidRPr="0095362E">
        <w:rPr>
          <w:rFonts w:ascii="Times New Roman" w:hAnsi="Times New Roman" w:cs="Times New Roman"/>
        </w:rPr>
        <w:tab/>
      </w:r>
      <w:hyperlink r:id="rId428"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 derived from ancient polyploidy have higher genetic diversity and are associated with domestication in Brassica rapa.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230</w:t>
        </w:r>
        <w:r w:rsidRPr="0095362E">
          <w:rPr>
            <w:rStyle w:val="Hyperlink"/>
            <w:rFonts w:ascii="Times New Roman" w:hAnsi="Times New Roman" w:cs="Times New Roman"/>
          </w:rPr>
          <w:t>, 372–386 (2021).</w:t>
        </w:r>
      </w:hyperlink>
    </w:p>
    <w:p w14:paraId="360A572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50.</w:t>
      </w:r>
      <w:r w:rsidRPr="0095362E">
        <w:rPr>
          <w:rFonts w:ascii="Times New Roman" w:hAnsi="Times New Roman" w:cs="Times New Roman"/>
        </w:rPr>
        <w:tab/>
      </w:r>
      <w:hyperlink r:id="rId429" w:history="1">
        <w:r w:rsidRPr="0095362E">
          <w:rPr>
            <w:rStyle w:val="Hyperlink"/>
            <w:rFonts w:ascii="Times New Roman" w:hAnsi="Times New Roman" w:cs="Times New Roman"/>
          </w:rPr>
          <w:t xml:space="preserve">Liu,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Brassica oleracea genome reveals the asymmetrical evolution of polyploid genomes.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3930 (2014).</w:t>
        </w:r>
      </w:hyperlink>
    </w:p>
    <w:p w14:paraId="45BEA6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51.</w:t>
      </w:r>
      <w:r w:rsidRPr="0095362E">
        <w:rPr>
          <w:rFonts w:ascii="Times New Roman" w:hAnsi="Times New Roman" w:cs="Times New Roman"/>
        </w:rPr>
        <w:tab/>
      </w:r>
      <w:hyperlink r:id="rId430" w:history="1">
        <w:proofErr w:type="spellStart"/>
        <w:r w:rsidRPr="0095362E">
          <w:rPr>
            <w:rStyle w:val="Hyperlink"/>
            <w:rFonts w:ascii="Times New Roman" w:hAnsi="Times New Roman" w:cs="Times New Roman"/>
          </w:rPr>
          <w:t>Gabur</w:t>
        </w:r>
        <w:proofErr w:type="spellEnd"/>
        <w:r w:rsidRPr="0095362E">
          <w:rPr>
            <w:rStyle w:val="Hyperlink"/>
            <w:rFonts w:ascii="Times New Roman" w:hAnsi="Times New Roman" w:cs="Times New Roman"/>
          </w:rPr>
          <w:t xml:space="preserve">, I., Chawla, H. S., Snowdon, R. J. &amp; Parkin, I. A. P. Connecting genome structural variation with complex traits in crop plants. </w:t>
        </w:r>
        <w:proofErr w:type="spellStart"/>
        <w:r w:rsidRPr="0095362E">
          <w:rPr>
            <w:rStyle w:val="Hyperlink"/>
            <w:rFonts w:ascii="Times New Roman" w:hAnsi="Times New Roman" w:cs="Times New Roman"/>
            <w:i/>
            <w:iCs/>
          </w:rPr>
          <w:t>Züchter</w:t>
        </w:r>
        <w:proofErr w:type="spellEnd"/>
        <w:r w:rsidRPr="0095362E">
          <w:rPr>
            <w:rStyle w:val="Hyperlink"/>
            <w:rFonts w:ascii="Times New Roman" w:hAnsi="Times New Roman" w:cs="Times New Roman"/>
            <w:i/>
            <w:iCs/>
          </w:rPr>
          <w:t xml:space="preserve"> Genet. Breed.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132</w:t>
        </w:r>
        <w:r w:rsidRPr="0095362E">
          <w:rPr>
            <w:rStyle w:val="Hyperlink"/>
            <w:rFonts w:ascii="Times New Roman" w:hAnsi="Times New Roman" w:cs="Times New Roman"/>
          </w:rPr>
          <w:t>, 733–750 (2019).</w:t>
        </w:r>
      </w:hyperlink>
    </w:p>
    <w:p w14:paraId="3E025D1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52.</w:t>
      </w:r>
      <w:r w:rsidRPr="0095362E">
        <w:rPr>
          <w:rFonts w:ascii="Times New Roman" w:hAnsi="Times New Roman" w:cs="Times New Roman"/>
        </w:rPr>
        <w:tab/>
      </w:r>
      <w:hyperlink r:id="rId431"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How structural variations influence crop improvement.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6635 (2025).</w:t>
        </w:r>
      </w:hyperlink>
    </w:p>
    <w:p w14:paraId="7BBAF5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53.</w:t>
      </w:r>
      <w:r w:rsidRPr="0095362E">
        <w:rPr>
          <w:rFonts w:ascii="Times New Roman" w:hAnsi="Times New Roman" w:cs="Times New Roman"/>
        </w:rPr>
        <w:tab/>
      </w:r>
      <w:hyperlink r:id="rId432" w:history="1">
        <w:r w:rsidRPr="0095362E">
          <w:rPr>
            <w:rStyle w:val="Hyperlink"/>
            <w:rFonts w:ascii="Times New Roman" w:hAnsi="Times New Roman" w:cs="Times New Roman"/>
          </w:rPr>
          <w:t xml:space="preserve">Schiessl, S.-V., Katche, E., </w:t>
        </w:r>
        <w:proofErr w:type="spellStart"/>
        <w:r w:rsidRPr="0095362E">
          <w:rPr>
            <w:rStyle w:val="Hyperlink"/>
            <w:rFonts w:ascii="Times New Roman" w:hAnsi="Times New Roman" w:cs="Times New Roman"/>
          </w:rPr>
          <w:t>Ihien</w:t>
        </w:r>
        <w:proofErr w:type="spellEnd"/>
        <w:r w:rsidRPr="0095362E">
          <w:rPr>
            <w:rStyle w:val="Hyperlink"/>
            <w:rFonts w:ascii="Times New Roman" w:hAnsi="Times New Roman" w:cs="Times New Roman"/>
          </w:rPr>
          <w:t xml:space="preserve">, E., Chawla, H. S. &amp; Mason, A. S. The role of genomic structural variation in the genetic improvement of polyploid crops. </w:t>
        </w:r>
        <w:r w:rsidRPr="0095362E">
          <w:rPr>
            <w:rStyle w:val="Hyperlink"/>
            <w:rFonts w:ascii="Times New Roman" w:hAnsi="Times New Roman" w:cs="Times New Roman"/>
            <w:i/>
            <w:iCs/>
          </w:rPr>
          <w:t>Crop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127–140 (2019).</w:t>
        </w:r>
      </w:hyperlink>
    </w:p>
    <w:p w14:paraId="4E560E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54.</w:t>
      </w:r>
      <w:r w:rsidRPr="0095362E">
        <w:rPr>
          <w:rFonts w:ascii="Times New Roman" w:hAnsi="Times New Roman" w:cs="Times New Roman"/>
        </w:rPr>
        <w:tab/>
      </w:r>
      <w:hyperlink r:id="rId433" w:history="1">
        <w:r w:rsidRPr="0095362E">
          <w:rPr>
            <w:rStyle w:val="Hyperlink"/>
            <w:rFonts w:ascii="Times New Roman" w:hAnsi="Times New Roman" w:cs="Times New Roman"/>
          </w:rPr>
          <w:t xml:space="preserve">Golicz, 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pangenome of an agronomically important crop plant Brassica oleracea.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13390 (2016).</w:t>
        </w:r>
      </w:hyperlink>
    </w:p>
    <w:p w14:paraId="5678A2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55.</w:t>
      </w:r>
      <w:r w:rsidRPr="0095362E">
        <w:rPr>
          <w:rFonts w:ascii="Times New Roman" w:hAnsi="Times New Roman" w:cs="Times New Roman"/>
        </w:rPr>
        <w:tab/>
      </w:r>
      <w:hyperlink r:id="rId434" w:history="1">
        <w:r w:rsidRPr="0095362E">
          <w:rPr>
            <w:rStyle w:val="Hyperlink"/>
            <w:rFonts w:ascii="Times New Roman" w:hAnsi="Times New Roman" w:cs="Times New Roman"/>
          </w:rPr>
          <w:t xml:space="preserve">Francia,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Copy number variation at the HvCBF4-HvCBF2 genomic segment is a major component of frost resistance in barley.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161–175 (2016).</w:t>
        </w:r>
      </w:hyperlink>
    </w:p>
    <w:p w14:paraId="6D0363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56.</w:t>
      </w:r>
      <w:r w:rsidRPr="0095362E">
        <w:rPr>
          <w:rFonts w:ascii="Times New Roman" w:hAnsi="Times New Roman" w:cs="Times New Roman"/>
        </w:rPr>
        <w:tab/>
      </w:r>
      <w:hyperlink r:id="rId435" w:history="1">
        <w:proofErr w:type="spellStart"/>
        <w:r w:rsidRPr="0095362E">
          <w:rPr>
            <w:rStyle w:val="Hyperlink"/>
            <w:rFonts w:ascii="Times New Roman" w:hAnsi="Times New Roman" w:cs="Times New Roman"/>
          </w:rPr>
          <w:t>Würschum</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Boeven</w:t>
        </w:r>
        <w:proofErr w:type="spellEnd"/>
        <w:r w:rsidRPr="0095362E">
          <w:rPr>
            <w:rStyle w:val="Hyperlink"/>
            <w:rFonts w:ascii="Times New Roman" w:hAnsi="Times New Roman" w:cs="Times New Roman"/>
          </w:rPr>
          <w:t xml:space="preserve">, P. H. G., Langer, S. M., Longin, C. F. H. &amp; Leiser, W. L. Multiply to conquer: Copy number variations at Ppd-B1 and Vrn-A1 facilitate global adaptation in wheat. </w:t>
        </w:r>
        <w:r w:rsidRPr="0095362E">
          <w:rPr>
            <w:rStyle w:val="Hyperlink"/>
            <w:rFonts w:ascii="Times New Roman" w:hAnsi="Times New Roman" w:cs="Times New Roman"/>
            <w:i/>
            <w:iCs/>
          </w:rPr>
          <w:t>BMC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96 (2015).</w:t>
        </w:r>
      </w:hyperlink>
    </w:p>
    <w:p w14:paraId="35FE0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57.</w:t>
      </w:r>
      <w:r w:rsidRPr="0095362E">
        <w:rPr>
          <w:rFonts w:ascii="Times New Roman" w:hAnsi="Times New Roman" w:cs="Times New Roman"/>
        </w:rPr>
        <w:tab/>
      </w:r>
      <w:hyperlink r:id="rId436" w:history="1">
        <w:r w:rsidRPr="0095362E">
          <w:rPr>
            <w:rStyle w:val="Hyperlink"/>
            <w:rFonts w:ascii="Times New Roman" w:hAnsi="Times New Roman" w:cs="Times New Roman"/>
          </w:rPr>
          <w:t xml:space="preserve">Qian,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Deletion of a stay-green gene associates with adaptive selection in Brassica napus.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1559–1569 (2016).</w:t>
        </w:r>
      </w:hyperlink>
    </w:p>
    <w:p w14:paraId="6EA9461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58.</w:t>
      </w:r>
      <w:r w:rsidRPr="0095362E">
        <w:rPr>
          <w:rFonts w:ascii="Times New Roman" w:hAnsi="Times New Roman" w:cs="Times New Roman"/>
        </w:rPr>
        <w:tab/>
      </w:r>
      <w:hyperlink r:id="rId437" w:history="1">
        <w:r w:rsidRPr="0095362E">
          <w:rPr>
            <w:rStyle w:val="Hyperlink"/>
            <w:rFonts w:ascii="Times New Roman" w:hAnsi="Times New Roman" w:cs="Times New Roman"/>
          </w:rPr>
          <w:t xml:space="preserve">Hufford, M.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 novo assembly, annotation, and comparative analysis of 26 diverse maize genomes.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373</w:t>
        </w:r>
        <w:r w:rsidRPr="0095362E">
          <w:rPr>
            <w:rStyle w:val="Hyperlink"/>
            <w:rFonts w:ascii="Times New Roman" w:hAnsi="Times New Roman" w:cs="Times New Roman"/>
          </w:rPr>
          <w:t>, 655–662 (2021).</w:t>
        </w:r>
      </w:hyperlink>
    </w:p>
    <w:p w14:paraId="6EF37EB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59.</w:t>
      </w:r>
      <w:r w:rsidRPr="0095362E">
        <w:rPr>
          <w:rFonts w:ascii="Times New Roman" w:hAnsi="Times New Roman" w:cs="Times New Roman"/>
        </w:rPr>
        <w:tab/>
      </w:r>
      <w:hyperlink r:id="rId438" w:history="1">
        <w:r w:rsidRPr="0095362E">
          <w:rPr>
            <w:rStyle w:val="Hyperlink"/>
            <w:rFonts w:ascii="Times New Roman" w:hAnsi="Times New Roman" w:cs="Times New Roman"/>
          </w:rPr>
          <w:t xml:space="preserve">Zhao,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Pangenome analysis reveals structural variation associated with seed size and weight traits in peanut.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1250–1261 (2025).</w:t>
        </w:r>
      </w:hyperlink>
    </w:p>
    <w:p w14:paraId="0E51AE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60.</w:t>
      </w:r>
      <w:r w:rsidRPr="0095362E">
        <w:rPr>
          <w:rFonts w:ascii="Times New Roman" w:hAnsi="Times New Roman" w:cs="Times New Roman"/>
        </w:rPr>
        <w:tab/>
      </w:r>
      <w:hyperlink r:id="rId439" w:history="1">
        <w:r w:rsidRPr="0095362E">
          <w:rPr>
            <w:rStyle w:val="Hyperlink"/>
            <w:rFonts w:ascii="Times New Roman" w:hAnsi="Times New Roman" w:cs="Times New Roman"/>
          </w:rPr>
          <w:t xml:space="preserve">Li,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Super-pangenome analyses highlight genomic diversity and structural variation across wild and cultivated tomato species.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852–860 (2023).</w:t>
        </w:r>
      </w:hyperlink>
    </w:p>
    <w:p w14:paraId="6EA49F6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61.</w:t>
      </w:r>
      <w:r w:rsidRPr="0095362E">
        <w:rPr>
          <w:rFonts w:ascii="Times New Roman" w:hAnsi="Times New Roman" w:cs="Times New Roman"/>
        </w:rPr>
        <w:tab/>
      </w:r>
      <w:hyperlink r:id="rId440" w:history="1">
        <w:r w:rsidRPr="0095362E">
          <w:rPr>
            <w:rStyle w:val="Hyperlink"/>
            <w:rFonts w:ascii="Times New Roman" w:hAnsi="Times New Roman" w:cs="Times New Roman"/>
          </w:rPr>
          <w:t xml:space="preserve">Markham, K. K. &amp; Greenham, K. Abiotic stress through time.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231</w:t>
        </w:r>
        <w:r w:rsidRPr="0095362E">
          <w:rPr>
            <w:rStyle w:val="Hyperlink"/>
            <w:rFonts w:ascii="Times New Roman" w:hAnsi="Times New Roman" w:cs="Times New Roman"/>
          </w:rPr>
          <w:t>, 40–46 (2021).</w:t>
        </w:r>
      </w:hyperlink>
    </w:p>
    <w:p w14:paraId="3C8492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62.</w:t>
      </w:r>
      <w:r w:rsidRPr="0095362E">
        <w:rPr>
          <w:rFonts w:ascii="Times New Roman" w:hAnsi="Times New Roman" w:cs="Times New Roman"/>
        </w:rPr>
        <w:tab/>
      </w:r>
      <w:hyperlink r:id="rId441" w:history="1">
        <w:r w:rsidRPr="0095362E">
          <w:rPr>
            <w:rStyle w:val="Hyperlink"/>
            <w:rFonts w:ascii="Times New Roman" w:hAnsi="Times New Roman" w:cs="Times New Roman"/>
          </w:rPr>
          <w:t xml:space="preserve">Golicz, A. A., Bayer, P. E., Bhalla, P. L., Batley, J. &amp; Edwards, D. </w:t>
        </w:r>
        <w:proofErr w:type="spellStart"/>
        <w:r w:rsidRPr="0095362E">
          <w:rPr>
            <w:rStyle w:val="Hyperlink"/>
            <w:rFonts w:ascii="Times New Roman" w:hAnsi="Times New Roman" w:cs="Times New Roman"/>
          </w:rPr>
          <w:t>Pangenomics</w:t>
        </w:r>
        <w:proofErr w:type="spellEnd"/>
        <w:r w:rsidRPr="0095362E">
          <w:rPr>
            <w:rStyle w:val="Hyperlink"/>
            <w:rFonts w:ascii="Times New Roman" w:hAnsi="Times New Roman" w:cs="Times New Roman"/>
          </w:rPr>
          <w:t xml:space="preserve"> Comes of Age: From Bacteria to Plant and Animal Applications. </w:t>
        </w:r>
        <w:r w:rsidRPr="0095362E">
          <w:rPr>
            <w:rStyle w:val="Hyperlink"/>
            <w:rFonts w:ascii="Times New Roman" w:hAnsi="Times New Roman" w:cs="Times New Roman"/>
            <w:i/>
            <w:iCs/>
          </w:rPr>
          <w:t>Trends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36</w:t>
        </w:r>
        <w:r w:rsidRPr="0095362E">
          <w:rPr>
            <w:rStyle w:val="Hyperlink"/>
            <w:rFonts w:ascii="Times New Roman" w:hAnsi="Times New Roman" w:cs="Times New Roman"/>
          </w:rPr>
          <w:t>, 132–145 (2020).</w:t>
        </w:r>
      </w:hyperlink>
    </w:p>
    <w:p w14:paraId="44ED8A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63.</w:t>
      </w:r>
      <w:r w:rsidRPr="0095362E">
        <w:rPr>
          <w:rFonts w:ascii="Times New Roman" w:hAnsi="Times New Roman" w:cs="Times New Roman"/>
        </w:rPr>
        <w:tab/>
      </w:r>
      <w:hyperlink r:id="rId442" w:history="1">
        <w:r w:rsidRPr="0095362E">
          <w:rPr>
            <w:rStyle w:val="Hyperlink"/>
            <w:rFonts w:ascii="Times New Roman" w:hAnsi="Times New Roman" w:cs="Times New Roman"/>
          </w:rPr>
          <w:t xml:space="preserve">Hofberger, J. A., Lyons, E., Edger, P. P., Chris Pires, J. &amp; Eric Schranz, M. Whole genome and tandem duplicate retention facilitated glucosinolate pathway diversification in the mustard family. </w:t>
        </w:r>
        <w:r w:rsidRPr="0095362E">
          <w:rPr>
            <w:rStyle w:val="Hyperlink"/>
            <w:rFonts w:ascii="Times New Roman" w:hAnsi="Times New Roman" w:cs="Times New Roman"/>
            <w:i/>
            <w:iCs/>
          </w:rPr>
          <w:t>Genome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2155–2173 (2013).</w:t>
        </w:r>
      </w:hyperlink>
    </w:p>
    <w:p w14:paraId="67DEE51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64.</w:t>
      </w:r>
      <w:r w:rsidRPr="0095362E">
        <w:rPr>
          <w:rFonts w:ascii="Times New Roman" w:hAnsi="Times New Roman" w:cs="Times New Roman"/>
        </w:rPr>
        <w:tab/>
      </w:r>
      <w:hyperlink r:id="rId443" w:history="1">
        <w:r w:rsidRPr="0095362E">
          <w:rPr>
            <w:rStyle w:val="Hyperlink"/>
            <w:rFonts w:ascii="Times New Roman" w:hAnsi="Times New Roman" w:cs="Times New Roman"/>
          </w:rPr>
          <w:t xml:space="preserve">Han,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and Expression Analysis of ESPs and NSPs Involved in Glucosinolate Hydrolysis and Insect Attack Defense in Chinese Cabbage (Brassica rapa subsp. </w:t>
        </w:r>
        <w:proofErr w:type="spellStart"/>
        <w:r w:rsidRPr="0095362E">
          <w:rPr>
            <w:rStyle w:val="Hyperlink"/>
            <w:rFonts w:ascii="Times New Roman" w:hAnsi="Times New Roman" w:cs="Times New Roman"/>
          </w:rPr>
          <w:t>pekinensis</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1123 (2023).</w:t>
        </w:r>
      </w:hyperlink>
    </w:p>
    <w:p w14:paraId="6D0783A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65.</w:t>
      </w:r>
      <w:r w:rsidRPr="0095362E">
        <w:rPr>
          <w:rFonts w:ascii="Times New Roman" w:hAnsi="Times New Roman" w:cs="Times New Roman"/>
        </w:rPr>
        <w:tab/>
      </w:r>
      <w:hyperlink r:id="rId444" w:history="1">
        <w:r w:rsidRPr="0095362E">
          <w:rPr>
            <w:rStyle w:val="Hyperlink"/>
            <w:rFonts w:ascii="Times New Roman" w:hAnsi="Times New Roman" w:cs="Times New Roman"/>
          </w:rPr>
          <w:t xml:space="preserve">Zang, Y.-X.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glucosinolate synthesis genes in Brassica rapa: Glucosinolate biosynthesis genes in Brassica rapa. </w:t>
        </w:r>
        <w:r w:rsidRPr="0095362E">
          <w:rPr>
            <w:rStyle w:val="Hyperlink"/>
            <w:rFonts w:ascii="Times New Roman" w:hAnsi="Times New Roman" w:cs="Times New Roman"/>
            <w:i/>
            <w:iCs/>
          </w:rPr>
          <w:t>FEBS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276</w:t>
        </w:r>
        <w:r w:rsidRPr="0095362E">
          <w:rPr>
            <w:rStyle w:val="Hyperlink"/>
            <w:rFonts w:ascii="Times New Roman" w:hAnsi="Times New Roman" w:cs="Times New Roman"/>
          </w:rPr>
          <w:t>, 3559–3574 (2009).</w:t>
        </w:r>
      </w:hyperlink>
    </w:p>
    <w:p w14:paraId="5451EDB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66.</w:t>
      </w:r>
      <w:r w:rsidRPr="0095362E">
        <w:rPr>
          <w:rFonts w:ascii="Times New Roman" w:hAnsi="Times New Roman" w:cs="Times New Roman"/>
        </w:rPr>
        <w:tab/>
      </w:r>
      <w:hyperlink r:id="rId445" w:history="1">
        <w:r w:rsidRPr="0095362E">
          <w:rPr>
            <w:rStyle w:val="Hyperlink"/>
            <w:rFonts w:ascii="Times New Roman" w:hAnsi="Times New Roman" w:cs="Times New Roman"/>
          </w:rPr>
          <w:t xml:space="preserve">Wei,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loci affecting seed glucosinolate contents in Brassica napus L.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Integr</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611–623 (2019).</w:t>
        </w:r>
      </w:hyperlink>
    </w:p>
    <w:p w14:paraId="661955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67.</w:t>
      </w:r>
      <w:r w:rsidRPr="0095362E">
        <w:rPr>
          <w:rFonts w:ascii="Times New Roman" w:hAnsi="Times New Roman" w:cs="Times New Roman"/>
        </w:rPr>
        <w:tab/>
      </w:r>
      <w:hyperlink r:id="rId446"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naturally occurring variation in the BrMAM-3 gene is associated with aliphatic glucosinolate accumulation in Brassica rapa leaves.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69 (2018).</w:t>
        </w:r>
      </w:hyperlink>
    </w:p>
    <w:p w14:paraId="74FAAF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68.</w:t>
      </w:r>
      <w:r w:rsidRPr="0095362E">
        <w:rPr>
          <w:rFonts w:ascii="Times New Roman" w:hAnsi="Times New Roman" w:cs="Times New Roman"/>
        </w:rPr>
        <w:tab/>
      </w:r>
      <w:hyperlink r:id="rId447" w:history="1">
        <w:r w:rsidRPr="0095362E">
          <w:rPr>
            <w:rStyle w:val="Hyperlink"/>
            <w:rFonts w:ascii="Times New Roman" w:hAnsi="Times New Roman" w:cs="Times New Roman"/>
          </w:rPr>
          <w:t xml:space="preserve">Sugiyama,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Retrograde sulfur flow from glucosinolates to cysteine in Arabidopsis thaliana.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118</w:t>
        </w:r>
        <w:r w:rsidRPr="0095362E">
          <w:rPr>
            <w:rStyle w:val="Hyperlink"/>
            <w:rFonts w:ascii="Times New Roman" w:hAnsi="Times New Roman" w:cs="Times New Roman"/>
          </w:rPr>
          <w:t>, (2021).</w:t>
        </w:r>
      </w:hyperlink>
    </w:p>
    <w:p w14:paraId="5018FC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69.</w:t>
      </w:r>
      <w:r w:rsidRPr="0095362E">
        <w:rPr>
          <w:rFonts w:ascii="Times New Roman" w:hAnsi="Times New Roman" w:cs="Times New Roman"/>
        </w:rPr>
        <w:tab/>
      </w:r>
      <w:hyperlink r:id="rId448" w:history="1">
        <w:r w:rsidRPr="0095362E">
          <w:rPr>
            <w:rStyle w:val="Hyperlink"/>
            <w:rFonts w:ascii="Times New Roman" w:hAnsi="Times New Roman" w:cs="Times New Roman"/>
          </w:rPr>
          <w:t xml:space="preserve">Akter,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Characterization of FLOWERING LOCUS C 5 in Brassica rapa L. </w:t>
        </w:r>
        <w:r w:rsidRPr="0095362E">
          <w:rPr>
            <w:rStyle w:val="Hyperlink"/>
            <w:rFonts w:ascii="Times New Roman" w:hAnsi="Times New Roman" w:cs="Times New Roman"/>
            <w:i/>
            <w:iCs/>
          </w:rPr>
          <w:t>Mol. Breed.</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58 (2023).</w:t>
        </w:r>
      </w:hyperlink>
    </w:p>
    <w:p w14:paraId="69920E5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70.</w:t>
      </w:r>
      <w:r w:rsidRPr="0095362E">
        <w:rPr>
          <w:rFonts w:ascii="Times New Roman" w:hAnsi="Times New Roman" w:cs="Times New Roman"/>
        </w:rPr>
        <w:tab/>
      </w:r>
      <w:hyperlink r:id="rId449" w:history="1">
        <w:r w:rsidRPr="0095362E">
          <w:rPr>
            <w:rStyle w:val="Hyperlink"/>
            <w:rFonts w:ascii="Times New Roman" w:hAnsi="Times New Roman" w:cs="Times New Roman"/>
          </w:rPr>
          <w:t xml:space="preserve">Calderwood,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Total FLC transcript dynamics from divergent paralogue expression explains flowering diversity in Brassica napus.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229</w:t>
        </w:r>
        <w:r w:rsidRPr="0095362E">
          <w:rPr>
            <w:rStyle w:val="Hyperlink"/>
            <w:rFonts w:ascii="Times New Roman" w:hAnsi="Times New Roman" w:cs="Times New Roman"/>
          </w:rPr>
          <w:t>, 3534–3548 (2021).</w:t>
        </w:r>
      </w:hyperlink>
    </w:p>
    <w:p w14:paraId="233C4F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71.</w:t>
      </w:r>
      <w:r w:rsidRPr="0095362E">
        <w:rPr>
          <w:rFonts w:ascii="Times New Roman" w:hAnsi="Times New Roman" w:cs="Times New Roman"/>
        </w:rPr>
        <w:tab/>
      </w:r>
      <w:hyperlink r:id="rId450" w:history="1">
        <w:r w:rsidRPr="0095362E">
          <w:rPr>
            <w:rStyle w:val="Hyperlink"/>
            <w:rFonts w:ascii="Times New Roman" w:hAnsi="Times New Roman" w:cs="Times New Roman"/>
          </w:rPr>
          <w:t xml:space="preserve">Zhao,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BrFLC2 (FLOWERING LOCUS C) as a candidate gene for a vernalization response QTL in Brassica rapa.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1817–1825 (2010).</w:t>
        </w:r>
      </w:hyperlink>
    </w:p>
    <w:p w14:paraId="5BBA61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72.</w:t>
      </w:r>
      <w:r w:rsidRPr="0095362E">
        <w:rPr>
          <w:rFonts w:ascii="Times New Roman" w:hAnsi="Times New Roman" w:cs="Times New Roman"/>
        </w:rPr>
        <w:tab/>
      </w:r>
      <w:hyperlink r:id="rId451" w:history="1">
        <w:r w:rsidRPr="0095362E">
          <w:rPr>
            <w:rStyle w:val="Hyperlink"/>
            <w:rFonts w:ascii="Times New Roman" w:hAnsi="Times New Roman" w:cs="Times New Roman"/>
          </w:rPr>
          <w:t xml:space="preserve">MacNish, T.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Panache: A multi-species graph pangenome representing presence absence variation across forty-one Brassica genomes. </w:t>
        </w:r>
        <w:r w:rsidRPr="0095362E">
          <w:rPr>
            <w:rStyle w:val="Hyperlink"/>
            <w:rFonts w:ascii="Times New Roman" w:hAnsi="Times New Roman" w:cs="Times New Roman"/>
            <w:i/>
            <w:iCs/>
          </w:rPr>
          <w:t>Plant Genome</w:t>
        </w:r>
        <w:r w:rsidRPr="0095362E">
          <w:rPr>
            <w:rStyle w:val="Hyperlink"/>
            <w:rFonts w:ascii="Times New Roman" w:hAnsi="Times New Roman" w:cs="Times New Roman"/>
          </w:rPr>
          <w:t xml:space="preserve"> e20535 (2024).</w:t>
        </w:r>
      </w:hyperlink>
    </w:p>
    <w:p w14:paraId="184633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73.</w:t>
      </w:r>
      <w:r w:rsidRPr="0095362E">
        <w:rPr>
          <w:rFonts w:ascii="Times New Roman" w:hAnsi="Times New Roman" w:cs="Times New Roman"/>
        </w:rPr>
        <w:tab/>
      </w:r>
      <w:hyperlink r:id="rId452" w:history="1">
        <w:r w:rsidRPr="0095362E">
          <w:rPr>
            <w:rStyle w:val="Hyperlink"/>
            <w:rFonts w:ascii="Times New Roman" w:hAnsi="Times New Roman" w:cs="Times New Roman"/>
          </w:rPr>
          <w:t xml:space="preserve">Hohmann, N., Wolf, E. M., Lysak, M. A. &amp; Koch, M. A. A time-calibrated road map of Brassicaceae species radiation and evolutionary history.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2770–2784 (2015).</w:t>
        </w:r>
      </w:hyperlink>
    </w:p>
    <w:p w14:paraId="5839AE5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74.</w:t>
      </w:r>
      <w:r w:rsidRPr="0095362E">
        <w:rPr>
          <w:rFonts w:ascii="Times New Roman" w:hAnsi="Times New Roman" w:cs="Times New Roman"/>
        </w:rPr>
        <w:tab/>
      </w:r>
      <w:hyperlink r:id="rId453"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of the mesopolyploid crop species Brassica rapa.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1035–1039 (2011).</w:t>
        </w:r>
      </w:hyperlink>
    </w:p>
    <w:p w14:paraId="37E243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75.</w:t>
      </w:r>
      <w:r w:rsidRPr="0095362E">
        <w:rPr>
          <w:rFonts w:ascii="Times New Roman" w:hAnsi="Times New Roman" w:cs="Times New Roman"/>
        </w:rPr>
        <w:tab/>
      </w:r>
      <w:hyperlink r:id="rId454" w:history="1">
        <w:r w:rsidRPr="0095362E">
          <w:rPr>
            <w:rStyle w:val="Hyperlink"/>
            <w:rFonts w:ascii="Times New Roman" w:hAnsi="Times New Roman" w:cs="Times New Roman"/>
          </w:rPr>
          <w:t xml:space="preserve">Lu,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Advances in genetic diversity of germplasm resources, origin and evolution of turnip rape (</w:t>
        </w:r>
        <w:r w:rsidRPr="0095362E">
          <w:rPr>
            <w:rStyle w:val="Hyperlink"/>
            <w:rFonts w:ascii="Times New Roman" w:hAnsi="Times New Roman" w:cs="Times New Roman"/>
            <w:i/>
            <w:iCs/>
          </w:rPr>
          <w:t>Brassica rapa</w:t>
        </w:r>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2311 (2025).</w:t>
        </w:r>
      </w:hyperlink>
    </w:p>
    <w:p w14:paraId="7E4F13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76.</w:t>
      </w:r>
      <w:r w:rsidRPr="0095362E">
        <w:rPr>
          <w:rFonts w:ascii="Times New Roman" w:hAnsi="Times New Roman" w:cs="Times New Roman"/>
        </w:rPr>
        <w:tab/>
      </w:r>
      <w:hyperlink r:id="rId455" w:history="1">
        <w:r w:rsidRPr="0095362E">
          <w:rPr>
            <w:rStyle w:val="Hyperlink"/>
            <w:rFonts w:ascii="Times New Roman" w:hAnsi="Times New Roman" w:cs="Times New Roman"/>
          </w:rPr>
          <w:t xml:space="preserve">Bird, K.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Population structure and phylogenetic relationships in a diverse panel of Brassica rapa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321 (2017).</w:t>
        </w:r>
      </w:hyperlink>
    </w:p>
    <w:p w14:paraId="3A996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77.</w:t>
      </w:r>
      <w:r w:rsidRPr="0095362E">
        <w:rPr>
          <w:rFonts w:ascii="Times New Roman" w:hAnsi="Times New Roman" w:cs="Times New Roman"/>
        </w:rPr>
        <w:tab/>
      </w:r>
      <w:hyperlink r:id="rId456"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Genomic inferences of domestication events are corroborated by written records in Brassica rapa. </w:t>
        </w:r>
        <w:r w:rsidRPr="0095362E">
          <w:rPr>
            <w:rStyle w:val="Hyperlink"/>
            <w:rFonts w:ascii="Times New Roman" w:hAnsi="Times New Roman" w:cs="Times New Roman"/>
            <w:i/>
            <w:iCs/>
          </w:rPr>
          <w:t>Mol. Ecol.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3373–3388 (2017).</w:t>
        </w:r>
      </w:hyperlink>
    </w:p>
    <w:p w14:paraId="29DBCD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78.</w:t>
      </w:r>
      <w:r w:rsidRPr="0095362E">
        <w:rPr>
          <w:rFonts w:ascii="Times New Roman" w:hAnsi="Times New Roman" w:cs="Times New Roman"/>
        </w:rPr>
        <w:tab/>
      </w:r>
      <w:hyperlink r:id="rId457" w:history="1">
        <w:r w:rsidRPr="0095362E">
          <w:rPr>
            <w:rStyle w:val="Hyperlink"/>
            <w:rFonts w:ascii="Times New Roman" w:hAnsi="Times New Roman" w:cs="Times New Roman"/>
          </w:rPr>
          <w:t xml:space="preserve">Guo, Y., Chen, S., Li, Z. &amp; Cowling, W. A. Center of Origin and Centers of Diversity in an Ancient Crop, Brassica rapa (Turnip Rape).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Hered</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105</w:t>
        </w:r>
        <w:r w:rsidRPr="0095362E">
          <w:rPr>
            <w:rStyle w:val="Hyperlink"/>
            <w:rFonts w:ascii="Times New Roman" w:hAnsi="Times New Roman" w:cs="Times New Roman"/>
          </w:rPr>
          <w:t>, 555–565 (2014).</w:t>
        </w:r>
      </w:hyperlink>
    </w:p>
    <w:p w14:paraId="706346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79.</w:t>
      </w:r>
      <w:r w:rsidRPr="0095362E">
        <w:rPr>
          <w:rFonts w:ascii="Times New Roman" w:hAnsi="Times New Roman" w:cs="Times New Roman"/>
        </w:rPr>
        <w:tab/>
      </w:r>
      <w:hyperlink r:id="rId458" w:history="1">
        <w:r w:rsidRPr="0095362E">
          <w:rPr>
            <w:rStyle w:val="Hyperlink"/>
            <w:rFonts w:ascii="Times New Roman" w:hAnsi="Times New Roman" w:cs="Times New Roman"/>
          </w:rPr>
          <w:t xml:space="preserve">Xu,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method for analyzing the phenotypes of </w:t>
        </w:r>
        <w:proofErr w:type="spellStart"/>
        <w:r w:rsidRPr="0095362E">
          <w:rPr>
            <w:rStyle w:val="Hyperlink"/>
            <w:rFonts w:ascii="Times New Roman" w:hAnsi="Times New Roman" w:cs="Times New Roman"/>
          </w:rPr>
          <w:t>nonheading</w:t>
        </w:r>
        <w:proofErr w:type="spellEnd"/>
        <w:r w:rsidRPr="0095362E">
          <w:rPr>
            <w:rStyle w:val="Hyperlink"/>
            <w:rFonts w:ascii="Times New Roman" w:hAnsi="Times New Roman" w:cs="Times New Roman"/>
          </w:rPr>
          <w:t xml:space="preserve"> Chinese cabbage leaves based on deep learning and OpenCV phenotype extraction. </w:t>
        </w:r>
        <w:r w:rsidRPr="0095362E">
          <w:rPr>
            <w:rStyle w:val="Hyperlink"/>
            <w:rFonts w:ascii="Times New Roman" w:hAnsi="Times New Roman" w:cs="Times New Roman"/>
            <w:i/>
            <w:iCs/>
          </w:rPr>
          <w:t>Agronomy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699 (2024).</w:t>
        </w:r>
      </w:hyperlink>
    </w:p>
    <w:p w14:paraId="2B8AE5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80.</w:t>
      </w:r>
      <w:r w:rsidRPr="0095362E">
        <w:rPr>
          <w:rFonts w:ascii="Times New Roman" w:hAnsi="Times New Roman" w:cs="Times New Roman"/>
        </w:rPr>
        <w:tab/>
      </w:r>
      <w:hyperlink r:id="rId459" w:history="1">
        <w:r w:rsidRPr="0095362E">
          <w:rPr>
            <w:rStyle w:val="Hyperlink"/>
            <w:rFonts w:ascii="Times New Roman" w:hAnsi="Times New Roman" w:cs="Times New Roman"/>
          </w:rPr>
          <w:t xml:space="preserve">Mäkelä, P. S. A., </w:t>
        </w:r>
        <w:proofErr w:type="spellStart"/>
        <w:r w:rsidRPr="0095362E">
          <w:rPr>
            <w:rStyle w:val="Hyperlink"/>
            <w:rFonts w:ascii="Times New Roman" w:hAnsi="Times New Roman" w:cs="Times New Roman"/>
          </w:rPr>
          <w:t>Tuulos</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Turakainen</w:t>
        </w:r>
        <w:proofErr w:type="spellEnd"/>
        <w:r w:rsidRPr="0095362E">
          <w:rPr>
            <w:rStyle w:val="Hyperlink"/>
            <w:rFonts w:ascii="Times New Roman" w:hAnsi="Times New Roman" w:cs="Times New Roman"/>
          </w:rPr>
          <w:t xml:space="preserve">, M., Santanen, A. &amp; Stoddard, F. L. Revitalizing the winter turnip rape crop in the northern latitudes. </w:t>
        </w:r>
        <w:r w:rsidRPr="0095362E">
          <w:rPr>
            <w:rStyle w:val="Hyperlink"/>
            <w:rFonts w:ascii="Times New Roman" w:hAnsi="Times New Roman" w:cs="Times New Roman"/>
            <w:i/>
            <w:iCs/>
          </w:rPr>
          <w:t>Acta Agric. Scand. B Soil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195–201 (2011).</w:t>
        </w:r>
      </w:hyperlink>
    </w:p>
    <w:p w14:paraId="0A9A3B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81.</w:t>
      </w:r>
      <w:r w:rsidRPr="0095362E">
        <w:rPr>
          <w:rFonts w:ascii="Times New Roman" w:hAnsi="Times New Roman" w:cs="Times New Roman"/>
        </w:rPr>
        <w:tab/>
      </w:r>
      <w:hyperlink r:id="rId460" w:history="1">
        <w:r w:rsidRPr="0095362E">
          <w:rPr>
            <w:rStyle w:val="Hyperlink"/>
            <w:rFonts w:ascii="Times New Roman" w:hAnsi="Times New Roman" w:cs="Times New Roman"/>
          </w:rPr>
          <w:t xml:space="preserve">Ding, Y., Shi, Y. &amp; Yang, S. Advances and challenges in uncovering cold tolerance regulatory mechanisms in plants.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222</w:t>
        </w:r>
        <w:r w:rsidRPr="0095362E">
          <w:rPr>
            <w:rStyle w:val="Hyperlink"/>
            <w:rFonts w:ascii="Times New Roman" w:hAnsi="Times New Roman" w:cs="Times New Roman"/>
          </w:rPr>
          <w:t>, 1690–1704 (2019).</w:t>
        </w:r>
      </w:hyperlink>
    </w:p>
    <w:p w14:paraId="59F1F7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82.</w:t>
      </w:r>
      <w:r w:rsidRPr="0095362E">
        <w:rPr>
          <w:rFonts w:ascii="Times New Roman" w:hAnsi="Times New Roman" w:cs="Times New Roman"/>
        </w:rPr>
        <w:tab/>
      </w:r>
      <w:hyperlink r:id="rId461"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Global transcriptome and weighted gene co-expression network analyses of cold stress responses in Chinese cabbage.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845 (2025).</w:t>
        </w:r>
      </w:hyperlink>
    </w:p>
    <w:p w14:paraId="32A48A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83.</w:t>
      </w:r>
      <w:r w:rsidRPr="0095362E">
        <w:rPr>
          <w:rFonts w:ascii="Times New Roman" w:hAnsi="Times New Roman" w:cs="Times New Roman"/>
        </w:rPr>
        <w:tab/>
      </w:r>
      <w:hyperlink r:id="rId462" w:history="1">
        <w:r w:rsidRPr="0095362E">
          <w:rPr>
            <w:rStyle w:val="Hyperlink"/>
            <w:rFonts w:ascii="Times New Roman" w:hAnsi="Times New Roman" w:cs="Times New Roman"/>
          </w:rPr>
          <w:t xml:space="preserve">Huang,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Analysis of cold resistance and identification of SSR markers linked to cold resistance genes in Brassica rapa L. </w:t>
        </w:r>
        <w:r w:rsidRPr="0095362E">
          <w:rPr>
            <w:rStyle w:val="Hyperlink"/>
            <w:rFonts w:ascii="Times New Roman" w:hAnsi="Times New Roman" w:cs="Times New Roman"/>
            <w:i/>
            <w:iCs/>
          </w:rPr>
          <w:t>Breed.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67</w:t>
        </w:r>
        <w:r w:rsidRPr="0095362E">
          <w:rPr>
            <w:rStyle w:val="Hyperlink"/>
            <w:rFonts w:ascii="Times New Roman" w:hAnsi="Times New Roman" w:cs="Times New Roman"/>
          </w:rPr>
          <w:t>, 213–220 (2017).</w:t>
        </w:r>
      </w:hyperlink>
    </w:p>
    <w:p w14:paraId="6D6D0A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84.</w:t>
      </w:r>
      <w:r w:rsidRPr="0095362E">
        <w:rPr>
          <w:rFonts w:ascii="Times New Roman" w:hAnsi="Times New Roman" w:cs="Times New Roman"/>
        </w:rPr>
        <w:tab/>
      </w:r>
      <w:hyperlink r:id="rId463" w:history="1">
        <w:r w:rsidRPr="0095362E">
          <w:rPr>
            <w:rStyle w:val="Hyperlink"/>
            <w:rFonts w:ascii="Times New Roman" w:hAnsi="Times New Roman" w:cs="Times New Roman"/>
          </w:rPr>
          <w:t xml:space="preserve">Shomo, Z. D., Li, F., Smith, C. N., Edmonds, S. R. &amp; Roston, R. L. From sensing to acclimation: The role of membrane lipid remodeling in plant responses to low temperatures.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196</w:t>
        </w:r>
        <w:r w:rsidRPr="0095362E">
          <w:rPr>
            <w:rStyle w:val="Hyperlink"/>
            <w:rFonts w:ascii="Times New Roman" w:hAnsi="Times New Roman" w:cs="Times New Roman"/>
          </w:rPr>
          <w:t>, 1737–1757 (2024).</w:t>
        </w:r>
      </w:hyperlink>
    </w:p>
    <w:p w14:paraId="0B2B38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85.</w:t>
      </w:r>
      <w:r w:rsidRPr="0095362E">
        <w:rPr>
          <w:rFonts w:ascii="Times New Roman" w:hAnsi="Times New Roman" w:cs="Times New Roman"/>
        </w:rPr>
        <w:tab/>
      </w:r>
      <w:hyperlink r:id="rId464" w:history="1">
        <w:r w:rsidRPr="0095362E">
          <w:rPr>
            <w:rStyle w:val="Hyperlink"/>
            <w:rFonts w:ascii="Times New Roman" w:hAnsi="Times New Roman" w:cs="Times New Roman"/>
          </w:rPr>
          <w:t xml:space="preserve">Qian, Z., He, L. &amp; Li, F. Understanding cold stress response mechanisms in plants: an overview.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1443317 (2024).</w:t>
        </w:r>
      </w:hyperlink>
    </w:p>
    <w:p w14:paraId="1420D21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86.</w:t>
      </w:r>
      <w:r w:rsidRPr="0095362E">
        <w:rPr>
          <w:rFonts w:ascii="Times New Roman" w:hAnsi="Times New Roman" w:cs="Times New Roman"/>
        </w:rPr>
        <w:tab/>
      </w:r>
      <w:hyperlink r:id="rId465" w:history="1">
        <w:r w:rsidRPr="0095362E">
          <w:rPr>
            <w:rStyle w:val="Hyperlink"/>
            <w:rFonts w:ascii="Times New Roman" w:hAnsi="Times New Roman" w:cs="Times New Roman"/>
          </w:rPr>
          <w:t xml:space="preserve">Li, Z. &amp; Ahammed, G. J. Plant stress response and adaptation via anthocyanins: A review. </w:t>
        </w:r>
        <w:r w:rsidRPr="0095362E">
          <w:rPr>
            <w:rStyle w:val="Hyperlink"/>
            <w:rFonts w:ascii="Times New Roman" w:hAnsi="Times New Roman" w:cs="Times New Roman"/>
            <w:i/>
            <w:iCs/>
          </w:rPr>
          <w:t>Plant Stress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100230 (2023).</w:t>
        </w:r>
      </w:hyperlink>
    </w:p>
    <w:p w14:paraId="4A27A4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87.</w:t>
      </w:r>
      <w:r w:rsidRPr="0095362E">
        <w:rPr>
          <w:rFonts w:ascii="Times New Roman" w:hAnsi="Times New Roman" w:cs="Times New Roman"/>
        </w:rPr>
        <w:tab/>
      </w:r>
      <w:hyperlink r:id="rId466" w:history="1">
        <w:proofErr w:type="spellStart"/>
        <w:r w:rsidRPr="0095362E">
          <w:rPr>
            <w:rStyle w:val="Hyperlink"/>
            <w:rFonts w:ascii="Times New Roman" w:hAnsi="Times New Roman" w:cs="Times New Roman"/>
          </w:rPr>
          <w:t>Lissarre</w:t>
        </w:r>
        <w:proofErr w:type="spellEnd"/>
        <w:r w:rsidRPr="0095362E">
          <w:rPr>
            <w:rStyle w:val="Hyperlink"/>
            <w:rFonts w:ascii="Times New Roman" w:hAnsi="Times New Roman" w:cs="Times New Roman"/>
          </w:rPr>
          <w:t xml:space="preserve">, M., Ohta, M., Sato, A. &amp; Miura, K. Cold-responsive gene regulation during cold acclimation in plants.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948–952 (2010).</w:t>
        </w:r>
      </w:hyperlink>
    </w:p>
    <w:p w14:paraId="6DE08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88.</w:t>
      </w:r>
      <w:r w:rsidRPr="0095362E">
        <w:rPr>
          <w:rFonts w:ascii="Times New Roman" w:hAnsi="Times New Roman" w:cs="Times New Roman"/>
        </w:rPr>
        <w:tab/>
      </w:r>
      <w:hyperlink r:id="rId467" w:history="1">
        <w:r w:rsidRPr="0095362E">
          <w:rPr>
            <w:rStyle w:val="Hyperlink"/>
            <w:rFonts w:ascii="Times New Roman" w:hAnsi="Times New Roman" w:cs="Times New Roman"/>
          </w:rPr>
          <w:t xml:space="preserve">Xin, Z. &amp; Browse, J. Cold comfort farm: the acclimation of plants to freezing temperatures.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893–902 (2000).</w:t>
        </w:r>
      </w:hyperlink>
    </w:p>
    <w:p w14:paraId="5AD76AB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89.</w:t>
      </w:r>
      <w:r w:rsidRPr="0095362E">
        <w:rPr>
          <w:rFonts w:ascii="Times New Roman" w:hAnsi="Times New Roman" w:cs="Times New Roman"/>
        </w:rPr>
        <w:tab/>
      </w:r>
      <w:hyperlink r:id="rId468" w:history="1">
        <w:proofErr w:type="spellStart"/>
        <w:r w:rsidRPr="0095362E">
          <w:rPr>
            <w:rStyle w:val="Hyperlink"/>
            <w:rFonts w:ascii="Times New Roman" w:hAnsi="Times New Roman" w:cs="Times New Roman"/>
          </w:rPr>
          <w:t>Fürtauer</w:t>
        </w:r>
        <w:proofErr w:type="spellEnd"/>
        <w:r w:rsidRPr="0095362E">
          <w:rPr>
            <w:rStyle w:val="Hyperlink"/>
            <w:rFonts w:ascii="Times New Roman" w:hAnsi="Times New Roman" w:cs="Times New Roman"/>
          </w:rPr>
          <w:t xml:space="preserve">, L., </w:t>
        </w:r>
        <w:proofErr w:type="spellStart"/>
        <w:r w:rsidRPr="0095362E">
          <w:rPr>
            <w:rStyle w:val="Hyperlink"/>
            <w:rFonts w:ascii="Times New Roman" w:hAnsi="Times New Roman" w:cs="Times New Roman"/>
          </w:rPr>
          <w:t>Weiszmann</w:t>
        </w:r>
        <w:proofErr w:type="spellEnd"/>
        <w:r w:rsidRPr="0095362E">
          <w:rPr>
            <w:rStyle w:val="Hyperlink"/>
            <w:rFonts w:ascii="Times New Roman" w:hAnsi="Times New Roman" w:cs="Times New Roman"/>
          </w:rPr>
          <w:t xml:space="preserve">, J., Weckwerth, W. &amp; </w:t>
        </w:r>
        <w:proofErr w:type="spellStart"/>
        <w:r w:rsidRPr="0095362E">
          <w:rPr>
            <w:rStyle w:val="Hyperlink"/>
            <w:rFonts w:ascii="Times New Roman" w:hAnsi="Times New Roman" w:cs="Times New Roman"/>
          </w:rPr>
          <w:t>Nägele</w:t>
        </w:r>
        <w:proofErr w:type="spellEnd"/>
        <w:r w:rsidRPr="0095362E">
          <w:rPr>
            <w:rStyle w:val="Hyperlink"/>
            <w:rFonts w:ascii="Times New Roman" w:hAnsi="Times New Roman" w:cs="Times New Roman"/>
          </w:rPr>
          <w:t xml:space="preserve">, T. Dynamics of Plant Metabolism during Cold Acclimation.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5411 (2019).</w:t>
        </w:r>
      </w:hyperlink>
    </w:p>
    <w:p w14:paraId="1526DCA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90.</w:t>
      </w:r>
      <w:r w:rsidRPr="0095362E">
        <w:rPr>
          <w:rFonts w:ascii="Times New Roman" w:hAnsi="Times New Roman" w:cs="Times New Roman"/>
        </w:rPr>
        <w:tab/>
      </w:r>
      <w:hyperlink r:id="rId469"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Natural variation in the C-repeat binding factor cold response pathway correlates with local adaptation of Arabidopsis ecotypes.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84</w:t>
        </w:r>
        <w:r w:rsidRPr="0095362E">
          <w:rPr>
            <w:rStyle w:val="Hyperlink"/>
            <w:rFonts w:ascii="Times New Roman" w:hAnsi="Times New Roman" w:cs="Times New Roman"/>
          </w:rPr>
          <w:t>, 682–693 (2015).</w:t>
        </w:r>
      </w:hyperlink>
    </w:p>
    <w:p w14:paraId="0EEBE6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91.</w:t>
      </w:r>
      <w:r w:rsidRPr="0095362E">
        <w:rPr>
          <w:rFonts w:ascii="Times New Roman" w:hAnsi="Times New Roman" w:cs="Times New Roman"/>
        </w:rPr>
        <w:tab/>
      </w:r>
      <w:hyperlink r:id="rId470" w:history="1">
        <w:r w:rsidRPr="0095362E">
          <w:rPr>
            <w:rStyle w:val="Hyperlink"/>
            <w:rFonts w:ascii="Times New Roman" w:hAnsi="Times New Roman" w:cs="Times New Roman"/>
          </w:rPr>
          <w:t xml:space="preserve">Abdullah, S. N. A., </w:t>
        </w:r>
        <w:proofErr w:type="spellStart"/>
        <w:r w:rsidRPr="0095362E">
          <w:rPr>
            <w:rStyle w:val="Hyperlink"/>
            <w:rFonts w:ascii="Times New Roman" w:hAnsi="Times New Roman" w:cs="Times New Roman"/>
          </w:rPr>
          <w:t>Azzeme</w:t>
        </w:r>
        <w:proofErr w:type="spellEnd"/>
        <w:r w:rsidRPr="0095362E">
          <w:rPr>
            <w:rStyle w:val="Hyperlink"/>
            <w:rFonts w:ascii="Times New Roman" w:hAnsi="Times New Roman" w:cs="Times New Roman"/>
          </w:rPr>
          <w:t xml:space="preserve">, A. M. &amp; Yousefi, K. Fine-tuning cold stress response through regulated cellular abundance and mechanistic actions of transcription factors.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850216 (2022).</w:t>
        </w:r>
      </w:hyperlink>
    </w:p>
    <w:p w14:paraId="0AF6DC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92.</w:t>
      </w:r>
      <w:r w:rsidRPr="0095362E">
        <w:rPr>
          <w:rFonts w:ascii="Times New Roman" w:hAnsi="Times New Roman" w:cs="Times New Roman"/>
        </w:rPr>
        <w:tab/>
      </w:r>
      <w:hyperlink r:id="rId471"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rapa BrICE1 and BrICE2 positively regulate the cold tolerance via CBF and ROS pathways, balancing growth and defense in transgenic Arabidopsis.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2625 (2024).</w:t>
        </w:r>
      </w:hyperlink>
    </w:p>
    <w:p w14:paraId="3B63A1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93.</w:t>
      </w:r>
      <w:r w:rsidRPr="0095362E">
        <w:rPr>
          <w:rFonts w:ascii="Times New Roman" w:hAnsi="Times New Roman" w:cs="Times New Roman"/>
        </w:rPr>
        <w:tab/>
      </w:r>
      <w:hyperlink r:id="rId472" w:history="1">
        <w:r w:rsidRPr="0095362E">
          <w:rPr>
            <w:rStyle w:val="Hyperlink"/>
            <w:rFonts w:ascii="Times New Roman" w:hAnsi="Times New Roman" w:cs="Times New Roman"/>
          </w:rPr>
          <w:t xml:space="preserve">Kayum,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Identification and expression analysis of WRKY family genes under biotic and abiotic stresses in Brassica rapa. </w:t>
        </w:r>
        <w:r w:rsidRPr="0095362E">
          <w:rPr>
            <w:rStyle w:val="Hyperlink"/>
            <w:rFonts w:ascii="Times New Roman" w:hAnsi="Times New Roman" w:cs="Times New Roman"/>
            <w:i/>
            <w:iCs/>
          </w:rPr>
          <w:t>Mol. Genet. Genomics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79–95 (2015).</w:t>
        </w:r>
      </w:hyperlink>
    </w:p>
    <w:p w14:paraId="7824807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94.</w:t>
      </w:r>
      <w:r w:rsidRPr="0095362E">
        <w:rPr>
          <w:rFonts w:ascii="Times New Roman" w:hAnsi="Times New Roman" w:cs="Times New Roman"/>
        </w:rPr>
        <w:tab/>
      </w:r>
      <w:hyperlink r:id="rId473"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Comparative transcriptome analysis revealed the freezing tolerance signaling events in winter rapeseed (Brassica rapa L.).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871825 (2022).</w:t>
        </w:r>
      </w:hyperlink>
    </w:p>
    <w:p w14:paraId="2B627FE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95.</w:t>
      </w:r>
      <w:r w:rsidRPr="0095362E">
        <w:rPr>
          <w:rFonts w:ascii="Times New Roman" w:hAnsi="Times New Roman" w:cs="Times New Roman"/>
        </w:rPr>
        <w:tab/>
      </w:r>
      <w:hyperlink r:id="rId474" w:history="1">
        <w:r w:rsidRPr="0095362E">
          <w:rPr>
            <w:rStyle w:val="Hyperlink"/>
            <w:rFonts w:ascii="Times New Roman" w:hAnsi="Times New Roman" w:cs="Times New Roman"/>
          </w:rPr>
          <w:t xml:space="preserve">Soltész,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Transgenic barley lines prove the involvement of TaCBF14 and TaCBF15 in the cold acclimation process and in frost tolerance.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1849–1862 (2013).</w:t>
        </w:r>
      </w:hyperlink>
    </w:p>
    <w:p w14:paraId="7CD071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96.</w:t>
      </w:r>
      <w:r w:rsidRPr="0095362E">
        <w:rPr>
          <w:rFonts w:ascii="Times New Roman" w:hAnsi="Times New Roman" w:cs="Times New Roman"/>
        </w:rPr>
        <w:tab/>
      </w:r>
      <w:hyperlink r:id="rId475" w:history="1">
        <w:r w:rsidRPr="0095362E">
          <w:rPr>
            <w:rStyle w:val="Hyperlink"/>
            <w:rFonts w:ascii="Times New Roman" w:hAnsi="Times New Roman" w:cs="Times New Roman"/>
          </w:rPr>
          <w:t xml:space="preserve">Ito,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analysis of rice DREB1/CBF-type transcription factors involved in cold-responsive gene expression in transgenic rice.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w:t>
        </w:r>
        <w:r w:rsidRPr="0095362E">
          <w:rPr>
            <w:rStyle w:val="Hyperlink"/>
            <w:rFonts w:ascii="Times New Roman" w:hAnsi="Times New Roman" w:cs="Times New Roman"/>
          </w:rPr>
          <w:t>, 141–153 (2006).</w:t>
        </w:r>
      </w:hyperlink>
    </w:p>
    <w:p w14:paraId="63AE168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97.</w:t>
      </w:r>
      <w:r w:rsidRPr="0095362E">
        <w:rPr>
          <w:rFonts w:ascii="Times New Roman" w:hAnsi="Times New Roman" w:cs="Times New Roman"/>
        </w:rPr>
        <w:tab/>
      </w:r>
      <w:hyperlink r:id="rId476" w:history="1">
        <w:r w:rsidRPr="0095362E">
          <w:rPr>
            <w:rStyle w:val="Hyperlink"/>
            <w:rFonts w:ascii="Times New Roman" w:hAnsi="Times New Roman" w:cs="Times New Roman"/>
          </w:rPr>
          <w:t xml:space="preserve">Moon, S.-J.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Ectopic expression of OsDREB1G, a member of the OsDREB1 subfamily, confers cold stress tolerance in rice.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297 (2019).</w:t>
        </w:r>
      </w:hyperlink>
    </w:p>
    <w:p w14:paraId="28A3766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98.</w:t>
      </w:r>
      <w:r w:rsidRPr="0095362E">
        <w:rPr>
          <w:rFonts w:ascii="Times New Roman" w:hAnsi="Times New Roman" w:cs="Times New Roman"/>
        </w:rPr>
        <w:tab/>
      </w:r>
      <w:hyperlink r:id="rId477" w:history="1">
        <w:r w:rsidRPr="0095362E">
          <w:rPr>
            <w:rStyle w:val="Hyperlink"/>
            <w:rFonts w:ascii="Times New Roman" w:hAnsi="Times New Roman" w:cs="Times New Roman"/>
          </w:rPr>
          <w:t xml:space="preserve">Zhang,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Expression of a rice DREB1 gene, OsDREB1D, enhances cold and high-salt tolerance in transgenic Arabidopsis. </w:t>
        </w:r>
        <w:r w:rsidRPr="0095362E">
          <w:rPr>
            <w:rStyle w:val="Hyperlink"/>
            <w:rFonts w:ascii="Times New Roman" w:hAnsi="Times New Roman" w:cs="Times New Roman"/>
            <w:i/>
            <w:iCs/>
          </w:rPr>
          <w:t>BMB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42</w:t>
        </w:r>
        <w:r w:rsidRPr="0095362E">
          <w:rPr>
            <w:rStyle w:val="Hyperlink"/>
            <w:rFonts w:ascii="Times New Roman" w:hAnsi="Times New Roman" w:cs="Times New Roman"/>
          </w:rPr>
          <w:t>, 486–492 (2009).</w:t>
        </w:r>
      </w:hyperlink>
    </w:p>
    <w:p w14:paraId="22018E0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99.</w:t>
      </w:r>
      <w:r w:rsidRPr="0095362E">
        <w:rPr>
          <w:rFonts w:ascii="Times New Roman" w:hAnsi="Times New Roman" w:cs="Times New Roman"/>
        </w:rPr>
        <w:tab/>
      </w:r>
      <w:hyperlink r:id="rId478" w:history="1">
        <w:r w:rsidRPr="0095362E">
          <w:rPr>
            <w:rStyle w:val="Hyperlink"/>
            <w:rFonts w:ascii="Times New Roman" w:hAnsi="Times New Roman" w:cs="Times New Roman"/>
          </w:rPr>
          <w:t xml:space="preserve">Savitch, L. V.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effect of overexpression of two Brassica CBF/DREB1-like transcription factors on photosynthetic capacity and freezing tolerance in Brassica napus.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46</w:t>
        </w:r>
        <w:r w:rsidRPr="0095362E">
          <w:rPr>
            <w:rStyle w:val="Hyperlink"/>
            <w:rFonts w:ascii="Times New Roman" w:hAnsi="Times New Roman" w:cs="Times New Roman"/>
          </w:rPr>
          <w:t>, 1525–1539 (2005).</w:t>
        </w:r>
      </w:hyperlink>
    </w:p>
    <w:p w14:paraId="30B289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100.</w:t>
      </w:r>
      <w:r w:rsidRPr="0095362E">
        <w:rPr>
          <w:rFonts w:ascii="Times New Roman" w:hAnsi="Times New Roman" w:cs="Times New Roman"/>
        </w:rPr>
        <w:tab/>
      </w:r>
      <w:hyperlink r:id="rId479" w:history="1">
        <w:r w:rsidRPr="0095362E">
          <w:rPr>
            <w:rStyle w:val="Hyperlink"/>
            <w:rFonts w:ascii="Times New Roman" w:hAnsi="Times New Roman" w:cs="Times New Roman"/>
          </w:rPr>
          <w:t xml:space="preserve">Dahal, K., </w:t>
        </w:r>
        <w:proofErr w:type="spellStart"/>
        <w:r w:rsidRPr="0095362E">
          <w:rPr>
            <w:rStyle w:val="Hyperlink"/>
            <w:rFonts w:ascii="Times New Roman" w:hAnsi="Times New Roman" w:cs="Times New Roman"/>
          </w:rPr>
          <w:t>Gadapati</w:t>
        </w:r>
        <w:proofErr w:type="spellEnd"/>
        <w:r w:rsidRPr="0095362E">
          <w:rPr>
            <w:rStyle w:val="Hyperlink"/>
            <w:rFonts w:ascii="Times New Roman" w:hAnsi="Times New Roman" w:cs="Times New Roman"/>
          </w:rPr>
          <w:t xml:space="preserve">, W., Savitch, L. V., Singh, J. &amp; </w:t>
        </w:r>
        <w:proofErr w:type="spellStart"/>
        <w:r w:rsidRPr="0095362E">
          <w:rPr>
            <w:rStyle w:val="Hyperlink"/>
            <w:rFonts w:ascii="Times New Roman" w:hAnsi="Times New Roman" w:cs="Times New Roman"/>
          </w:rPr>
          <w:t>Hüner</w:t>
        </w:r>
        <w:proofErr w:type="spellEnd"/>
        <w:r w:rsidRPr="0095362E">
          <w:rPr>
            <w:rStyle w:val="Hyperlink"/>
            <w:rFonts w:ascii="Times New Roman" w:hAnsi="Times New Roman" w:cs="Times New Roman"/>
          </w:rPr>
          <w:t xml:space="preserve">, N. P. A. Cold acclimation and BnCBF17-over-expression enhance photosynthetic performance and energy conversion efficiency during long-term growth of Brassica napus under elevated CO2 conditions. </w:t>
        </w:r>
        <w:r w:rsidRPr="0095362E">
          <w:rPr>
            <w:rStyle w:val="Hyperlink"/>
            <w:rFonts w:ascii="Times New Roman" w:hAnsi="Times New Roman" w:cs="Times New Roman"/>
            <w:i/>
            <w:iCs/>
          </w:rPr>
          <w:t>Planta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236</w:t>
        </w:r>
        <w:r w:rsidRPr="0095362E">
          <w:rPr>
            <w:rStyle w:val="Hyperlink"/>
            <w:rFonts w:ascii="Times New Roman" w:hAnsi="Times New Roman" w:cs="Times New Roman"/>
          </w:rPr>
          <w:t>, 1639–1652 (2012).</w:t>
        </w:r>
      </w:hyperlink>
    </w:p>
    <w:p w14:paraId="4C43374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101.</w:t>
      </w:r>
      <w:r w:rsidRPr="0095362E">
        <w:rPr>
          <w:rFonts w:ascii="Times New Roman" w:hAnsi="Times New Roman" w:cs="Times New Roman"/>
        </w:rPr>
        <w:tab/>
      </w:r>
      <w:hyperlink r:id="rId480" w:history="1">
        <w:proofErr w:type="spellStart"/>
        <w:r w:rsidRPr="0095362E">
          <w:rPr>
            <w:rStyle w:val="Hyperlink"/>
            <w:rFonts w:ascii="Times New Roman" w:hAnsi="Times New Roman" w:cs="Times New Roman"/>
          </w:rPr>
          <w:t>Maibam</w:t>
        </w:r>
        <w:proofErr w:type="spellEnd"/>
        <w:r w:rsidRPr="0095362E">
          <w:rPr>
            <w:rStyle w:val="Hyperlink"/>
            <w:rFonts w:ascii="Times New Roman" w:hAnsi="Times New Roman" w:cs="Times New Roman"/>
          </w:rPr>
          <w:t xml:space="preserve">,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influence of light quality, circadian rhythm, and photoperiod on the CBF-mediated freezing tolerance.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11527–11543 (2013).</w:t>
        </w:r>
      </w:hyperlink>
    </w:p>
    <w:p w14:paraId="49ACE13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102.</w:t>
      </w:r>
      <w:r w:rsidRPr="0095362E">
        <w:rPr>
          <w:rFonts w:ascii="Times New Roman" w:hAnsi="Times New Roman" w:cs="Times New Roman"/>
        </w:rPr>
        <w:tab/>
      </w:r>
      <w:hyperlink r:id="rId481" w:history="1">
        <w:r w:rsidRPr="0095362E">
          <w:rPr>
            <w:rStyle w:val="Hyperlink"/>
            <w:rFonts w:ascii="Times New Roman" w:hAnsi="Times New Roman" w:cs="Times New Roman"/>
          </w:rPr>
          <w:t xml:space="preserve">Dong, M. A., </w:t>
        </w:r>
        <w:proofErr w:type="spellStart"/>
        <w:r w:rsidRPr="0095362E">
          <w:rPr>
            <w:rStyle w:val="Hyperlink"/>
            <w:rFonts w:ascii="Times New Roman" w:hAnsi="Times New Roman" w:cs="Times New Roman"/>
          </w:rPr>
          <w:t>Farré</w:t>
        </w:r>
        <w:proofErr w:type="spellEnd"/>
        <w:r w:rsidRPr="0095362E">
          <w:rPr>
            <w:rStyle w:val="Hyperlink"/>
            <w:rFonts w:ascii="Times New Roman" w:hAnsi="Times New Roman" w:cs="Times New Roman"/>
          </w:rPr>
          <w:t xml:space="preserve">, E. M. &amp; Thomashow, M. F. Circadian clock-associated 1 and late elongated hypocotyl regulate expression of the C-repeat binding factor (CBF) pathway in Arabidopsis.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108</w:t>
        </w:r>
        <w:r w:rsidRPr="0095362E">
          <w:rPr>
            <w:rStyle w:val="Hyperlink"/>
            <w:rFonts w:ascii="Times New Roman" w:hAnsi="Times New Roman" w:cs="Times New Roman"/>
          </w:rPr>
          <w:t>, 7241–7246 (2011).</w:t>
        </w:r>
      </w:hyperlink>
    </w:p>
    <w:p w14:paraId="08497B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103.</w:t>
      </w:r>
      <w:r w:rsidRPr="0095362E">
        <w:rPr>
          <w:rFonts w:ascii="Times New Roman" w:hAnsi="Times New Roman" w:cs="Times New Roman"/>
        </w:rPr>
        <w:tab/>
      </w:r>
      <w:hyperlink r:id="rId482" w:history="1">
        <w:r w:rsidRPr="0095362E">
          <w:rPr>
            <w:rStyle w:val="Hyperlink"/>
            <w:rFonts w:ascii="Times New Roman" w:hAnsi="Times New Roman" w:cs="Times New Roman"/>
          </w:rPr>
          <w:t xml:space="preserve">Harmer, S. L. The time machine: feedback loops, post-transcriptional regulation, and environmental integration in the plant circadian oscillator.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e70275 (2025).</w:t>
        </w:r>
      </w:hyperlink>
    </w:p>
    <w:p w14:paraId="06264D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104.</w:t>
      </w:r>
      <w:r w:rsidRPr="0095362E">
        <w:rPr>
          <w:rFonts w:ascii="Times New Roman" w:hAnsi="Times New Roman" w:cs="Times New Roman"/>
        </w:rPr>
        <w:tab/>
      </w:r>
      <w:hyperlink r:id="rId483" w:history="1">
        <w:r w:rsidRPr="0095362E">
          <w:rPr>
            <w:rStyle w:val="Hyperlink"/>
            <w:rFonts w:ascii="Times New Roman" w:hAnsi="Times New Roman" w:cs="Times New Roman"/>
          </w:rPr>
          <w:t xml:space="preserve">Fowler, S. G., Cook, D. &amp; Thomashow, M. F. Low temperature induction of Arabidopsis CBF1, 2, and 3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067581D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105.</w:t>
      </w:r>
      <w:r w:rsidRPr="0095362E">
        <w:rPr>
          <w:rFonts w:ascii="Times New Roman" w:hAnsi="Times New Roman" w:cs="Times New Roman"/>
        </w:rPr>
        <w:tab/>
      </w:r>
      <w:hyperlink r:id="rId484" w:history="1">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gramStart"/>
        <w:r w:rsidRPr="0095362E">
          <w:rPr>
            <w:rStyle w:val="Hyperlink"/>
            <w:rFonts w:ascii="Times New Roman" w:hAnsi="Times New Roman" w:cs="Times New Roman"/>
          </w:rPr>
          <w:t>Multi-level</w:t>
        </w:r>
        <w:proofErr w:type="gramEnd"/>
        <w:r w:rsidRPr="0095362E">
          <w:rPr>
            <w:rStyle w:val="Hyperlink"/>
            <w:rFonts w:ascii="Times New Roman" w:hAnsi="Times New Roman" w:cs="Times New Roman"/>
          </w:rPr>
          <w:t xml:space="preserve"> modulation of light signaling by GIGANTEA regulates both the output and pace of the circadian clock.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840–851.e8 (2019).</w:t>
        </w:r>
      </w:hyperlink>
    </w:p>
    <w:p w14:paraId="650268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106.</w:t>
      </w:r>
      <w:r w:rsidRPr="0095362E">
        <w:rPr>
          <w:rFonts w:ascii="Times New Roman" w:hAnsi="Times New Roman" w:cs="Times New Roman"/>
        </w:rPr>
        <w:tab/>
      </w:r>
      <w:hyperlink r:id="rId485" w:history="1">
        <w:r w:rsidRPr="0095362E">
          <w:rPr>
            <w:rStyle w:val="Hyperlink"/>
            <w:rFonts w:ascii="Times New Roman" w:hAnsi="Times New Roman" w:cs="Times New Roman"/>
          </w:rPr>
          <w:t xml:space="preserve">Xie, Q.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Allelic polymorphism of GIGANTEA is responsible for naturally occurring variation in circadian period in Brassica rapa.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112</w:t>
        </w:r>
        <w:r w:rsidRPr="0095362E">
          <w:rPr>
            <w:rStyle w:val="Hyperlink"/>
            <w:rFonts w:ascii="Times New Roman" w:hAnsi="Times New Roman" w:cs="Times New Roman"/>
          </w:rPr>
          <w:t>, 3829–3834 (2015).</w:t>
        </w:r>
      </w:hyperlink>
    </w:p>
    <w:p w14:paraId="285F746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107.</w:t>
      </w:r>
      <w:r w:rsidRPr="0095362E">
        <w:rPr>
          <w:rFonts w:ascii="Times New Roman" w:hAnsi="Times New Roman" w:cs="Times New Roman"/>
        </w:rPr>
        <w:tab/>
      </w:r>
      <w:hyperlink r:id="rId486" w:history="1">
        <w:r w:rsidRPr="0095362E">
          <w:rPr>
            <w:rStyle w:val="Hyperlink"/>
            <w:rFonts w:ascii="Times New Roman" w:hAnsi="Times New Roman" w:cs="Times New Roman"/>
          </w:rPr>
          <w:t xml:space="preserve">Ezer,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evening complex coordinates environmental and endogenous signals in Arabidopsis.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17087 (2017).</w:t>
        </w:r>
      </w:hyperlink>
    </w:p>
    <w:p w14:paraId="710047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108.</w:t>
      </w:r>
      <w:r w:rsidRPr="0095362E">
        <w:rPr>
          <w:rFonts w:ascii="Times New Roman" w:hAnsi="Times New Roman" w:cs="Times New Roman"/>
        </w:rPr>
        <w:tab/>
      </w:r>
      <w:hyperlink r:id="rId487" w:history="1">
        <w:r w:rsidRPr="0095362E">
          <w:rPr>
            <w:rStyle w:val="Hyperlink"/>
            <w:rFonts w:ascii="Times New Roman" w:hAnsi="Times New Roman" w:cs="Times New Roman"/>
          </w:rPr>
          <w:t xml:space="preserve">Wang,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EARLY FLOWERING 3 alleles affect the temperature responsiveness of the circadian clock in Chinese cabbage.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197</w:t>
        </w:r>
        <w:r w:rsidRPr="0095362E">
          <w:rPr>
            <w:rStyle w:val="Hyperlink"/>
            <w:rFonts w:ascii="Times New Roman" w:hAnsi="Times New Roman" w:cs="Times New Roman"/>
          </w:rPr>
          <w:t>, (2025).</w:t>
        </w:r>
      </w:hyperlink>
    </w:p>
    <w:p w14:paraId="32CB09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109.</w:t>
      </w:r>
      <w:r w:rsidRPr="0095362E">
        <w:rPr>
          <w:rFonts w:ascii="Times New Roman" w:hAnsi="Times New Roman" w:cs="Times New Roman"/>
        </w:rPr>
        <w:tab/>
      </w:r>
      <w:hyperlink r:id="rId488" w:history="1">
        <w:r w:rsidRPr="0095362E">
          <w:rPr>
            <w:rStyle w:val="Hyperlink"/>
            <w:rFonts w:ascii="Times New Roman" w:hAnsi="Times New Roman" w:cs="Times New Roman"/>
          </w:rPr>
          <w:t xml:space="preserve">Doyle, J. J. &amp; Doyle., J. L. A rapid DNA isolation procedure from small quantities of fresh leaf tissues. </w:t>
        </w:r>
        <w:proofErr w:type="spellStart"/>
        <w:r w:rsidRPr="0095362E">
          <w:rPr>
            <w:rStyle w:val="Hyperlink"/>
            <w:rFonts w:ascii="Times New Roman" w:hAnsi="Times New Roman" w:cs="Times New Roman"/>
            <w:i/>
            <w:iCs/>
          </w:rPr>
          <w:t>Phytochem</w:t>
        </w:r>
        <w:proofErr w:type="spellEnd"/>
        <w:r w:rsidRPr="0095362E">
          <w:rPr>
            <w:rStyle w:val="Hyperlink"/>
            <w:rFonts w:ascii="Times New Roman" w:hAnsi="Times New Roman" w:cs="Times New Roman"/>
            <w:i/>
            <w:iCs/>
          </w:rPr>
          <w:t xml:space="preserve"> Bull.</w:t>
        </w:r>
        <w:r w:rsidRPr="0095362E">
          <w:rPr>
            <w:rStyle w:val="Hyperlink"/>
            <w:rFonts w:ascii="Times New Roman" w:hAnsi="Times New Roman" w:cs="Times New Roman"/>
          </w:rPr>
          <w:t xml:space="preserve"> (1987).</w:t>
        </w:r>
      </w:hyperlink>
    </w:p>
    <w:p w14:paraId="323270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110.</w:t>
      </w:r>
      <w:r w:rsidRPr="0095362E">
        <w:rPr>
          <w:rFonts w:ascii="Times New Roman" w:hAnsi="Times New Roman" w:cs="Times New Roman"/>
        </w:rPr>
        <w:tab/>
      </w:r>
      <w:hyperlink r:id="rId489" w:history="1">
        <w:r w:rsidRPr="0095362E">
          <w:rPr>
            <w:rStyle w:val="Hyperlink"/>
            <w:rFonts w:ascii="Times New Roman" w:hAnsi="Times New Roman" w:cs="Times New Roman"/>
          </w:rPr>
          <w:t xml:space="preserve">Cheng, H., Concepcion, G. T., Feng, X., Zhang, H. &amp; Li, H. Haplotype-resolved de novo assembly using phased assembly graphs with </w:t>
        </w:r>
        <w:proofErr w:type="spellStart"/>
        <w:r w:rsidRPr="0095362E">
          <w:rPr>
            <w:rStyle w:val="Hyperlink"/>
            <w:rFonts w:ascii="Times New Roman" w:hAnsi="Times New Roman" w:cs="Times New Roman"/>
          </w:rPr>
          <w:t>hifiasm</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170–175 (2021).</w:t>
        </w:r>
      </w:hyperlink>
    </w:p>
    <w:p w14:paraId="5402737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111.</w:t>
      </w:r>
      <w:r w:rsidRPr="0095362E">
        <w:rPr>
          <w:rFonts w:ascii="Times New Roman" w:hAnsi="Times New Roman" w:cs="Times New Roman"/>
        </w:rPr>
        <w:tab/>
      </w:r>
      <w:hyperlink r:id="rId490" w:history="1">
        <w:proofErr w:type="spellStart"/>
        <w:r w:rsidRPr="0095362E">
          <w:rPr>
            <w:rStyle w:val="Hyperlink"/>
            <w:rFonts w:ascii="Times New Roman" w:hAnsi="Times New Roman" w:cs="Times New Roman"/>
          </w:rPr>
          <w:t>Vaser</w:t>
        </w:r>
        <w:proofErr w:type="spellEnd"/>
        <w:r w:rsidRPr="0095362E">
          <w:rPr>
            <w:rStyle w:val="Hyperlink"/>
            <w:rFonts w:ascii="Times New Roman" w:hAnsi="Times New Roman" w:cs="Times New Roman"/>
          </w:rPr>
          <w:t xml:space="preserve">, R., </w:t>
        </w:r>
        <w:proofErr w:type="spellStart"/>
        <w:r w:rsidRPr="0095362E">
          <w:rPr>
            <w:rStyle w:val="Hyperlink"/>
            <w:rFonts w:ascii="Times New Roman" w:hAnsi="Times New Roman" w:cs="Times New Roman"/>
          </w:rPr>
          <w:t>Sović</w:t>
        </w:r>
        <w:proofErr w:type="spellEnd"/>
        <w:r w:rsidRPr="0095362E">
          <w:rPr>
            <w:rStyle w:val="Hyperlink"/>
            <w:rFonts w:ascii="Times New Roman" w:hAnsi="Times New Roman" w:cs="Times New Roman"/>
          </w:rPr>
          <w:t xml:space="preserve">, I., Nagarajan, N. &amp; Šikić, M. Fast and accurate de novo genome assembly from long uncorrected reads.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737–746 (2017).</w:t>
        </w:r>
      </w:hyperlink>
    </w:p>
    <w:p w14:paraId="7D13E7D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112.</w:t>
      </w:r>
      <w:r w:rsidRPr="0095362E">
        <w:rPr>
          <w:rFonts w:ascii="Times New Roman" w:hAnsi="Times New Roman" w:cs="Times New Roman"/>
        </w:rPr>
        <w:tab/>
      </w:r>
      <w:hyperlink r:id="rId491" w:history="1">
        <w:r w:rsidRPr="0095362E">
          <w:rPr>
            <w:rStyle w:val="Hyperlink"/>
            <w:rFonts w:ascii="Times New Roman" w:hAnsi="Times New Roman" w:cs="Times New Roman"/>
          </w:rPr>
          <w:t xml:space="preserve">Durand, N.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Juicer provides a one-click system for analyzing loop-resolution hi-C experiments. </w:t>
        </w:r>
        <w:r w:rsidRPr="0095362E">
          <w:rPr>
            <w:rStyle w:val="Hyperlink"/>
            <w:rFonts w:ascii="Times New Roman" w:hAnsi="Times New Roman" w:cs="Times New Roman"/>
            <w:i/>
            <w:iCs/>
          </w:rPr>
          <w:t>Cell Syst.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95–98 (2016).</w:t>
        </w:r>
      </w:hyperlink>
    </w:p>
    <w:p w14:paraId="7FB297A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113.</w:t>
      </w:r>
      <w:r w:rsidRPr="0095362E">
        <w:rPr>
          <w:rFonts w:ascii="Times New Roman" w:hAnsi="Times New Roman" w:cs="Times New Roman"/>
        </w:rPr>
        <w:tab/>
      </w:r>
      <w:hyperlink r:id="rId492" w:history="1">
        <w:r w:rsidRPr="0095362E">
          <w:rPr>
            <w:rStyle w:val="Hyperlink"/>
            <w:rFonts w:ascii="Times New Roman" w:hAnsi="Times New Roman" w:cs="Times New Roman"/>
          </w:rPr>
          <w:t xml:space="preserve">McKenna,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Analysis Toolkit: a MapReduce framework for analyzing next-generation DNA sequencing data.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1297–1303 (2010).</w:t>
        </w:r>
      </w:hyperlink>
    </w:p>
    <w:p w14:paraId="017176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114.</w:t>
      </w:r>
      <w:r w:rsidRPr="0095362E">
        <w:rPr>
          <w:rFonts w:ascii="Times New Roman" w:hAnsi="Times New Roman" w:cs="Times New Roman"/>
        </w:rPr>
        <w:tab/>
      </w:r>
      <w:hyperlink r:id="rId493" w:history="1">
        <w:r w:rsidRPr="0095362E">
          <w:rPr>
            <w:rStyle w:val="Hyperlink"/>
            <w:rFonts w:ascii="Times New Roman" w:hAnsi="Times New Roman" w:cs="Times New Roman"/>
          </w:rPr>
          <w:t xml:space="preserve">Lovell, J.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GENESPACE tracks regions of interest and gene copy number variation across multiple genomes.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(2022).</w:t>
        </w:r>
      </w:hyperlink>
    </w:p>
    <w:p w14:paraId="78DCF92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115.</w:t>
      </w:r>
      <w:r w:rsidRPr="0095362E">
        <w:rPr>
          <w:rFonts w:ascii="Times New Roman" w:hAnsi="Times New Roman" w:cs="Times New Roman"/>
        </w:rPr>
        <w:tab/>
      </w:r>
      <w:hyperlink r:id="rId494" w:history="1">
        <w:r w:rsidRPr="0095362E">
          <w:rPr>
            <w:rStyle w:val="Hyperlink"/>
            <w:rFonts w:ascii="Times New Roman" w:hAnsi="Times New Roman" w:cs="Times New Roman"/>
          </w:rPr>
          <w:t xml:space="preserve">Bushnell, B. </w:t>
        </w:r>
        <w:proofErr w:type="spellStart"/>
        <w:r w:rsidRPr="0095362E">
          <w:rPr>
            <w:rStyle w:val="Hyperlink"/>
            <w:rFonts w:ascii="Times New Roman" w:hAnsi="Times New Roman" w:cs="Times New Roman"/>
            <w:i/>
            <w:iCs/>
          </w:rPr>
          <w:t>BBMap</w:t>
        </w:r>
        <w:proofErr w:type="spellEnd"/>
        <w:r w:rsidRPr="0095362E">
          <w:rPr>
            <w:rStyle w:val="Hyperlink"/>
            <w:rFonts w:ascii="Times New Roman" w:hAnsi="Times New Roman" w:cs="Times New Roman"/>
            <w:i/>
            <w:iCs/>
          </w:rPr>
          <w:t>: Fast, Accurate, Splice-Aware Aligner. (</w:t>
        </w:r>
        <w:proofErr w:type="spellStart"/>
        <w:r w:rsidRPr="0095362E">
          <w:rPr>
            <w:rStyle w:val="Hyperlink"/>
            <w:rFonts w:ascii="Times New Roman" w:hAnsi="Times New Roman" w:cs="Times New Roman"/>
            <w:i/>
            <w:iCs/>
          </w:rPr>
          <w:t>BBTools</w:t>
        </w:r>
        <w:proofErr w:type="spellEnd"/>
        <w:r w:rsidRPr="0095362E">
          <w:rPr>
            <w:rStyle w:val="Hyperlink"/>
            <w:rFonts w:ascii="Times New Roman" w:hAnsi="Times New Roman" w:cs="Times New Roman"/>
            <w:i/>
            <w:iCs/>
          </w:rPr>
          <w:t xml:space="preserve"> Suite)</w:t>
        </w:r>
        <w:r w:rsidRPr="0095362E">
          <w:rPr>
            <w:rStyle w:val="Hyperlink"/>
            <w:rFonts w:ascii="Times New Roman" w:hAnsi="Times New Roman" w:cs="Times New Roman"/>
          </w:rPr>
          <w:t>. (2014).</w:t>
        </w:r>
      </w:hyperlink>
    </w:p>
    <w:p w14:paraId="50500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116.</w:t>
      </w:r>
      <w:r w:rsidRPr="0095362E">
        <w:rPr>
          <w:rFonts w:ascii="Times New Roman" w:hAnsi="Times New Roman" w:cs="Times New Roman"/>
        </w:rPr>
        <w:tab/>
      </w:r>
      <w:hyperlink r:id="rId495" w:history="1">
        <w:r w:rsidRPr="0095362E">
          <w:rPr>
            <w:rStyle w:val="Hyperlink"/>
            <w:rFonts w:ascii="Times New Roman" w:hAnsi="Times New Roman" w:cs="Times New Roman"/>
          </w:rPr>
          <w:t xml:space="preserve">Kim, D., Langmead, B. &amp; Salzberg, S. L. HISAT: a fast spliced aligner with low memory requirements.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357–360 (2015).</w:t>
        </w:r>
      </w:hyperlink>
    </w:p>
    <w:p w14:paraId="2A58E4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117.</w:t>
      </w:r>
      <w:r w:rsidRPr="0095362E">
        <w:rPr>
          <w:rFonts w:ascii="Times New Roman" w:hAnsi="Times New Roman" w:cs="Times New Roman"/>
        </w:rPr>
        <w:tab/>
      </w:r>
      <w:hyperlink r:id="rId496" w:history="1">
        <w:r w:rsidRPr="0095362E">
          <w:rPr>
            <w:rStyle w:val="Hyperlink"/>
            <w:rFonts w:ascii="Times New Roman" w:hAnsi="Times New Roman" w:cs="Times New Roman"/>
          </w:rPr>
          <w:t xml:space="preserve">Ramírez, F.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deepTools2: a next generation web server for deep-sequencing data analysis. </w:t>
        </w:r>
        <w:r w:rsidRPr="0095362E">
          <w:rPr>
            <w:rStyle w:val="Hyperlink"/>
            <w:rFonts w:ascii="Times New Roman" w:hAnsi="Times New Roman" w:cs="Times New Roman"/>
            <w:i/>
            <w:iCs/>
          </w:rPr>
          <w:t>Nucleic Acids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w:t>
        </w:r>
        <w:r w:rsidRPr="0095362E">
          <w:rPr>
            <w:rStyle w:val="Hyperlink"/>
            <w:rFonts w:ascii="Times New Roman" w:hAnsi="Times New Roman" w:cs="Times New Roman"/>
          </w:rPr>
          <w:t>, W160–5 (2016).</w:t>
        </w:r>
      </w:hyperlink>
    </w:p>
    <w:p w14:paraId="2F49872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118.</w:t>
      </w:r>
      <w:r w:rsidRPr="0095362E">
        <w:rPr>
          <w:rFonts w:ascii="Times New Roman" w:hAnsi="Times New Roman" w:cs="Times New Roman"/>
        </w:rPr>
        <w:tab/>
      </w:r>
      <w:hyperlink r:id="rId497" w:history="1">
        <w:r w:rsidRPr="0095362E">
          <w:rPr>
            <w:rStyle w:val="Hyperlink"/>
            <w:rFonts w:ascii="Times New Roman" w:hAnsi="Times New Roman" w:cs="Times New Roman"/>
          </w:rPr>
          <w:t xml:space="preserve">Liao, Y., Smyth, G. K. &amp; Shi, W. </w:t>
        </w:r>
        <w:proofErr w:type="spellStart"/>
        <w:r w:rsidRPr="0095362E">
          <w:rPr>
            <w:rStyle w:val="Hyperlink"/>
            <w:rFonts w:ascii="Times New Roman" w:hAnsi="Times New Roman" w:cs="Times New Roman"/>
          </w:rPr>
          <w:t>featureCounts</w:t>
        </w:r>
        <w:proofErr w:type="spellEnd"/>
        <w:r w:rsidRPr="0095362E">
          <w:rPr>
            <w:rStyle w:val="Hyperlink"/>
            <w:rFonts w:ascii="Times New Roman" w:hAnsi="Times New Roman" w:cs="Times New Roman"/>
          </w:rPr>
          <w:t xml:space="preserve">: an efficient general purpose program for assigning sequence reads to genomic features.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923–930 (2014).</w:t>
        </w:r>
      </w:hyperlink>
    </w:p>
    <w:p w14:paraId="32D1E5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119.</w:t>
      </w:r>
      <w:r w:rsidRPr="0095362E">
        <w:rPr>
          <w:rFonts w:ascii="Times New Roman" w:hAnsi="Times New Roman" w:cs="Times New Roman"/>
        </w:rPr>
        <w:tab/>
      </w:r>
      <w:hyperlink r:id="rId498" w:history="1">
        <w:r w:rsidRPr="0095362E">
          <w:rPr>
            <w:rStyle w:val="Hyperlink"/>
            <w:rFonts w:ascii="Times New Roman" w:hAnsi="Times New Roman" w:cs="Times New Roman"/>
          </w:rPr>
          <w:t xml:space="preserve">Langfelder, P. &amp; Horvath, S. WGCNA: an R package for weighted correlation network analysis. </w:t>
        </w:r>
        <w:r w:rsidRPr="0095362E">
          <w:rPr>
            <w:rStyle w:val="Hyperlink"/>
            <w:rFonts w:ascii="Times New Roman" w:hAnsi="Times New Roman" w:cs="Times New Roman"/>
            <w:i/>
            <w:iCs/>
          </w:rPr>
          <w:t>BMC 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559 (2008).</w:t>
        </w:r>
      </w:hyperlink>
    </w:p>
    <w:p w14:paraId="3958FB9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120.</w:t>
      </w:r>
      <w:r w:rsidRPr="0095362E">
        <w:rPr>
          <w:rFonts w:ascii="Times New Roman" w:hAnsi="Times New Roman" w:cs="Times New Roman"/>
        </w:rPr>
        <w:tab/>
      </w:r>
      <w:hyperlink r:id="rId499" w:history="1">
        <w:r w:rsidRPr="0095362E">
          <w:rPr>
            <w:rStyle w:val="Hyperlink"/>
            <w:rFonts w:ascii="Times New Roman" w:hAnsi="Times New Roman" w:cs="Times New Roman"/>
          </w:rPr>
          <w:t xml:space="preserve">Greenham, K., Lou, P., Remsen, S. E., Farid, H. &amp; McClung, C. R. </w:t>
        </w:r>
        <w:proofErr w:type="spellStart"/>
        <w:r w:rsidRPr="0095362E">
          <w:rPr>
            <w:rStyle w:val="Hyperlink"/>
            <w:rFonts w:ascii="Times New Roman" w:hAnsi="Times New Roman" w:cs="Times New Roman"/>
          </w:rPr>
          <w:t>TRiP</w:t>
        </w:r>
        <w:proofErr w:type="spellEnd"/>
        <w:r w:rsidRPr="0095362E">
          <w:rPr>
            <w:rStyle w:val="Hyperlink"/>
            <w:rFonts w:ascii="Times New Roman" w:hAnsi="Times New Roman" w:cs="Times New Roman"/>
          </w:rPr>
          <w:t xml:space="preserve">: Tracking Rhythms in Plants, an automated leaf movement analysis program for circadian period estimation. </w:t>
        </w:r>
        <w:r w:rsidRPr="0095362E">
          <w:rPr>
            <w:rStyle w:val="Hyperlink"/>
            <w:rFonts w:ascii="Times New Roman" w:hAnsi="Times New Roman" w:cs="Times New Roman"/>
            <w:i/>
            <w:iCs/>
          </w:rPr>
          <w:t>Plant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33 (2015).</w:t>
        </w:r>
      </w:hyperlink>
    </w:p>
    <w:p w14:paraId="25B8F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121.</w:t>
      </w:r>
      <w:r w:rsidRPr="0095362E">
        <w:rPr>
          <w:rFonts w:ascii="Times New Roman" w:hAnsi="Times New Roman" w:cs="Times New Roman"/>
        </w:rPr>
        <w:tab/>
      </w:r>
      <w:hyperlink r:id="rId500" w:history="1">
        <w:r w:rsidRPr="0095362E">
          <w:rPr>
            <w:rStyle w:val="Hyperlink"/>
            <w:rFonts w:ascii="Times New Roman" w:hAnsi="Times New Roman" w:cs="Times New Roman"/>
          </w:rPr>
          <w:t xml:space="preserve">Huynh-Thu, V. A., </w:t>
        </w:r>
        <w:proofErr w:type="spellStart"/>
        <w:r w:rsidRPr="0095362E">
          <w:rPr>
            <w:rStyle w:val="Hyperlink"/>
            <w:rFonts w:ascii="Times New Roman" w:hAnsi="Times New Roman" w:cs="Times New Roman"/>
          </w:rPr>
          <w:t>Irrthum</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Wehenkel</w:t>
        </w:r>
        <w:proofErr w:type="spellEnd"/>
        <w:r w:rsidRPr="0095362E">
          <w:rPr>
            <w:rStyle w:val="Hyperlink"/>
            <w:rFonts w:ascii="Times New Roman" w:hAnsi="Times New Roman" w:cs="Times New Roman"/>
          </w:rPr>
          <w:t xml:space="preserve">, L. &amp; Geurts, P. Inferring regulatory networks from expression data using tree-based methods.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(2010).</w:t>
        </w:r>
      </w:hyperlink>
    </w:p>
    <w:p w14:paraId="44ACD5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122.</w:t>
      </w:r>
      <w:r w:rsidRPr="0095362E">
        <w:rPr>
          <w:rFonts w:ascii="Times New Roman" w:hAnsi="Times New Roman" w:cs="Times New Roman"/>
        </w:rPr>
        <w:tab/>
      </w:r>
      <w:hyperlink r:id="rId501" w:history="1">
        <w:r w:rsidRPr="0095362E">
          <w:rPr>
            <w:rStyle w:val="Hyperlink"/>
            <w:rFonts w:ascii="Times New Roman" w:hAnsi="Times New Roman" w:cs="Times New Roman"/>
          </w:rPr>
          <w:t xml:space="preserve">R Core Team. </w:t>
        </w:r>
        <w:r w:rsidRPr="0095362E">
          <w:rPr>
            <w:rStyle w:val="Hyperlink"/>
            <w:rFonts w:ascii="Times New Roman" w:hAnsi="Times New Roman" w:cs="Times New Roman"/>
            <w:i/>
            <w:iCs/>
          </w:rPr>
          <w:t>R: A Language and Environment for Statistical Computing</w:t>
        </w:r>
        <w:r w:rsidRPr="0095362E">
          <w:rPr>
            <w:rStyle w:val="Hyperlink"/>
            <w:rFonts w:ascii="Times New Roman" w:hAnsi="Times New Roman" w:cs="Times New Roman"/>
          </w:rPr>
          <w:t>. (R Foundation for Statistical Computing, 2025).</w:t>
        </w:r>
      </w:hyperlink>
    </w:p>
    <w:p w14:paraId="357733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123.</w:t>
      </w:r>
      <w:r w:rsidRPr="0095362E">
        <w:rPr>
          <w:rFonts w:ascii="Times New Roman" w:hAnsi="Times New Roman" w:cs="Times New Roman"/>
        </w:rPr>
        <w:tab/>
      </w:r>
      <w:hyperlink r:id="rId502" w:history="1">
        <w:r w:rsidRPr="0095362E">
          <w:rPr>
            <w:rStyle w:val="Hyperlink"/>
            <w:rFonts w:ascii="Times New Roman" w:hAnsi="Times New Roman" w:cs="Times New Roman"/>
          </w:rPr>
          <w:t xml:space="preserve">Leske, B. A. &amp; Biddulph, T. B. Estimating effects of radiation frost on wheat using a field-based frost control treatment to stop freezing damage.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578 (2022).</w:t>
        </w:r>
      </w:hyperlink>
    </w:p>
    <w:p w14:paraId="38FA3B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124.</w:t>
      </w:r>
      <w:r w:rsidRPr="0095362E">
        <w:rPr>
          <w:rFonts w:ascii="Times New Roman" w:hAnsi="Times New Roman" w:cs="Times New Roman"/>
        </w:rPr>
        <w:tab/>
      </w:r>
      <w:hyperlink r:id="rId503" w:history="1">
        <w:r w:rsidRPr="0095362E">
          <w:rPr>
            <w:rStyle w:val="Hyperlink"/>
            <w:rFonts w:ascii="Times New Roman" w:hAnsi="Times New Roman" w:cs="Times New Roman"/>
          </w:rPr>
          <w:t xml:space="preserve">Maeda, A. E. &amp; Nakamichi, N. Temperature compensation of the Arabidopsis circadian clock. </w:t>
        </w:r>
        <w:r w:rsidRPr="0095362E">
          <w:rPr>
            <w:rStyle w:val="Hyperlink"/>
            <w:rFonts w:ascii="Times New Roman" w:hAnsi="Times New Roman" w:cs="Times New Roman"/>
            <w:i/>
            <w:iCs/>
          </w:rPr>
          <w:t>NPJ Biol. Timing Sleep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(2025).</w:t>
        </w:r>
      </w:hyperlink>
    </w:p>
    <w:p w14:paraId="72BAE0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125.</w:t>
      </w:r>
      <w:r w:rsidRPr="0095362E">
        <w:rPr>
          <w:rFonts w:ascii="Times New Roman" w:hAnsi="Times New Roman" w:cs="Times New Roman"/>
        </w:rPr>
        <w:tab/>
      </w:r>
      <w:hyperlink r:id="rId504" w:history="1">
        <w:r w:rsidRPr="0095362E">
          <w:rPr>
            <w:rStyle w:val="Hyperlink"/>
            <w:rFonts w:ascii="Times New Roman" w:hAnsi="Times New Roman" w:cs="Times New Roman"/>
          </w:rPr>
          <w:t xml:space="preserve">Hsu, P. Y. &amp; Harmer, S. L. Circadian phase has profound effects on differential expression analysis.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e49853 (2012).</w:t>
        </w:r>
      </w:hyperlink>
    </w:p>
    <w:p w14:paraId="065343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126.</w:t>
      </w:r>
      <w:r w:rsidRPr="0095362E">
        <w:rPr>
          <w:rFonts w:ascii="Times New Roman" w:hAnsi="Times New Roman" w:cs="Times New Roman"/>
        </w:rPr>
        <w:tab/>
      </w:r>
      <w:hyperlink r:id="rId505" w:history="1">
        <w:r w:rsidRPr="0095362E">
          <w:rPr>
            <w:rStyle w:val="Hyperlink"/>
            <w:rFonts w:ascii="Times New Roman" w:hAnsi="Times New Roman" w:cs="Times New Roman"/>
          </w:rPr>
          <w:t xml:space="preserve">Shi, L.-X., Hall, M., Funk, C. &amp; Schröder, W. P. Photosystem II, a growing complex: updates on newly discovered components and low molecular mass proteins.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Acta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1817</w:t>
        </w:r>
        <w:r w:rsidRPr="0095362E">
          <w:rPr>
            <w:rStyle w:val="Hyperlink"/>
            <w:rFonts w:ascii="Times New Roman" w:hAnsi="Times New Roman" w:cs="Times New Roman"/>
          </w:rPr>
          <w:t>, 13–25 (2012).</w:t>
        </w:r>
      </w:hyperlink>
    </w:p>
    <w:p w14:paraId="435FE4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127.</w:t>
      </w:r>
      <w:r w:rsidRPr="0095362E">
        <w:rPr>
          <w:rFonts w:ascii="Times New Roman" w:hAnsi="Times New Roman" w:cs="Times New Roman"/>
        </w:rPr>
        <w:tab/>
      </w:r>
      <w:hyperlink r:id="rId506" w:history="1">
        <w:r w:rsidRPr="0095362E">
          <w:rPr>
            <w:rStyle w:val="Hyperlink"/>
            <w:rFonts w:ascii="Times New Roman" w:hAnsi="Times New Roman" w:cs="Times New Roman"/>
          </w:rPr>
          <w:t xml:space="preserve">Gombos, Z., Wada, H. &amp; Murata, N. The recovery of photosynthesis from </w:t>
        </w:r>
        <w:proofErr w:type="gramStart"/>
        <w:r w:rsidRPr="0095362E">
          <w:rPr>
            <w:rStyle w:val="Hyperlink"/>
            <w:rFonts w:ascii="Times New Roman" w:hAnsi="Times New Roman" w:cs="Times New Roman"/>
          </w:rPr>
          <w:t>low-temperature</w:t>
        </w:r>
        <w:proofErr w:type="gramEnd"/>
        <w:r w:rsidRPr="0095362E">
          <w:rPr>
            <w:rStyle w:val="Hyperlink"/>
            <w:rFonts w:ascii="Times New Roman" w:hAnsi="Times New Roman" w:cs="Times New Roman"/>
          </w:rPr>
          <w:t xml:space="preserve"> photoinhibition is accelerated by the unsaturation of membrane lipids: a mechanism of chilling tolerance.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91</w:t>
        </w:r>
        <w:r w:rsidRPr="0095362E">
          <w:rPr>
            <w:rStyle w:val="Hyperlink"/>
            <w:rFonts w:ascii="Times New Roman" w:hAnsi="Times New Roman" w:cs="Times New Roman"/>
          </w:rPr>
          <w:t>, 8787–8791 (1994).</w:t>
        </w:r>
      </w:hyperlink>
    </w:p>
    <w:p w14:paraId="50CF0E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128.</w:t>
      </w:r>
      <w:r w:rsidRPr="0095362E">
        <w:rPr>
          <w:rFonts w:ascii="Times New Roman" w:hAnsi="Times New Roman" w:cs="Times New Roman"/>
        </w:rPr>
        <w:tab/>
      </w:r>
      <w:hyperlink r:id="rId507" w:history="1">
        <w:r w:rsidRPr="0095362E">
          <w:rPr>
            <w:rStyle w:val="Hyperlink"/>
            <w:rFonts w:ascii="Times New Roman" w:hAnsi="Times New Roman" w:cs="Times New Roman"/>
          </w:rPr>
          <w:t xml:space="preserve">Kopriva, S., Rahimzadeh Karvansara, P. &amp; Takahashi, H. Adaptive modifications in plant sulfur metabolism over evolutionary time.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75</w:t>
        </w:r>
        <w:r w:rsidRPr="0095362E">
          <w:rPr>
            <w:rStyle w:val="Hyperlink"/>
            <w:rFonts w:ascii="Times New Roman" w:hAnsi="Times New Roman" w:cs="Times New Roman"/>
          </w:rPr>
          <w:t>, 4697–4711 (2024).</w:t>
        </w:r>
      </w:hyperlink>
    </w:p>
    <w:p w14:paraId="326916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129.</w:t>
      </w:r>
      <w:r w:rsidRPr="0095362E">
        <w:rPr>
          <w:rFonts w:ascii="Times New Roman" w:hAnsi="Times New Roman" w:cs="Times New Roman"/>
        </w:rPr>
        <w:tab/>
      </w:r>
      <w:hyperlink r:id="rId508" w:history="1">
        <w:r w:rsidRPr="0095362E">
          <w:rPr>
            <w:rStyle w:val="Hyperlink"/>
            <w:rFonts w:ascii="Times New Roman" w:hAnsi="Times New Roman" w:cs="Times New Roman"/>
          </w:rPr>
          <w:t xml:space="preserve">Huseby,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Diurnal and light regulation of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assimilation and glucosinolate biosynthesis in Arabidopsis.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1039–1048 (2013).</w:t>
        </w:r>
      </w:hyperlink>
    </w:p>
    <w:p w14:paraId="04A37B8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130.</w:t>
      </w:r>
      <w:r w:rsidRPr="0095362E">
        <w:rPr>
          <w:rFonts w:ascii="Times New Roman" w:hAnsi="Times New Roman" w:cs="Times New Roman"/>
        </w:rPr>
        <w:tab/>
      </w:r>
      <w:hyperlink r:id="rId509" w:history="1">
        <w:r w:rsidRPr="0095362E">
          <w:rPr>
            <w:rStyle w:val="Hyperlink"/>
            <w:rFonts w:ascii="Times New Roman" w:hAnsi="Times New Roman" w:cs="Times New Roman"/>
          </w:rPr>
          <w:t>Maruyama-</w:t>
        </w:r>
        <w:proofErr w:type="spellStart"/>
        <w:r w:rsidRPr="0095362E">
          <w:rPr>
            <w:rStyle w:val="Hyperlink"/>
            <w:rFonts w:ascii="Times New Roman" w:hAnsi="Times New Roman" w:cs="Times New Roman"/>
          </w:rPr>
          <w:t>Nakashita</w:t>
        </w:r>
        <w:proofErr w:type="spellEnd"/>
        <w:r w:rsidRPr="0095362E">
          <w:rPr>
            <w:rStyle w:val="Hyperlink"/>
            <w:rFonts w:ascii="Times New Roman" w:hAnsi="Times New Roman" w:cs="Times New Roman"/>
          </w:rPr>
          <w:t xml:space="preserve">, A., Nakamura, Y., </w:t>
        </w:r>
        <w:proofErr w:type="spellStart"/>
        <w:r w:rsidRPr="0095362E">
          <w:rPr>
            <w:rStyle w:val="Hyperlink"/>
            <w:rFonts w:ascii="Times New Roman" w:hAnsi="Times New Roman" w:cs="Times New Roman"/>
          </w:rPr>
          <w:t>Tohge</w:t>
        </w:r>
        <w:proofErr w:type="spellEnd"/>
        <w:r w:rsidRPr="0095362E">
          <w:rPr>
            <w:rStyle w:val="Hyperlink"/>
            <w:rFonts w:ascii="Times New Roman" w:hAnsi="Times New Roman" w:cs="Times New Roman"/>
          </w:rPr>
          <w:t xml:space="preserve">, T., Saito, K. &amp; Takahashi, H. Arabidopsis SLIM1 is a central transcriptional regulator of plant sulfur response and metabolism.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3235–3251 (2006).</w:t>
        </w:r>
      </w:hyperlink>
    </w:p>
    <w:p w14:paraId="0EC74D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131.</w:t>
      </w:r>
      <w:r w:rsidRPr="0095362E">
        <w:rPr>
          <w:rFonts w:ascii="Times New Roman" w:hAnsi="Times New Roman" w:cs="Times New Roman"/>
        </w:rPr>
        <w:tab/>
      </w:r>
      <w:hyperlink r:id="rId510" w:history="1">
        <w:proofErr w:type="spellStart"/>
        <w:r w:rsidRPr="0095362E">
          <w:rPr>
            <w:rStyle w:val="Hyperlink"/>
            <w:rFonts w:ascii="Times New Roman" w:hAnsi="Times New Roman" w:cs="Times New Roman"/>
          </w:rPr>
          <w:t>Jaglo</w:t>
        </w:r>
        <w:proofErr w:type="spellEnd"/>
        <w:r w:rsidRPr="0095362E">
          <w:rPr>
            <w:rStyle w:val="Hyperlink"/>
            <w:rFonts w:ascii="Times New Roman" w:hAnsi="Times New Roman" w:cs="Times New Roman"/>
          </w:rPr>
          <w:t xml:space="preserve">-Ottosen, K. R., Gilmour, S. J., Zarka, D. G., </w:t>
        </w:r>
        <w:proofErr w:type="spellStart"/>
        <w:r w:rsidRPr="0095362E">
          <w:rPr>
            <w:rStyle w:val="Hyperlink"/>
            <w:rFonts w:ascii="Times New Roman" w:hAnsi="Times New Roman" w:cs="Times New Roman"/>
          </w:rPr>
          <w:t>Schabenberger</w:t>
        </w:r>
        <w:proofErr w:type="spellEnd"/>
        <w:r w:rsidRPr="0095362E">
          <w:rPr>
            <w:rStyle w:val="Hyperlink"/>
            <w:rFonts w:ascii="Times New Roman" w:hAnsi="Times New Roman" w:cs="Times New Roman"/>
          </w:rPr>
          <w:t xml:space="preserve">, O. &amp; Thomashow, M. F. Arabidopsis CBF1 overexpression induces COR genes and enhances freezing tolerance.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280</w:t>
        </w:r>
        <w:r w:rsidRPr="0095362E">
          <w:rPr>
            <w:rStyle w:val="Hyperlink"/>
            <w:rFonts w:ascii="Times New Roman" w:hAnsi="Times New Roman" w:cs="Times New Roman"/>
          </w:rPr>
          <w:t>, 104–106 (1998).</w:t>
        </w:r>
      </w:hyperlink>
    </w:p>
    <w:p w14:paraId="0EF8D91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132.</w:t>
      </w:r>
      <w:r w:rsidRPr="0095362E">
        <w:rPr>
          <w:rFonts w:ascii="Times New Roman" w:hAnsi="Times New Roman" w:cs="Times New Roman"/>
        </w:rPr>
        <w:tab/>
      </w:r>
      <w:hyperlink r:id="rId511" w:history="1">
        <w:r w:rsidRPr="0095362E">
          <w:rPr>
            <w:rStyle w:val="Hyperlink"/>
            <w:rFonts w:ascii="Times New Roman" w:hAnsi="Times New Roman" w:cs="Times New Roman"/>
          </w:rPr>
          <w:t xml:space="preserve">Levy, Y. Y., </w:t>
        </w:r>
        <w:proofErr w:type="spellStart"/>
        <w:r w:rsidRPr="0095362E">
          <w:rPr>
            <w:rStyle w:val="Hyperlink"/>
            <w:rFonts w:ascii="Times New Roman" w:hAnsi="Times New Roman" w:cs="Times New Roman"/>
          </w:rPr>
          <w:t>Mesnage</w:t>
        </w:r>
        <w:proofErr w:type="spellEnd"/>
        <w:r w:rsidRPr="0095362E">
          <w:rPr>
            <w:rStyle w:val="Hyperlink"/>
            <w:rFonts w:ascii="Times New Roman" w:hAnsi="Times New Roman" w:cs="Times New Roman"/>
          </w:rPr>
          <w:t xml:space="preserve">, S., </w:t>
        </w:r>
        <w:proofErr w:type="spellStart"/>
        <w:r w:rsidRPr="0095362E">
          <w:rPr>
            <w:rStyle w:val="Hyperlink"/>
            <w:rFonts w:ascii="Times New Roman" w:hAnsi="Times New Roman" w:cs="Times New Roman"/>
          </w:rPr>
          <w:t>Mylne</w:t>
        </w:r>
        <w:proofErr w:type="spellEnd"/>
        <w:r w:rsidRPr="0095362E">
          <w:rPr>
            <w:rStyle w:val="Hyperlink"/>
            <w:rFonts w:ascii="Times New Roman" w:hAnsi="Times New Roman" w:cs="Times New Roman"/>
          </w:rPr>
          <w:t xml:space="preserve">, J. S., </w:t>
        </w:r>
        <w:proofErr w:type="spellStart"/>
        <w:r w:rsidRPr="0095362E">
          <w:rPr>
            <w:rStyle w:val="Hyperlink"/>
            <w:rFonts w:ascii="Times New Roman" w:hAnsi="Times New Roman" w:cs="Times New Roman"/>
          </w:rPr>
          <w:t>Gendall</w:t>
        </w:r>
        <w:proofErr w:type="spellEnd"/>
        <w:r w:rsidRPr="0095362E">
          <w:rPr>
            <w:rStyle w:val="Hyperlink"/>
            <w:rFonts w:ascii="Times New Roman" w:hAnsi="Times New Roman" w:cs="Times New Roman"/>
          </w:rPr>
          <w:t xml:space="preserve">, A. R. &amp; Dean, C. Multiple roles of Arabidopsis VRN1 in vernalization and flowering time control.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297</w:t>
        </w:r>
        <w:r w:rsidRPr="0095362E">
          <w:rPr>
            <w:rStyle w:val="Hyperlink"/>
            <w:rFonts w:ascii="Times New Roman" w:hAnsi="Times New Roman" w:cs="Times New Roman"/>
          </w:rPr>
          <w:t>, 243–246 (2002).</w:t>
        </w:r>
      </w:hyperlink>
    </w:p>
    <w:p w14:paraId="7BAC765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133.</w:t>
      </w:r>
      <w:r w:rsidRPr="0095362E">
        <w:rPr>
          <w:rFonts w:ascii="Times New Roman" w:hAnsi="Times New Roman" w:cs="Times New Roman"/>
        </w:rPr>
        <w:tab/>
      </w:r>
      <w:hyperlink r:id="rId512" w:history="1">
        <w:r w:rsidRPr="0095362E">
          <w:rPr>
            <w:rStyle w:val="Hyperlink"/>
            <w:rFonts w:ascii="Times New Roman" w:hAnsi="Times New Roman" w:cs="Times New Roman"/>
          </w:rPr>
          <w:t xml:space="preserve">Yoo, S. Y., Kim, Y., Kim, S. Y., Lee, J. S. &amp; Ahn, J. H. Control of flowering time and cold response by a NAC-domain protein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e642 (2007).</w:t>
        </w:r>
      </w:hyperlink>
    </w:p>
    <w:p w14:paraId="224573B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134.</w:t>
      </w:r>
      <w:r w:rsidRPr="0095362E">
        <w:rPr>
          <w:rFonts w:ascii="Times New Roman" w:hAnsi="Times New Roman" w:cs="Times New Roman"/>
        </w:rPr>
        <w:tab/>
      </w:r>
      <w:hyperlink r:id="rId513" w:history="1">
        <w:r w:rsidRPr="0095362E">
          <w:rPr>
            <w:rStyle w:val="Hyperlink"/>
            <w:rFonts w:ascii="Times New Roman" w:hAnsi="Times New Roman" w:cs="Times New Roman"/>
          </w:rPr>
          <w:t xml:space="preserve">Matsuo,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High REDOX RESPONSIVE TRANSCRIPTION FACTOR1 levels result in accumulation of reactive oxygen species in Arabidopsis thaliana shoots and roots.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1253–1273 (2015).</w:t>
        </w:r>
      </w:hyperlink>
    </w:p>
    <w:p w14:paraId="5D74706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135.</w:t>
      </w:r>
      <w:r w:rsidRPr="0095362E">
        <w:rPr>
          <w:rFonts w:ascii="Times New Roman" w:hAnsi="Times New Roman" w:cs="Times New Roman"/>
        </w:rPr>
        <w:tab/>
      </w:r>
      <w:hyperlink r:id="rId514" w:history="1">
        <w:r w:rsidRPr="0095362E">
          <w:rPr>
            <w:rStyle w:val="Hyperlink"/>
            <w:rFonts w:ascii="Times New Roman" w:hAnsi="Times New Roman" w:cs="Times New Roman"/>
          </w:rPr>
          <w:t xml:space="preserve">Martin-Ramirez, S., </w:t>
        </w:r>
        <w:proofErr w:type="spellStart"/>
        <w:r w:rsidRPr="0095362E">
          <w:rPr>
            <w:rStyle w:val="Hyperlink"/>
            <w:rFonts w:ascii="Times New Roman" w:hAnsi="Times New Roman" w:cs="Times New Roman"/>
          </w:rPr>
          <w:t>Stouthamer</w:t>
        </w:r>
        <w:proofErr w:type="spellEnd"/>
        <w:r w:rsidRPr="0095362E">
          <w:rPr>
            <w:rStyle w:val="Hyperlink"/>
            <w:rFonts w:ascii="Times New Roman" w:hAnsi="Times New Roman" w:cs="Times New Roman"/>
          </w:rPr>
          <w:t xml:space="preserve">, J. &amp; </w:t>
        </w:r>
        <w:proofErr w:type="spellStart"/>
        <w:r w:rsidRPr="0095362E">
          <w:rPr>
            <w:rStyle w:val="Hyperlink"/>
            <w:rFonts w:ascii="Times New Roman" w:hAnsi="Times New Roman" w:cs="Times New Roman"/>
          </w:rPr>
          <w:t>Smakowska</w:t>
        </w:r>
        <w:proofErr w:type="spellEnd"/>
        <w:r w:rsidRPr="0095362E">
          <w:rPr>
            <w:rStyle w:val="Hyperlink"/>
            <w:rFonts w:ascii="Times New Roman" w:hAnsi="Times New Roman" w:cs="Times New Roman"/>
          </w:rPr>
          <w:t xml:space="preserve">-Luzan, E. More questions than answers: insights into potential cysteine-rich receptor-like kinases redox </w:t>
        </w:r>
        <w:proofErr w:type="spellStart"/>
        <w:r w:rsidRPr="0095362E">
          <w:rPr>
            <w:rStyle w:val="Hyperlink"/>
            <w:rFonts w:ascii="Times New Roman" w:hAnsi="Times New Roman" w:cs="Times New Roman"/>
          </w:rPr>
          <w:t>signalling</w:t>
        </w:r>
        <w:proofErr w:type="spellEnd"/>
        <w:r w:rsidRPr="0095362E">
          <w:rPr>
            <w:rStyle w:val="Hyperlink"/>
            <w:rFonts w:ascii="Times New Roman" w:hAnsi="Times New Roman" w:cs="Times New Roman"/>
          </w:rPr>
          <w:t xml:space="preserve"> in Arabidopsis.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e70176 (2025).</w:t>
        </w:r>
      </w:hyperlink>
    </w:p>
    <w:p w14:paraId="5709A3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136.</w:t>
      </w:r>
      <w:r w:rsidRPr="0095362E">
        <w:rPr>
          <w:rFonts w:ascii="Times New Roman" w:hAnsi="Times New Roman" w:cs="Times New Roman"/>
        </w:rPr>
        <w:tab/>
      </w:r>
      <w:hyperlink r:id="rId515" w:history="1">
        <w:r w:rsidRPr="0095362E">
          <w:rPr>
            <w:rStyle w:val="Hyperlink"/>
            <w:rFonts w:ascii="Times New Roman" w:hAnsi="Times New Roman" w:cs="Times New Roman"/>
          </w:rPr>
          <w:t xml:space="preserve">Marzi,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Role of transcriptional regulation in auxin-mediated response to abiotic stresses.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1394091 (2024).</w:t>
        </w:r>
      </w:hyperlink>
    </w:p>
    <w:p w14:paraId="27C9653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137.</w:t>
      </w:r>
      <w:r w:rsidRPr="0095362E">
        <w:rPr>
          <w:rFonts w:ascii="Times New Roman" w:hAnsi="Times New Roman" w:cs="Times New Roman"/>
        </w:rPr>
        <w:tab/>
      </w:r>
      <w:hyperlink r:id="rId516" w:history="1">
        <w:r w:rsidRPr="0095362E">
          <w:rPr>
            <w:rStyle w:val="Hyperlink"/>
            <w:rFonts w:ascii="Times New Roman" w:hAnsi="Times New Roman" w:cs="Times New Roman"/>
          </w:rPr>
          <w:t xml:space="preserve">Huot, B., Yao, J., Montgomery, B. L. &amp; He, S. Y. Growth-defense tradeoffs in plants: a balancing act to optimize fitness.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1267–1287 (2014).</w:t>
        </w:r>
      </w:hyperlink>
    </w:p>
    <w:p w14:paraId="743C8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138.</w:t>
      </w:r>
      <w:r w:rsidRPr="0095362E">
        <w:rPr>
          <w:rFonts w:ascii="Times New Roman" w:hAnsi="Times New Roman" w:cs="Times New Roman"/>
        </w:rPr>
        <w:tab/>
      </w:r>
      <w:hyperlink r:id="rId517" w:history="1">
        <w:r w:rsidRPr="0095362E">
          <w:rPr>
            <w:rStyle w:val="Hyperlink"/>
            <w:rFonts w:ascii="Times New Roman" w:hAnsi="Times New Roman" w:cs="Times New Roman"/>
          </w:rPr>
          <w:t xml:space="preserve">Robertson, S. M., Sakariyahu, S. K., Bolaji, A., Belmonte, M. F. &amp; Wilkins, O. Growth-limiting drought stress induces time-of-day-dependent transcriptome and physiological responses in hybrid poplar. </w:t>
        </w:r>
        <w:proofErr w:type="spellStart"/>
        <w:r w:rsidRPr="0095362E">
          <w:rPr>
            <w:rStyle w:val="Hyperlink"/>
            <w:rFonts w:ascii="Times New Roman" w:hAnsi="Times New Roman" w:cs="Times New Roman"/>
            <w:i/>
            <w:iCs/>
          </w:rPr>
          <w:t>AoB</w:t>
        </w:r>
        <w:proofErr w:type="spellEnd"/>
        <w:r w:rsidRPr="0095362E">
          <w:rPr>
            <w:rStyle w:val="Hyperlink"/>
            <w:rFonts w:ascii="Times New Roman" w:hAnsi="Times New Roman" w:cs="Times New Roman"/>
            <w:i/>
            <w:iCs/>
          </w:rPr>
          <w:t xml:space="preserve">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lac040 (2022).</w:t>
        </w:r>
      </w:hyperlink>
    </w:p>
    <w:p w14:paraId="50DE85F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139.</w:t>
      </w:r>
      <w:r w:rsidRPr="0095362E">
        <w:rPr>
          <w:rFonts w:ascii="Times New Roman" w:hAnsi="Times New Roman" w:cs="Times New Roman"/>
        </w:rPr>
        <w:tab/>
      </w:r>
      <w:hyperlink r:id="rId518" w:history="1">
        <w:r w:rsidRPr="0095362E">
          <w:rPr>
            <w:rStyle w:val="Hyperlink"/>
            <w:rFonts w:ascii="Times New Roman" w:hAnsi="Times New Roman" w:cs="Times New Roman"/>
          </w:rPr>
          <w:t xml:space="preserve">Wilkins, O., </w:t>
        </w:r>
        <w:proofErr w:type="spellStart"/>
        <w:r w:rsidRPr="0095362E">
          <w:rPr>
            <w:rStyle w:val="Hyperlink"/>
            <w:rFonts w:ascii="Times New Roman" w:hAnsi="Times New Roman" w:cs="Times New Roman"/>
          </w:rPr>
          <w:t>Bräutigam</w:t>
        </w:r>
        <w:proofErr w:type="spellEnd"/>
        <w:r w:rsidRPr="0095362E">
          <w:rPr>
            <w:rStyle w:val="Hyperlink"/>
            <w:rFonts w:ascii="Times New Roman" w:hAnsi="Times New Roman" w:cs="Times New Roman"/>
          </w:rPr>
          <w:t xml:space="preserve">, K. &amp; Campbell, M. M. Time of day shapes Arabidopsis drought transcriptomes.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63</w:t>
        </w:r>
        <w:r w:rsidRPr="0095362E">
          <w:rPr>
            <w:rStyle w:val="Hyperlink"/>
            <w:rFonts w:ascii="Times New Roman" w:hAnsi="Times New Roman" w:cs="Times New Roman"/>
          </w:rPr>
          <w:t>, 715–727 (2010).</w:t>
        </w:r>
      </w:hyperlink>
    </w:p>
    <w:p w14:paraId="03C63B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140.</w:t>
      </w:r>
      <w:r w:rsidRPr="0095362E">
        <w:rPr>
          <w:rFonts w:ascii="Times New Roman" w:hAnsi="Times New Roman" w:cs="Times New Roman"/>
        </w:rPr>
        <w:tab/>
      </w:r>
      <w:hyperlink r:id="rId519" w:history="1">
        <w:r w:rsidRPr="0095362E">
          <w:rPr>
            <w:rStyle w:val="Hyperlink"/>
            <w:rFonts w:ascii="Times New Roman" w:hAnsi="Times New Roman" w:cs="Times New Roman"/>
          </w:rPr>
          <w:t xml:space="preserve">Nishiyama, Y. &amp; Murata, N. Revised scheme for the mechanism of photoinhibition and its application to enhance the abiotic stress tolerance of the photosynthetic machinery. </w:t>
        </w:r>
        <w:r w:rsidRPr="0095362E">
          <w:rPr>
            <w:rStyle w:val="Hyperlink"/>
            <w:rFonts w:ascii="Times New Roman" w:hAnsi="Times New Roman" w:cs="Times New Roman"/>
            <w:i/>
            <w:iCs/>
          </w:rPr>
          <w:t xml:space="preserve">Appl. </w:t>
        </w:r>
        <w:proofErr w:type="spellStart"/>
        <w:r w:rsidRPr="0095362E">
          <w:rPr>
            <w:rStyle w:val="Hyperlink"/>
            <w:rFonts w:ascii="Times New Roman" w:hAnsi="Times New Roman" w:cs="Times New Roman"/>
            <w:i/>
            <w:iCs/>
          </w:rPr>
          <w:t>Microbiol</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98</w:t>
        </w:r>
        <w:r w:rsidRPr="0095362E">
          <w:rPr>
            <w:rStyle w:val="Hyperlink"/>
            <w:rFonts w:ascii="Times New Roman" w:hAnsi="Times New Roman" w:cs="Times New Roman"/>
          </w:rPr>
          <w:t>, 8777–8796 (2014).</w:t>
        </w:r>
      </w:hyperlink>
    </w:p>
    <w:p w14:paraId="66F511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141.</w:t>
      </w:r>
      <w:r w:rsidRPr="0095362E">
        <w:rPr>
          <w:rFonts w:ascii="Times New Roman" w:hAnsi="Times New Roman" w:cs="Times New Roman"/>
        </w:rPr>
        <w:tab/>
      </w:r>
      <w:hyperlink r:id="rId520" w:history="1">
        <w:r w:rsidRPr="0095362E">
          <w:rPr>
            <w:rStyle w:val="Hyperlink"/>
            <w:rFonts w:ascii="Times New Roman" w:hAnsi="Times New Roman" w:cs="Times New Roman"/>
          </w:rPr>
          <w:t xml:space="preserve">Xu,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Cold acclimation alleviates photosynthetic inhibition and oxidative damage induced by cold stress in citrus seedlings.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2285169 (2023).</w:t>
        </w:r>
      </w:hyperlink>
    </w:p>
    <w:p w14:paraId="62B4880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142.</w:t>
      </w:r>
      <w:r w:rsidRPr="0095362E">
        <w:rPr>
          <w:rFonts w:ascii="Times New Roman" w:hAnsi="Times New Roman" w:cs="Times New Roman"/>
        </w:rPr>
        <w:tab/>
      </w:r>
      <w:hyperlink r:id="rId521" w:history="1">
        <w:proofErr w:type="spellStart"/>
        <w:r w:rsidRPr="0095362E">
          <w:rPr>
            <w:rStyle w:val="Hyperlink"/>
            <w:rFonts w:ascii="Times New Roman" w:hAnsi="Times New Roman" w:cs="Times New Roman"/>
          </w:rPr>
          <w:t>Noctor</w:t>
        </w:r>
        <w:proofErr w:type="spellEnd"/>
        <w:r w:rsidRPr="0095362E">
          <w:rPr>
            <w:rStyle w:val="Hyperlink"/>
            <w:rFonts w:ascii="Times New Roman" w:hAnsi="Times New Roman" w:cs="Times New Roman"/>
          </w:rPr>
          <w:t xml:space="preserve">, G.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Glutathione in plants: an integrated overview.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35</w:t>
        </w:r>
        <w:r w:rsidRPr="0095362E">
          <w:rPr>
            <w:rStyle w:val="Hyperlink"/>
            <w:rFonts w:ascii="Times New Roman" w:hAnsi="Times New Roman" w:cs="Times New Roman"/>
          </w:rPr>
          <w:t>, 454–484 (2012).</w:t>
        </w:r>
      </w:hyperlink>
    </w:p>
    <w:p w14:paraId="42D3F8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143.</w:t>
      </w:r>
      <w:r w:rsidRPr="0095362E">
        <w:rPr>
          <w:rFonts w:ascii="Times New Roman" w:hAnsi="Times New Roman" w:cs="Times New Roman"/>
        </w:rPr>
        <w:tab/>
      </w:r>
      <w:hyperlink r:id="rId522" w:history="1">
        <w:r w:rsidRPr="0095362E">
          <w:rPr>
            <w:rStyle w:val="Hyperlink"/>
            <w:rFonts w:ascii="Times New Roman" w:hAnsi="Times New Roman" w:cs="Times New Roman"/>
          </w:rPr>
          <w:t xml:space="preserve">Abadie, C. &amp; </w:t>
        </w:r>
        <w:proofErr w:type="spellStart"/>
        <w:r w:rsidRPr="0095362E">
          <w:rPr>
            <w:rStyle w:val="Hyperlink"/>
            <w:rFonts w:ascii="Times New Roman" w:hAnsi="Times New Roman" w:cs="Times New Roman"/>
          </w:rPr>
          <w:t>Tcherkez</w:t>
        </w:r>
        <w:proofErr w:type="spellEnd"/>
        <w:r w:rsidRPr="0095362E">
          <w:rPr>
            <w:rStyle w:val="Hyperlink"/>
            <w:rFonts w:ascii="Times New Roman" w:hAnsi="Times New Roman" w:cs="Times New Roman"/>
          </w:rPr>
          <w:t xml:space="preserve">, G. Plant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metabolism is stimulated by photorespiration. </w:t>
        </w:r>
        <w:r w:rsidRPr="0095362E">
          <w:rPr>
            <w:rStyle w:val="Hyperlink"/>
            <w:rFonts w:ascii="Times New Roman" w:hAnsi="Times New Roman" w:cs="Times New Roman"/>
            <w:i/>
            <w:iCs/>
          </w:rPr>
          <w:t>Commun.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379 (2019).</w:t>
        </w:r>
      </w:hyperlink>
    </w:p>
    <w:p w14:paraId="58F2D19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144.</w:t>
      </w:r>
      <w:r w:rsidRPr="0095362E">
        <w:rPr>
          <w:rFonts w:ascii="Times New Roman" w:hAnsi="Times New Roman" w:cs="Times New Roman"/>
        </w:rPr>
        <w:tab/>
      </w:r>
      <w:hyperlink r:id="rId523" w:history="1">
        <w:r w:rsidRPr="0095362E">
          <w:rPr>
            <w:rStyle w:val="Hyperlink"/>
            <w:rFonts w:ascii="Times New Roman" w:hAnsi="Times New Roman" w:cs="Times New Roman"/>
          </w:rPr>
          <w:t xml:space="preserve">Deng,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divergence in orthologous transcription factors: Insights from AtCBF2/3/1 and OsDREB1C. </w:t>
        </w:r>
        <w:r w:rsidRPr="0095362E">
          <w:rPr>
            <w:rStyle w:val="Hyperlink"/>
            <w:rFonts w:ascii="Times New Roman" w:hAnsi="Times New Roman" w:cs="Times New Roman"/>
            <w:i/>
            <w:iCs/>
          </w:rPr>
          <w:t>Mol.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41</w:t>
        </w:r>
        <w:r w:rsidRPr="0095362E">
          <w:rPr>
            <w:rStyle w:val="Hyperlink"/>
            <w:rFonts w:ascii="Times New Roman" w:hAnsi="Times New Roman" w:cs="Times New Roman"/>
          </w:rPr>
          <w:t>, (2024).</w:t>
        </w:r>
      </w:hyperlink>
    </w:p>
    <w:p w14:paraId="765ECF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145.</w:t>
      </w:r>
      <w:r w:rsidRPr="0095362E">
        <w:rPr>
          <w:rFonts w:ascii="Times New Roman" w:hAnsi="Times New Roman" w:cs="Times New Roman"/>
        </w:rPr>
        <w:tab/>
      </w:r>
      <w:hyperlink r:id="rId524" w:history="1">
        <w:r w:rsidRPr="0095362E">
          <w:rPr>
            <w:rStyle w:val="Hyperlink"/>
            <w:rFonts w:ascii="Times New Roman" w:hAnsi="Times New Roman" w:cs="Times New Roman"/>
          </w:rPr>
          <w:t xml:space="preserve">Harmer, S.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Orchestrated transcription of key pathways in Arabidopsis by the circadian clock.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2110–2113 (2000).</w:t>
        </w:r>
      </w:hyperlink>
    </w:p>
    <w:p w14:paraId="2E4BD00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146.</w:t>
      </w:r>
      <w:r w:rsidRPr="0095362E">
        <w:rPr>
          <w:rFonts w:ascii="Times New Roman" w:hAnsi="Times New Roman" w:cs="Times New Roman"/>
        </w:rPr>
        <w:tab/>
      </w:r>
      <w:hyperlink r:id="rId525" w:history="1">
        <w:r w:rsidRPr="0095362E">
          <w:rPr>
            <w:rStyle w:val="Hyperlink"/>
            <w:rFonts w:ascii="Times New Roman" w:hAnsi="Times New Roman" w:cs="Times New Roman"/>
          </w:rPr>
          <w:t xml:space="preserve">Gigolashvili, T., </w:t>
        </w:r>
        <w:proofErr w:type="spellStart"/>
        <w:r w:rsidRPr="0095362E">
          <w:rPr>
            <w:rStyle w:val="Hyperlink"/>
            <w:rFonts w:ascii="Times New Roman" w:hAnsi="Times New Roman" w:cs="Times New Roman"/>
          </w:rPr>
          <w:t>Yatusevich</w:t>
        </w:r>
        <w:proofErr w:type="spellEnd"/>
        <w:r w:rsidRPr="0095362E">
          <w:rPr>
            <w:rStyle w:val="Hyperlink"/>
            <w:rFonts w:ascii="Times New Roman" w:hAnsi="Times New Roman" w:cs="Times New Roman"/>
          </w:rPr>
          <w:t xml:space="preserve">, R., Berger, B., Müller, C. &amp; Flügge, U.-I. The R2R3-MYB transcription factor HAG1/MYB28 is a regulator of methionine-derived glucosinolate biosynthesis in Arabidopsis thaliana.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w:t>
        </w:r>
        <w:r w:rsidRPr="0095362E">
          <w:rPr>
            <w:rStyle w:val="Hyperlink"/>
            <w:rFonts w:ascii="Times New Roman" w:hAnsi="Times New Roman" w:cs="Times New Roman"/>
          </w:rPr>
          <w:t>, 247–261 (2007).</w:t>
        </w:r>
      </w:hyperlink>
    </w:p>
    <w:p w14:paraId="2D7749C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147.</w:t>
      </w:r>
      <w:r w:rsidRPr="0095362E">
        <w:rPr>
          <w:rFonts w:ascii="Times New Roman" w:hAnsi="Times New Roman" w:cs="Times New Roman"/>
        </w:rPr>
        <w:tab/>
      </w:r>
      <w:hyperlink r:id="rId526" w:history="1">
        <w:r w:rsidRPr="0095362E">
          <w:rPr>
            <w:rStyle w:val="Hyperlink"/>
            <w:rFonts w:ascii="Times New Roman" w:hAnsi="Times New Roman" w:cs="Times New Roman"/>
          </w:rPr>
          <w:t xml:space="preserve">Sønderby, I.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systems biology approach identifies a R2R3 MYB gene subfamily with distinct and overlapping functions in regulation of aliphatic glucosinolates.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e1322 (2007).</w:t>
        </w:r>
      </w:hyperlink>
    </w:p>
    <w:p w14:paraId="5455E62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148.</w:t>
      </w:r>
      <w:r w:rsidRPr="0095362E">
        <w:rPr>
          <w:rFonts w:ascii="Times New Roman" w:hAnsi="Times New Roman" w:cs="Times New Roman"/>
        </w:rPr>
        <w:tab/>
      </w:r>
      <w:hyperlink r:id="rId527" w:history="1">
        <w:r w:rsidRPr="0095362E">
          <w:rPr>
            <w:rStyle w:val="Hyperlink"/>
            <w:rFonts w:ascii="Times New Roman" w:hAnsi="Times New Roman" w:cs="Times New Roman"/>
          </w:rPr>
          <w:t xml:space="preserve">Frerigmann, H. &amp; Gigolashvili, T. MYB34, MYB51, and MYB122 distinctly regulate </w:t>
        </w:r>
        <w:proofErr w:type="spellStart"/>
        <w:r w:rsidRPr="0095362E">
          <w:rPr>
            <w:rStyle w:val="Hyperlink"/>
            <w:rFonts w:ascii="Times New Roman" w:hAnsi="Times New Roman" w:cs="Times New Roman"/>
          </w:rPr>
          <w:t>indolic</w:t>
        </w:r>
        <w:proofErr w:type="spellEnd"/>
        <w:r w:rsidRPr="0095362E">
          <w:rPr>
            <w:rStyle w:val="Hyperlink"/>
            <w:rFonts w:ascii="Times New Roman" w:hAnsi="Times New Roman" w:cs="Times New Roman"/>
          </w:rPr>
          <w:t xml:space="preserve"> glucosinolate biosynthesis in Arabidopsis thaliana.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814–828 (2014).</w:t>
        </w:r>
      </w:hyperlink>
    </w:p>
    <w:p w14:paraId="7E6A587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149.</w:t>
      </w:r>
      <w:r w:rsidRPr="0095362E">
        <w:rPr>
          <w:rFonts w:ascii="Times New Roman" w:hAnsi="Times New Roman" w:cs="Times New Roman"/>
        </w:rPr>
        <w:tab/>
      </w:r>
      <w:hyperlink r:id="rId528" w:history="1">
        <w:proofErr w:type="spellStart"/>
        <w:r w:rsidRPr="0095362E">
          <w:rPr>
            <w:rStyle w:val="Hyperlink"/>
            <w:rFonts w:ascii="Times New Roman" w:hAnsi="Times New Roman" w:cs="Times New Roman"/>
          </w:rPr>
          <w:t>Soengas</w:t>
        </w:r>
        <w:proofErr w:type="spellEnd"/>
        <w:r w:rsidRPr="0095362E">
          <w:rPr>
            <w:rStyle w:val="Hyperlink"/>
            <w:rFonts w:ascii="Times New Roman" w:hAnsi="Times New Roman" w:cs="Times New Roman"/>
          </w:rPr>
          <w:t xml:space="preserve">, P., Cartea, M. E., Velasco, P. &amp; Francisco, M. Brassica glucosinolate rhythmicity in response to light-dark entrainment cycles is cultivar-dependent.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275</w:t>
        </w:r>
        <w:r w:rsidRPr="0095362E">
          <w:rPr>
            <w:rStyle w:val="Hyperlink"/>
            <w:rFonts w:ascii="Times New Roman" w:hAnsi="Times New Roman" w:cs="Times New Roman"/>
          </w:rPr>
          <w:t>, 28–35 (2018).</w:t>
        </w:r>
      </w:hyperlink>
    </w:p>
    <w:p w14:paraId="50D12E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150.</w:t>
      </w:r>
      <w:r w:rsidRPr="0095362E">
        <w:rPr>
          <w:rFonts w:ascii="Times New Roman" w:hAnsi="Times New Roman" w:cs="Times New Roman"/>
        </w:rPr>
        <w:tab/>
      </w:r>
      <w:hyperlink r:id="rId529" w:history="1">
        <w:proofErr w:type="spellStart"/>
        <w:r w:rsidRPr="0095362E">
          <w:rPr>
            <w:rStyle w:val="Hyperlink"/>
            <w:rFonts w:ascii="Times New Roman" w:hAnsi="Times New Roman" w:cs="Times New Roman"/>
          </w:rPr>
          <w:t>Jabbur</w:t>
        </w:r>
        <w:proofErr w:type="spellEnd"/>
        <w:r w:rsidRPr="0095362E">
          <w:rPr>
            <w:rStyle w:val="Hyperlink"/>
            <w:rFonts w:ascii="Times New Roman" w:hAnsi="Times New Roman" w:cs="Times New Roman"/>
          </w:rPr>
          <w:t xml:space="preserve">, M. L. &amp; Johnson, C. H. </w:t>
        </w:r>
        <w:proofErr w:type="spellStart"/>
        <w:r w:rsidRPr="0095362E">
          <w:rPr>
            <w:rStyle w:val="Hyperlink"/>
            <w:rFonts w:ascii="Times New Roman" w:hAnsi="Times New Roman" w:cs="Times New Roman"/>
          </w:rPr>
          <w:t>Spectres</w:t>
        </w:r>
        <w:proofErr w:type="spellEnd"/>
        <w:r w:rsidRPr="0095362E">
          <w:rPr>
            <w:rStyle w:val="Hyperlink"/>
            <w:rFonts w:ascii="Times New Roman" w:hAnsi="Times New Roman" w:cs="Times New Roman"/>
          </w:rPr>
          <w:t xml:space="preserve"> of Clock Evolution: Past, Present, and Yet to Come. </w:t>
        </w:r>
        <w:r w:rsidRPr="0095362E">
          <w:rPr>
            <w:rStyle w:val="Hyperlink"/>
            <w:rFonts w:ascii="Times New Roman" w:hAnsi="Times New Roman" w:cs="Times New Roman"/>
            <w:i/>
            <w:iCs/>
          </w:rPr>
          <w:t>Front.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815847 (2021).</w:t>
        </w:r>
      </w:hyperlink>
    </w:p>
    <w:p w14:paraId="03DF264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151.</w:t>
      </w:r>
      <w:r w:rsidRPr="0095362E">
        <w:rPr>
          <w:rFonts w:ascii="Times New Roman" w:hAnsi="Times New Roman" w:cs="Times New Roman"/>
        </w:rPr>
        <w:tab/>
      </w:r>
      <w:hyperlink r:id="rId530" w:history="1">
        <w:r w:rsidRPr="0095362E">
          <w:rPr>
            <w:rStyle w:val="Hyperlink"/>
            <w:rFonts w:ascii="Times New Roman" w:hAnsi="Times New Roman" w:cs="Times New Roman"/>
          </w:rPr>
          <w:t xml:space="preserve">Oravec, M. W. &amp; Greenham, K. The adaptive nature of the plant circadian clock in natural environments.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968–980 (2022).</w:t>
        </w:r>
      </w:hyperlink>
    </w:p>
    <w:p w14:paraId="22CCF9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152.</w:t>
      </w:r>
      <w:r w:rsidRPr="0095362E">
        <w:rPr>
          <w:rFonts w:ascii="Times New Roman" w:hAnsi="Times New Roman" w:cs="Times New Roman"/>
        </w:rPr>
        <w:tab/>
      </w:r>
      <w:hyperlink r:id="rId531" w:history="1">
        <w:r w:rsidRPr="0095362E">
          <w:rPr>
            <w:rStyle w:val="Hyperlink"/>
            <w:rFonts w:ascii="Times New Roman" w:hAnsi="Times New Roman" w:cs="Times New Roman"/>
          </w:rPr>
          <w:t xml:space="preserve">Primack, R. B., Higuchi, H. &amp; Miller-Rushing, A. J. The impact of climate change on cherry trees and other species in Japan. </w:t>
        </w:r>
        <w:r w:rsidRPr="0095362E">
          <w:rPr>
            <w:rStyle w:val="Hyperlink"/>
            <w:rFonts w:ascii="Times New Roman" w:hAnsi="Times New Roman" w:cs="Times New Roman"/>
            <w:i/>
            <w:iCs/>
          </w:rPr>
          <w:t xml:space="preserve">Biol. </w:t>
        </w:r>
        <w:proofErr w:type="spellStart"/>
        <w:r w:rsidRPr="0095362E">
          <w:rPr>
            <w:rStyle w:val="Hyperlink"/>
            <w:rFonts w:ascii="Times New Roman" w:hAnsi="Times New Roman" w:cs="Times New Roman"/>
            <w:i/>
            <w:iCs/>
          </w:rPr>
          <w:t>Conserv</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142</w:t>
        </w:r>
        <w:r w:rsidRPr="0095362E">
          <w:rPr>
            <w:rStyle w:val="Hyperlink"/>
            <w:rFonts w:ascii="Times New Roman" w:hAnsi="Times New Roman" w:cs="Times New Roman"/>
          </w:rPr>
          <w:t>, 1943–1949 (2009).</w:t>
        </w:r>
      </w:hyperlink>
    </w:p>
    <w:p w14:paraId="2C7CCC2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153.</w:t>
      </w:r>
      <w:r w:rsidRPr="0095362E">
        <w:rPr>
          <w:rFonts w:ascii="Times New Roman" w:hAnsi="Times New Roman" w:cs="Times New Roman"/>
        </w:rPr>
        <w:tab/>
      </w:r>
      <w:hyperlink r:id="rId532" w:history="1">
        <w:r w:rsidRPr="0095362E">
          <w:rPr>
            <w:rStyle w:val="Hyperlink"/>
            <w:rFonts w:ascii="Times New Roman" w:hAnsi="Times New Roman" w:cs="Times New Roman"/>
          </w:rPr>
          <w:t xml:space="preserve">Gutiérrez-Gamboa, G., Zheng, W. &amp; Martínez de Toda, F. Current viticultural techniques to mitigate the effects of global warming on grape and wine quality: A comprehensive review. </w:t>
        </w:r>
        <w:r w:rsidRPr="0095362E">
          <w:rPr>
            <w:rStyle w:val="Hyperlink"/>
            <w:rFonts w:ascii="Times New Roman" w:hAnsi="Times New Roman" w:cs="Times New Roman"/>
            <w:i/>
            <w:iCs/>
          </w:rPr>
          <w:t>Food Res. Int.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139</w:t>
        </w:r>
        <w:r w:rsidRPr="0095362E">
          <w:rPr>
            <w:rStyle w:val="Hyperlink"/>
            <w:rFonts w:ascii="Times New Roman" w:hAnsi="Times New Roman" w:cs="Times New Roman"/>
          </w:rPr>
          <w:t>, 109946 (2021).</w:t>
        </w:r>
      </w:hyperlink>
    </w:p>
    <w:p w14:paraId="4AB019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154.</w:t>
      </w:r>
      <w:r w:rsidRPr="0095362E">
        <w:rPr>
          <w:rFonts w:ascii="Times New Roman" w:hAnsi="Times New Roman" w:cs="Times New Roman"/>
        </w:rPr>
        <w:tab/>
      </w:r>
      <w:hyperlink r:id="rId533" w:history="1">
        <w:r w:rsidRPr="0095362E">
          <w:rPr>
            <w:rStyle w:val="Hyperlink"/>
            <w:rFonts w:ascii="Times New Roman" w:hAnsi="Times New Roman" w:cs="Times New Roman"/>
          </w:rPr>
          <w:t xml:space="preserve">Batool,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Stress in Brassica napus: Effects, Tolerance Mechanisms, and Management Strategies. </w:t>
        </w:r>
        <w:r w:rsidRPr="0095362E">
          <w:rPr>
            <w:rStyle w:val="Hyperlink"/>
            <w:rFonts w:ascii="Times New Roman" w:hAnsi="Times New Roman" w:cs="Times New Roman"/>
            <w:i/>
            <w:iCs/>
          </w:rPr>
          <w:t xml:space="preserve">J. Plant Growth </w:t>
        </w:r>
        <w:proofErr w:type="spellStart"/>
        <w:r w:rsidRPr="0095362E">
          <w:rPr>
            <w:rStyle w:val="Hyperlink"/>
            <w:rFonts w:ascii="Times New Roman" w:hAnsi="Times New Roman" w:cs="Times New Roman"/>
            <w:i/>
            <w:iCs/>
          </w:rPr>
          <w:t>Regul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(2022) doi:</w:t>
        </w:r>
      </w:hyperlink>
      <w:hyperlink r:id="rId534" w:history="1">
        <w:r w:rsidRPr="0095362E">
          <w:rPr>
            <w:rStyle w:val="Hyperlink"/>
            <w:rFonts w:ascii="Times New Roman" w:hAnsi="Times New Roman" w:cs="Times New Roman"/>
          </w:rPr>
          <w:t>10.1007/s00344-021-10542-9</w:t>
        </w:r>
      </w:hyperlink>
      <w:hyperlink r:id="rId535" w:history="1">
        <w:r w:rsidRPr="0095362E">
          <w:rPr>
            <w:rStyle w:val="Hyperlink"/>
            <w:rFonts w:ascii="Times New Roman" w:hAnsi="Times New Roman" w:cs="Times New Roman"/>
          </w:rPr>
          <w:t>.</w:t>
        </w:r>
      </w:hyperlink>
    </w:p>
    <w:p w14:paraId="60E08B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155.</w:t>
      </w:r>
      <w:r w:rsidRPr="0095362E">
        <w:rPr>
          <w:rFonts w:ascii="Times New Roman" w:hAnsi="Times New Roman" w:cs="Times New Roman"/>
        </w:rPr>
        <w:tab/>
      </w:r>
      <w:hyperlink r:id="rId536" w:history="1">
        <w:r w:rsidRPr="0095362E">
          <w:rPr>
            <w:rStyle w:val="Hyperlink"/>
            <w:rFonts w:ascii="Times New Roman" w:hAnsi="Times New Roman" w:cs="Times New Roman"/>
          </w:rPr>
          <w:t xml:space="preserve">Ayyaz,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tolerance in Brassica napus is accompanied with enhanced antioxidative protection, photosynthetic and hormonal regulation at seedling stage.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172</w:t>
        </w:r>
        <w:r w:rsidRPr="0095362E">
          <w:rPr>
            <w:rStyle w:val="Hyperlink"/>
            <w:rFonts w:ascii="Times New Roman" w:hAnsi="Times New Roman" w:cs="Times New Roman"/>
          </w:rPr>
          <w:t>, 1133–1148 (2021).</w:t>
        </w:r>
      </w:hyperlink>
    </w:p>
    <w:p w14:paraId="2147CF2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156.</w:t>
      </w:r>
      <w:r w:rsidRPr="0095362E">
        <w:rPr>
          <w:rFonts w:ascii="Times New Roman" w:hAnsi="Times New Roman" w:cs="Times New Roman"/>
        </w:rPr>
        <w:tab/>
      </w:r>
      <w:hyperlink r:id="rId537" w:history="1">
        <w:r w:rsidRPr="0095362E">
          <w:rPr>
            <w:rStyle w:val="Hyperlink"/>
            <w:rFonts w:ascii="Times New Roman" w:hAnsi="Times New Roman" w:cs="Times New Roman"/>
          </w:rPr>
          <w:t xml:space="preserve">Economic analysis of the 2014 drought for California agriculture. </w:t>
        </w:r>
      </w:hyperlink>
      <w:hyperlink r:id="rId538" w:history="1">
        <w:r w:rsidRPr="0095362E">
          <w:rPr>
            <w:rStyle w:val="Hyperlink"/>
            <w:rFonts w:ascii="Times New Roman" w:hAnsi="Times New Roman" w:cs="Times New Roman"/>
          </w:rPr>
          <w:t>https://cawaterlibrary.net/wp-content/uploads/2019/09/Final_Drought-Report_08182015_Full_Report_WithAppendices.pdf</w:t>
        </w:r>
      </w:hyperlink>
      <w:hyperlink r:id="rId539" w:history="1">
        <w:r w:rsidRPr="0095362E">
          <w:rPr>
            <w:rStyle w:val="Hyperlink"/>
            <w:rFonts w:ascii="Times New Roman" w:hAnsi="Times New Roman" w:cs="Times New Roman"/>
          </w:rPr>
          <w:t>.</w:t>
        </w:r>
      </w:hyperlink>
    </w:p>
    <w:p w14:paraId="5AE3FA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157.</w:t>
      </w:r>
      <w:r w:rsidRPr="0095362E">
        <w:rPr>
          <w:rFonts w:ascii="Times New Roman" w:hAnsi="Times New Roman" w:cs="Times New Roman"/>
        </w:rPr>
        <w:tab/>
      </w:r>
      <w:hyperlink r:id="rId540" w:history="1">
        <w:r w:rsidRPr="0095362E">
          <w:rPr>
            <w:rStyle w:val="Hyperlink"/>
            <w:rFonts w:ascii="Times New Roman" w:hAnsi="Times New Roman" w:cs="Times New Roman"/>
          </w:rPr>
          <w:t xml:space="preserve">Hasegawa,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global dataset for the projected impacts of climate change on four major crops. </w:t>
        </w:r>
        <w:r w:rsidRPr="0095362E">
          <w:rPr>
            <w:rStyle w:val="Hyperlink"/>
            <w:rFonts w:ascii="Times New Roman" w:hAnsi="Times New Roman" w:cs="Times New Roman"/>
            <w:i/>
            <w:iCs/>
          </w:rPr>
          <w:t>Sci. Data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58 (2022).</w:t>
        </w:r>
      </w:hyperlink>
    </w:p>
    <w:p w14:paraId="7709B0A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158.</w:t>
      </w:r>
      <w:r w:rsidRPr="0095362E">
        <w:rPr>
          <w:rFonts w:ascii="Times New Roman" w:hAnsi="Times New Roman" w:cs="Times New Roman"/>
        </w:rPr>
        <w:tab/>
      </w:r>
      <w:hyperlink r:id="rId541" w:history="1">
        <w:r w:rsidRPr="0095362E">
          <w:rPr>
            <w:rStyle w:val="Hyperlink"/>
            <w:rFonts w:ascii="Times New Roman" w:hAnsi="Times New Roman" w:cs="Times New Roman"/>
          </w:rPr>
          <w:t xml:space="preserve">Zhang, H., Zhao, Y. &amp; Zhu, J.-K. Thriving under Stress: How Plants Balance Growth and the Stress Response.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529–543 (2020).</w:t>
        </w:r>
      </w:hyperlink>
    </w:p>
    <w:p w14:paraId="49CA1CA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159.</w:t>
      </w:r>
      <w:r w:rsidRPr="0095362E">
        <w:rPr>
          <w:rFonts w:ascii="Times New Roman" w:hAnsi="Times New Roman" w:cs="Times New Roman"/>
        </w:rPr>
        <w:tab/>
      </w:r>
      <w:hyperlink r:id="rId542" w:history="1">
        <w:r w:rsidRPr="0095362E">
          <w:rPr>
            <w:rStyle w:val="Hyperlink"/>
            <w:rFonts w:ascii="Times New Roman" w:hAnsi="Times New Roman" w:cs="Times New Roman"/>
          </w:rPr>
          <w:t xml:space="preserve">Kooyers, N. J. The evolution of drought escape and avoidance in natural herbaceous populations.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234</w:t>
        </w:r>
        <w:r w:rsidRPr="0095362E">
          <w:rPr>
            <w:rStyle w:val="Hyperlink"/>
            <w:rFonts w:ascii="Times New Roman" w:hAnsi="Times New Roman" w:cs="Times New Roman"/>
          </w:rPr>
          <w:t>, 155–162 (2015).</w:t>
        </w:r>
      </w:hyperlink>
    </w:p>
    <w:p w14:paraId="69BB13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160.</w:t>
      </w:r>
      <w:r w:rsidRPr="0095362E">
        <w:rPr>
          <w:rFonts w:ascii="Times New Roman" w:hAnsi="Times New Roman" w:cs="Times New Roman"/>
        </w:rPr>
        <w:tab/>
      </w:r>
      <w:hyperlink r:id="rId543" w:history="1">
        <w:r w:rsidRPr="0095362E">
          <w:rPr>
            <w:rStyle w:val="Hyperlink"/>
            <w:rFonts w:ascii="Times New Roman" w:hAnsi="Times New Roman" w:cs="Times New Roman"/>
          </w:rPr>
          <w:t xml:space="preserve">Kim, J.-S.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GROWTH-REGULATING FACTOR7 Functions as a Transcriptional Repressor of Abscisic Acid- and Osmotic Stress-Responsive Genes, Including DREB2A.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3393–3405 (2012).</w:t>
        </w:r>
      </w:hyperlink>
    </w:p>
    <w:p w14:paraId="48E2633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161.</w:t>
      </w:r>
      <w:r w:rsidRPr="0095362E">
        <w:rPr>
          <w:rFonts w:ascii="Times New Roman" w:hAnsi="Times New Roman" w:cs="Times New Roman"/>
        </w:rPr>
        <w:tab/>
      </w:r>
      <w:hyperlink r:id="rId544" w:history="1">
        <w:r w:rsidRPr="0095362E">
          <w:rPr>
            <w:rStyle w:val="Hyperlink"/>
            <w:rFonts w:ascii="Times New Roman" w:hAnsi="Times New Roman" w:cs="Times New Roman"/>
          </w:rPr>
          <w:t xml:space="preserve">Fowler, S. G., Cook, D. &amp; Thomashow, M. F. Low temperature induction of Arabidopsis </w:t>
        </w:r>
        <w:r w:rsidRPr="0095362E">
          <w:rPr>
            <w:rStyle w:val="Hyperlink"/>
            <w:rFonts w:ascii="Times New Roman" w:hAnsi="Times New Roman" w:cs="Times New Roman"/>
            <w:i/>
            <w:iCs/>
          </w:rPr>
          <w:t>CBF1</w:t>
        </w:r>
        <w:r w:rsidRPr="0095362E">
          <w:rPr>
            <w:rStyle w:val="Hyperlink"/>
            <w:rFonts w:ascii="Times New Roman" w:hAnsi="Times New Roman" w:cs="Times New Roman"/>
          </w:rPr>
          <w:t>,</w:t>
        </w:r>
        <w:r w:rsidRPr="0095362E">
          <w:rPr>
            <w:rStyle w:val="Hyperlink"/>
            <w:rFonts w:ascii="Times New Roman" w:hAnsi="Times New Roman" w:cs="Times New Roman"/>
            <w:i/>
            <w:iCs/>
          </w:rPr>
          <w:t xml:space="preserve"> 2</w:t>
        </w:r>
        <w:r w:rsidRPr="0095362E">
          <w:rPr>
            <w:rStyle w:val="Hyperlink"/>
            <w:rFonts w:ascii="Times New Roman" w:hAnsi="Times New Roman" w:cs="Times New Roman"/>
          </w:rPr>
          <w:t xml:space="preserve">, and </w:t>
        </w:r>
        <w:r w:rsidRPr="0095362E">
          <w:rPr>
            <w:rStyle w:val="Hyperlink"/>
            <w:rFonts w:ascii="Times New Roman" w:hAnsi="Times New Roman" w:cs="Times New Roman"/>
            <w:i/>
            <w:iCs/>
          </w:rPr>
          <w:t>3</w:t>
        </w:r>
        <w:r w:rsidRPr="0095362E">
          <w:rPr>
            <w:rStyle w:val="Hyperlink"/>
            <w:rFonts w:ascii="Times New Roman" w:hAnsi="Times New Roman" w:cs="Times New Roman"/>
          </w:rPr>
          <w:t xml:space="preserve">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300561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162.</w:t>
      </w:r>
      <w:r w:rsidRPr="0095362E">
        <w:rPr>
          <w:rFonts w:ascii="Times New Roman" w:hAnsi="Times New Roman" w:cs="Times New Roman"/>
        </w:rPr>
        <w:tab/>
      </w:r>
      <w:hyperlink r:id="rId545" w:history="1">
        <w:r w:rsidRPr="0095362E">
          <w:rPr>
            <w:rStyle w:val="Hyperlink"/>
            <w:rFonts w:ascii="Times New Roman" w:hAnsi="Times New Roman" w:cs="Times New Roman"/>
          </w:rPr>
          <w:t xml:space="preserve">Lagercrantz, U. &amp; Lydiate, D. J. Comparative genome mapping in Brassica.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144</w:t>
        </w:r>
        <w:r w:rsidRPr="0095362E">
          <w:rPr>
            <w:rStyle w:val="Hyperlink"/>
            <w:rFonts w:ascii="Times New Roman" w:hAnsi="Times New Roman" w:cs="Times New Roman"/>
          </w:rPr>
          <w:t>, 1903–1910 (1996).</w:t>
        </w:r>
      </w:hyperlink>
    </w:p>
    <w:p w14:paraId="5976117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163.</w:t>
      </w:r>
      <w:r w:rsidRPr="0095362E">
        <w:rPr>
          <w:rFonts w:ascii="Times New Roman" w:hAnsi="Times New Roman" w:cs="Times New Roman"/>
        </w:rPr>
        <w:tab/>
      </w:r>
      <w:hyperlink r:id="rId546" w:history="1">
        <w:r w:rsidRPr="0095362E">
          <w:rPr>
            <w:rStyle w:val="Hyperlink"/>
            <w:rFonts w:ascii="Times New Roman" w:hAnsi="Times New Roman" w:cs="Times New Roman"/>
          </w:rPr>
          <w:t xml:space="preserve">Borges, C.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Forecasting Brassica napus production under climate change with a mechanistic species distribution model.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12656 (2023).</w:t>
        </w:r>
      </w:hyperlink>
    </w:p>
    <w:p w14:paraId="21880D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164.</w:t>
      </w:r>
      <w:r w:rsidRPr="0095362E">
        <w:rPr>
          <w:rFonts w:ascii="Times New Roman" w:hAnsi="Times New Roman" w:cs="Times New Roman"/>
        </w:rPr>
        <w:tab/>
      </w:r>
      <w:hyperlink r:id="rId547" w:history="1">
        <w:r w:rsidRPr="0095362E">
          <w:rPr>
            <w:rStyle w:val="Hyperlink"/>
            <w:rFonts w:ascii="Times New Roman" w:hAnsi="Times New Roman" w:cs="Times New Roman"/>
          </w:rPr>
          <w:t xml:space="preserve">Barco, B. &amp; Clay, N. K. Evolution of Glucosinolate Diversity via Whole-Genome Duplications, Gene Rearrangements, and Substrate Promiscuity.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70</w:t>
        </w:r>
        <w:r w:rsidRPr="0095362E">
          <w:rPr>
            <w:rStyle w:val="Hyperlink"/>
            <w:rFonts w:ascii="Times New Roman" w:hAnsi="Times New Roman" w:cs="Times New Roman"/>
          </w:rPr>
          <w:t>, 585–604 (2019).</w:t>
        </w:r>
      </w:hyperlink>
    </w:p>
    <w:p w14:paraId="7B71D5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165.</w:t>
      </w:r>
      <w:r w:rsidRPr="0095362E">
        <w:rPr>
          <w:rFonts w:ascii="Times New Roman" w:hAnsi="Times New Roman" w:cs="Times New Roman"/>
        </w:rPr>
        <w:tab/>
      </w:r>
      <w:hyperlink r:id="rId548" w:history="1">
        <w:proofErr w:type="spellStart"/>
        <w:r w:rsidRPr="0095362E">
          <w:rPr>
            <w:rStyle w:val="Hyperlink"/>
            <w:rFonts w:ascii="Times New Roman" w:hAnsi="Times New Roman" w:cs="Times New Roman"/>
          </w:rPr>
          <w:t>Salehin</w:t>
        </w:r>
        <w:proofErr w:type="spellEnd"/>
        <w:r w:rsidRPr="0095362E">
          <w:rPr>
            <w:rStyle w:val="Hyperlink"/>
            <w:rFonts w:ascii="Times New Roman" w:hAnsi="Times New Roman" w:cs="Times New Roman"/>
          </w:rPr>
          <w:t xml:space="preserve">,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Auxin-sensitive Aux/IAA proteins mediate drought tolerance in Arabidopsis by regulating glucosinolate levels.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4021 (2019).</w:t>
        </w:r>
      </w:hyperlink>
    </w:p>
    <w:p w14:paraId="590AFEC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166.</w:t>
      </w:r>
      <w:r w:rsidRPr="0095362E">
        <w:rPr>
          <w:rFonts w:ascii="Times New Roman" w:hAnsi="Times New Roman" w:cs="Times New Roman"/>
        </w:rPr>
        <w:tab/>
      </w:r>
      <w:hyperlink r:id="rId549" w:history="1">
        <w:r w:rsidRPr="0095362E">
          <w:rPr>
            <w:rStyle w:val="Hyperlink"/>
            <w:rFonts w:ascii="Times New Roman" w:hAnsi="Times New Roman" w:cs="Times New Roman"/>
          </w:rPr>
          <w:t xml:space="preserve">Zhu, M. &amp; Assmann, S. M. Metabolic signatures in response to abscisic acid (ABA) treatment in Brassica napus guard cells revealed by metabolomics.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12875 (2017).</w:t>
        </w:r>
      </w:hyperlink>
    </w:p>
    <w:p w14:paraId="15DCE8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167.</w:t>
      </w:r>
      <w:r w:rsidRPr="0095362E">
        <w:rPr>
          <w:rFonts w:ascii="Times New Roman" w:hAnsi="Times New Roman" w:cs="Times New Roman"/>
        </w:rPr>
        <w:tab/>
      </w:r>
      <w:hyperlink r:id="rId550" w:history="1">
        <w:r w:rsidRPr="0095362E">
          <w:rPr>
            <w:rStyle w:val="Hyperlink"/>
            <w:rFonts w:ascii="Times New Roman" w:hAnsi="Times New Roman" w:cs="Times New Roman"/>
          </w:rPr>
          <w:t xml:space="preserve">Ludwig-Müller, J., Krishna, P. &amp; </w:t>
        </w:r>
        <w:proofErr w:type="spellStart"/>
        <w:r w:rsidRPr="0095362E">
          <w:rPr>
            <w:rStyle w:val="Hyperlink"/>
            <w:rFonts w:ascii="Times New Roman" w:hAnsi="Times New Roman" w:cs="Times New Roman"/>
          </w:rPr>
          <w:t>Forreiter</w:t>
        </w:r>
        <w:proofErr w:type="spellEnd"/>
        <w:r w:rsidRPr="0095362E">
          <w:rPr>
            <w:rStyle w:val="Hyperlink"/>
            <w:rFonts w:ascii="Times New Roman" w:hAnsi="Times New Roman" w:cs="Times New Roman"/>
          </w:rPr>
          <w:t xml:space="preserve">, C. A glucosinolate mutant of Arabidopsis is thermosensitive and defective in cytosolic Hsp90 expression after heat stress.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123</w:t>
        </w:r>
        <w:r w:rsidRPr="0095362E">
          <w:rPr>
            <w:rStyle w:val="Hyperlink"/>
            <w:rFonts w:ascii="Times New Roman" w:hAnsi="Times New Roman" w:cs="Times New Roman"/>
          </w:rPr>
          <w:t>, 949–958 (2000).</w:t>
        </w:r>
      </w:hyperlink>
    </w:p>
    <w:p w14:paraId="56CC24D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168.</w:t>
      </w:r>
      <w:r w:rsidRPr="0095362E">
        <w:rPr>
          <w:rFonts w:ascii="Times New Roman" w:hAnsi="Times New Roman" w:cs="Times New Roman"/>
        </w:rPr>
        <w:tab/>
      </w:r>
      <w:hyperlink r:id="rId551" w:history="1">
        <w:r w:rsidRPr="0095362E">
          <w:rPr>
            <w:rStyle w:val="Hyperlink"/>
            <w:rFonts w:ascii="Times New Roman" w:hAnsi="Times New Roman" w:cs="Times New Roman"/>
          </w:rPr>
          <w:t xml:space="preserve">Zagorchev, L., Seal, C. E., </w:t>
        </w:r>
        <w:proofErr w:type="spellStart"/>
        <w:r w:rsidRPr="0095362E">
          <w:rPr>
            <w:rStyle w:val="Hyperlink"/>
            <w:rFonts w:ascii="Times New Roman" w:hAnsi="Times New Roman" w:cs="Times New Roman"/>
          </w:rPr>
          <w:t>Kranner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Odjakova</w:t>
        </w:r>
        <w:proofErr w:type="spellEnd"/>
        <w:r w:rsidRPr="0095362E">
          <w:rPr>
            <w:rStyle w:val="Hyperlink"/>
            <w:rFonts w:ascii="Times New Roman" w:hAnsi="Times New Roman" w:cs="Times New Roman"/>
          </w:rPr>
          <w:t xml:space="preserve">, M. A central role for thiols in plant tolerance to abiotic stress.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7405–7432 (2013).</w:t>
        </w:r>
      </w:hyperlink>
    </w:p>
    <w:p w14:paraId="70ADFD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169.</w:t>
      </w:r>
      <w:r w:rsidRPr="0095362E">
        <w:rPr>
          <w:rFonts w:ascii="Times New Roman" w:hAnsi="Times New Roman" w:cs="Times New Roman"/>
        </w:rPr>
        <w:tab/>
      </w:r>
      <w:hyperlink r:id="rId552" w:history="1">
        <w:r w:rsidRPr="0095362E">
          <w:rPr>
            <w:rStyle w:val="Hyperlink"/>
            <w:rFonts w:ascii="Times New Roman" w:hAnsi="Times New Roman" w:cs="Times New Roman"/>
          </w:rPr>
          <w:t xml:space="preserve">Terry, N. Effects of sulfur on the photosynthesis of intact leaves and isolated chloroplasts of sugar beets.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477–479 (1976).</w:t>
        </w:r>
      </w:hyperlink>
    </w:p>
    <w:p w14:paraId="5DEDCB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170.</w:t>
      </w:r>
      <w:r w:rsidRPr="0095362E">
        <w:rPr>
          <w:rFonts w:ascii="Times New Roman" w:hAnsi="Times New Roman" w:cs="Times New Roman"/>
        </w:rPr>
        <w:tab/>
      </w:r>
      <w:hyperlink r:id="rId553" w:history="1">
        <w:proofErr w:type="spellStart"/>
        <w:r w:rsidRPr="0095362E">
          <w:rPr>
            <w:rStyle w:val="Hyperlink"/>
            <w:rFonts w:ascii="Times New Roman" w:hAnsi="Times New Roman" w:cs="Times New Roman"/>
          </w:rPr>
          <w:t>Imsande</w:t>
        </w:r>
        <w:proofErr w:type="spellEnd"/>
        <w:r w:rsidRPr="0095362E">
          <w:rPr>
            <w:rStyle w:val="Hyperlink"/>
            <w:rFonts w:ascii="Times New Roman" w:hAnsi="Times New Roman" w:cs="Times New Roman"/>
          </w:rPr>
          <w:t xml:space="preserve">, J. Iron, sulfur, and chlorophyll deficiencies: a need for an integrative approach in plant physiology.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103</w:t>
        </w:r>
        <w:r w:rsidRPr="0095362E">
          <w:rPr>
            <w:rStyle w:val="Hyperlink"/>
            <w:rFonts w:ascii="Times New Roman" w:hAnsi="Times New Roman" w:cs="Times New Roman"/>
          </w:rPr>
          <w:t>, 139–144 (1998).</w:t>
        </w:r>
      </w:hyperlink>
    </w:p>
    <w:p w14:paraId="06B44C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171.</w:t>
      </w:r>
      <w:r w:rsidRPr="0095362E">
        <w:rPr>
          <w:rFonts w:ascii="Times New Roman" w:hAnsi="Times New Roman" w:cs="Times New Roman"/>
        </w:rPr>
        <w:tab/>
      </w:r>
      <w:hyperlink r:id="rId554" w:history="1">
        <w:r w:rsidRPr="0095362E">
          <w:rPr>
            <w:rStyle w:val="Hyperlink"/>
            <w:rFonts w:ascii="Times New Roman" w:hAnsi="Times New Roman" w:cs="Times New Roman"/>
          </w:rPr>
          <w:t xml:space="preserve">Jamal Arshad, Moon Yong-Sun &amp; Zainul Abdin Malik. Sulphur - a General Overview and Interaction with Nitrogen. </w:t>
        </w:r>
        <w:r w:rsidRPr="0095362E">
          <w:rPr>
            <w:rStyle w:val="Hyperlink"/>
            <w:rFonts w:ascii="Times New Roman" w:hAnsi="Times New Roman" w:cs="Times New Roman"/>
            <w:i/>
            <w:iCs/>
          </w:rPr>
          <w:t>Aust. J. Crop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523–529 (2010).</w:t>
        </w:r>
      </w:hyperlink>
    </w:p>
    <w:p w14:paraId="4DE71CA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172.</w:t>
      </w:r>
      <w:r w:rsidRPr="0095362E">
        <w:rPr>
          <w:rFonts w:ascii="Times New Roman" w:hAnsi="Times New Roman" w:cs="Times New Roman"/>
        </w:rPr>
        <w:tab/>
      </w:r>
      <w:hyperlink r:id="rId555" w:history="1">
        <w:r w:rsidRPr="0095362E">
          <w:rPr>
            <w:rStyle w:val="Hyperlink"/>
            <w:rFonts w:ascii="Times New Roman" w:hAnsi="Times New Roman" w:cs="Times New Roman"/>
          </w:rPr>
          <w:t xml:space="preserve">McGrath, S. P. &amp; Zhao, F. J. Sulphur uptake, yield responses and the interactions between nitrogen and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in winter oilseed rape (Brassica napus). </w:t>
        </w:r>
        <w:r w:rsidRPr="0095362E">
          <w:rPr>
            <w:rStyle w:val="Hyperlink"/>
            <w:rFonts w:ascii="Times New Roman" w:hAnsi="Times New Roman" w:cs="Times New Roman"/>
            <w:i/>
            <w:iCs/>
          </w:rPr>
          <w:t>J. Agric.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126</w:t>
        </w:r>
        <w:r w:rsidRPr="0095362E">
          <w:rPr>
            <w:rStyle w:val="Hyperlink"/>
            <w:rFonts w:ascii="Times New Roman" w:hAnsi="Times New Roman" w:cs="Times New Roman"/>
          </w:rPr>
          <w:t>, 53–62 (1996).</w:t>
        </w:r>
      </w:hyperlink>
    </w:p>
    <w:p w14:paraId="3642B9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173.</w:t>
      </w:r>
      <w:r w:rsidRPr="0095362E">
        <w:rPr>
          <w:rFonts w:ascii="Times New Roman" w:hAnsi="Times New Roman" w:cs="Times New Roman"/>
        </w:rPr>
        <w:tab/>
      </w:r>
      <w:hyperlink r:id="rId556" w:history="1">
        <w:r w:rsidRPr="0095362E">
          <w:rPr>
            <w:rStyle w:val="Hyperlink"/>
            <w:rFonts w:ascii="Times New Roman" w:hAnsi="Times New Roman" w:cs="Times New Roman"/>
          </w:rPr>
          <w:t xml:space="preserve">Maršić, N.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Nitrogen and Sulphur Fertilisation for Marketable Yields of Cabbage (Brassica oleracea L. var. Capitata), Leaf Nitrate and Glucosinolates and Nitrogen Losses Studied in a Field Experiment in Central Slovenia.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vol. 10 1304 Preprint at https://doi.org/</w:t>
        </w:r>
      </w:hyperlink>
      <w:hyperlink r:id="rId557" w:history="1">
        <w:r w:rsidRPr="0095362E">
          <w:rPr>
            <w:rStyle w:val="Hyperlink"/>
            <w:rFonts w:ascii="Times New Roman" w:hAnsi="Times New Roman" w:cs="Times New Roman"/>
          </w:rPr>
          <w:t>10.3390/plants10071304</w:t>
        </w:r>
      </w:hyperlink>
      <w:hyperlink r:id="rId558" w:history="1">
        <w:r w:rsidRPr="0095362E">
          <w:rPr>
            <w:rStyle w:val="Hyperlink"/>
            <w:rFonts w:ascii="Times New Roman" w:hAnsi="Times New Roman" w:cs="Times New Roman"/>
          </w:rPr>
          <w:t xml:space="preserve"> (2021).</w:t>
        </w:r>
      </w:hyperlink>
    </w:p>
    <w:p w14:paraId="38D2B8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174.</w:t>
      </w:r>
      <w:r w:rsidRPr="0095362E">
        <w:rPr>
          <w:rFonts w:ascii="Times New Roman" w:hAnsi="Times New Roman" w:cs="Times New Roman"/>
        </w:rPr>
        <w:tab/>
      </w:r>
      <w:hyperlink r:id="rId559" w:history="1">
        <w:proofErr w:type="spellStart"/>
        <w:r w:rsidRPr="0095362E">
          <w:rPr>
            <w:rStyle w:val="Hyperlink"/>
            <w:rFonts w:ascii="Times New Roman" w:hAnsi="Times New Roman" w:cs="Times New Roman"/>
          </w:rPr>
          <w:t>Aghajanzadeh</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Hawkesford</w:t>
        </w:r>
        <w:proofErr w:type="spellEnd"/>
        <w:r w:rsidRPr="0095362E">
          <w:rPr>
            <w:rStyle w:val="Hyperlink"/>
            <w:rFonts w:ascii="Times New Roman" w:hAnsi="Times New Roman" w:cs="Times New Roman"/>
          </w:rPr>
          <w:t xml:space="preserve">, M. J. &amp; De Kok, L. J. The significance of glucosinolates for sulfur storage in Brassicaceae seedlings.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704 (2014).</w:t>
        </w:r>
      </w:hyperlink>
    </w:p>
    <w:p w14:paraId="06F10A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175.</w:t>
      </w:r>
      <w:r w:rsidRPr="0095362E">
        <w:rPr>
          <w:rFonts w:ascii="Times New Roman" w:hAnsi="Times New Roman" w:cs="Times New Roman"/>
        </w:rPr>
        <w:tab/>
      </w:r>
      <w:hyperlink r:id="rId560" w:history="1">
        <w:r w:rsidRPr="0095362E">
          <w:rPr>
            <w:rStyle w:val="Hyperlink"/>
            <w:rFonts w:ascii="Times New Roman" w:hAnsi="Times New Roman" w:cs="Times New Roman"/>
          </w:rPr>
          <w:t xml:space="preserve">Khanzada,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Differentially evolved drought stress indices determine the genetic variation of Brassica napus at seedling traits by genome-wide association mapping. </w:t>
        </w:r>
        <w:r w:rsidRPr="0095362E">
          <w:rPr>
            <w:rStyle w:val="Hyperlink"/>
            <w:rFonts w:ascii="Times New Roman" w:hAnsi="Times New Roman" w:cs="Times New Roman"/>
            <w:i/>
            <w:iCs/>
          </w:rPr>
          <w:t>J. Advert.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447–461 (2020).</w:t>
        </w:r>
      </w:hyperlink>
    </w:p>
    <w:p w14:paraId="681CE9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176.</w:t>
      </w:r>
      <w:r w:rsidRPr="0095362E">
        <w:rPr>
          <w:rFonts w:ascii="Times New Roman" w:hAnsi="Times New Roman" w:cs="Times New Roman"/>
        </w:rPr>
        <w:tab/>
      </w:r>
      <w:hyperlink r:id="rId561" w:history="1">
        <w:r w:rsidRPr="0095362E">
          <w:rPr>
            <w:rStyle w:val="Hyperlink"/>
            <w:rFonts w:ascii="Times New Roman" w:hAnsi="Times New Roman" w:cs="Times New Roman"/>
          </w:rPr>
          <w:t xml:space="preserve">Raza, M. A.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Effects and management strategies to mitigate drought stress in oilseed rape (Brassica napus L.): a review. </w:t>
        </w:r>
        <w:r w:rsidRPr="0095362E">
          <w:rPr>
            <w:rStyle w:val="Hyperlink"/>
            <w:rFonts w:ascii="Times New Roman" w:hAnsi="Times New Roman" w:cs="Times New Roman"/>
            <w:i/>
            <w:iCs/>
          </w:rPr>
          <w:t>Zemdirbyste-Agriculture</w:t>
        </w:r>
        <w:r w:rsidRPr="0095362E">
          <w:rPr>
            <w:rStyle w:val="Hyperlink"/>
            <w:rFonts w:ascii="Times New Roman" w:hAnsi="Times New Roman" w:cs="Times New Roman"/>
          </w:rPr>
          <w:t xml:space="preserve"> vol. 104 85–94 Preprint at https://doi.org/</w:t>
        </w:r>
      </w:hyperlink>
      <w:hyperlink r:id="rId562" w:history="1">
        <w:r w:rsidRPr="0095362E">
          <w:rPr>
            <w:rStyle w:val="Hyperlink"/>
            <w:rFonts w:ascii="Times New Roman" w:hAnsi="Times New Roman" w:cs="Times New Roman"/>
          </w:rPr>
          <w:t>10.13080/z-a.2017.104.012</w:t>
        </w:r>
      </w:hyperlink>
      <w:hyperlink r:id="rId563" w:history="1">
        <w:r w:rsidRPr="0095362E">
          <w:rPr>
            <w:rStyle w:val="Hyperlink"/>
            <w:rFonts w:ascii="Times New Roman" w:hAnsi="Times New Roman" w:cs="Times New Roman"/>
          </w:rPr>
          <w:t xml:space="preserve"> (2017).</w:t>
        </w:r>
      </w:hyperlink>
    </w:p>
    <w:p w14:paraId="3835AD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177.</w:t>
      </w:r>
      <w:r w:rsidRPr="0095362E">
        <w:rPr>
          <w:rFonts w:ascii="Times New Roman" w:hAnsi="Times New Roman" w:cs="Times New Roman"/>
        </w:rPr>
        <w:tab/>
      </w:r>
      <w:hyperlink r:id="rId564" w:history="1">
        <w:r w:rsidRPr="0095362E">
          <w:rPr>
            <w:rStyle w:val="Hyperlink"/>
            <w:rFonts w:ascii="Times New Roman" w:hAnsi="Times New Roman" w:cs="Times New Roman"/>
          </w:rPr>
          <w:t xml:space="preserve">Jan, S.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 of salt, drought, heat and frost stresses on morpho-biochemical and physiological properties of Brassica species: An updated review. </w:t>
        </w:r>
        <w:r w:rsidRPr="0095362E">
          <w:rPr>
            <w:rStyle w:val="Hyperlink"/>
            <w:rFonts w:ascii="Times New Roman" w:hAnsi="Times New Roman" w:cs="Times New Roman"/>
            <w:i/>
            <w:iCs/>
          </w:rPr>
          <w:t>Sci. Technol. J. Agric. Rural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1–10 (2017).</w:t>
        </w:r>
      </w:hyperlink>
    </w:p>
    <w:p w14:paraId="7E606D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178.</w:t>
      </w:r>
      <w:r w:rsidRPr="0095362E">
        <w:rPr>
          <w:rFonts w:ascii="Times New Roman" w:hAnsi="Times New Roman" w:cs="Times New Roman"/>
        </w:rPr>
        <w:tab/>
      </w:r>
      <w:hyperlink r:id="rId565" w:history="1">
        <w:r w:rsidRPr="0095362E">
          <w:rPr>
            <w:rStyle w:val="Hyperlink"/>
            <w:rFonts w:ascii="Times New Roman" w:hAnsi="Times New Roman" w:cs="Times New Roman"/>
          </w:rPr>
          <w:t xml:space="preserve">Stephenson, A. ‘The saving grace for agriculture’: Farmers look to irrigation amid climate woes. </w:t>
        </w:r>
        <w:r w:rsidRPr="0095362E">
          <w:rPr>
            <w:rStyle w:val="Hyperlink"/>
            <w:rFonts w:ascii="Times New Roman" w:hAnsi="Times New Roman" w:cs="Times New Roman"/>
            <w:i/>
            <w:iCs/>
          </w:rPr>
          <w:t>CBC News</w:t>
        </w:r>
        <w:r w:rsidRPr="0095362E">
          <w:rPr>
            <w:rStyle w:val="Hyperlink"/>
            <w:rFonts w:ascii="Times New Roman" w:hAnsi="Times New Roman" w:cs="Times New Roman"/>
          </w:rPr>
          <w:t xml:space="preserve"> (2023).</w:t>
        </w:r>
      </w:hyperlink>
    </w:p>
    <w:p w14:paraId="544335C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179.</w:t>
      </w:r>
      <w:r w:rsidRPr="0095362E">
        <w:rPr>
          <w:rFonts w:ascii="Times New Roman" w:hAnsi="Times New Roman" w:cs="Times New Roman"/>
        </w:rPr>
        <w:tab/>
      </w:r>
      <w:hyperlink r:id="rId566" w:history="1">
        <w:r w:rsidRPr="0095362E">
          <w:rPr>
            <w:rStyle w:val="Hyperlink"/>
            <w:rFonts w:ascii="Times New Roman" w:hAnsi="Times New Roman" w:cs="Times New Roman"/>
          </w:rPr>
          <w:t xml:space="preserve">Fahlgren,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versatile phenotyping system and analytics platform reveals diverse temporal responses to water availability in </w:t>
        </w:r>
        <w:proofErr w:type="spellStart"/>
        <w:r w:rsidRPr="0095362E">
          <w:rPr>
            <w:rStyle w:val="Hyperlink"/>
            <w:rFonts w:ascii="Times New Roman" w:hAnsi="Times New Roman" w:cs="Times New Roman"/>
          </w:rPr>
          <w:t>Setaria</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1520–1535 (2015).</w:t>
        </w:r>
      </w:hyperlink>
    </w:p>
    <w:p w14:paraId="3173E3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180.</w:t>
      </w:r>
      <w:r w:rsidRPr="0095362E">
        <w:rPr>
          <w:rFonts w:ascii="Times New Roman" w:hAnsi="Times New Roman" w:cs="Times New Roman"/>
        </w:rPr>
        <w:tab/>
      </w:r>
      <w:hyperlink r:id="rId567"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v2: Image analysis software for high-throughput plant phenotyping. </w:t>
        </w:r>
        <w:proofErr w:type="spellStart"/>
        <w:r w:rsidRPr="0095362E">
          <w:rPr>
            <w:rStyle w:val="Hyperlink"/>
            <w:rFonts w:ascii="Times New Roman" w:hAnsi="Times New Roman" w:cs="Times New Roman"/>
            <w:i/>
            <w:iCs/>
          </w:rPr>
          <w:t>PeerJ</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e4088 (2017).</w:t>
        </w:r>
      </w:hyperlink>
    </w:p>
    <w:p w14:paraId="45E59A0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181.</w:t>
      </w:r>
      <w:r w:rsidRPr="0095362E">
        <w:rPr>
          <w:rFonts w:ascii="Times New Roman" w:hAnsi="Times New Roman" w:cs="Times New Roman"/>
        </w:rPr>
        <w:tab/>
      </w:r>
      <w:hyperlink r:id="rId568" w:history="1">
        <w:r w:rsidRPr="0095362E">
          <w:rPr>
            <w:rStyle w:val="Hyperlink"/>
            <w:rFonts w:ascii="Times New Roman" w:hAnsi="Times New Roman" w:cs="Times New Roman"/>
          </w:rPr>
          <w:t xml:space="preserve">de Barros Dantas, L.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metabolism across photosynthetic organisms.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650–668 (2023).</w:t>
        </w:r>
      </w:hyperlink>
    </w:p>
    <w:p w14:paraId="14540B4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182.</w:t>
      </w:r>
      <w:r w:rsidRPr="0095362E">
        <w:rPr>
          <w:rFonts w:ascii="Times New Roman" w:hAnsi="Times New Roman" w:cs="Times New Roman"/>
        </w:rPr>
        <w:tab/>
      </w:r>
      <w:hyperlink r:id="rId569"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7741E7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183.</w:t>
      </w:r>
      <w:r w:rsidRPr="0095362E">
        <w:rPr>
          <w:rFonts w:ascii="Times New Roman" w:hAnsi="Times New Roman" w:cs="Times New Roman"/>
        </w:rPr>
        <w:tab/>
      </w:r>
      <w:hyperlink r:id="rId570" w:history="1">
        <w:r w:rsidRPr="0095362E">
          <w:rPr>
            <w:rStyle w:val="Hyperlink"/>
            <w:rFonts w:ascii="Times New Roman" w:hAnsi="Times New Roman" w:cs="Times New Roman"/>
          </w:rPr>
          <w:t xml:space="preserve">Hummel, I.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plants acclimate to water deficit at low cost through changes of carbon usage: an integrated perspective using growth, metabolite, enzyme, and gene expression analysis.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154</w:t>
        </w:r>
        <w:r w:rsidRPr="0095362E">
          <w:rPr>
            <w:rStyle w:val="Hyperlink"/>
            <w:rFonts w:ascii="Times New Roman" w:hAnsi="Times New Roman" w:cs="Times New Roman"/>
          </w:rPr>
          <w:t>, 357–372 (2010).</w:t>
        </w:r>
      </w:hyperlink>
    </w:p>
    <w:p w14:paraId="365D0B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184.</w:t>
      </w:r>
      <w:r w:rsidRPr="0095362E">
        <w:rPr>
          <w:rFonts w:ascii="Times New Roman" w:hAnsi="Times New Roman" w:cs="Times New Roman"/>
        </w:rPr>
        <w:tab/>
      </w:r>
      <w:hyperlink r:id="rId571" w:history="1">
        <w:r w:rsidRPr="0095362E">
          <w:rPr>
            <w:rStyle w:val="Hyperlink"/>
            <w:rFonts w:ascii="Times New Roman" w:hAnsi="Times New Roman" w:cs="Times New Roman"/>
          </w:rPr>
          <w:t xml:space="preserve">Rees,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the transcriptome in a complex polyploid crop.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e3001802 (2022).</w:t>
        </w:r>
      </w:hyperlink>
    </w:p>
    <w:p w14:paraId="2AA14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185.</w:t>
      </w:r>
      <w:r w:rsidRPr="0095362E">
        <w:rPr>
          <w:rFonts w:ascii="Times New Roman" w:hAnsi="Times New Roman" w:cs="Times New Roman"/>
        </w:rPr>
        <w:tab/>
      </w:r>
      <w:hyperlink r:id="rId572" w:history="1">
        <w:proofErr w:type="spellStart"/>
        <w:r w:rsidRPr="0095362E">
          <w:rPr>
            <w:rStyle w:val="Hyperlink"/>
            <w:rFonts w:ascii="Times New Roman" w:hAnsi="Times New Roman" w:cs="Times New Roman"/>
          </w:rPr>
          <w:t>Clevers</w:t>
        </w:r>
        <w:proofErr w:type="spellEnd"/>
        <w:r w:rsidRPr="0095362E">
          <w:rPr>
            <w:rStyle w:val="Hyperlink"/>
            <w:rFonts w:ascii="Times New Roman" w:hAnsi="Times New Roman" w:cs="Times New Roman"/>
          </w:rPr>
          <w:t xml:space="preserve">, J. G. P. W. &amp; Gitelson, A. A. Remote estimation of crop and grass chlorophyll and nitrogen content using red-edge bands on Sentinel-2 and -3. </w:t>
        </w:r>
        <w:r w:rsidRPr="0095362E">
          <w:rPr>
            <w:rStyle w:val="Hyperlink"/>
            <w:rFonts w:ascii="Times New Roman" w:hAnsi="Times New Roman" w:cs="Times New Roman"/>
            <w:i/>
            <w:iCs/>
          </w:rPr>
          <w:t xml:space="preserve">Int. J. Appl. Earth Obs. </w:t>
        </w:r>
        <w:proofErr w:type="spellStart"/>
        <w:r w:rsidRPr="0095362E">
          <w:rPr>
            <w:rStyle w:val="Hyperlink"/>
            <w:rFonts w:ascii="Times New Roman" w:hAnsi="Times New Roman" w:cs="Times New Roman"/>
            <w:i/>
            <w:iCs/>
          </w:rPr>
          <w:t>Geoinf</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344–351 (2013).</w:t>
        </w:r>
      </w:hyperlink>
    </w:p>
    <w:p w14:paraId="07BF2B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186.</w:t>
      </w:r>
      <w:r w:rsidRPr="0095362E">
        <w:rPr>
          <w:rFonts w:ascii="Times New Roman" w:hAnsi="Times New Roman" w:cs="Times New Roman"/>
        </w:rPr>
        <w:tab/>
      </w:r>
      <w:hyperlink r:id="rId573" w:history="1">
        <w:r w:rsidRPr="0095362E">
          <w:rPr>
            <w:rStyle w:val="Hyperlink"/>
            <w:rFonts w:ascii="Times New Roman" w:hAnsi="Times New Roman" w:cs="Times New Roman"/>
          </w:rPr>
          <w:t xml:space="preserve">Hornbacher, J., Horst-Niessen, I., </w:t>
        </w:r>
        <w:proofErr w:type="spellStart"/>
        <w:r w:rsidRPr="0095362E">
          <w:rPr>
            <w:rStyle w:val="Hyperlink"/>
            <w:rFonts w:ascii="Times New Roman" w:hAnsi="Times New Roman" w:cs="Times New Roman"/>
          </w:rPr>
          <w:t>Herrfurth</w:t>
        </w:r>
        <w:proofErr w:type="spellEnd"/>
        <w:r w:rsidRPr="0095362E">
          <w:rPr>
            <w:rStyle w:val="Hyperlink"/>
            <w:rFonts w:ascii="Times New Roman" w:hAnsi="Times New Roman" w:cs="Times New Roman"/>
          </w:rPr>
          <w:t xml:space="preserve">, C., </w:t>
        </w:r>
        <w:proofErr w:type="spellStart"/>
        <w:r w:rsidRPr="0095362E">
          <w:rPr>
            <w:rStyle w:val="Hyperlink"/>
            <w:rFonts w:ascii="Times New Roman" w:hAnsi="Times New Roman" w:cs="Times New Roman"/>
          </w:rPr>
          <w:t>Feussner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Papenbrock</w:t>
        </w:r>
        <w:proofErr w:type="spellEnd"/>
        <w:r w:rsidRPr="0095362E">
          <w:rPr>
            <w:rStyle w:val="Hyperlink"/>
            <w:rFonts w:ascii="Times New Roman" w:hAnsi="Times New Roman" w:cs="Times New Roman"/>
          </w:rPr>
          <w:t xml:space="preserve">, J. First experimental evidence suggests use of </w:t>
        </w:r>
        <w:proofErr w:type="spellStart"/>
        <w:r w:rsidRPr="0095362E">
          <w:rPr>
            <w:rStyle w:val="Hyperlink"/>
            <w:rFonts w:ascii="Times New Roman" w:hAnsi="Times New Roman" w:cs="Times New Roman"/>
          </w:rPr>
          <w:t>glucobrassicin</w:t>
        </w:r>
        <w:proofErr w:type="spellEnd"/>
        <w:r w:rsidRPr="0095362E">
          <w:rPr>
            <w:rStyle w:val="Hyperlink"/>
            <w:rFonts w:ascii="Times New Roman" w:hAnsi="Times New Roman" w:cs="Times New Roman"/>
          </w:rPr>
          <w:t xml:space="preserve"> as source of auxin in drought-stressed Arabidopsis thaliana.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1025969 (2022).</w:t>
        </w:r>
      </w:hyperlink>
    </w:p>
    <w:p w14:paraId="4C072A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187.</w:t>
      </w:r>
      <w:r w:rsidRPr="0095362E">
        <w:rPr>
          <w:rFonts w:ascii="Times New Roman" w:hAnsi="Times New Roman" w:cs="Times New Roman"/>
        </w:rPr>
        <w:tab/>
      </w:r>
      <w:hyperlink r:id="rId574" w:history="1">
        <w:r w:rsidRPr="0095362E">
          <w:rPr>
            <w:rStyle w:val="Hyperlink"/>
            <w:rFonts w:ascii="Times New Roman" w:hAnsi="Times New Roman" w:cs="Times New Roman"/>
          </w:rPr>
          <w:t>Chowdhury, P. Glucosinolates and its Role in Mitigating Abiotic and Biotic Stress in Brassicaceae. (2022).</w:t>
        </w:r>
      </w:hyperlink>
    </w:p>
    <w:p w14:paraId="49F292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188.</w:t>
      </w:r>
      <w:r w:rsidRPr="0095362E">
        <w:rPr>
          <w:rFonts w:ascii="Times New Roman" w:hAnsi="Times New Roman" w:cs="Times New Roman"/>
        </w:rPr>
        <w:tab/>
      </w:r>
      <w:hyperlink r:id="rId575" w:history="1">
        <w:r w:rsidRPr="0095362E">
          <w:rPr>
            <w:rStyle w:val="Hyperlink"/>
            <w:rFonts w:ascii="Times New Roman" w:hAnsi="Times New Roman" w:cs="Times New Roman"/>
          </w:rPr>
          <w:t xml:space="preserve">Scarth, R., </w:t>
        </w:r>
        <w:proofErr w:type="spellStart"/>
        <w:r w:rsidRPr="0095362E">
          <w:rPr>
            <w:rStyle w:val="Hyperlink"/>
            <w:rFonts w:ascii="Times New Roman" w:hAnsi="Times New Roman" w:cs="Times New Roman"/>
          </w:rPr>
          <w:t>McVETTY</w:t>
        </w:r>
        <w:proofErr w:type="spellEnd"/>
        <w:r w:rsidRPr="0095362E">
          <w:rPr>
            <w:rStyle w:val="Hyperlink"/>
            <w:rFonts w:ascii="Times New Roman" w:hAnsi="Times New Roman" w:cs="Times New Roman"/>
          </w:rPr>
          <w:t xml:space="preserve">, P. B. E., Rimmer, S. R. &amp; Stefansson, B. R. Stellar low linolenic-high linoleic acid summer rape. </w:t>
        </w:r>
        <w:r w:rsidRPr="0095362E">
          <w:rPr>
            <w:rStyle w:val="Hyperlink"/>
            <w:rFonts w:ascii="Times New Roman" w:hAnsi="Times New Roman" w:cs="Times New Roman"/>
            <w:i/>
            <w:iCs/>
          </w:rPr>
          <w:t>Can. J.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68</w:t>
        </w:r>
        <w:r w:rsidRPr="0095362E">
          <w:rPr>
            <w:rStyle w:val="Hyperlink"/>
            <w:rFonts w:ascii="Times New Roman" w:hAnsi="Times New Roman" w:cs="Times New Roman"/>
          </w:rPr>
          <w:t>, 509–511 (1988).</w:t>
        </w:r>
      </w:hyperlink>
    </w:p>
    <w:p w14:paraId="79F1C7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189.</w:t>
      </w:r>
      <w:r w:rsidRPr="0095362E">
        <w:rPr>
          <w:rFonts w:ascii="Times New Roman" w:hAnsi="Times New Roman" w:cs="Times New Roman"/>
        </w:rPr>
        <w:tab/>
      </w:r>
      <w:hyperlink r:id="rId576" w:history="1">
        <w:r w:rsidRPr="0095362E">
          <w:rPr>
            <w:rStyle w:val="Hyperlink"/>
            <w:rFonts w:ascii="Times New Roman" w:hAnsi="Times New Roman" w:cs="Times New Roman"/>
          </w:rPr>
          <w:t xml:space="preserve">Ton, L. B., </w:t>
        </w:r>
        <w:proofErr w:type="spellStart"/>
        <w:r w:rsidRPr="0095362E">
          <w:rPr>
            <w:rStyle w:val="Hyperlink"/>
            <w:rFonts w:ascii="Times New Roman" w:hAnsi="Times New Roman" w:cs="Times New Roman"/>
          </w:rPr>
          <w:t>Neik</w:t>
        </w:r>
        <w:proofErr w:type="spellEnd"/>
        <w:r w:rsidRPr="0095362E">
          <w:rPr>
            <w:rStyle w:val="Hyperlink"/>
            <w:rFonts w:ascii="Times New Roman" w:hAnsi="Times New Roman" w:cs="Times New Roman"/>
          </w:rPr>
          <w:t xml:space="preserve">, T. X. &amp; Batley, J. The Use of Genetic and Gene Technologies in Shaping Modern Rapeseed Cultivars (Brassica napus L.). </w:t>
        </w:r>
        <w:proofErr w:type="gramStart"/>
        <w:r w:rsidRPr="0095362E">
          <w:rPr>
            <w:rStyle w:val="Hyperlink"/>
            <w:rFonts w:ascii="Times New Roman" w:hAnsi="Times New Roman" w:cs="Times New Roman"/>
            <w:i/>
            <w:iCs/>
          </w:rPr>
          <w:t xml:space="preserve">Genes </w:t>
        </w:r>
        <w:r w:rsidRPr="0095362E">
          <w:rPr>
            <w:rStyle w:val="Hyperlink"/>
            <w:rFonts w:ascii="Times New Roman" w:hAnsi="Times New Roman" w:cs="Times New Roman"/>
          </w:rPr>
          <w:t> </w:t>
        </w:r>
        <w:r w:rsidRPr="0095362E">
          <w:rPr>
            <w:rStyle w:val="Hyperlink"/>
            <w:rFonts w:ascii="Times New Roman" w:hAnsi="Times New Roman" w:cs="Times New Roman"/>
            <w:b/>
            <w:bCs/>
          </w:rPr>
          <w:t>11</w:t>
        </w:r>
        <w:proofErr w:type="gramEnd"/>
        <w:r w:rsidRPr="0095362E">
          <w:rPr>
            <w:rStyle w:val="Hyperlink"/>
            <w:rFonts w:ascii="Times New Roman" w:hAnsi="Times New Roman" w:cs="Times New Roman"/>
          </w:rPr>
          <w:t>, (2020).</w:t>
        </w:r>
      </w:hyperlink>
    </w:p>
    <w:p w14:paraId="4B8C90D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190.</w:t>
      </w:r>
      <w:r w:rsidRPr="0095362E">
        <w:rPr>
          <w:rFonts w:ascii="Times New Roman" w:hAnsi="Times New Roman" w:cs="Times New Roman"/>
        </w:rPr>
        <w:tab/>
      </w:r>
      <w:hyperlink r:id="rId577" w:history="1">
        <w:r w:rsidRPr="0095362E">
          <w:rPr>
            <w:rStyle w:val="Hyperlink"/>
            <w:rFonts w:ascii="Times New Roman" w:hAnsi="Times New Roman" w:cs="Times New Roman"/>
          </w:rPr>
          <w:t xml:space="preserve">Dudley, S. A. DIFFERING SELECTION ON PLANT PHYSIOLOGICAL TRAITS IN RESPONSE TO ENVIRONMENTAL WATER AVAILABILITY: A TEST OF ADAPTIVE HYPOTHESES. </w:t>
        </w:r>
        <w:r w:rsidRPr="0095362E">
          <w:rPr>
            <w:rStyle w:val="Hyperlink"/>
            <w:rFonts w:ascii="Times New Roman" w:hAnsi="Times New Roman" w:cs="Times New Roman"/>
            <w:i/>
            <w:iCs/>
          </w:rPr>
          <w:t>Evolution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50</w:t>
        </w:r>
        <w:r w:rsidRPr="0095362E">
          <w:rPr>
            <w:rStyle w:val="Hyperlink"/>
            <w:rFonts w:ascii="Times New Roman" w:hAnsi="Times New Roman" w:cs="Times New Roman"/>
          </w:rPr>
          <w:t>, 92–102 (1996).</w:t>
        </w:r>
      </w:hyperlink>
    </w:p>
    <w:p w14:paraId="6A9E87F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191.</w:t>
      </w:r>
      <w:r w:rsidRPr="0095362E">
        <w:rPr>
          <w:rFonts w:ascii="Times New Roman" w:hAnsi="Times New Roman" w:cs="Times New Roman"/>
        </w:rPr>
        <w:tab/>
      </w:r>
      <w:hyperlink r:id="rId578" w:history="1">
        <w:r w:rsidRPr="0095362E">
          <w:rPr>
            <w:rStyle w:val="Hyperlink"/>
            <w:rFonts w:ascii="Times New Roman" w:hAnsi="Times New Roman" w:cs="Times New Roman"/>
          </w:rPr>
          <w:t xml:space="preserve">Harper, A.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Associative transcriptomics of traits in the polyploid crop species Brassica napus.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798–802 (2012).</w:t>
        </w:r>
      </w:hyperlink>
    </w:p>
    <w:p w14:paraId="5ED2D7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192.</w:t>
      </w:r>
      <w:r w:rsidRPr="0095362E">
        <w:rPr>
          <w:rFonts w:ascii="Times New Roman" w:hAnsi="Times New Roman" w:cs="Times New Roman"/>
        </w:rPr>
        <w:tab/>
      </w:r>
      <w:hyperlink r:id="rId579" w:history="1">
        <w:r w:rsidRPr="0095362E">
          <w:rPr>
            <w:rStyle w:val="Hyperlink"/>
            <w:rFonts w:ascii="Times New Roman" w:hAnsi="Times New Roman" w:cs="Times New Roman"/>
          </w:rPr>
          <w:t xml:space="preserve">Tan,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and transcriptome-wide association studies reveal the genetic basis and the breeding history of seed glucosinolate content in Brassica napus. </w:t>
        </w:r>
        <w:r w:rsidRPr="0095362E">
          <w:rPr>
            <w:rStyle w:val="Hyperlink"/>
            <w:rFonts w:ascii="Times New Roman" w:hAnsi="Times New Roman" w:cs="Times New Roman"/>
            <w:i/>
            <w:iCs/>
          </w:rPr>
          <w:t xml:space="preserve">Plant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211–225 (2022).</w:t>
        </w:r>
      </w:hyperlink>
    </w:p>
    <w:p w14:paraId="599338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193.</w:t>
      </w:r>
      <w:r w:rsidRPr="0095362E">
        <w:rPr>
          <w:rFonts w:ascii="Times New Roman" w:hAnsi="Times New Roman" w:cs="Times New Roman"/>
        </w:rPr>
        <w:tab/>
      </w:r>
      <w:hyperlink r:id="rId580" w:history="1">
        <w:r w:rsidRPr="0095362E">
          <w:rPr>
            <w:rStyle w:val="Hyperlink"/>
            <w:rFonts w:ascii="Times New Roman" w:hAnsi="Times New Roman" w:cs="Times New Roman"/>
          </w:rPr>
          <w:t xml:space="preserve">Song, K., Lu, P., Tang, K. &amp; Osborn, T. C. Rapid genome </w:t>
        </w:r>
        <w:proofErr w:type="gramStart"/>
        <w:r w:rsidRPr="0095362E">
          <w:rPr>
            <w:rStyle w:val="Hyperlink"/>
            <w:rFonts w:ascii="Times New Roman" w:hAnsi="Times New Roman" w:cs="Times New Roman"/>
          </w:rPr>
          <w:t>change</w:t>
        </w:r>
        <w:proofErr w:type="gramEnd"/>
        <w:r w:rsidRPr="0095362E">
          <w:rPr>
            <w:rStyle w:val="Hyperlink"/>
            <w:rFonts w:ascii="Times New Roman" w:hAnsi="Times New Roman" w:cs="Times New Roman"/>
          </w:rPr>
          <w:t xml:space="preserve"> in synthetic polyploids of Brassica and its implications for polyploid evolution.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7719–7723 (1995).</w:t>
        </w:r>
      </w:hyperlink>
    </w:p>
    <w:p w14:paraId="7FF890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194.</w:t>
      </w:r>
      <w:r w:rsidRPr="0095362E">
        <w:rPr>
          <w:rFonts w:ascii="Times New Roman" w:hAnsi="Times New Roman" w:cs="Times New Roman"/>
        </w:rPr>
        <w:tab/>
      </w:r>
      <w:hyperlink r:id="rId581" w:history="1">
        <w:r w:rsidRPr="0095362E">
          <w:rPr>
            <w:rStyle w:val="Hyperlink"/>
            <w:rFonts w:ascii="Times New Roman" w:hAnsi="Times New Roman" w:cs="Times New Roman"/>
          </w:rPr>
          <w:t xml:space="preserve">Allender, C. J. &amp; King, G. J. Origins of the amphiploid species Brassica </w:t>
        </w:r>
        <w:proofErr w:type="spellStart"/>
        <w:r w:rsidRPr="0095362E">
          <w:rPr>
            <w:rStyle w:val="Hyperlink"/>
            <w:rFonts w:ascii="Times New Roman" w:hAnsi="Times New Roman" w:cs="Times New Roman"/>
          </w:rPr>
          <w:t>napusL</w:t>
        </w:r>
        <w:proofErr w:type="spellEnd"/>
        <w:r w:rsidRPr="0095362E">
          <w:rPr>
            <w:rStyle w:val="Hyperlink"/>
            <w:rFonts w:ascii="Times New Roman" w:hAnsi="Times New Roman" w:cs="Times New Roman"/>
          </w:rPr>
          <w:t xml:space="preserve">. investigated by chloroplast and nuclear molecular markers. </w:t>
        </w:r>
        <w:r w:rsidRPr="0095362E">
          <w:rPr>
            <w:rStyle w:val="Hyperlink"/>
            <w:rFonts w:ascii="Times New Roman" w:hAnsi="Times New Roman" w:cs="Times New Roman"/>
            <w:i/>
            <w:iCs/>
          </w:rPr>
          <w:t>BMC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54 (2010).</w:t>
        </w:r>
      </w:hyperlink>
    </w:p>
    <w:p w14:paraId="7DDED73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195.</w:t>
      </w:r>
      <w:r w:rsidRPr="0095362E">
        <w:rPr>
          <w:rFonts w:ascii="Times New Roman" w:hAnsi="Times New Roman" w:cs="Times New Roman"/>
        </w:rPr>
        <w:tab/>
      </w:r>
      <w:hyperlink r:id="rId582" w:history="1">
        <w:proofErr w:type="gramStart"/>
        <w:r w:rsidRPr="0095362E">
          <w:rPr>
            <w:rStyle w:val="Hyperlink"/>
            <w:rFonts w:ascii="Times New Roman" w:hAnsi="Times New Roman" w:cs="Times New Roman"/>
          </w:rPr>
          <w:t>An,</w:t>
        </w:r>
        <w:proofErr w:type="gramEnd"/>
        <w:r w:rsidRPr="0095362E">
          <w:rPr>
            <w:rStyle w:val="Hyperlink"/>
            <w:rFonts w:ascii="Times New Roman" w:hAnsi="Times New Roman" w:cs="Times New Roman"/>
          </w:rPr>
          <w:t xml:space="preserve">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organellar sequencing highlights the complex origin and diversification of allotetraploid Brassica napus.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2878 (2019).</w:t>
        </w:r>
      </w:hyperlink>
    </w:p>
    <w:p w14:paraId="68F2E6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196.</w:t>
      </w:r>
      <w:r w:rsidRPr="0095362E">
        <w:rPr>
          <w:rFonts w:ascii="Times New Roman" w:hAnsi="Times New Roman" w:cs="Times New Roman"/>
        </w:rPr>
        <w:tab/>
      </w:r>
      <w:hyperlink r:id="rId583" w:history="1">
        <w:r w:rsidRPr="0095362E">
          <w:rPr>
            <w:rStyle w:val="Hyperlink"/>
            <w:rFonts w:ascii="Times New Roman" w:hAnsi="Times New Roman" w:cs="Times New Roman"/>
          </w:rPr>
          <w:t xml:space="preserve">Cao,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balance and dosage effect drive allopolyploid formation in Brassica.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120</w:t>
        </w:r>
        <w:r w:rsidRPr="0095362E">
          <w:rPr>
            <w:rStyle w:val="Hyperlink"/>
            <w:rFonts w:ascii="Times New Roman" w:hAnsi="Times New Roman" w:cs="Times New Roman"/>
          </w:rPr>
          <w:t>, e2217672120 (2023).</w:t>
        </w:r>
      </w:hyperlink>
    </w:p>
    <w:p w14:paraId="499476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197.</w:t>
      </w:r>
      <w:r w:rsidRPr="0095362E">
        <w:rPr>
          <w:rFonts w:ascii="Times New Roman" w:hAnsi="Times New Roman" w:cs="Times New Roman"/>
        </w:rPr>
        <w:tab/>
      </w:r>
      <w:hyperlink r:id="rId584" w:history="1">
        <w:r w:rsidRPr="0095362E">
          <w:rPr>
            <w:rStyle w:val="Hyperlink"/>
            <w:rFonts w:ascii="Times New Roman" w:hAnsi="Times New Roman" w:cs="Times New Roman"/>
          </w:rPr>
          <w:t xml:space="preserve">Wendel, J. F., Lisch, D., Hu, G. &amp; Mason, A. S. The long and short of doubling down: polyploidy, epigenetics, and the temporal dynamics of genome fractionation.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Genet.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1–7 (2018).</w:t>
        </w:r>
      </w:hyperlink>
    </w:p>
    <w:p w14:paraId="5FA2C44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198.</w:t>
      </w:r>
      <w:r w:rsidRPr="0095362E">
        <w:rPr>
          <w:rFonts w:ascii="Times New Roman" w:hAnsi="Times New Roman" w:cs="Times New Roman"/>
        </w:rPr>
        <w:tab/>
      </w:r>
      <w:hyperlink r:id="rId585" w:history="1">
        <w:r w:rsidRPr="0095362E">
          <w:rPr>
            <w:rStyle w:val="Hyperlink"/>
            <w:rFonts w:ascii="Times New Roman" w:hAnsi="Times New Roman" w:cs="Times New Roman"/>
          </w:rPr>
          <w:t xml:space="preserve">R Core Team. R: A Language and Environment for Statistical Computing. Preprint at </w:t>
        </w:r>
      </w:hyperlink>
      <w:hyperlink r:id="rId586" w:history="1">
        <w:r w:rsidRPr="0095362E">
          <w:rPr>
            <w:rStyle w:val="Hyperlink"/>
            <w:rFonts w:ascii="Times New Roman" w:hAnsi="Times New Roman" w:cs="Times New Roman"/>
          </w:rPr>
          <w:t>https://www.R-project.org/</w:t>
        </w:r>
      </w:hyperlink>
      <w:hyperlink r:id="rId587" w:history="1">
        <w:r w:rsidRPr="0095362E">
          <w:rPr>
            <w:rStyle w:val="Hyperlink"/>
            <w:rFonts w:ascii="Times New Roman" w:hAnsi="Times New Roman" w:cs="Times New Roman"/>
          </w:rPr>
          <w:t xml:space="preserve"> (2020).</w:t>
        </w:r>
      </w:hyperlink>
    </w:p>
    <w:p w14:paraId="0250A6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199.</w:t>
      </w:r>
      <w:r w:rsidRPr="0095362E">
        <w:rPr>
          <w:rFonts w:ascii="Times New Roman" w:hAnsi="Times New Roman" w:cs="Times New Roman"/>
        </w:rPr>
        <w:tab/>
      </w:r>
      <w:hyperlink r:id="rId588" w:history="1">
        <w:r w:rsidRPr="0095362E">
          <w:rPr>
            <w:rStyle w:val="Hyperlink"/>
            <w:rFonts w:ascii="Times New Roman" w:hAnsi="Times New Roman" w:cs="Times New Roman"/>
          </w:rPr>
          <w:t xml:space="preserve">Sumner, J., Fahlgren, N. &amp; Murphy, K. M. </w:t>
        </w:r>
        <w:proofErr w:type="spellStart"/>
        <w:r w:rsidRPr="0095362E">
          <w:rPr>
            <w:rStyle w:val="Hyperlink"/>
            <w:rFonts w:ascii="Times New Roman" w:hAnsi="Times New Roman" w:cs="Times New Roman"/>
          </w:rPr>
          <w:t>pcvr</w:t>
        </w:r>
        <w:proofErr w:type="spellEnd"/>
        <w:r w:rsidRPr="0095362E">
          <w:rPr>
            <w:rStyle w:val="Hyperlink"/>
            <w:rFonts w:ascii="Times New Roman" w:hAnsi="Times New Roman" w:cs="Times New Roman"/>
          </w:rPr>
          <w:t xml:space="preserve">: An R package and tutorials for guided statistical analysis of plant phenotyping data. </w:t>
        </w:r>
        <w:proofErr w:type="spellStart"/>
        <w:r w:rsidRPr="0095362E">
          <w:rPr>
            <w:rStyle w:val="Hyperlink"/>
            <w:rFonts w:ascii="Times New Roman" w:hAnsi="Times New Roman" w:cs="Times New Roman"/>
            <w:i/>
            <w:iCs/>
          </w:rPr>
          <w:t>Authorea</w:t>
        </w:r>
        <w:proofErr w:type="spellEnd"/>
        <w:r w:rsidRPr="0095362E">
          <w:rPr>
            <w:rStyle w:val="Hyperlink"/>
            <w:rFonts w:ascii="Times New Roman" w:hAnsi="Times New Roman" w:cs="Times New Roman"/>
            <w:i/>
            <w:iCs/>
          </w:rPr>
          <w:t xml:space="preserve"> Preprints</w:t>
        </w:r>
        <w:r w:rsidRPr="0095362E">
          <w:rPr>
            <w:rStyle w:val="Hyperlink"/>
            <w:rFonts w:ascii="Times New Roman" w:hAnsi="Times New Roman" w:cs="Times New Roman"/>
          </w:rPr>
          <w:t xml:space="preserve"> (2023) doi:</w:t>
        </w:r>
      </w:hyperlink>
      <w:hyperlink r:id="rId589" w:history="1">
        <w:r w:rsidRPr="0095362E">
          <w:rPr>
            <w:rStyle w:val="Hyperlink"/>
            <w:rFonts w:ascii="Times New Roman" w:hAnsi="Times New Roman" w:cs="Times New Roman"/>
          </w:rPr>
          <w:t>10.22541/essoar.169867628.88141150/v1</w:t>
        </w:r>
      </w:hyperlink>
      <w:hyperlink r:id="rId590" w:history="1">
        <w:r w:rsidRPr="0095362E">
          <w:rPr>
            <w:rStyle w:val="Hyperlink"/>
            <w:rFonts w:ascii="Times New Roman" w:hAnsi="Times New Roman" w:cs="Times New Roman"/>
          </w:rPr>
          <w:t>.</w:t>
        </w:r>
      </w:hyperlink>
    </w:p>
    <w:p w14:paraId="6B0C38E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200.</w:t>
      </w:r>
      <w:r w:rsidRPr="0095362E">
        <w:rPr>
          <w:rFonts w:ascii="Times New Roman" w:hAnsi="Times New Roman" w:cs="Times New Roman"/>
        </w:rPr>
        <w:tab/>
      </w:r>
      <w:hyperlink r:id="rId5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Genetic and genomic resources to study natural variation in Brassica rapa. </w:t>
        </w:r>
        <w:r w:rsidRPr="0095362E">
          <w:rPr>
            <w:rStyle w:val="Hyperlink"/>
            <w:rFonts w:ascii="Times New Roman" w:hAnsi="Times New Roman" w:cs="Times New Roman"/>
            <w:i/>
            <w:iCs/>
          </w:rPr>
          <w:t>Plant Direct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e00285 (2020).</w:t>
        </w:r>
      </w:hyperlink>
    </w:p>
    <w:p w14:paraId="4EF093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201.</w:t>
      </w:r>
      <w:r w:rsidRPr="0095362E">
        <w:rPr>
          <w:rFonts w:ascii="Times New Roman" w:hAnsi="Times New Roman" w:cs="Times New Roman"/>
        </w:rPr>
        <w:tab/>
      </w:r>
      <w:hyperlink r:id="rId592" w:history="1">
        <w:r w:rsidRPr="0095362E">
          <w:rPr>
            <w:rStyle w:val="Hyperlink"/>
            <w:rFonts w:ascii="Times New Roman" w:hAnsi="Times New Roman" w:cs="Times New Roman"/>
          </w:rPr>
          <w:t xml:space="preserve">Parkin, I. A.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methylome profiling reveals relics of genome dominance in the mesopolyploid Brassica oleracea.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R77 (2014).</w:t>
        </w:r>
      </w:hyperlink>
    </w:p>
    <w:p w14:paraId="7E565C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202.</w:t>
      </w:r>
      <w:r w:rsidRPr="0095362E">
        <w:rPr>
          <w:rFonts w:ascii="Times New Roman" w:hAnsi="Times New Roman" w:cs="Times New Roman"/>
        </w:rPr>
        <w:tab/>
      </w:r>
      <w:hyperlink r:id="rId593" w:history="1">
        <w:r w:rsidRPr="0095362E">
          <w:rPr>
            <w:rStyle w:val="Hyperlink"/>
            <w:rFonts w:ascii="Times New Roman" w:hAnsi="Times New Roman" w:cs="Times New Roman"/>
          </w:rPr>
          <w:t xml:space="preserve">Harrington, R. </w:t>
        </w:r>
        <w:proofErr w:type="spellStart"/>
        <w:r w:rsidRPr="0095362E">
          <w:rPr>
            <w:rStyle w:val="Hyperlink"/>
            <w:rFonts w:ascii="Times New Roman" w:hAnsi="Times New Roman" w:cs="Times New Roman"/>
            <w:i/>
            <w:iCs/>
          </w:rPr>
          <w:t>Rnnh</w:t>
        </w:r>
        <w:proofErr w:type="spellEnd"/>
        <w:r w:rsidRPr="0095362E">
          <w:rPr>
            <w:rStyle w:val="Hyperlink"/>
            <w:rFonts w:ascii="Times New Roman" w:hAnsi="Times New Roman" w:cs="Times New Roman"/>
            <w:i/>
            <w:iCs/>
          </w:rPr>
          <w:t>/</w:t>
        </w:r>
        <w:proofErr w:type="spellStart"/>
        <w:r w:rsidRPr="0095362E">
          <w:rPr>
            <w:rStyle w:val="Hyperlink"/>
            <w:rFonts w:ascii="Times New Roman" w:hAnsi="Times New Roman" w:cs="Times New Roman"/>
            <w:i/>
            <w:iCs/>
          </w:rPr>
          <w:t>bioinfo</w:t>
        </w:r>
        <w:proofErr w:type="spellEnd"/>
        <w:r w:rsidRPr="0095362E">
          <w:rPr>
            <w:rStyle w:val="Hyperlink"/>
            <w:rFonts w:ascii="Times New Roman" w:hAnsi="Times New Roman" w:cs="Times New Roman"/>
            <w:i/>
            <w:iCs/>
          </w:rPr>
          <w:t>-Notebook: Fixed File Paths and Names in SNP Calling Scripts</w:t>
        </w:r>
        <w:r w:rsidRPr="0095362E">
          <w:rPr>
            <w:rStyle w:val="Hyperlink"/>
            <w:rFonts w:ascii="Times New Roman" w:hAnsi="Times New Roman" w:cs="Times New Roman"/>
          </w:rPr>
          <w:t>. (2020). doi:</w:t>
        </w:r>
      </w:hyperlink>
      <w:hyperlink r:id="rId594" w:history="1">
        <w:r w:rsidRPr="0095362E">
          <w:rPr>
            <w:rStyle w:val="Hyperlink"/>
            <w:rFonts w:ascii="Times New Roman" w:hAnsi="Times New Roman" w:cs="Times New Roman"/>
          </w:rPr>
          <w:t>10.5281/zenodo.4270511</w:t>
        </w:r>
      </w:hyperlink>
      <w:hyperlink r:id="rId595" w:history="1">
        <w:r w:rsidRPr="0095362E">
          <w:rPr>
            <w:rStyle w:val="Hyperlink"/>
            <w:rFonts w:ascii="Times New Roman" w:hAnsi="Times New Roman" w:cs="Times New Roman"/>
          </w:rPr>
          <w:t>.</w:t>
        </w:r>
      </w:hyperlink>
    </w:p>
    <w:p w14:paraId="5221C8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203.</w:t>
      </w:r>
      <w:r w:rsidRPr="0095362E">
        <w:rPr>
          <w:rFonts w:ascii="Times New Roman" w:hAnsi="Times New Roman" w:cs="Times New Roman"/>
        </w:rPr>
        <w:tab/>
      </w:r>
      <w:hyperlink r:id="rId596" w:history="1">
        <w:r w:rsidRPr="0095362E">
          <w:rPr>
            <w:rStyle w:val="Hyperlink"/>
            <w:rFonts w:ascii="Times New Roman" w:hAnsi="Times New Roman" w:cs="Times New Roman"/>
          </w:rPr>
          <w:t xml:space="preserve">Love, M. I., Huber, W. &amp; Anders, S. Moderated estimation of fold change and dispersion for RNA-seq data with DESeq2.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550 (2014).</w:t>
        </w:r>
      </w:hyperlink>
    </w:p>
    <w:p w14:paraId="752528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204.</w:t>
      </w:r>
      <w:r w:rsidRPr="0095362E">
        <w:rPr>
          <w:rFonts w:ascii="Times New Roman" w:hAnsi="Times New Roman" w:cs="Times New Roman"/>
        </w:rPr>
        <w:tab/>
      </w:r>
      <w:hyperlink r:id="rId597" w:history="1">
        <w:r w:rsidRPr="0095362E">
          <w:rPr>
            <w:rStyle w:val="Hyperlink"/>
            <w:rFonts w:ascii="Times New Roman" w:hAnsi="Times New Roman" w:cs="Times New Roman"/>
          </w:rPr>
          <w:t xml:space="preserve">Villanueva, R. A. M. &amp; Chen, Z. J. ggplot2: Elegant Graphics for Data Analysis (2nd ed.). </w:t>
        </w:r>
        <w:proofErr w:type="gramStart"/>
        <w:r w:rsidRPr="0095362E">
          <w:rPr>
            <w:rStyle w:val="Hyperlink"/>
            <w:rFonts w:ascii="Times New Roman" w:hAnsi="Times New Roman" w:cs="Times New Roman"/>
            <w:i/>
            <w:iCs/>
          </w:rPr>
          <w:t xml:space="preserve">Measurement </w:t>
        </w:r>
        <w:r w:rsidRPr="0095362E">
          <w:rPr>
            <w:rStyle w:val="Hyperlink"/>
            <w:rFonts w:ascii="Times New Roman" w:hAnsi="Times New Roman" w:cs="Times New Roman"/>
          </w:rPr>
          <w:t> </w:t>
        </w:r>
        <w:r w:rsidRPr="0095362E">
          <w:rPr>
            <w:rStyle w:val="Hyperlink"/>
            <w:rFonts w:ascii="Times New Roman" w:hAnsi="Times New Roman" w:cs="Times New Roman"/>
            <w:b/>
            <w:bCs/>
          </w:rPr>
          <w:t>17</w:t>
        </w:r>
        <w:proofErr w:type="gramEnd"/>
        <w:r w:rsidRPr="0095362E">
          <w:rPr>
            <w:rStyle w:val="Hyperlink"/>
            <w:rFonts w:ascii="Times New Roman" w:hAnsi="Times New Roman" w:cs="Times New Roman"/>
          </w:rPr>
          <w:t>, 160–167 (2019).</w:t>
        </w:r>
      </w:hyperlink>
    </w:p>
    <w:p w14:paraId="2D8D98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205.</w:t>
      </w:r>
      <w:r w:rsidRPr="0095362E">
        <w:rPr>
          <w:rFonts w:ascii="Times New Roman" w:hAnsi="Times New Roman" w:cs="Times New Roman"/>
        </w:rPr>
        <w:tab/>
      </w:r>
      <w:hyperlink r:id="rId598" w:history="1">
        <w:r w:rsidRPr="0095362E">
          <w:rPr>
            <w:rStyle w:val="Hyperlink"/>
            <w:rFonts w:ascii="Times New Roman" w:hAnsi="Times New Roman" w:cs="Times New Roman"/>
          </w:rPr>
          <w:t xml:space="preserve">Van der Auwera, G. A. &amp; O’Connor, B. D. </w:t>
        </w:r>
        <w:r w:rsidRPr="0095362E">
          <w:rPr>
            <w:rStyle w:val="Hyperlink"/>
            <w:rFonts w:ascii="Times New Roman" w:hAnsi="Times New Roman" w:cs="Times New Roman"/>
            <w:i/>
            <w:iCs/>
          </w:rPr>
          <w:t>Genomics in the Cloud: Using Docker, GATK, and WDL in Terra</w:t>
        </w:r>
        <w:r w:rsidRPr="0095362E">
          <w:rPr>
            <w:rStyle w:val="Hyperlink"/>
            <w:rFonts w:ascii="Times New Roman" w:hAnsi="Times New Roman" w:cs="Times New Roman"/>
          </w:rPr>
          <w:t>. (‘O’Reilly Media, Inc.’, 2020).</w:t>
        </w:r>
      </w:hyperlink>
    </w:p>
    <w:p w14:paraId="2C12B1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206.</w:t>
      </w:r>
      <w:r w:rsidRPr="0095362E">
        <w:rPr>
          <w:rFonts w:ascii="Times New Roman" w:hAnsi="Times New Roman" w:cs="Times New Roman"/>
        </w:rPr>
        <w:tab/>
      </w:r>
      <w:hyperlink r:id="rId599" w:history="1">
        <w:r w:rsidRPr="0095362E">
          <w:rPr>
            <w:rStyle w:val="Hyperlink"/>
            <w:rFonts w:ascii="Times New Roman" w:hAnsi="Times New Roman" w:cs="Times New Roman"/>
          </w:rPr>
          <w:t xml:space="preserve">Poplin,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Scaling accurate genetic variant discovery to tens of thousands of samples. </w:t>
        </w:r>
        <w:proofErr w:type="spellStart"/>
        <w:r w:rsidRPr="0095362E">
          <w:rPr>
            <w:rStyle w:val="Hyperlink"/>
            <w:rFonts w:ascii="Times New Roman" w:hAnsi="Times New Roman" w:cs="Times New Roman"/>
            <w:i/>
            <w:iCs/>
          </w:rPr>
          <w:t>bioRxiv</w:t>
        </w:r>
        <w:proofErr w:type="spellEnd"/>
        <w:r w:rsidRPr="0095362E">
          <w:rPr>
            <w:rStyle w:val="Hyperlink"/>
            <w:rFonts w:ascii="Times New Roman" w:hAnsi="Times New Roman" w:cs="Times New Roman"/>
          </w:rPr>
          <w:t xml:space="preserve"> 201178 (2018) doi:</w:t>
        </w:r>
      </w:hyperlink>
      <w:hyperlink r:id="rId600" w:history="1">
        <w:r w:rsidRPr="0095362E">
          <w:rPr>
            <w:rStyle w:val="Hyperlink"/>
            <w:rFonts w:ascii="Times New Roman" w:hAnsi="Times New Roman" w:cs="Times New Roman"/>
          </w:rPr>
          <w:t>10.1101/201178</w:t>
        </w:r>
      </w:hyperlink>
      <w:hyperlink r:id="rId601" w:history="1">
        <w:r w:rsidRPr="0095362E">
          <w:rPr>
            <w:rStyle w:val="Hyperlink"/>
            <w:rFonts w:ascii="Times New Roman" w:hAnsi="Times New Roman" w:cs="Times New Roman"/>
          </w:rPr>
          <w:t>.</w:t>
        </w:r>
      </w:hyperlink>
    </w:p>
    <w:p w14:paraId="6430C1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207.</w:t>
      </w:r>
      <w:r w:rsidRPr="0095362E">
        <w:rPr>
          <w:rFonts w:ascii="Times New Roman" w:hAnsi="Times New Roman" w:cs="Times New Roman"/>
        </w:rPr>
        <w:tab/>
      </w:r>
      <w:hyperlink r:id="rId602" w:history="1">
        <w:r w:rsidRPr="0095362E">
          <w:rPr>
            <w:rStyle w:val="Hyperlink"/>
            <w:rFonts w:ascii="Times New Roman" w:hAnsi="Times New Roman" w:cs="Times New Roman"/>
          </w:rPr>
          <w:t xml:space="preserve">Bolger, A. M., Lohse, M. &amp; Usadel, B. </w:t>
        </w:r>
        <w:proofErr w:type="spellStart"/>
        <w:r w:rsidRPr="0095362E">
          <w:rPr>
            <w:rStyle w:val="Hyperlink"/>
            <w:rFonts w:ascii="Times New Roman" w:hAnsi="Times New Roman" w:cs="Times New Roman"/>
          </w:rPr>
          <w:t>Trimmomatic</w:t>
        </w:r>
        <w:proofErr w:type="spellEnd"/>
        <w:r w:rsidRPr="0095362E">
          <w:rPr>
            <w:rStyle w:val="Hyperlink"/>
            <w:rFonts w:ascii="Times New Roman" w:hAnsi="Times New Roman" w:cs="Times New Roman"/>
          </w:rPr>
          <w:t xml:space="preserve">: a flexible trimmer for Illumina sequence data.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2114–2120 (2014).</w:t>
        </w:r>
      </w:hyperlink>
    </w:p>
    <w:p w14:paraId="3D8BE0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208.</w:t>
      </w:r>
      <w:r w:rsidRPr="0095362E">
        <w:rPr>
          <w:rFonts w:ascii="Times New Roman" w:hAnsi="Times New Roman" w:cs="Times New Roman"/>
        </w:rPr>
        <w:tab/>
      </w:r>
      <w:hyperlink r:id="rId603" w:history="1">
        <w:r w:rsidRPr="0095362E">
          <w:rPr>
            <w:rStyle w:val="Hyperlink"/>
            <w:rFonts w:ascii="Times New Roman" w:hAnsi="Times New Roman" w:cs="Times New Roman"/>
          </w:rPr>
          <w:t xml:space="preserve">Dobin,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STAR: ultrafast universal RNA-seq aligner.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w:t>
        </w:r>
        <w:r w:rsidRPr="0095362E">
          <w:rPr>
            <w:rStyle w:val="Hyperlink"/>
            <w:rFonts w:ascii="Times New Roman" w:hAnsi="Times New Roman" w:cs="Times New Roman"/>
          </w:rPr>
          <w:t>, 15–21 (2013).</w:t>
        </w:r>
      </w:hyperlink>
    </w:p>
    <w:p w14:paraId="3A3F24C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209.</w:t>
      </w:r>
      <w:r w:rsidRPr="0095362E">
        <w:rPr>
          <w:rFonts w:ascii="Times New Roman" w:hAnsi="Times New Roman" w:cs="Times New Roman"/>
        </w:rPr>
        <w:tab/>
      </w:r>
      <w:hyperlink r:id="rId604" w:history="1">
        <w:r w:rsidRPr="0095362E">
          <w:rPr>
            <w:rStyle w:val="Hyperlink"/>
            <w:rFonts w:ascii="Times New Roman" w:hAnsi="Times New Roman" w:cs="Times New Roman"/>
          </w:rPr>
          <w:t xml:space="preserve">Picard. </w:t>
        </w:r>
      </w:hyperlink>
      <w:hyperlink r:id="rId605" w:history="1">
        <w:r w:rsidRPr="0095362E">
          <w:rPr>
            <w:rStyle w:val="Hyperlink"/>
            <w:rFonts w:ascii="Times New Roman" w:hAnsi="Times New Roman" w:cs="Times New Roman"/>
          </w:rPr>
          <w:t>http://broadinstitute.github.io/picard/</w:t>
        </w:r>
      </w:hyperlink>
      <w:hyperlink r:id="rId606" w:history="1">
        <w:r w:rsidRPr="0095362E">
          <w:rPr>
            <w:rStyle w:val="Hyperlink"/>
            <w:rFonts w:ascii="Times New Roman" w:hAnsi="Times New Roman" w:cs="Times New Roman"/>
          </w:rPr>
          <w:t>.</w:t>
        </w:r>
      </w:hyperlink>
    </w:p>
    <w:p w14:paraId="2371D4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210.</w:t>
      </w:r>
      <w:r w:rsidRPr="0095362E">
        <w:rPr>
          <w:rFonts w:ascii="Times New Roman" w:hAnsi="Times New Roman" w:cs="Times New Roman"/>
        </w:rPr>
        <w:tab/>
      </w:r>
      <w:hyperlink r:id="rId607" w:history="1">
        <w:r w:rsidRPr="0095362E">
          <w:rPr>
            <w:rStyle w:val="Hyperlink"/>
            <w:rFonts w:ascii="Times New Roman" w:hAnsi="Times New Roman" w:cs="Times New Roman"/>
          </w:rPr>
          <w:t xml:space="preserve">Purcell,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PLINK: a tool set for whole-genome association and population-based linkage analyses. </w:t>
        </w:r>
        <w:r w:rsidRPr="0095362E">
          <w:rPr>
            <w:rStyle w:val="Hyperlink"/>
            <w:rFonts w:ascii="Times New Roman" w:hAnsi="Times New Roman" w:cs="Times New Roman"/>
            <w:i/>
            <w:iCs/>
          </w:rPr>
          <w:t>Am. J. Hum.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81</w:t>
        </w:r>
        <w:r w:rsidRPr="0095362E">
          <w:rPr>
            <w:rStyle w:val="Hyperlink"/>
            <w:rFonts w:ascii="Times New Roman" w:hAnsi="Times New Roman" w:cs="Times New Roman"/>
          </w:rPr>
          <w:t>, 559–575 (2007).</w:t>
        </w:r>
      </w:hyperlink>
    </w:p>
    <w:p w14:paraId="60E301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211.</w:t>
      </w:r>
      <w:r w:rsidRPr="0095362E">
        <w:rPr>
          <w:rFonts w:ascii="Times New Roman" w:hAnsi="Times New Roman" w:cs="Times New Roman"/>
        </w:rPr>
        <w:tab/>
      </w:r>
      <w:hyperlink r:id="rId608" w:history="1">
        <w:r w:rsidRPr="0095362E">
          <w:rPr>
            <w:rStyle w:val="Hyperlink"/>
            <w:rFonts w:ascii="Times New Roman" w:hAnsi="Times New Roman" w:cs="Times New Roman"/>
          </w:rPr>
          <w:t>Team, P. RStudio: Integrated Development Environment for R. Posit Software, PBC, Boston, MA, USA. Preprint at (2023).</w:t>
        </w:r>
      </w:hyperlink>
    </w:p>
    <w:p w14:paraId="7FB98D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212.</w:t>
      </w:r>
      <w:r w:rsidRPr="0095362E">
        <w:rPr>
          <w:rFonts w:ascii="Times New Roman" w:hAnsi="Times New Roman" w:cs="Times New Roman"/>
        </w:rPr>
        <w:tab/>
      </w:r>
      <w:hyperlink r:id="rId609"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Application of Phenotyping Methods in Detection of Drought and Salinity Stress in Basil (Ocimum </w:t>
        </w:r>
        <w:proofErr w:type="spellStart"/>
        <w:r w:rsidRPr="0095362E">
          <w:rPr>
            <w:rStyle w:val="Hyperlink"/>
            <w:rFonts w:ascii="Times New Roman" w:hAnsi="Times New Roman" w:cs="Times New Roman"/>
          </w:rPr>
          <w:t>basilicum</w:t>
        </w:r>
        <w:proofErr w:type="spellEnd"/>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629441 (2021).</w:t>
        </w:r>
      </w:hyperlink>
    </w:p>
    <w:p w14:paraId="0C88AD8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213.</w:t>
      </w:r>
      <w:r w:rsidRPr="0095362E">
        <w:rPr>
          <w:rFonts w:ascii="Times New Roman" w:hAnsi="Times New Roman" w:cs="Times New Roman"/>
        </w:rPr>
        <w:tab/>
      </w:r>
      <w:hyperlink r:id="rId610"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Classification of high-throughput phenotyping data for differentiation among nutrient deficiency in common bean.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931877 (2022).</w:t>
        </w:r>
      </w:hyperlink>
    </w:p>
    <w:p w14:paraId="7276C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214.</w:t>
      </w:r>
      <w:r w:rsidRPr="0095362E">
        <w:rPr>
          <w:rFonts w:ascii="Times New Roman" w:hAnsi="Times New Roman" w:cs="Times New Roman"/>
        </w:rPr>
        <w:tab/>
      </w:r>
      <w:hyperlink r:id="rId611" w:history="1">
        <w:r w:rsidRPr="0095362E">
          <w:rPr>
            <w:rStyle w:val="Hyperlink"/>
            <w:rFonts w:ascii="Times New Roman" w:hAnsi="Times New Roman" w:cs="Times New Roman"/>
          </w:rPr>
          <w:t xml:space="preserve">Casto, A., Schuhl, H., Fahlgren, N., Gehan, M. &amp; Schneider, D. Analyzing chlorophyll fluorescence images in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Earth and Space Science Open Archive</w:t>
        </w:r>
        <w:r w:rsidRPr="0095362E">
          <w:rPr>
            <w:rStyle w:val="Hyperlink"/>
            <w:rFonts w:ascii="Times New Roman" w:hAnsi="Times New Roman" w:cs="Times New Roman"/>
          </w:rPr>
          <w:t xml:space="preserve"> (2021) doi:</w:t>
        </w:r>
      </w:hyperlink>
      <w:hyperlink r:id="rId612" w:history="1">
        <w:r w:rsidRPr="0095362E">
          <w:rPr>
            <w:rStyle w:val="Hyperlink"/>
            <w:rFonts w:ascii="Times New Roman" w:hAnsi="Times New Roman" w:cs="Times New Roman"/>
          </w:rPr>
          <w:t>10.1002/essoar.10508322.1</w:t>
        </w:r>
      </w:hyperlink>
      <w:hyperlink r:id="rId613" w:history="1">
        <w:r w:rsidRPr="0095362E">
          <w:rPr>
            <w:rStyle w:val="Hyperlink"/>
            <w:rFonts w:ascii="Times New Roman" w:hAnsi="Times New Roman" w:cs="Times New Roman"/>
          </w:rPr>
          <w:t>.</w:t>
        </w:r>
      </w:hyperlink>
    </w:p>
    <w:p w14:paraId="528189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215.</w:t>
      </w:r>
      <w:r w:rsidRPr="0095362E">
        <w:rPr>
          <w:rFonts w:ascii="Times New Roman" w:hAnsi="Times New Roman" w:cs="Times New Roman"/>
        </w:rPr>
        <w:tab/>
      </w:r>
      <w:hyperlink r:id="rId614" w:history="1">
        <w:r w:rsidRPr="0095362E">
          <w:rPr>
            <w:rStyle w:val="Hyperlink"/>
            <w:rFonts w:ascii="Times New Roman" w:hAnsi="Times New Roman" w:cs="Times New Roman"/>
          </w:rPr>
          <w:t xml:space="preserve">Chambers, M.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cross-platform toolkit for mass spectrometry and proteomics.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918–920 (2012).</w:t>
        </w:r>
      </w:hyperlink>
    </w:p>
    <w:p w14:paraId="4E7905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216.</w:t>
      </w:r>
      <w:r w:rsidRPr="0095362E">
        <w:rPr>
          <w:rFonts w:ascii="Times New Roman" w:hAnsi="Times New Roman" w:cs="Times New Roman"/>
        </w:rPr>
        <w:tab/>
      </w:r>
      <w:hyperlink r:id="rId615" w:history="1">
        <w:proofErr w:type="spellStart"/>
        <w:r w:rsidRPr="0095362E">
          <w:rPr>
            <w:rStyle w:val="Hyperlink"/>
            <w:rFonts w:ascii="Times New Roman" w:hAnsi="Times New Roman" w:cs="Times New Roman"/>
          </w:rPr>
          <w:t>Rosbash</w:t>
        </w:r>
        <w:proofErr w:type="spellEnd"/>
        <w:r w:rsidRPr="0095362E">
          <w:rPr>
            <w:rStyle w:val="Hyperlink"/>
            <w:rFonts w:ascii="Times New Roman" w:hAnsi="Times New Roman" w:cs="Times New Roman"/>
          </w:rPr>
          <w:t xml:space="preserve">, M. The implications of multiple circadian clock origins.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e62 (2009).</w:t>
        </w:r>
      </w:hyperlink>
    </w:p>
    <w:p w14:paraId="13C2AA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217.</w:t>
      </w:r>
      <w:r w:rsidRPr="0095362E">
        <w:rPr>
          <w:rFonts w:ascii="Times New Roman" w:hAnsi="Times New Roman" w:cs="Times New Roman"/>
        </w:rPr>
        <w:tab/>
      </w:r>
      <w:hyperlink r:id="rId616" w:history="1">
        <w:proofErr w:type="spellStart"/>
        <w:r w:rsidRPr="0095362E">
          <w:rPr>
            <w:rStyle w:val="Hyperlink"/>
            <w:rFonts w:ascii="Times New Roman" w:hAnsi="Times New Roman" w:cs="Times New Roman"/>
          </w:rPr>
          <w:t>Nozue</w:t>
        </w:r>
        <w:proofErr w:type="spellEnd"/>
        <w:r w:rsidRPr="0095362E">
          <w:rPr>
            <w:rStyle w:val="Hyperlink"/>
            <w:rFonts w:ascii="Times New Roman" w:hAnsi="Times New Roman" w:cs="Times New Roman"/>
          </w:rPr>
          <w:t xml:space="preserve">,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Rhythmic growth explained by coincidence between internal and external cues.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448</w:t>
        </w:r>
        <w:r w:rsidRPr="0095362E">
          <w:rPr>
            <w:rStyle w:val="Hyperlink"/>
            <w:rFonts w:ascii="Times New Roman" w:hAnsi="Times New Roman" w:cs="Times New Roman"/>
          </w:rPr>
          <w:t>, 358–361 (2007).</w:t>
        </w:r>
      </w:hyperlink>
    </w:p>
    <w:p w14:paraId="2E10B2A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218.</w:t>
      </w:r>
      <w:r w:rsidRPr="0095362E">
        <w:rPr>
          <w:rFonts w:ascii="Times New Roman" w:hAnsi="Times New Roman" w:cs="Times New Roman"/>
        </w:rPr>
        <w:tab/>
      </w:r>
      <w:hyperlink r:id="rId617" w:history="1">
        <w:r w:rsidRPr="0095362E">
          <w:rPr>
            <w:rStyle w:val="Hyperlink"/>
            <w:rFonts w:ascii="Times New Roman" w:hAnsi="Times New Roman" w:cs="Times New Roman"/>
          </w:rPr>
          <w:t xml:space="preserve">Aschoff, J. Exogenous and endogenous components in circadian rhythms. </w:t>
        </w:r>
        <w:r w:rsidRPr="0095362E">
          <w:rPr>
            <w:rStyle w:val="Hyperlink"/>
            <w:rFonts w:ascii="Times New Roman" w:hAnsi="Times New Roman" w:cs="Times New Roman"/>
            <w:i/>
            <w:iCs/>
          </w:rPr>
          <w:t>Cold Spring Harb. Symp. Quant.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25</w:t>
        </w:r>
        <w:r w:rsidRPr="0095362E">
          <w:rPr>
            <w:rStyle w:val="Hyperlink"/>
            <w:rFonts w:ascii="Times New Roman" w:hAnsi="Times New Roman" w:cs="Times New Roman"/>
          </w:rPr>
          <w:t>, 11–28 (1960).</w:t>
        </w:r>
      </w:hyperlink>
    </w:p>
    <w:p w14:paraId="51A253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219.</w:t>
      </w:r>
      <w:r w:rsidRPr="0095362E">
        <w:rPr>
          <w:rFonts w:ascii="Times New Roman" w:hAnsi="Times New Roman" w:cs="Times New Roman"/>
        </w:rPr>
        <w:tab/>
      </w:r>
      <w:hyperlink r:id="rId618" w:history="1">
        <w:r w:rsidRPr="0095362E">
          <w:rPr>
            <w:rStyle w:val="Hyperlink"/>
            <w:rFonts w:ascii="Times New Roman" w:hAnsi="Times New Roman" w:cs="Times New Roman"/>
          </w:rPr>
          <w:t xml:space="preserve">Bass, J. &amp; Takahashi, J. S. Circadian integration of metabolism and energetics.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330</w:t>
        </w:r>
        <w:r w:rsidRPr="0095362E">
          <w:rPr>
            <w:rStyle w:val="Hyperlink"/>
            <w:rFonts w:ascii="Times New Roman" w:hAnsi="Times New Roman" w:cs="Times New Roman"/>
          </w:rPr>
          <w:t>, 1349–1354 (2010).</w:t>
        </w:r>
      </w:hyperlink>
    </w:p>
    <w:p w14:paraId="5B732D6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220.</w:t>
      </w:r>
      <w:r w:rsidRPr="0095362E">
        <w:rPr>
          <w:rFonts w:ascii="Times New Roman" w:hAnsi="Times New Roman" w:cs="Times New Roman"/>
        </w:rPr>
        <w:tab/>
      </w:r>
      <w:hyperlink r:id="rId619" w:history="1">
        <w:r w:rsidRPr="0095362E">
          <w:rPr>
            <w:rStyle w:val="Hyperlink"/>
            <w:rFonts w:ascii="Times New Roman" w:hAnsi="Times New Roman" w:cs="Times New Roman"/>
          </w:rPr>
          <w:t xml:space="preserve">Froy, O., Gotter, A. L., Casselman, A. L. &amp; Reppert, S. M. Illuminating the circadian clock in monarch butterfly migration.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300</w:t>
        </w:r>
        <w:r w:rsidRPr="0095362E">
          <w:rPr>
            <w:rStyle w:val="Hyperlink"/>
            <w:rFonts w:ascii="Times New Roman" w:hAnsi="Times New Roman" w:cs="Times New Roman"/>
          </w:rPr>
          <w:t>, 1303–1305 (2003).</w:t>
        </w:r>
      </w:hyperlink>
    </w:p>
    <w:p w14:paraId="6CA2E8D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221.</w:t>
      </w:r>
      <w:r w:rsidRPr="0095362E">
        <w:rPr>
          <w:rFonts w:ascii="Times New Roman" w:hAnsi="Times New Roman" w:cs="Times New Roman"/>
        </w:rPr>
        <w:tab/>
      </w:r>
      <w:hyperlink r:id="rId620" w:history="1">
        <w:r w:rsidRPr="0095362E">
          <w:rPr>
            <w:rStyle w:val="Hyperlink"/>
            <w:rFonts w:ascii="Times New Roman" w:hAnsi="Times New Roman" w:cs="Times New Roman"/>
          </w:rPr>
          <w:t xml:space="preserve">Åkesson,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Timing avian long-distance migration: from internal clock mechanisms to global flights. </w:t>
        </w:r>
        <w:r w:rsidRPr="0095362E">
          <w:rPr>
            <w:rStyle w:val="Hyperlink"/>
            <w:rFonts w:ascii="Times New Roman" w:hAnsi="Times New Roman" w:cs="Times New Roman"/>
            <w:i/>
            <w:iCs/>
          </w:rPr>
          <w:t>Philos. Trans. R. Soc. Lond. B Biol.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372</w:t>
        </w:r>
        <w:r w:rsidRPr="0095362E">
          <w:rPr>
            <w:rStyle w:val="Hyperlink"/>
            <w:rFonts w:ascii="Times New Roman" w:hAnsi="Times New Roman" w:cs="Times New Roman"/>
          </w:rPr>
          <w:t>, (2017).</w:t>
        </w:r>
      </w:hyperlink>
    </w:p>
    <w:p w14:paraId="40CC7BE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222.</w:t>
      </w:r>
      <w:r w:rsidRPr="0095362E">
        <w:rPr>
          <w:rFonts w:ascii="Times New Roman" w:hAnsi="Times New Roman" w:cs="Times New Roman"/>
        </w:rPr>
        <w:tab/>
      </w:r>
      <w:hyperlink r:id="rId621" w:history="1">
        <w:r w:rsidRPr="0095362E">
          <w:rPr>
            <w:rStyle w:val="Hyperlink"/>
            <w:rFonts w:ascii="Times New Roman" w:hAnsi="Times New Roman" w:cs="Times New Roman"/>
          </w:rPr>
          <w:t xml:space="preserve">Zhao, Z., Wu, S., Wang, T. &amp; Zhao, Y. Gut microbiota circadian rhythms: a key regulator of </w:t>
        </w:r>
        <w:proofErr w:type="spellStart"/>
        <w:r w:rsidRPr="0095362E">
          <w:rPr>
            <w:rStyle w:val="Hyperlink"/>
            <w:rFonts w:ascii="Times New Roman" w:hAnsi="Times New Roman" w:cs="Times New Roman"/>
          </w:rPr>
          <w:t>immunometabolic</w:t>
        </w:r>
        <w:proofErr w:type="spellEnd"/>
        <w:r w:rsidRPr="0095362E">
          <w:rPr>
            <w:rStyle w:val="Hyperlink"/>
            <w:rFonts w:ascii="Times New Roman" w:hAnsi="Times New Roman" w:cs="Times New Roman"/>
          </w:rPr>
          <w:t xml:space="preserve"> homeostasis. </w:t>
        </w:r>
        <w:r w:rsidRPr="0095362E">
          <w:rPr>
            <w:rStyle w:val="Hyperlink"/>
            <w:rFonts w:ascii="Times New Roman" w:hAnsi="Times New Roman" w:cs="Times New Roman"/>
            <w:i/>
            <w:iCs/>
          </w:rPr>
          <w:t xml:space="preserve">Acta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Sin. (Shanghai)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58</w:t>
        </w:r>
        <w:r w:rsidRPr="0095362E">
          <w:rPr>
            <w:rStyle w:val="Hyperlink"/>
            <w:rFonts w:ascii="Times New Roman" w:hAnsi="Times New Roman" w:cs="Times New Roman"/>
          </w:rPr>
          <w:t>, 106–119 (2026).</w:t>
        </w:r>
      </w:hyperlink>
    </w:p>
    <w:p w14:paraId="7FBAB6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223.</w:t>
      </w:r>
      <w:r w:rsidRPr="0095362E">
        <w:rPr>
          <w:rFonts w:ascii="Times New Roman" w:hAnsi="Times New Roman" w:cs="Times New Roman"/>
        </w:rPr>
        <w:tab/>
      </w:r>
      <w:hyperlink r:id="rId622" w:history="1">
        <w:r w:rsidRPr="0095362E">
          <w:rPr>
            <w:rStyle w:val="Hyperlink"/>
            <w:rFonts w:ascii="Times New Roman" w:hAnsi="Times New Roman" w:cs="Times New Roman"/>
          </w:rPr>
          <w:t xml:space="preserve">Malhotra, B., Kumar, P. &amp; Bisht, N. C. Defense versus growth trade-offs: Insights from glucosinolates and their catabolites.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(2022) doi:</w:t>
        </w:r>
      </w:hyperlink>
      <w:hyperlink r:id="rId623" w:history="1">
        <w:r w:rsidRPr="0095362E">
          <w:rPr>
            <w:rStyle w:val="Hyperlink"/>
            <w:rFonts w:ascii="Times New Roman" w:hAnsi="Times New Roman" w:cs="Times New Roman"/>
          </w:rPr>
          <w:t>10.1111/pce.14462</w:t>
        </w:r>
      </w:hyperlink>
      <w:hyperlink r:id="rId624" w:history="1">
        <w:r w:rsidRPr="0095362E">
          <w:rPr>
            <w:rStyle w:val="Hyperlink"/>
            <w:rFonts w:ascii="Times New Roman" w:hAnsi="Times New Roman" w:cs="Times New Roman"/>
          </w:rPr>
          <w:t>.</w:t>
        </w:r>
      </w:hyperlink>
    </w:p>
    <w:p w14:paraId="38EB7A9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224.</w:t>
      </w:r>
      <w:r w:rsidRPr="0095362E">
        <w:rPr>
          <w:rFonts w:ascii="Times New Roman" w:hAnsi="Times New Roman" w:cs="Times New Roman"/>
        </w:rPr>
        <w:tab/>
      </w:r>
      <w:hyperlink r:id="rId625" w:history="1">
        <w:r w:rsidRPr="0095362E">
          <w:rPr>
            <w:rStyle w:val="Hyperlink"/>
            <w:rFonts w:ascii="Times New Roman" w:hAnsi="Times New Roman" w:cs="Times New Roman"/>
          </w:rPr>
          <w:t xml:space="preserve">McClung, C. R. Circadian rhythms in plants. </w:t>
        </w:r>
        <w:r w:rsidRPr="0095362E">
          <w:rPr>
            <w:rStyle w:val="Hyperlink"/>
            <w:rFonts w:ascii="Times New Roman" w:hAnsi="Times New Roman" w:cs="Times New Roman"/>
            <w:i/>
            <w:iCs/>
          </w:rPr>
          <w:t>Annu. Rev. Plant Physiol. 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w:t>
        </w:r>
        <w:r w:rsidRPr="0095362E">
          <w:rPr>
            <w:rStyle w:val="Hyperlink"/>
            <w:rFonts w:ascii="Times New Roman" w:hAnsi="Times New Roman" w:cs="Times New Roman"/>
          </w:rPr>
          <w:t>, 139–162 (2001).</w:t>
        </w:r>
      </w:hyperlink>
    </w:p>
    <w:p w14:paraId="3CCBE7E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225.</w:t>
      </w:r>
      <w:r w:rsidRPr="0095362E">
        <w:rPr>
          <w:rFonts w:ascii="Times New Roman" w:hAnsi="Times New Roman" w:cs="Times New Roman"/>
        </w:rPr>
        <w:tab/>
      </w:r>
      <w:hyperlink r:id="rId626" w:history="1">
        <w:r w:rsidRPr="0095362E">
          <w:rPr>
            <w:rStyle w:val="Hyperlink"/>
            <w:rFonts w:ascii="Times New Roman" w:hAnsi="Times New Roman" w:cs="Times New Roman"/>
          </w:rPr>
          <w:t xml:space="preserve">Zhang, H. &amp; </w:t>
        </w:r>
        <w:proofErr w:type="spellStart"/>
        <w:r w:rsidRPr="0095362E">
          <w:rPr>
            <w:rStyle w:val="Hyperlink"/>
            <w:rFonts w:ascii="Times New Roman" w:hAnsi="Times New Roman" w:cs="Times New Roman"/>
          </w:rPr>
          <w:t>Sonnewald</w:t>
        </w:r>
        <w:proofErr w:type="spellEnd"/>
        <w:r w:rsidRPr="0095362E">
          <w:rPr>
            <w:rStyle w:val="Hyperlink"/>
            <w:rFonts w:ascii="Times New Roman" w:hAnsi="Times New Roman" w:cs="Times New Roman"/>
          </w:rPr>
          <w:t xml:space="preserve">, U. Differences and commonalities of plant responses to single and combined stresses.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90</w:t>
        </w:r>
        <w:r w:rsidRPr="0095362E">
          <w:rPr>
            <w:rStyle w:val="Hyperlink"/>
            <w:rFonts w:ascii="Times New Roman" w:hAnsi="Times New Roman" w:cs="Times New Roman"/>
          </w:rPr>
          <w:t>, 839–855 (2017).</w:t>
        </w:r>
      </w:hyperlink>
    </w:p>
    <w:p w14:paraId="758D317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226.</w:t>
      </w:r>
      <w:r w:rsidRPr="0095362E">
        <w:rPr>
          <w:rFonts w:ascii="Times New Roman" w:hAnsi="Times New Roman" w:cs="Times New Roman"/>
        </w:rPr>
        <w:tab/>
      </w:r>
      <w:hyperlink r:id="rId627" w:history="1">
        <w:r w:rsidRPr="0095362E">
          <w:rPr>
            <w:rStyle w:val="Hyperlink"/>
            <w:rFonts w:ascii="Times New Roman" w:hAnsi="Times New Roman" w:cs="Times New Roman"/>
          </w:rPr>
          <w:t xml:space="preserve">Zscheischler,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Future climate risk from compound events. </w:t>
        </w:r>
        <w:r w:rsidRPr="0095362E">
          <w:rPr>
            <w:rStyle w:val="Hyperlink"/>
            <w:rFonts w:ascii="Times New Roman" w:hAnsi="Times New Roman" w:cs="Times New Roman"/>
            <w:i/>
            <w:iCs/>
          </w:rPr>
          <w:t>Nat. Clim. Chang.</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469–477 (2018).</w:t>
        </w:r>
      </w:hyperlink>
    </w:p>
    <w:p w14:paraId="44B039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227.</w:t>
      </w:r>
      <w:r w:rsidRPr="0095362E">
        <w:rPr>
          <w:rFonts w:ascii="Times New Roman" w:hAnsi="Times New Roman" w:cs="Times New Roman"/>
        </w:rPr>
        <w:tab/>
      </w:r>
      <w:hyperlink r:id="rId628" w:history="1">
        <w:r w:rsidRPr="0095362E">
          <w:rPr>
            <w:rStyle w:val="Hyperlink"/>
            <w:rFonts w:ascii="Times New Roman" w:hAnsi="Times New Roman" w:cs="Times New Roman"/>
          </w:rPr>
          <w:t xml:space="preserve">Foley, J.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Solutions for a cultivated planet.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478</w:t>
        </w:r>
        <w:r w:rsidRPr="0095362E">
          <w:rPr>
            <w:rStyle w:val="Hyperlink"/>
            <w:rFonts w:ascii="Times New Roman" w:hAnsi="Times New Roman" w:cs="Times New Roman"/>
          </w:rPr>
          <w:t>, 337–342 (2011).</w:t>
        </w:r>
      </w:hyperlink>
    </w:p>
    <w:p w14:paraId="3794899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228.</w:t>
      </w:r>
      <w:r w:rsidRPr="0095362E">
        <w:rPr>
          <w:rFonts w:ascii="Times New Roman" w:hAnsi="Times New Roman" w:cs="Times New Roman"/>
        </w:rPr>
        <w:tab/>
      </w:r>
      <w:hyperlink r:id="rId629" w:history="1">
        <w:r w:rsidRPr="0095362E">
          <w:rPr>
            <w:rStyle w:val="Hyperlink"/>
            <w:rFonts w:ascii="Times New Roman" w:hAnsi="Times New Roman" w:cs="Times New Roman"/>
          </w:rPr>
          <w:t xml:space="preserve">Schewe,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Multimodel</w:t>
        </w:r>
        <w:proofErr w:type="spellEnd"/>
        <w:r w:rsidRPr="0095362E">
          <w:rPr>
            <w:rStyle w:val="Hyperlink"/>
            <w:rFonts w:ascii="Times New Roman" w:hAnsi="Times New Roman" w:cs="Times New Roman"/>
          </w:rPr>
          <w:t xml:space="preserve"> assessment of water scarcity under climate change.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111</w:t>
        </w:r>
        <w:r w:rsidRPr="0095362E">
          <w:rPr>
            <w:rStyle w:val="Hyperlink"/>
            <w:rFonts w:ascii="Times New Roman" w:hAnsi="Times New Roman" w:cs="Times New Roman"/>
          </w:rPr>
          <w:t>, 3245–3250 (2014).</w:t>
        </w:r>
      </w:hyperlink>
    </w:p>
    <w:p w14:paraId="586FF8B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229.</w:t>
      </w:r>
      <w:r w:rsidRPr="0095362E">
        <w:rPr>
          <w:rFonts w:ascii="Times New Roman" w:hAnsi="Times New Roman" w:cs="Times New Roman"/>
        </w:rPr>
        <w:tab/>
      </w:r>
      <w:hyperlink r:id="rId630" w:history="1">
        <w:r w:rsidRPr="0095362E">
          <w:rPr>
            <w:rStyle w:val="Hyperlink"/>
            <w:rFonts w:ascii="Times New Roman" w:hAnsi="Times New Roman" w:cs="Times New Roman"/>
          </w:rPr>
          <w:t xml:space="preserve">Climate Change 2021: The Physical Science Basis. </w:t>
        </w:r>
        <w:r w:rsidRPr="0095362E">
          <w:rPr>
            <w:rStyle w:val="Hyperlink"/>
            <w:rFonts w:ascii="Times New Roman" w:hAnsi="Times New Roman" w:cs="Times New Roman"/>
            <w:i/>
            <w:iCs/>
          </w:rPr>
          <w:t>IPCC Sixth Assessment Report</w:t>
        </w:r>
        <w:r w:rsidRPr="0095362E">
          <w:rPr>
            <w:rStyle w:val="Hyperlink"/>
            <w:rFonts w:ascii="Times New Roman" w:hAnsi="Times New Roman" w:cs="Times New Roman"/>
          </w:rPr>
          <w:t xml:space="preserve"> </w:t>
        </w:r>
      </w:hyperlink>
      <w:hyperlink r:id="rId631" w:history="1">
        <w:r w:rsidRPr="0095362E">
          <w:rPr>
            <w:rStyle w:val="Hyperlink"/>
            <w:rFonts w:ascii="Times New Roman" w:hAnsi="Times New Roman" w:cs="Times New Roman"/>
          </w:rPr>
          <w:t>https://www.ipcc.ch/report/ar6/wg1/</w:t>
        </w:r>
      </w:hyperlink>
      <w:hyperlink r:id="rId632" w:history="1">
        <w:r w:rsidRPr="0095362E">
          <w:rPr>
            <w:rStyle w:val="Hyperlink"/>
            <w:rFonts w:ascii="Times New Roman" w:hAnsi="Times New Roman" w:cs="Times New Roman"/>
          </w:rPr>
          <w:t xml:space="preserve"> (2021).</w:t>
        </w:r>
      </w:hyperlink>
    </w:p>
    <w:p w14:paraId="5AA482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230.</w:t>
      </w:r>
      <w:r w:rsidRPr="0095362E">
        <w:rPr>
          <w:rFonts w:ascii="Times New Roman" w:hAnsi="Times New Roman" w:cs="Times New Roman"/>
        </w:rPr>
        <w:tab/>
      </w:r>
      <w:hyperlink r:id="rId633" w:history="1">
        <w:r w:rsidRPr="0095362E">
          <w:rPr>
            <w:rStyle w:val="Hyperlink"/>
            <w:rFonts w:ascii="Times New Roman" w:hAnsi="Times New Roman" w:cs="Times New Roman"/>
          </w:rPr>
          <w:t xml:space="preserve">Lesk, C., Rowhani, P. &amp; </w:t>
        </w:r>
        <w:proofErr w:type="spellStart"/>
        <w:r w:rsidRPr="0095362E">
          <w:rPr>
            <w:rStyle w:val="Hyperlink"/>
            <w:rFonts w:ascii="Times New Roman" w:hAnsi="Times New Roman" w:cs="Times New Roman"/>
          </w:rPr>
          <w:t>Ramankutty</w:t>
        </w:r>
        <w:proofErr w:type="spellEnd"/>
        <w:r w:rsidRPr="0095362E">
          <w:rPr>
            <w:rStyle w:val="Hyperlink"/>
            <w:rFonts w:ascii="Times New Roman" w:hAnsi="Times New Roman" w:cs="Times New Roman"/>
          </w:rPr>
          <w:t xml:space="preserve">, N. Influence of extreme weather disasters on global crop production.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529</w:t>
        </w:r>
        <w:r w:rsidRPr="0095362E">
          <w:rPr>
            <w:rStyle w:val="Hyperlink"/>
            <w:rFonts w:ascii="Times New Roman" w:hAnsi="Times New Roman" w:cs="Times New Roman"/>
          </w:rPr>
          <w:t>, 84–87 (2016).</w:t>
        </w:r>
      </w:hyperlink>
    </w:p>
    <w:p w14:paraId="741D3D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231.</w:t>
      </w:r>
      <w:r w:rsidRPr="0095362E">
        <w:rPr>
          <w:rFonts w:ascii="Times New Roman" w:hAnsi="Times New Roman" w:cs="Times New Roman"/>
        </w:rPr>
        <w:tab/>
      </w:r>
      <w:hyperlink r:id="rId634" w:history="1">
        <w:r w:rsidRPr="0095362E">
          <w:rPr>
            <w:rStyle w:val="Hyperlink"/>
            <w:rFonts w:ascii="Times New Roman" w:hAnsi="Times New Roman" w:cs="Times New Roman"/>
          </w:rPr>
          <w:t xml:space="preserve">Barlow, K. M., Christy, B. P., O’Leary, G. J., </w:t>
        </w:r>
        <w:proofErr w:type="spellStart"/>
        <w:r w:rsidRPr="0095362E">
          <w:rPr>
            <w:rStyle w:val="Hyperlink"/>
            <w:rFonts w:ascii="Times New Roman" w:hAnsi="Times New Roman" w:cs="Times New Roman"/>
          </w:rPr>
          <w:t>Riffkin</w:t>
        </w:r>
        <w:proofErr w:type="spellEnd"/>
        <w:r w:rsidRPr="0095362E">
          <w:rPr>
            <w:rStyle w:val="Hyperlink"/>
            <w:rFonts w:ascii="Times New Roman" w:hAnsi="Times New Roman" w:cs="Times New Roman"/>
          </w:rPr>
          <w:t xml:space="preserve">, P. A. &amp; Nuttall, J. G. Simulating the impact of extreme heat and frost events on wheat crop production: A review. </w:t>
        </w:r>
        <w:r w:rsidRPr="0095362E">
          <w:rPr>
            <w:rStyle w:val="Hyperlink"/>
            <w:rFonts w:ascii="Times New Roman" w:hAnsi="Times New Roman" w:cs="Times New Roman"/>
            <w:i/>
            <w:iCs/>
          </w:rPr>
          <w:t>Field Crops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109–119 (2015).</w:t>
        </w:r>
      </w:hyperlink>
    </w:p>
    <w:p w14:paraId="20D40EB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232.</w:t>
      </w:r>
      <w:r w:rsidRPr="0095362E">
        <w:rPr>
          <w:rFonts w:ascii="Times New Roman" w:hAnsi="Times New Roman" w:cs="Times New Roman"/>
        </w:rPr>
        <w:tab/>
      </w:r>
      <w:hyperlink r:id="rId635" w:history="1">
        <w:r w:rsidRPr="0095362E">
          <w:rPr>
            <w:rStyle w:val="Hyperlink"/>
            <w:rFonts w:ascii="Times New Roman" w:hAnsi="Times New Roman" w:cs="Times New Roman"/>
          </w:rPr>
          <w:t xml:space="preserve">Yamaguchi-Shinozaki, K. &amp; Shinozaki, K. Transcriptional regulatory networks in cellular responses and tolerance to dehydration and cold stresses.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781–803 (2006).</w:t>
        </w:r>
      </w:hyperlink>
    </w:p>
    <w:p w14:paraId="02450F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233.</w:t>
      </w:r>
      <w:r w:rsidRPr="0095362E">
        <w:rPr>
          <w:rFonts w:ascii="Times New Roman" w:hAnsi="Times New Roman" w:cs="Times New Roman"/>
        </w:rPr>
        <w:tab/>
      </w:r>
      <w:hyperlink r:id="rId636" w:history="1">
        <w:r w:rsidRPr="0095362E">
          <w:rPr>
            <w:rStyle w:val="Hyperlink"/>
            <w:rFonts w:ascii="Times New Roman" w:hAnsi="Times New Roman" w:cs="Times New Roman"/>
          </w:rPr>
          <w:t xml:space="preserve">Takahashi, H., Kopriva, S., Giordano, M., Saito, K. &amp; Hell, R. Sulfur assimilation in photosynthetic organisms: molecular functions and regulations of transporters and assimilatory enzymes.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62</w:t>
        </w:r>
        <w:r w:rsidRPr="0095362E">
          <w:rPr>
            <w:rStyle w:val="Hyperlink"/>
            <w:rFonts w:ascii="Times New Roman" w:hAnsi="Times New Roman" w:cs="Times New Roman"/>
          </w:rPr>
          <w:t>, 157–184 (2011).</w:t>
        </w:r>
      </w:hyperlink>
    </w:p>
    <w:p w14:paraId="2E62CCAB" w14:textId="77777777" w:rsidR="0095362E" w:rsidRPr="0095362E" w:rsidRDefault="0095362E" w:rsidP="0095362E">
      <w:pPr>
        <w:spacing w:line="360" w:lineRule="auto"/>
        <w:rPr>
          <w:rFonts w:ascii="Times New Roman" w:hAnsi="Times New Roman" w:cs="Times New Roman"/>
        </w:rPr>
      </w:pPr>
    </w:p>
    <w:p w14:paraId="6C767D8C" w14:textId="77777777" w:rsidR="00CC7B9B" w:rsidRPr="000E7F13" w:rsidRDefault="00CC7B9B" w:rsidP="00CC7B9B">
      <w:pPr>
        <w:spacing w:line="360" w:lineRule="auto"/>
        <w:rPr>
          <w:rFonts w:ascii="Times New Roman" w:hAnsi="Times New Roman" w:cs="Times New Roman"/>
        </w:rPr>
      </w:pPr>
    </w:p>
    <w:p w14:paraId="63B08859" w14:textId="77777777" w:rsidR="00CC7B9B" w:rsidRPr="000E7F13" w:rsidRDefault="00CC7B9B" w:rsidP="00CC7B9B">
      <w:pPr>
        <w:spacing w:line="360" w:lineRule="auto"/>
        <w:rPr>
          <w:rFonts w:ascii="Times New Roman" w:hAnsi="Times New Roman" w:cs="Times New Roman"/>
        </w:rPr>
      </w:pPr>
    </w:p>
    <w:p w14:paraId="6D684BBA" w14:textId="77777777" w:rsidR="00CC7B9B" w:rsidRPr="000E7F13" w:rsidRDefault="00CC7B9B" w:rsidP="00CC7B9B">
      <w:pPr>
        <w:spacing w:line="360" w:lineRule="auto"/>
        <w:rPr>
          <w:rFonts w:ascii="Times New Roman" w:hAnsi="Times New Roman" w:cs="Times New Roman"/>
        </w:rPr>
      </w:pPr>
    </w:p>
    <w:p w14:paraId="60BC3903" w14:textId="77777777" w:rsidR="00CC7B9B" w:rsidRPr="000E7F13" w:rsidRDefault="00CC7B9B" w:rsidP="00CC7B9B">
      <w:pPr>
        <w:spacing w:line="360" w:lineRule="auto"/>
        <w:rPr>
          <w:rFonts w:ascii="Times New Roman" w:hAnsi="Times New Roman" w:cs="Times New Roman"/>
        </w:rPr>
      </w:pPr>
    </w:p>
    <w:p w14:paraId="5B3321B9" w14:textId="77777777" w:rsidR="00CC7B9B" w:rsidRPr="000E7F13" w:rsidRDefault="00CC7B9B" w:rsidP="00CC7B9B">
      <w:pPr>
        <w:spacing w:line="360" w:lineRule="auto"/>
        <w:rPr>
          <w:rFonts w:ascii="Times New Roman" w:hAnsi="Times New Roman" w:cs="Times New Roman"/>
        </w:rPr>
      </w:pPr>
    </w:p>
    <w:p w14:paraId="7B41E9F2" w14:textId="77777777" w:rsidR="00CC7B9B" w:rsidRPr="000E7F13" w:rsidRDefault="00CC7B9B" w:rsidP="00CC7B9B">
      <w:pPr>
        <w:spacing w:line="360" w:lineRule="auto"/>
        <w:rPr>
          <w:rFonts w:ascii="Times New Roman" w:hAnsi="Times New Roman" w:cs="Times New Roman"/>
        </w:rPr>
      </w:pPr>
    </w:p>
    <w:p w14:paraId="12EDD469" w14:textId="77777777" w:rsidR="00CC7B9B" w:rsidRPr="000E7F13" w:rsidRDefault="00CC7B9B" w:rsidP="00CC7B9B">
      <w:pPr>
        <w:spacing w:line="360" w:lineRule="auto"/>
        <w:rPr>
          <w:rFonts w:ascii="Times New Roman" w:hAnsi="Times New Roman" w:cs="Times New Roman"/>
        </w:rPr>
      </w:pPr>
    </w:p>
    <w:p w14:paraId="4B520B03" w14:textId="77777777" w:rsidR="00CC7B9B" w:rsidRPr="000E7F13" w:rsidRDefault="00CC7B9B" w:rsidP="00CC7B9B">
      <w:pPr>
        <w:spacing w:line="360" w:lineRule="auto"/>
        <w:rPr>
          <w:rFonts w:ascii="Times New Roman" w:hAnsi="Times New Roman" w:cs="Times New Roman"/>
        </w:rPr>
      </w:pPr>
    </w:p>
    <w:p w14:paraId="5CD96F43" w14:textId="77777777" w:rsidR="00CC7B9B" w:rsidRPr="000E7F13" w:rsidRDefault="00CC7B9B" w:rsidP="00CC7B9B">
      <w:pPr>
        <w:spacing w:after="0" w:line="360" w:lineRule="auto"/>
        <w:jc w:val="center"/>
        <w:rPr>
          <w:rFonts w:ascii="Times New Roman" w:hAnsi="Times New Roman" w:cs="Times New Roman"/>
        </w:rPr>
      </w:pPr>
    </w:p>
    <w:p w14:paraId="295E8A48" w14:textId="77777777" w:rsidR="00CC7B9B" w:rsidRPr="000E7F13" w:rsidRDefault="00CC7B9B" w:rsidP="00CC7B9B">
      <w:pPr>
        <w:spacing w:after="0" w:line="360" w:lineRule="auto"/>
        <w:jc w:val="center"/>
        <w:rPr>
          <w:rFonts w:ascii="Times New Roman" w:hAnsi="Times New Roman" w:cs="Times New Roman"/>
        </w:rPr>
      </w:pPr>
    </w:p>
    <w:p w14:paraId="2CF8D448" w14:textId="77777777" w:rsidR="00CC7B9B" w:rsidRPr="000E7F13" w:rsidRDefault="00CC7B9B" w:rsidP="00CC7B9B">
      <w:pPr>
        <w:spacing w:after="0" w:line="360" w:lineRule="auto"/>
        <w:jc w:val="center"/>
        <w:rPr>
          <w:rFonts w:ascii="Times New Roman" w:hAnsi="Times New Roman" w:cs="Times New Roman"/>
        </w:rPr>
      </w:pPr>
    </w:p>
    <w:p w14:paraId="43F51764" w14:textId="77777777" w:rsidR="00CC7B9B" w:rsidRPr="000E7F13" w:rsidRDefault="00CC7B9B" w:rsidP="00695BCC">
      <w:pPr>
        <w:spacing w:after="0" w:line="360" w:lineRule="auto"/>
        <w:rPr>
          <w:rFonts w:ascii="Times New Roman" w:hAnsi="Times New Roman" w:cs="Times New Roman"/>
        </w:rPr>
      </w:pPr>
    </w:p>
    <w:p w14:paraId="097E3167" w14:textId="77777777" w:rsidR="00CC7B9B" w:rsidRPr="000E7F13" w:rsidRDefault="00CC7B9B" w:rsidP="00CC7B9B">
      <w:pPr>
        <w:spacing w:after="0" w:line="360" w:lineRule="auto"/>
        <w:jc w:val="center"/>
        <w:rPr>
          <w:rFonts w:ascii="Times New Roman" w:hAnsi="Times New Roman" w:cs="Times New Roman"/>
        </w:rPr>
      </w:pPr>
    </w:p>
    <w:p w14:paraId="51839588" w14:textId="77777777" w:rsidR="00CC7B9B" w:rsidRPr="000E7F13" w:rsidRDefault="00CC7B9B" w:rsidP="00CC7B9B">
      <w:pPr>
        <w:spacing w:after="0" w:line="360" w:lineRule="auto"/>
        <w:jc w:val="center"/>
        <w:rPr>
          <w:rFonts w:ascii="Times New Roman" w:hAnsi="Times New Roman" w:cs="Times New Roman"/>
        </w:rPr>
      </w:pPr>
    </w:p>
    <w:sectPr w:rsidR="00CC7B9B" w:rsidRPr="000E7F13" w:rsidSect="00C1436B">
      <w:footerReference w:type="default" r:id="rId63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8AD1F" w14:textId="77777777" w:rsidR="0097770F" w:rsidRDefault="0097770F" w:rsidP="00CC7B9B">
      <w:pPr>
        <w:spacing w:after="0" w:line="240" w:lineRule="auto"/>
      </w:pPr>
      <w:r>
        <w:separator/>
      </w:r>
    </w:p>
  </w:endnote>
  <w:endnote w:type="continuationSeparator" w:id="0">
    <w:p w14:paraId="73EF0A76" w14:textId="77777777" w:rsidR="0097770F" w:rsidRDefault="0097770F" w:rsidP="00CC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1158572"/>
      <w:docPartObj>
        <w:docPartGallery w:val="Page Numbers (Bottom of Page)"/>
        <w:docPartUnique/>
      </w:docPartObj>
    </w:sdtPr>
    <w:sdtContent>
      <w:p w14:paraId="3864CD34" w14:textId="25989677"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F778DC" w14:textId="77777777" w:rsidR="00CC7B9B" w:rsidRDefault="00CC7B9B" w:rsidP="00CC7B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228227"/>
      <w:docPartObj>
        <w:docPartGallery w:val="Page Numbers (Bottom of Page)"/>
        <w:docPartUnique/>
      </w:docPartObj>
    </w:sdtPr>
    <w:sdtContent>
      <w:p w14:paraId="6C716468" w14:textId="00C6A164"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6A87163" w14:textId="77777777" w:rsidR="00CC7B9B" w:rsidRDefault="00CC7B9B" w:rsidP="00CC7B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136772"/>
      <w:docPartObj>
        <w:docPartGallery w:val="Page Numbers (Bottom of Page)"/>
        <w:docPartUnique/>
      </w:docPartObj>
    </w:sdtPr>
    <w:sdtContent>
      <w:p w14:paraId="2A8FE8BD" w14:textId="4CEBC3F8"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E06B81" w14:textId="77777777" w:rsidR="00CC7B9B" w:rsidRDefault="00CC7B9B" w:rsidP="00CC7B9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654064"/>
      <w:docPartObj>
        <w:docPartGallery w:val="Page Numbers (Bottom of Page)"/>
        <w:docPartUnique/>
      </w:docPartObj>
    </w:sdtPr>
    <w:sdtContent>
      <w:p w14:paraId="4E70F14D"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DE60018" w14:textId="77777777" w:rsidR="00C1436B" w:rsidRDefault="00C1436B" w:rsidP="00C1436B">
    <w:pPr>
      <w:pStyle w:val="Foote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998005"/>
      <w:docPartObj>
        <w:docPartGallery w:val="Page Numbers (Bottom of Page)"/>
        <w:docPartUnique/>
      </w:docPartObj>
    </w:sdtPr>
    <w:sdtContent>
      <w:p w14:paraId="512DD5FE"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6775B38" w14:textId="77777777" w:rsidR="00C1436B" w:rsidRDefault="00C1436B" w:rsidP="00C1436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C88B" w14:textId="77777777" w:rsidR="0097770F" w:rsidRDefault="0097770F" w:rsidP="00CC7B9B">
      <w:pPr>
        <w:spacing w:after="0" w:line="240" w:lineRule="auto"/>
      </w:pPr>
      <w:r>
        <w:separator/>
      </w:r>
    </w:p>
  </w:footnote>
  <w:footnote w:type="continuationSeparator" w:id="0">
    <w:p w14:paraId="056AE78A" w14:textId="77777777" w:rsidR="0097770F" w:rsidRDefault="0097770F" w:rsidP="00CC7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460"/>
    <w:multiLevelType w:val="hybridMultilevel"/>
    <w:tmpl w:val="693ED998"/>
    <w:lvl w:ilvl="0" w:tplc="EC808D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24CE7"/>
    <w:multiLevelType w:val="hybridMultilevel"/>
    <w:tmpl w:val="3F9E1E46"/>
    <w:lvl w:ilvl="0" w:tplc="3BD4BB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10034">
    <w:abstractNumId w:val="0"/>
  </w:num>
  <w:num w:numId="2" w16cid:durableId="96103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B"/>
    <w:rsid w:val="00013447"/>
    <w:rsid w:val="0001743A"/>
    <w:rsid w:val="00030CEB"/>
    <w:rsid w:val="00036A97"/>
    <w:rsid w:val="00072883"/>
    <w:rsid w:val="00075276"/>
    <w:rsid w:val="00090E57"/>
    <w:rsid w:val="000E7F13"/>
    <w:rsid w:val="00167570"/>
    <w:rsid w:val="001B5EC7"/>
    <w:rsid w:val="0023459B"/>
    <w:rsid w:val="002F6D8D"/>
    <w:rsid w:val="003C43FA"/>
    <w:rsid w:val="00431982"/>
    <w:rsid w:val="004B7895"/>
    <w:rsid w:val="00511A6C"/>
    <w:rsid w:val="0052637C"/>
    <w:rsid w:val="005C2380"/>
    <w:rsid w:val="00600124"/>
    <w:rsid w:val="00610203"/>
    <w:rsid w:val="006223D7"/>
    <w:rsid w:val="00632D5E"/>
    <w:rsid w:val="00646EBC"/>
    <w:rsid w:val="00695BCC"/>
    <w:rsid w:val="006B2AD2"/>
    <w:rsid w:val="006F4B6B"/>
    <w:rsid w:val="006F5469"/>
    <w:rsid w:val="007116B8"/>
    <w:rsid w:val="007914C5"/>
    <w:rsid w:val="00793700"/>
    <w:rsid w:val="007D338B"/>
    <w:rsid w:val="007E46EF"/>
    <w:rsid w:val="007F3E84"/>
    <w:rsid w:val="00817123"/>
    <w:rsid w:val="008318C2"/>
    <w:rsid w:val="00871F31"/>
    <w:rsid w:val="008A78F2"/>
    <w:rsid w:val="008B2940"/>
    <w:rsid w:val="008E3AD3"/>
    <w:rsid w:val="0090184E"/>
    <w:rsid w:val="00904627"/>
    <w:rsid w:val="00912CFF"/>
    <w:rsid w:val="0095362E"/>
    <w:rsid w:val="00955E18"/>
    <w:rsid w:val="0096699F"/>
    <w:rsid w:val="0097770F"/>
    <w:rsid w:val="009C3C70"/>
    <w:rsid w:val="009F32DF"/>
    <w:rsid w:val="009F522D"/>
    <w:rsid w:val="00A30E06"/>
    <w:rsid w:val="00A3234B"/>
    <w:rsid w:val="00A92ED0"/>
    <w:rsid w:val="00AA61BA"/>
    <w:rsid w:val="00AC1EF5"/>
    <w:rsid w:val="00B05AB1"/>
    <w:rsid w:val="00B6011B"/>
    <w:rsid w:val="00B824A7"/>
    <w:rsid w:val="00BA1CB0"/>
    <w:rsid w:val="00BA4219"/>
    <w:rsid w:val="00BA6BE8"/>
    <w:rsid w:val="00BB5BC7"/>
    <w:rsid w:val="00C1436B"/>
    <w:rsid w:val="00C440E7"/>
    <w:rsid w:val="00C548C1"/>
    <w:rsid w:val="00C55044"/>
    <w:rsid w:val="00C62908"/>
    <w:rsid w:val="00C976BD"/>
    <w:rsid w:val="00CC7B9B"/>
    <w:rsid w:val="00CD7CEF"/>
    <w:rsid w:val="00D358BC"/>
    <w:rsid w:val="00D51362"/>
    <w:rsid w:val="00D62B38"/>
    <w:rsid w:val="00D72464"/>
    <w:rsid w:val="00D964AD"/>
    <w:rsid w:val="00E35AD8"/>
    <w:rsid w:val="00EA4705"/>
    <w:rsid w:val="00ED000E"/>
    <w:rsid w:val="00F95A77"/>
    <w:rsid w:val="00FC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F744"/>
  <w15:chartTrackingRefBased/>
  <w15:docId w15:val="{582FDE30-6E0E-4847-8E77-C613788E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23"/>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CC7B9B"/>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CC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23"/>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CC7B9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CC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9B"/>
    <w:rPr>
      <w:rFonts w:eastAsiaTheme="majorEastAsia" w:cstheme="majorBidi"/>
      <w:color w:val="272727" w:themeColor="text1" w:themeTint="D8"/>
    </w:rPr>
  </w:style>
  <w:style w:type="paragraph" w:styleId="Title">
    <w:name w:val="Title"/>
    <w:basedOn w:val="Normal"/>
    <w:next w:val="Normal"/>
    <w:link w:val="TitleChar"/>
    <w:uiPriority w:val="10"/>
    <w:qFormat/>
    <w:rsid w:val="00CC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9B"/>
    <w:pPr>
      <w:spacing w:before="160"/>
      <w:jc w:val="center"/>
    </w:pPr>
    <w:rPr>
      <w:i/>
      <w:iCs/>
      <w:color w:val="404040" w:themeColor="text1" w:themeTint="BF"/>
    </w:rPr>
  </w:style>
  <w:style w:type="character" w:customStyle="1" w:styleId="QuoteChar">
    <w:name w:val="Quote Char"/>
    <w:basedOn w:val="DefaultParagraphFont"/>
    <w:link w:val="Quote"/>
    <w:uiPriority w:val="29"/>
    <w:rsid w:val="00CC7B9B"/>
    <w:rPr>
      <w:i/>
      <w:iCs/>
      <w:color w:val="404040" w:themeColor="text1" w:themeTint="BF"/>
    </w:rPr>
  </w:style>
  <w:style w:type="paragraph" w:styleId="ListParagraph">
    <w:name w:val="List Paragraph"/>
    <w:basedOn w:val="Normal"/>
    <w:uiPriority w:val="34"/>
    <w:qFormat/>
    <w:rsid w:val="00CC7B9B"/>
    <w:pPr>
      <w:ind w:left="720"/>
      <w:contextualSpacing/>
    </w:pPr>
  </w:style>
  <w:style w:type="character" w:styleId="IntenseEmphasis">
    <w:name w:val="Intense Emphasis"/>
    <w:basedOn w:val="DefaultParagraphFont"/>
    <w:uiPriority w:val="21"/>
    <w:qFormat/>
    <w:rsid w:val="00CC7B9B"/>
    <w:rPr>
      <w:i/>
      <w:iCs/>
      <w:color w:val="0F4761" w:themeColor="accent1" w:themeShade="BF"/>
    </w:rPr>
  </w:style>
  <w:style w:type="paragraph" w:styleId="IntenseQuote">
    <w:name w:val="Intense Quote"/>
    <w:basedOn w:val="Normal"/>
    <w:next w:val="Normal"/>
    <w:link w:val="IntenseQuoteChar"/>
    <w:uiPriority w:val="30"/>
    <w:qFormat/>
    <w:rsid w:val="00CC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B9B"/>
    <w:rPr>
      <w:i/>
      <w:iCs/>
      <w:color w:val="0F4761" w:themeColor="accent1" w:themeShade="BF"/>
    </w:rPr>
  </w:style>
  <w:style w:type="character" w:styleId="IntenseReference">
    <w:name w:val="Intense Reference"/>
    <w:basedOn w:val="DefaultParagraphFont"/>
    <w:uiPriority w:val="32"/>
    <w:qFormat/>
    <w:rsid w:val="00CC7B9B"/>
    <w:rPr>
      <w:b/>
      <w:bCs/>
      <w:smallCaps/>
      <w:color w:val="0F4761" w:themeColor="accent1" w:themeShade="BF"/>
      <w:spacing w:val="5"/>
    </w:rPr>
  </w:style>
  <w:style w:type="paragraph" w:styleId="Header">
    <w:name w:val="header"/>
    <w:basedOn w:val="Normal"/>
    <w:link w:val="HeaderChar"/>
    <w:uiPriority w:val="99"/>
    <w:unhideWhenUsed/>
    <w:rsid w:val="00CC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B9B"/>
  </w:style>
  <w:style w:type="paragraph" w:styleId="Footer">
    <w:name w:val="footer"/>
    <w:basedOn w:val="Normal"/>
    <w:link w:val="FooterChar"/>
    <w:uiPriority w:val="99"/>
    <w:unhideWhenUsed/>
    <w:rsid w:val="00CC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B9B"/>
  </w:style>
  <w:style w:type="character" w:styleId="PageNumber">
    <w:name w:val="page number"/>
    <w:basedOn w:val="DefaultParagraphFont"/>
    <w:uiPriority w:val="99"/>
    <w:semiHidden/>
    <w:unhideWhenUsed/>
    <w:rsid w:val="00CC7B9B"/>
  </w:style>
  <w:style w:type="table" w:customStyle="1" w:styleId="TableNormal0">
    <w:name w:val="TableNormal"/>
    <w:rsid w:val="00CC7B9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customStyle="1" w:styleId="Subsections">
    <w:name w:val="Subsections"/>
    <w:basedOn w:val="Heading2"/>
    <w:qFormat/>
    <w:rsid w:val="00CC7B9B"/>
    <w:rPr>
      <w:rFonts w:cs="Times New Roman"/>
    </w:rPr>
  </w:style>
  <w:style w:type="character" w:styleId="Hyperlink">
    <w:name w:val="Hyperlink"/>
    <w:basedOn w:val="DefaultParagraphFont"/>
    <w:uiPriority w:val="99"/>
    <w:unhideWhenUsed/>
    <w:rsid w:val="009C3C70"/>
    <w:rPr>
      <w:color w:val="467886" w:themeColor="hyperlink"/>
      <w:u w:val="single"/>
    </w:rPr>
  </w:style>
  <w:style w:type="character" w:styleId="UnresolvedMention">
    <w:name w:val="Unresolved Mention"/>
    <w:basedOn w:val="DefaultParagraphFont"/>
    <w:uiPriority w:val="99"/>
    <w:semiHidden/>
    <w:unhideWhenUsed/>
    <w:rsid w:val="009C3C70"/>
    <w:rPr>
      <w:color w:val="605E5C"/>
      <w:shd w:val="clear" w:color="auto" w:fill="E1DFDD"/>
    </w:rPr>
  </w:style>
  <w:style w:type="paragraph" w:styleId="NormalWeb">
    <w:name w:val="Normal (Web)"/>
    <w:basedOn w:val="Normal"/>
    <w:uiPriority w:val="99"/>
    <w:unhideWhenUsed/>
    <w:rsid w:val="0090184E"/>
    <w:rPr>
      <w:rFonts w:ascii="Times New Roman" w:hAnsi="Times New Roman" w:cs="Times New Roman"/>
    </w:rPr>
  </w:style>
  <w:style w:type="paragraph" w:customStyle="1" w:styleId="msonormal0">
    <w:name w:val="msonormal"/>
    <w:basedOn w:val="Normal"/>
    <w:rsid w:val="009536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5362E"/>
  </w:style>
  <w:style w:type="character" w:styleId="FollowedHyperlink">
    <w:name w:val="FollowedHyperlink"/>
    <w:basedOn w:val="DefaultParagraphFont"/>
    <w:uiPriority w:val="99"/>
    <w:semiHidden/>
    <w:unhideWhenUsed/>
    <w:rsid w:val="0095362E"/>
    <w:rPr>
      <w:color w:val="800080"/>
      <w:u w:val="single"/>
    </w:rPr>
  </w:style>
  <w:style w:type="paragraph" w:styleId="TOCHeading">
    <w:name w:val="TOC Heading"/>
    <w:basedOn w:val="Heading1"/>
    <w:next w:val="Normal"/>
    <w:uiPriority w:val="39"/>
    <w:unhideWhenUsed/>
    <w:qFormat/>
    <w:rsid w:val="008E3AD3"/>
    <w:pPr>
      <w:spacing w:before="480" w:after="0" w:line="276" w:lineRule="auto"/>
      <w:outlineLvl w:val="9"/>
    </w:pPr>
    <w:rPr>
      <w:rFonts w:asciiTheme="majorHAnsi" w:hAnsiTheme="majorHAnsi"/>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8E3AD3"/>
    <w:pPr>
      <w:spacing w:before="120" w:after="120"/>
    </w:pPr>
    <w:rPr>
      <w:b/>
      <w:bCs/>
      <w:caps/>
      <w:sz w:val="20"/>
      <w:szCs w:val="20"/>
    </w:rPr>
  </w:style>
  <w:style w:type="paragraph" w:styleId="TOC2">
    <w:name w:val="toc 2"/>
    <w:basedOn w:val="Normal"/>
    <w:next w:val="Normal"/>
    <w:autoRedefine/>
    <w:uiPriority w:val="39"/>
    <w:unhideWhenUsed/>
    <w:rsid w:val="008E3AD3"/>
    <w:pPr>
      <w:spacing w:after="0"/>
      <w:ind w:left="240"/>
    </w:pPr>
    <w:rPr>
      <w:smallCaps/>
      <w:sz w:val="20"/>
      <w:szCs w:val="20"/>
    </w:rPr>
  </w:style>
  <w:style w:type="paragraph" w:styleId="TOC3">
    <w:name w:val="toc 3"/>
    <w:basedOn w:val="Normal"/>
    <w:next w:val="Normal"/>
    <w:autoRedefine/>
    <w:uiPriority w:val="39"/>
    <w:semiHidden/>
    <w:unhideWhenUsed/>
    <w:rsid w:val="008E3AD3"/>
    <w:pPr>
      <w:spacing w:after="0"/>
      <w:ind w:left="480"/>
    </w:pPr>
    <w:rPr>
      <w:i/>
      <w:iCs/>
      <w:sz w:val="20"/>
      <w:szCs w:val="20"/>
    </w:rPr>
  </w:style>
  <w:style w:type="paragraph" w:styleId="TOC4">
    <w:name w:val="toc 4"/>
    <w:basedOn w:val="Normal"/>
    <w:next w:val="Normal"/>
    <w:autoRedefine/>
    <w:uiPriority w:val="39"/>
    <w:semiHidden/>
    <w:unhideWhenUsed/>
    <w:rsid w:val="008E3AD3"/>
    <w:pPr>
      <w:spacing w:after="0"/>
      <w:ind w:left="720"/>
    </w:pPr>
    <w:rPr>
      <w:sz w:val="18"/>
      <w:szCs w:val="18"/>
    </w:rPr>
  </w:style>
  <w:style w:type="paragraph" w:styleId="TOC5">
    <w:name w:val="toc 5"/>
    <w:basedOn w:val="Normal"/>
    <w:next w:val="Normal"/>
    <w:autoRedefine/>
    <w:uiPriority w:val="39"/>
    <w:semiHidden/>
    <w:unhideWhenUsed/>
    <w:rsid w:val="008E3AD3"/>
    <w:pPr>
      <w:spacing w:after="0"/>
      <w:ind w:left="960"/>
    </w:pPr>
    <w:rPr>
      <w:sz w:val="18"/>
      <w:szCs w:val="18"/>
    </w:rPr>
  </w:style>
  <w:style w:type="paragraph" w:styleId="TOC6">
    <w:name w:val="toc 6"/>
    <w:basedOn w:val="Normal"/>
    <w:next w:val="Normal"/>
    <w:autoRedefine/>
    <w:uiPriority w:val="39"/>
    <w:semiHidden/>
    <w:unhideWhenUsed/>
    <w:rsid w:val="008E3AD3"/>
    <w:pPr>
      <w:spacing w:after="0"/>
      <w:ind w:left="1200"/>
    </w:pPr>
    <w:rPr>
      <w:sz w:val="18"/>
      <w:szCs w:val="18"/>
    </w:rPr>
  </w:style>
  <w:style w:type="paragraph" w:styleId="TOC7">
    <w:name w:val="toc 7"/>
    <w:basedOn w:val="Normal"/>
    <w:next w:val="Normal"/>
    <w:autoRedefine/>
    <w:uiPriority w:val="39"/>
    <w:semiHidden/>
    <w:unhideWhenUsed/>
    <w:rsid w:val="008E3AD3"/>
    <w:pPr>
      <w:spacing w:after="0"/>
      <w:ind w:left="1440"/>
    </w:pPr>
    <w:rPr>
      <w:sz w:val="18"/>
      <w:szCs w:val="18"/>
    </w:rPr>
  </w:style>
  <w:style w:type="paragraph" w:styleId="TOC8">
    <w:name w:val="toc 8"/>
    <w:basedOn w:val="Normal"/>
    <w:next w:val="Normal"/>
    <w:autoRedefine/>
    <w:uiPriority w:val="39"/>
    <w:semiHidden/>
    <w:unhideWhenUsed/>
    <w:rsid w:val="008E3AD3"/>
    <w:pPr>
      <w:spacing w:after="0"/>
      <w:ind w:left="1680"/>
    </w:pPr>
    <w:rPr>
      <w:sz w:val="18"/>
      <w:szCs w:val="18"/>
    </w:rPr>
  </w:style>
  <w:style w:type="paragraph" w:styleId="TOC9">
    <w:name w:val="toc 9"/>
    <w:basedOn w:val="Normal"/>
    <w:next w:val="Normal"/>
    <w:autoRedefine/>
    <w:uiPriority w:val="39"/>
    <w:semiHidden/>
    <w:unhideWhenUsed/>
    <w:rsid w:val="008E3AD3"/>
    <w:pPr>
      <w:spacing w:after="0"/>
      <w:ind w:left="1920"/>
    </w:pPr>
    <w:rPr>
      <w:sz w:val="18"/>
      <w:szCs w:val="18"/>
    </w:rPr>
  </w:style>
  <w:style w:type="paragraph" w:styleId="Caption">
    <w:name w:val="caption"/>
    <w:basedOn w:val="Normal"/>
    <w:next w:val="Normal"/>
    <w:uiPriority w:val="35"/>
    <w:unhideWhenUsed/>
    <w:qFormat/>
    <w:rsid w:val="00AA61B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675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975">
      <w:bodyDiv w:val="1"/>
      <w:marLeft w:val="0"/>
      <w:marRight w:val="0"/>
      <w:marTop w:val="0"/>
      <w:marBottom w:val="0"/>
      <w:divBdr>
        <w:top w:val="none" w:sz="0" w:space="0" w:color="auto"/>
        <w:left w:val="none" w:sz="0" w:space="0" w:color="auto"/>
        <w:bottom w:val="none" w:sz="0" w:space="0" w:color="auto"/>
        <w:right w:val="none" w:sz="0" w:space="0" w:color="auto"/>
      </w:divBdr>
    </w:div>
    <w:div w:id="901909350">
      <w:bodyDiv w:val="1"/>
      <w:marLeft w:val="0"/>
      <w:marRight w:val="0"/>
      <w:marTop w:val="0"/>
      <w:marBottom w:val="0"/>
      <w:divBdr>
        <w:top w:val="none" w:sz="0" w:space="0" w:color="auto"/>
        <w:left w:val="none" w:sz="0" w:space="0" w:color="auto"/>
        <w:bottom w:val="none" w:sz="0" w:space="0" w:color="auto"/>
        <w:right w:val="none" w:sz="0" w:space="0" w:color="auto"/>
      </w:divBdr>
    </w:div>
    <w:div w:id="1129977680">
      <w:bodyDiv w:val="1"/>
      <w:marLeft w:val="0"/>
      <w:marRight w:val="0"/>
      <w:marTop w:val="0"/>
      <w:marBottom w:val="0"/>
      <w:divBdr>
        <w:top w:val="none" w:sz="0" w:space="0" w:color="auto"/>
        <w:left w:val="none" w:sz="0" w:space="0" w:color="auto"/>
        <w:bottom w:val="none" w:sz="0" w:space="0" w:color="auto"/>
        <w:right w:val="none" w:sz="0" w:space="0" w:color="auto"/>
      </w:divBdr>
    </w:div>
    <w:div w:id="1193614054">
      <w:bodyDiv w:val="1"/>
      <w:marLeft w:val="0"/>
      <w:marRight w:val="0"/>
      <w:marTop w:val="0"/>
      <w:marBottom w:val="0"/>
      <w:divBdr>
        <w:top w:val="none" w:sz="0" w:space="0" w:color="auto"/>
        <w:left w:val="none" w:sz="0" w:space="0" w:color="auto"/>
        <w:bottom w:val="none" w:sz="0" w:space="0" w:color="auto"/>
        <w:right w:val="none" w:sz="0" w:space="0" w:color="auto"/>
      </w:divBdr>
    </w:div>
    <w:div w:id="1307397948">
      <w:bodyDiv w:val="1"/>
      <w:marLeft w:val="0"/>
      <w:marRight w:val="0"/>
      <w:marTop w:val="0"/>
      <w:marBottom w:val="0"/>
      <w:divBdr>
        <w:top w:val="none" w:sz="0" w:space="0" w:color="auto"/>
        <w:left w:val="none" w:sz="0" w:space="0" w:color="auto"/>
        <w:bottom w:val="none" w:sz="0" w:space="0" w:color="auto"/>
        <w:right w:val="none" w:sz="0" w:space="0" w:color="auto"/>
      </w:divBdr>
    </w:div>
    <w:div w:id="1309092121">
      <w:bodyDiv w:val="1"/>
      <w:marLeft w:val="0"/>
      <w:marRight w:val="0"/>
      <w:marTop w:val="0"/>
      <w:marBottom w:val="0"/>
      <w:divBdr>
        <w:top w:val="none" w:sz="0" w:space="0" w:color="auto"/>
        <w:left w:val="none" w:sz="0" w:space="0" w:color="auto"/>
        <w:bottom w:val="none" w:sz="0" w:space="0" w:color="auto"/>
        <w:right w:val="none" w:sz="0" w:space="0" w:color="auto"/>
      </w:divBdr>
    </w:div>
    <w:div w:id="1312364714">
      <w:bodyDiv w:val="1"/>
      <w:marLeft w:val="0"/>
      <w:marRight w:val="0"/>
      <w:marTop w:val="0"/>
      <w:marBottom w:val="0"/>
      <w:divBdr>
        <w:top w:val="none" w:sz="0" w:space="0" w:color="auto"/>
        <w:left w:val="none" w:sz="0" w:space="0" w:color="auto"/>
        <w:bottom w:val="none" w:sz="0" w:space="0" w:color="auto"/>
        <w:right w:val="none" w:sz="0" w:space="0" w:color="auto"/>
      </w:divBdr>
    </w:div>
    <w:div w:id="1470242058">
      <w:bodyDiv w:val="1"/>
      <w:marLeft w:val="0"/>
      <w:marRight w:val="0"/>
      <w:marTop w:val="0"/>
      <w:marBottom w:val="0"/>
      <w:divBdr>
        <w:top w:val="none" w:sz="0" w:space="0" w:color="auto"/>
        <w:left w:val="none" w:sz="0" w:space="0" w:color="auto"/>
        <w:bottom w:val="none" w:sz="0" w:space="0" w:color="auto"/>
        <w:right w:val="none" w:sz="0" w:space="0" w:color="auto"/>
      </w:divBdr>
    </w:div>
    <w:div w:id="1705519034">
      <w:bodyDiv w:val="1"/>
      <w:marLeft w:val="0"/>
      <w:marRight w:val="0"/>
      <w:marTop w:val="0"/>
      <w:marBottom w:val="0"/>
      <w:divBdr>
        <w:top w:val="none" w:sz="0" w:space="0" w:color="auto"/>
        <w:left w:val="none" w:sz="0" w:space="0" w:color="auto"/>
        <w:bottom w:val="none" w:sz="0" w:space="0" w:color="auto"/>
        <w:right w:val="none" w:sz="0" w:space="0" w:color="auto"/>
      </w:divBdr>
    </w:div>
    <w:div w:id="21355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pile.com/c/jpDTGR/qV8u6" TargetMode="External"/><Relationship Id="rId21" Type="http://schemas.openxmlformats.org/officeDocument/2006/relationships/hyperlink" Target="https://paperpile.com/c/jpDTGR/HbCRj+p9kYg" TargetMode="External"/><Relationship Id="rId324" Type="http://schemas.openxmlformats.org/officeDocument/2006/relationships/image" Target="media/image14.emf"/><Relationship Id="rId531" Type="http://schemas.openxmlformats.org/officeDocument/2006/relationships/hyperlink" Target="http://paperpile.com/b/jpDTGR/ly4iV" TargetMode="External"/><Relationship Id="rId629" Type="http://schemas.openxmlformats.org/officeDocument/2006/relationships/hyperlink" Target="http://paperpile.com/b/jpDTGR/jiBFu" TargetMode="External"/><Relationship Id="rId170" Type="http://schemas.openxmlformats.org/officeDocument/2006/relationships/hyperlink" Target="https://paperpile.com/c/jpDTGR/BrQXm" TargetMode="External"/><Relationship Id="rId268" Type="http://schemas.openxmlformats.org/officeDocument/2006/relationships/hyperlink" Target="https://paperpile.com/c/jpDTGR/Z7dsu" TargetMode="External"/><Relationship Id="rId475" Type="http://schemas.openxmlformats.org/officeDocument/2006/relationships/hyperlink" Target="http://paperpile.com/b/jpDTGR/6luUq" TargetMode="External"/><Relationship Id="rId32" Type="http://schemas.openxmlformats.org/officeDocument/2006/relationships/hyperlink" Target="https://paperpile.com/c/jpDTGR/xl4Qd" TargetMode="External"/><Relationship Id="rId128" Type="http://schemas.openxmlformats.org/officeDocument/2006/relationships/hyperlink" Target="https://paperpile.com/c/jpDTGR/ckBx4+lhyf9+a9Wpa" TargetMode="External"/><Relationship Id="rId335" Type="http://schemas.openxmlformats.org/officeDocument/2006/relationships/image" Target="media/image25.emf"/><Relationship Id="rId542" Type="http://schemas.openxmlformats.org/officeDocument/2006/relationships/hyperlink" Target="http://paperpile.com/b/jpDTGR/pAbWh" TargetMode="External"/><Relationship Id="rId181" Type="http://schemas.openxmlformats.org/officeDocument/2006/relationships/hyperlink" Target="https://paperpile.com/c/jpDTGR/QgB9N" TargetMode="External"/><Relationship Id="rId402" Type="http://schemas.openxmlformats.org/officeDocument/2006/relationships/hyperlink" Target="http://paperpile.com/b/jpDTGR/LuxQx" TargetMode="External"/><Relationship Id="rId279" Type="http://schemas.openxmlformats.org/officeDocument/2006/relationships/hyperlink" Target="https://paperpile.com/c/jpDTGR/IOxXs+QgB9N+1iWVN+Fn6aA" TargetMode="External"/><Relationship Id="rId486" Type="http://schemas.openxmlformats.org/officeDocument/2006/relationships/hyperlink" Target="http://paperpile.com/b/jpDTGR/5Mwxe" TargetMode="External"/><Relationship Id="rId43" Type="http://schemas.openxmlformats.org/officeDocument/2006/relationships/hyperlink" Target="https://paperpile.com/c/jpDTGR/Hd6gF" TargetMode="External"/><Relationship Id="rId139" Type="http://schemas.openxmlformats.org/officeDocument/2006/relationships/hyperlink" Target="https://paperpile.com/c/jpDTGR/EDR8J" TargetMode="External"/><Relationship Id="rId346" Type="http://schemas.openxmlformats.org/officeDocument/2006/relationships/hyperlink" Target="https://paperpile.com/c/RvqwQY/dOda" TargetMode="External"/><Relationship Id="rId553" Type="http://schemas.openxmlformats.org/officeDocument/2006/relationships/hyperlink" Target="http://paperpile.com/b/jpDTGR/4s7Mo" TargetMode="External"/><Relationship Id="rId192" Type="http://schemas.openxmlformats.org/officeDocument/2006/relationships/hyperlink" Target="https://paperpile.com/c/jpDTGR/PWCL1" TargetMode="External"/><Relationship Id="rId206" Type="http://schemas.openxmlformats.org/officeDocument/2006/relationships/image" Target="media/image3.png"/><Relationship Id="rId413" Type="http://schemas.openxmlformats.org/officeDocument/2006/relationships/hyperlink" Target="http://paperpile.com/b/jpDTGR/1iWVN" TargetMode="External"/><Relationship Id="rId497" Type="http://schemas.openxmlformats.org/officeDocument/2006/relationships/hyperlink" Target="http://paperpile.com/b/jpDTGR/m1mWr" TargetMode="External"/><Relationship Id="rId620" Type="http://schemas.openxmlformats.org/officeDocument/2006/relationships/hyperlink" Target="http://paperpile.com/b/jpDTGR/tY7D4" TargetMode="External"/><Relationship Id="rId357" Type="http://schemas.openxmlformats.org/officeDocument/2006/relationships/hyperlink" Target="https://paperpile.com/c/jpDTGR/fVa9M" TargetMode="External"/><Relationship Id="rId54" Type="http://schemas.openxmlformats.org/officeDocument/2006/relationships/hyperlink" Target="https://paperpile.com/c/jpDTGR/FqNA2" TargetMode="External"/><Relationship Id="rId217" Type="http://schemas.openxmlformats.org/officeDocument/2006/relationships/hyperlink" Target="https://paperpile.com/c/jpDTGR/x4ARY+RzllY" TargetMode="External"/><Relationship Id="rId564" Type="http://schemas.openxmlformats.org/officeDocument/2006/relationships/hyperlink" Target="http://paperpile.com/b/jpDTGR/nxcd8" TargetMode="External"/><Relationship Id="rId424" Type="http://schemas.openxmlformats.org/officeDocument/2006/relationships/hyperlink" Target="http://paperpile.com/b/jpDTGR/0a7Pe" TargetMode="External"/><Relationship Id="rId631" Type="http://schemas.openxmlformats.org/officeDocument/2006/relationships/hyperlink" Target="https://www.ipcc.ch/report/ar6/wg1/" TargetMode="External"/><Relationship Id="rId270" Type="http://schemas.openxmlformats.org/officeDocument/2006/relationships/hyperlink" Target="https://paperpile.com/c/jpDTGR/afIck" TargetMode="External"/><Relationship Id="rId65" Type="http://schemas.openxmlformats.org/officeDocument/2006/relationships/hyperlink" Target="https://paperpile.com/c/jpDTGR/PWCL1" TargetMode="External"/><Relationship Id="rId130" Type="http://schemas.openxmlformats.org/officeDocument/2006/relationships/hyperlink" Target="https://paperpile.com/c/jpDTGR/c05GS" TargetMode="External"/><Relationship Id="rId368" Type="http://schemas.openxmlformats.org/officeDocument/2006/relationships/hyperlink" Target="https://paperpile.com/c/jpDTGR/buXKU" TargetMode="External"/><Relationship Id="rId575" Type="http://schemas.openxmlformats.org/officeDocument/2006/relationships/hyperlink" Target="http://paperpile.com/b/jpDTGR/xgTqk" TargetMode="External"/><Relationship Id="rId228" Type="http://schemas.openxmlformats.org/officeDocument/2006/relationships/hyperlink" Target="https://paperpile.com/c/jpDTGR/lP1iz" TargetMode="External"/><Relationship Id="rId435" Type="http://schemas.openxmlformats.org/officeDocument/2006/relationships/hyperlink" Target="http://paperpile.com/b/jpDTGR/djWoR" TargetMode="External"/><Relationship Id="rId281" Type="http://schemas.openxmlformats.org/officeDocument/2006/relationships/hyperlink" Target="https://paperpile.com/c/jpDTGR/PRIaS" TargetMode="External"/><Relationship Id="rId502" Type="http://schemas.openxmlformats.org/officeDocument/2006/relationships/hyperlink" Target="http://paperpile.com/b/jpDTGR/wCiwE" TargetMode="External"/><Relationship Id="rId76" Type="http://schemas.openxmlformats.org/officeDocument/2006/relationships/hyperlink" Target="https://paperpile.com/c/jpDTGR/StrDx" TargetMode="External"/><Relationship Id="rId141" Type="http://schemas.openxmlformats.org/officeDocument/2006/relationships/hyperlink" Target="https://paperpile.com/c/jpDTGR/MJ4Tb" TargetMode="External"/><Relationship Id="rId379" Type="http://schemas.openxmlformats.org/officeDocument/2006/relationships/hyperlink" Target="http://paperpile.com/b/jpDTGR/D7QFv" TargetMode="External"/><Relationship Id="rId586" Type="http://schemas.openxmlformats.org/officeDocument/2006/relationships/hyperlink" Target="https://www.r-project.org/" TargetMode="External"/><Relationship Id="rId7" Type="http://schemas.openxmlformats.org/officeDocument/2006/relationships/endnotes" Target="endnotes.xml"/><Relationship Id="rId239" Type="http://schemas.openxmlformats.org/officeDocument/2006/relationships/hyperlink" Target="https://paperpile.com/c/jpDTGR/mukcx" TargetMode="External"/><Relationship Id="rId446" Type="http://schemas.openxmlformats.org/officeDocument/2006/relationships/hyperlink" Target="http://paperpile.com/b/jpDTGR/5eVr4" TargetMode="External"/><Relationship Id="rId292" Type="http://schemas.openxmlformats.org/officeDocument/2006/relationships/hyperlink" Target="https://paperpile.com/c/jpDTGR/egw6V" TargetMode="External"/><Relationship Id="rId306" Type="http://schemas.openxmlformats.org/officeDocument/2006/relationships/hyperlink" Target="https://github.com/GreenhamLab/Bnapus_WL_TranscriptomeTC" TargetMode="External"/><Relationship Id="rId87" Type="http://schemas.openxmlformats.org/officeDocument/2006/relationships/hyperlink" Target="https://paperpile.com/c/jpDTGR/LqVOO" TargetMode="External"/><Relationship Id="rId513" Type="http://schemas.openxmlformats.org/officeDocument/2006/relationships/hyperlink" Target="http://paperpile.com/b/jpDTGR/VBnnh" TargetMode="External"/><Relationship Id="rId597" Type="http://schemas.openxmlformats.org/officeDocument/2006/relationships/hyperlink" Target="http://paperpile.com/b/jpDTGR/VY6EI" TargetMode="External"/><Relationship Id="rId152" Type="http://schemas.openxmlformats.org/officeDocument/2006/relationships/hyperlink" Target="https://paperpile.com/c/jpDTGR/j3F2l" TargetMode="External"/><Relationship Id="rId457" Type="http://schemas.openxmlformats.org/officeDocument/2006/relationships/hyperlink" Target="http://paperpile.com/b/jpDTGR/7OEQN" TargetMode="External"/><Relationship Id="rId14" Type="http://schemas.openxmlformats.org/officeDocument/2006/relationships/hyperlink" Target="https://paperpile.com/c/jpDTGR/W3ItM" TargetMode="External"/><Relationship Id="rId317" Type="http://schemas.openxmlformats.org/officeDocument/2006/relationships/hyperlink" Target="https://github.com/GreenhamLab/Bnapus_WL_TranscriptomeTC" TargetMode="External"/><Relationship Id="rId524" Type="http://schemas.openxmlformats.org/officeDocument/2006/relationships/hyperlink" Target="http://paperpile.com/b/jpDTGR/56q8U" TargetMode="External"/><Relationship Id="rId98" Type="http://schemas.openxmlformats.org/officeDocument/2006/relationships/hyperlink" Target="https://paperpile.com/c/jpDTGR/08AWU+bUdnC+Z7dsu+xucGy" TargetMode="External"/><Relationship Id="rId163" Type="http://schemas.openxmlformats.org/officeDocument/2006/relationships/hyperlink" Target="https://paperpile.com/c/jpDTGR/WNRUj" TargetMode="External"/><Relationship Id="rId370" Type="http://schemas.openxmlformats.org/officeDocument/2006/relationships/hyperlink" Target="https://paperpile.com/c/jpDTGR/OZXkD" TargetMode="External"/><Relationship Id="rId230" Type="http://schemas.openxmlformats.org/officeDocument/2006/relationships/hyperlink" Target="https://paperpile.com/c/jpDTGR/xQRW6" TargetMode="External"/><Relationship Id="rId468" Type="http://schemas.openxmlformats.org/officeDocument/2006/relationships/hyperlink" Target="http://paperpile.com/b/jpDTGR/Sv2FG" TargetMode="External"/><Relationship Id="rId25" Type="http://schemas.openxmlformats.org/officeDocument/2006/relationships/hyperlink" Target="https://paperpile.com/c/jpDTGR/p9kYg" TargetMode="External"/><Relationship Id="rId328" Type="http://schemas.openxmlformats.org/officeDocument/2006/relationships/image" Target="media/image18.emf"/><Relationship Id="rId535" Type="http://schemas.openxmlformats.org/officeDocument/2006/relationships/hyperlink" Target="http://paperpile.com/b/jpDTGR/x4ARY" TargetMode="External"/><Relationship Id="rId174" Type="http://schemas.openxmlformats.org/officeDocument/2006/relationships/hyperlink" Target="https://paperpile.com/c/jpDTGR/BglXt+NBG5P" TargetMode="External"/><Relationship Id="rId381" Type="http://schemas.openxmlformats.org/officeDocument/2006/relationships/hyperlink" Target="http://paperpile.com/b/jpDTGR/rKFvV" TargetMode="External"/><Relationship Id="rId602" Type="http://schemas.openxmlformats.org/officeDocument/2006/relationships/hyperlink" Target="http://paperpile.com/b/jpDTGR/V9ds7" TargetMode="External"/><Relationship Id="rId241" Type="http://schemas.openxmlformats.org/officeDocument/2006/relationships/hyperlink" Target="https://paperpile.com/c/jpDTGR/PRIaS+03P2P" TargetMode="External"/><Relationship Id="rId479" Type="http://schemas.openxmlformats.org/officeDocument/2006/relationships/hyperlink" Target="http://paperpile.com/b/jpDTGR/lhyf9" TargetMode="External"/><Relationship Id="rId36" Type="http://schemas.openxmlformats.org/officeDocument/2006/relationships/hyperlink" Target="https://paperpile.com/c/jpDTGR/xl4Qd+Hufp2" TargetMode="External"/><Relationship Id="rId339" Type="http://schemas.openxmlformats.org/officeDocument/2006/relationships/hyperlink" Target="https://paperpile.com/c/RvqwQY/dOda" TargetMode="External"/><Relationship Id="rId546" Type="http://schemas.openxmlformats.org/officeDocument/2006/relationships/hyperlink" Target="http://paperpile.com/b/jpDTGR/9yXeN" TargetMode="External"/><Relationship Id="rId101" Type="http://schemas.openxmlformats.org/officeDocument/2006/relationships/hyperlink" Target="https://paperpile.com/c/jpDTGR/2FPP2" TargetMode="External"/><Relationship Id="rId185" Type="http://schemas.openxmlformats.org/officeDocument/2006/relationships/hyperlink" Target="https://paperpile.com/c/jpDTGR/ljqBV" TargetMode="External"/><Relationship Id="rId406" Type="http://schemas.openxmlformats.org/officeDocument/2006/relationships/hyperlink" Target="http://paperpile.com/b/jpDTGR/fYtj5" TargetMode="External"/><Relationship Id="rId392" Type="http://schemas.openxmlformats.org/officeDocument/2006/relationships/hyperlink" Target="http://paperpile.com/b/jpDTGR/KVNwm" TargetMode="External"/><Relationship Id="rId613" Type="http://schemas.openxmlformats.org/officeDocument/2006/relationships/hyperlink" Target="http://paperpile.com/b/jpDTGR/ekltU" TargetMode="External"/><Relationship Id="rId252" Type="http://schemas.openxmlformats.org/officeDocument/2006/relationships/hyperlink" Target="https://paperpile.com/c/jpDTGR/i4Z2v" TargetMode="External"/><Relationship Id="rId294" Type="http://schemas.openxmlformats.org/officeDocument/2006/relationships/hyperlink" Target="https://paperpile.com/c/jpDTGR/gEYZF" TargetMode="External"/><Relationship Id="rId308" Type="http://schemas.openxmlformats.org/officeDocument/2006/relationships/hyperlink" Target="https://paperpile.com/c/jpDTGR/7CcS" TargetMode="External"/><Relationship Id="rId515" Type="http://schemas.openxmlformats.org/officeDocument/2006/relationships/hyperlink" Target="http://paperpile.com/b/jpDTGR/NBG5P" TargetMode="External"/><Relationship Id="rId47" Type="http://schemas.openxmlformats.org/officeDocument/2006/relationships/hyperlink" Target="https://paperpile.com/c/jpDTGR/fYtj5" TargetMode="External"/><Relationship Id="rId89" Type="http://schemas.openxmlformats.org/officeDocument/2006/relationships/hyperlink" Target="https://paperpile.com/c/jpDTGR/LqVOO+08AWU" TargetMode="External"/><Relationship Id="rId112" Type="http://schemas.openxmlformats.org/officeDocument/2006/relationships/hyperlink" Target="https://paperpile.com/c/jpDTGR/AtViv+L9KNM+lp9z9" TargetMode="External"/><Relationship Id="rId154" Type="http://schemas.openxmlformats.org/officeDocument/2006/relationships/hyperlink" Target="https://paperpile.com/c/jpDTGR/N0eCC" TargetMode="External"/><Relationship Id="rId361" Type="http://schemas.openxmlformats.org/officeDocument/2006/relationships/hyperlink" Target="https://paperpile.com/c/jpDTGR/fVa9M" TargetMode="External"/><Relationship Id="rId557" Type="http://schemas.openxmlformats.org/officeDocument/2006/relationships/hyperlink" Target="http://dx.doi.org/10.3390/plants10071304" TargetMode="External"/><Relationship Id="rId599" Type="http://schemas.openxmlformats.org/officeDocument/2006/relationships/hyperlink" Target="http://paperpile.com/b/jpDTGR/M2O7i" TargetMode="External"/><Relationship Id="rId196" Type="http://schemas.openxmlformats.org/officeDocument/2006/relationships/hyperlink" Target="https://paperpile.com/c/jpDTGR/56q8U+aGQEc" TargetMode="External"/><Relationship Id="rId417" Type="http://schemas.openxmlformats.org/officeDocument/2006/relationships/hyperlink" Target="http://paperpile.com/b/jpDTGR/FBEzt" TargetMode="External"/><Relationship Id="rId459" Type="http://schemas.openxmlformats.org/officeDocument/2006/relationships/hyperlink" Target="http://paperpile.com/b/jpDTGR/yyqqY" TargetMode="External"/><Relationship Id="rId624" Type="http://schemas.openxmlformats.org/officeDocument/2006/relationships/hyperlink" Target="http://paperpile.com/b/jpDTGR/MIy1E" TargetMode="External"/><Relationship Id="rId16" Type="http://schemas.openxmlformats.org/officeDocument/2006/relationships/hyperlink" Target="https://paperpile.com/c/jpDTGR/CtxB6" TargetMode="External"/><Relationship Id="rId221" Type="http://schemas.openxmlformats.org/officeDocument/2006/relationships/hyperlink" Target="https://paperpile.com/c/jpDTGR/pAbWh" TargetMode="External"/><Relationship Id="rId263" Type="http://schemas.openxmlformats.org/officeDocument/2006/relationships/hyperlink" Target="https://paperpile.com/c/jpDTGR/3gUMY" TargetMode="External"/><Relationship Id="rId319" Type="http://schemas.openxmlformats.org/officeDocument/2006/relationships/footer" Target="footer3.xml"/><Relationship Id="rId470" Type="http://schemas.openxmlformats.org/officeDocument/2006/relationships/hyperlink" Target="http://paperpile.com/b/jpDTGR/U10Hl" TargetMode="External"/><Relationship Id="rId526" Type="http://schemas.openxmlformats.org/officeDocument/2006/relationships/hyperlink" Target="http://paperpile.com/b/jpDTGR/hH2xh" TargetMode="External"/><Relationship Id="rId58" Type="http://schemas.openxmlformats.org/officeDocument/2006/relationships/hyperlink" Target="https://paperpile.com/c/jpDTGR/gq57n" TargetMode="External"/><Relationship Id="rId123" Type="http://schemas.openxmlformats.org/officeDocument/2006/relationships/hyperlink" Target="https://paperpile.com/c/jpDTGR/ktK4k" TargetMode="External"/><Relationship Id="rId330" Type="http://schemas.openxmlformats.org/officeDocument/2006/relationships/image" Target="media/image20.emf"/><Relationship Id="rId568" Type="http://schemas.openxmlformats.org/officeDocument/2006/relationships/hyperlink" Target="http://paperpile.com/b/jpDTGR/2nZNx" TargetMode="External"/><Relationship Id="rId165" Type="http://schemas.openxmlformats.org/officeDocument/2006/relationships/hyperlink" Target="https://paperpile.com/c/jpDTGR/luHmI+2T5Qq" TargetMode="External"/><Relationship Id="rId372" Type="http://schemas.openxmlformats.org/officeDocument/2006/relationships/hyperlink" Target="https://paperpile.com/c/jpDTGR/FBEzt+StrDx" TargetMode="External"/><Relationship Id="rId428" Type="http://schemas.openxmlformats.org/officeDocument/2006/relationships/hyperlink" Target="http://paperpile.com/b/jpDTGR/r8YRx" TargetMode="External"/><Relationship Id="rId635" Type="http://schemas.openxmlformats.org/officeDocument/2006/relationships/hyperlink" Target="http://paperpile.com/b/jpDTGR/OZXkD" TargetMode="External"/><Relationship Id="rId232" Type="http://schemas.openxmlformats.org/officeDocument/2006/relationships/hyperlink" Target="https://paperpile.com/c/jpDTGR/LhYeH" TargetMode="External"/><Relationship Id="rId274" Type="http://schemas.openxmlformats.org/officeDocument/2006/relationships/hyperlink" Target="https://paperpile.com/c/jpDTGR/9BG3u" TargetMode="External"/><Relationship Id="rId481" Type="http://schemas.openxmlformats.org/officeDocument/2006/relationships/hyperlink" Target="http://paperpile.com/b/jpDTGR/uwzJB" TargetMode="External"/><Relationship Id="rId27" Type="http://schemas.openxmlformats.org/officeDocument/2006/relationships/hyperlink" Target="https://paperpile.com/c/jpDTGR/HbCRj" TargetMode="External"/><Relationship Id="rId69" Type="http://schemas.openxmlformats.org/officeDocument/2006/relationships/hyperlink" Target="https://paperpile.com/c/jpDTGR/s4GHD" TargetMode="External"/><Relationship Id="rId134" Type="http://schemas.openxmlformats.org/officeDocument/2006/relationships/hyperlink" Target="https://paperpile.com/c/jpDTGR/NiGzg" TargetMode="External"/><Relationship Id="rId537" Type="http://schemas.openxmlformats.org/officeDocument/2006/relationships/hyperlink" Target="http://paperpile.com/b/jpDTGR/Nkc6Y" TargetMode="External"/><Relationship Id="rId579" Type="http://schemas.openxmlformats.org/officeDocument/2006/relationships/hyperlink" Target="http://paperpile.com/b/jpDTGR/tl6ux" TargetMode="External"/><Relationship Id="rId80" Type="http://schemas.openxmlformats.org/officeDocument/2006/relationships/hyperlink" Target="https://paperpile.com/c/jpDTGR/0a7Pe+3XFfY+4e7wE" TargetMode="External"/><Relationship Id="rId176" Type="http://schemas.openxmlformats.org/officeDocument/2006/relationships/hyperlink" Target="https://paperpile.com/c/jpDTGR/fVa9M" TargetMode="External"/><Relationship Id="rId341" Type="http://schemas.openxmlformats.org/officeDocument/2006/relationships/image" Target="media/image29.emf"/><Relationship Id="rId383" Type="http://schemas.openxmlformats.org/officeDocument/2006/relationships/hyperlink" Target="http://paperpile.com/b/jpDTGR/nsQWG" TargetMode="External"/><Relationship Id="rId439" Type="http://schemas.openxmlformats.org/officeDocument/2006/relationships/hyperlink" Target="http://paperpile.com/b/jpDTGR/kwD8f" TargetMode="External"/><Relationship Id="rId590" Type="http://schemas.openxmlformats.org/officeDocument/2006/relationships/hyperlink" Target="http://paperpile.com/b/jpDTGR/9zcM6" TargetMode="External"/><Relationship Id="rId604" Type="http://schemas.openxmlformats.org/officeDocument/2006/relationships/hyperlink" Target="http://paperpile.com/b/jpDTGR/mSkCt" TargetMode="External"/><Relationship Id="rId201" Type="http://schemas.openxmlformats.org/officeDocument/2006/relationships/hyperlink" Target="https://paperpile.com/c/jpDTGR/2HShV" TargetMode="External"/><Relationship Id="rId243" Type="http://schemas.openxmlformats.org/officeDocument/2006/relationships/hyperlink" Target="https://paperpile.com/c/jpDTGR/FR4RB+PRIaS" TargetMode="External"/><Relationship Id="rId285" Type="http://schemas.openxmlformats.org/officeDocument/2006/relationships/hyperlink" Target="https://paperpile.com/c/jpDTGR/i4Z2v" TargetMode="External"/><Relationship Id="rId450" Type="http://schemas.openxmlformats.org/officeDocument/2006/relationships/hyperlink" Target="http://paperpile.com/b/jpDTGR/xucGy" TargetMode="External"/><Relationship Id="rId506" Type="http://schemas.openxmlformats.org/officeDocument/2006/relationships/hyperlink" Target="http://paperpile.com/b/jpDTGR/2T5Qq" TargetMode="External"/><Relationship Id="rId38" Type="http://schemas.openxmlformats.org/officeDocument/2006/relationships/hyperlink" Target="https://paperpile.com/c/jpDTGR/Q5rDN+JWD0q+EDR8J+StrDx" TargetMode="External"/><Relationship Id="rId103" Type="http://schemas.openxmlformats.org/officeDocument/2006/relationships/hyperlink" Target="https://paperpile.com/c/jpDTGR/lnjLV+xQRW6+xNVgj" TargetMode="External"/><Relationship Id="rId310" Type="http://schemas.openxmlformats.org/officeDocument/2006/relationships/hyperlink" Target="https://paperpile.com/c/jpDTGR/bFBPC+i4Z2v" TargetMode="External"/><Relationship Id="rId492" Type="http://schemas.openxmlformats.org/officeDocument/2006/relationships/hyperlink" Target="http://paperpile.com/b/jpDTGR/alkMY" TargetMode="External"/><Relationship Id="rId548" Type="http://schemas.openxmlformats.org/officeDocument/2006/relationships/hyperlink" Target="http://paperpile.com/b/jpDTGR/mH6hR" TargetMode="External"/><Relationship Id="rId91" Type="http://schemas.openxmlformats.org/officeDocument/2006/relationships/hyperlink" Target="https://paperpile.com/c/jpDTGR/9LLfg" TargetMode="External"/><Relationship Id="rId145" Type="http://schemas.openxmlformats.org/officeDocument/2006/relationships/hyperlink" Target="https://paperpile.com/c/jpDTGR/5P3Wz" TargetMode="External"/><Relationship Id="rId187" Type="http://schemas.openxmlformats.org/officeDocument/2006/relationships/hyperlink" Target="https://paperpile.com/c/jpDTGR/fTV1J" TargetMode="External"/><Relationship Id="rId352" Type="http://schemas.openxmlformats.org/officeDocument/2006/relationships/hyperlink" Target="https://paperpile.com/c/jpDTGR/lObxO" TargetMode="External"/><Relationship Id="rId394" Type="http://schemas.openxmlformats.org/officeDocument/2006/relationships/hyperlink" Target="http://paperpile.com/b/jpDTGR/9LbXC" TargetMode="External"/><Relationship Id="rId408" Type="http://schemas.openxmlformats.org/officeDocument/2006/relationships/hyperlink" Target="http://paperpile.com/b/jpDTGR/v1Y6C" TargetMode="External"/><Relationship Id="rId615" Type="http://schemas.openxmlformats.org/officeDocument/2006/relationships/hyperlink" Target="http://paperpile.com/b/jpDTGR/o1Kxl" TargetMode="External"/><Relationship Id="rId212" Type="http://schemas.openxmlformats.org/officeDocument/2006/relationships/image" Target="media/image9.png"/><Relationship Id="rId254" Type="http://schemas.openxmlformats.org/officeDocument/2006/relationships/hyperlink" Target="https://paperpile.com/c/jpDTGR/IOxXs+1iWVN+2nZNx" TargetMode="External"/><Relationship Id="rId49" Type="http://schemas.openxmlformats.org/officeDocument/2006/relationships/hyperlink" Target="https://paperpile.com/c/jpDTGR/aGQEc" TargetMode="External"/><Relationship Id="rId114" Type="http://schemas.openxmlformats.org/officeDocument/2006/relationships/hyperlink" Target="https://paperpile.com/c/jpDTGR/wx7Pu" TargetMode="External"/><Relationship Id="rId296" Type="http://schemas.openxmlformats.org/officeDocument/2006/relationships/hyperlink" Target="https://paperpile.com/c/jpDTGR/wSlxB+M2O7i" TargetMode="External"/><Relationship Id="rId461" Type="http://schemas.openxmlformats.org/officeDocument/2006/relationships/hyperlink" Target="http://paperpile.com/b/jpDTGR/SKepM" TargetMode="External"/><Relationship Id="rId517" Type="http://schemas.openxmlformats.org/officeDocument/2006/relationships/hyperlink" Target="http://paperpile.com/b/jpDTGR/IOxXs" TargetMode="External"/><Relationship Id="rId559" Type="http://schemas.openxmlformats.org/officeDocument/2006/relationships/hyperlink" Target="http://paperpile.com/b/jpDTGR/Xt1Pv" TargetMode="External"/><Relationship Id="rId60" Type="http://schemas.openxmlformats.org/officeDocument/2006/relationships/hyperlink" Target="https://paperpile.com/c/jpDTGR/fVa9M" TargetMode="External"/><Relationship Id="rId156" Type="http://schemas.openxmlformats.org/officeDocument/2006/relationships/hyperlink" Target="https://paperpile.com/c/jpDTGR/BzIC2" TargetMode="External"/><Relationship Id="rId198" Type="http://schemas.openxmlformats.org/officeDocument/2006/relationships/hyperlink" Target="https://paperpile.com/c/jpDTGR/ZHeC7" TargetMode="External"/><Relationship Id="rId321" Type="http://schemas.openxmlformats.org/officeDocument/2006/relationships/image" Target="media/image12.emf"/><Relationship Id="rId363" Type="http://schemas.openxmlformats.org/officeDocument/2006/relationships/hyperlink" Target="https://paperpile.com/c/jpDTGR/0a7Pe" TargetMode="External"/><Relationship Id="rId419" Type="http://schemas.openxmlformats.org/officeDocument/2006/relationships/hyperlink" Target="http://paperpile.com/b/jpDTGR/xQRW6" TargetMode="External"/><Relationship Id="rId570" Type="http://schemas.openxmlformats.org/officeDocument/2006/relationships/hyperlink" Target="http://paperpile.com/b/jpDTGR/3gUMY" TargetMode="External"/><Relationship Id="rId626" Type="http://schemas.openxmlformats.org/officeDocument/2006/relationships/hyperlink" Target="http://paperpile.com/b/jpDTGR/WypJG" TargetMode="External"/><Relationship Id="rId223" Type="http://schemas.openxmlformats.org/officeDocument/2006/relationships/hyperlink" Target="https://paperpile.com/c/jpDTGR/gq57n" TargetMode="External"/><Relationship Id="rId430" Type="http://schemas.openxmlformats.org/officeDocument/2006/relationships/hyperlink" Target="http://paperpile.com/b/jpDTGR/AaxgA" TargetMode="External"/><Relationship Id="rId18" Type="http://schemas.openxmlformats.org/officeDocument/2006/relationships/hyperlink" Target="https://paperpile.com/c/jpDTGR/W3ItM" TargetMode="External"/><Relationship Id="rId265" Type="http://schemas.openxmlformats.org/officeDocument/2006/relationships/hyperlink" Target="https://paperpile.com/c/jpDTGR/iX2J5" TargetMode="External"/><Relationship Id="rId472" Type="http://schemas.openxmlformats.org/officeDocument/2006/relationships/hyperlink" Target="http://paperpile.com/b/jpDTGR/ktK4k" TargetMode="External"/><Relationship Id="rId528" Type="http://schemas.openxmlformats.org/officeDocument/2006/relationships/hyperlink" Target="http://paperpile.com/b/jpDTGR/bEMwr" TargetMode="External"/><Relationship Id="rId125" Type="http://schemas.openxmlformats.org/officeDocument/2006/relationships/hyperlink" Target="https://paperpile.com/c/jpDTGR/i0t6E" TargetMode="External"/><Relationship Id="rId167" Type="http://schemas.openxmlformats.org/officeDocument/2006/relationships/hyperlink" Target="https://paperpile.com/c/jpDTGR/4SzCV" TargetMode="External"/><Relationship Id="rId332" Type="http://schemas.openxmlformats.org/officeDocument/2006/relationships/image" Target="media/image22.emf"/><Relationship Id="rId374" Type="http://schemas.openxmlformats.org/officeDocument/2006/relationships/hyperlink" Target="https://paperpile.com/c/jpDTGR/StrDx+I6DTg+bEMwr" TargetMode="External"/><Relationship Id="rId581" Type="http://schemas.openxmlformats.org/officeDocument/2006/relationships/hyperlink" Target="http://paperpile.com/b/jpDTGR/bINxd" TargetMode="External"/><Relationship Id="rId71" Type="http://schemas.openxmlformats.org/officeDocument/2006/relationships/hyperlink" Target="https://paperpile.com/c/jpDTGR/EDR8J+StrDx" TargetMode="External"/><Relationship Id="rId234" Type="http://schemas.openxmlformats.org/officeDocument/2006/relationships/hyperlink" Target="https://paperpile.com/c/jpDTGR/mH6hR" TargetMode="External"/><Relationship Id="rId637" Type="http://schemas.openxmlformats.org/officeDocument/2006/relationships/footer" Target="footer5.xml"/><Relationship Id="rId2" Type="http://schemas.openxmlformats.org/officeDocument/2006/relationships/numbering" Target="numbering.xml"/><Relationship Id="rId29" Type="http://schemas.openxmlformats.org/officeDocument/2006/relationships/hyperlink" Target="https://paperpile.com/c/jpDTGR/W3ItM+qon61+CtxB6" TargetMode="External"/><Relationship Id="rId276" Type="http://schemas.openxmlformats.org/officeDocument/2006/relationships/hyperlink" Target="https://paperpile.com/c/jpDTGR/IRYXM" TargetMode="External"/><Relationship Id="rId441" Type="http://schemas.openxmlformats.org/officeDocument/2006/relationships/hyperlink" Target="http://paperpile.com/b/jpDTGR/9LLfg" TargetMode="External"/><Relationship Id="rId483" Type="http://schemas.openxmlformats.org/officeDocument/2006/relationships/hyperlink" Target="http://paperpile.com/b/jpDTGR/dGSGl" TargetMode="External"/><Relationship Id="rId539" Type="http://schemas.openxmlformats.org/officeDocument/2006/relationships/hyperlink" Target="http://paperpile.com/b/jpDTGR/Nkc6Y" TargetMode="External"/><Relationship Id="rId40" Type="http://schemas.openxmlformats.org/officeDocument/2006/relationships/hyperlink" Target="https://paperpile.com/c/jpDTGR/9LbXC+8OxpN" TargetMode="External"/><Relationship Id="rId136" Type="http://schemas.openxmlformats.org/officeDocument/2006/relationships/hyperlink" Target="https://paperpile.com/c/jpDTGR/5Mwxe" TargetMode="External"/><Relationship Id="rId178" Type="http://schemas.openxmlformats.org/officeDocument/2006/relationships/hyperlink" Target="https://paperpile.com/c/jpDTGR/aGQEc" TargetMode="External"/><Relationship Id="rId301" Type="http://schemas.openxmlformats.org/officeDocument/2006/relationships/hyperlink" Target="https://paperpile.com/c/jpDTGR/mSkCt" TargetMode="External"/><Relationship Id="rId343" Type="http://schemas.openxmlformats.org/officeDocument/2006/relationships/hyperlink" Target="https://paperpile.com/c/RvqwQY/oghF" TargetMode="External"/><Relationship Id="rId550" Type="http://schemas.openxmlformats.org/officeDocument/2006/relationships/hyperlink" Target="http://paperpile.com/b/jpDTGR/bReP3" TargetMode="External"/><Relationship Id="rId82" Type="http://schemas.openxmlformats.org/officeDocument/2006/relationships/hyperlink" Target="https://paperpile.com/c/jpDTGR/AaxgA+yIPDW+hkLEA+08AWU" TargetMode="External"/><Relationship Id="rId203" Type="http://schemas.openxmlformats.org/officeDocument/2006/relationships/hyperlink" Target="https://paperpile.com/c/jpDTGR/fVa9M+4w9rQ" TargetMode="External"/><Relationship Id="rId385" Type="http://schemas.openxmlformats.org/officeDocument/2006/relationships/hyperlink" Target="http://paperpile.com/b/jpDTGR/HbCRj" TargetMode="External"/><Relationship Id="rId592" Type="http://schemas.openxmlformats.org/officeDocument/2006/relationships/hyperlink" Target="http://paperpile.com/b/jpDTGR/M8xbj" TargetMode="External"/><Relationship Id="rId606" Type="http://schemas.openxmlformats.org/officeDocument/2006/relationships/hyperlink" Target="http://paperpile.com/b/jpDTGR/mSkCt" TargetMode="External"/><Relationship Id="rId245" Type="http://schemas.openxmlformats.org/officeDocument/2006/relationships/hyperlink" Target="https://paperpile.com/c/jpDTGR/bSq6F+x4ARY+c1Wr7" TargetMode="External"/><Relationship Id="rId287" Type="http://schemas.openxmlformats.org/officeDocument/2006/relationships/hyperlink" Target="https://paperpile.com/c/jpDTGR/gEYZF" TargetMode="External"/><Relationship Id="rId410" Type="http://schemas.openxmlformats.org/officeDocument/2006/relationships/hyperlink" Target="http://paperpile.com/b/jpDTGR/NBgl9" TargetMode="External"/><Relationship Id="rId452" Type="http://schemas.openxmlformats.org/officeDocument/2006/relationships/hyperlink" Target="http://paperpile.com/b/jpDTGR/pRMYo" TargetMode="External"/><Relationship Id="rId494" Type="http://schemas.openxmlformats.org/officeDocument/2006/relationships/hyperlink" Target="http://paperpile.com/b/jpDTGR/cDYES" TargetMode="External"/><Relationship Id="rId508" Type="http://schemas.openxmlformats.org/officeDocument/2006/relationships/hyperlink" Target="http://paperpile.com/b/jpDTGR/I6DTg" TargetMode="External"/><Relationship Id="rId105" Type="http://schemas.openxmlformats.org/officeDocument/2006/relationships/hyperlink" Target="https://paperpile.com/c/jpDTGR/HvMMB+CPCLB" TargetMode="External"/><Relationship Id="rId147" Type="http://schemas.openxmlformats.org/officeDocument/2006/relationships/hyperlink" Target="https://paperpile.com/c/jpDTGR/cDYES" TargetMode="External"/><Relationship Id="rId312" Type="http://schemas.openxmlformats.org/officeDocument/2006/relationships/hyperlink" Target="https://paperpile.com/c/jpDTGR/gEYZF" TargetMode="External"/><Relationship Id="rId354" Type="http://schemas.openxmlformats.org/officeDocument/2006/relationships/hyperlink" Target="https://paperpile.com/c/jpDTGR/uhdze+tY7D4" TargetMode="External"/><Relationship Id="rId51" Type="http://schemas.openxmlformats.org/officeDocument/2006/relationships/hyperlink" Target="https://paperpile.com/c/jpDTGR/v1Y6C" TargetMode="External"/><Relationship Id="rId93" Type="http://schemas.openxmlformats.org/officeDocument/2006/relationships/hyperlink" Target="https://paperpile.com/c/jpDTGR/fk3MA+VWZDO" TargetMode="External"/><Relationship Id="rId189" Type="http://schemas.openxmlformats.org/officeDocument/2006/relationships/hyperlink" Target="https://paperpile.com/c/jpDTGR/k1cJE" TargetMode="External"/><Relationship Id="rId396" Type="http://schemas.openxmlformats.org/officeDocument/2006/relationships/hyperlink" Target="http://paperpile.com/b/jpDTGR/EDR8J" TargetMode="External"/><Relationship Id="rId561" Type="http://schemas.openxmlformats.org/officeDocument/2006/relationships/hyperlink" Target="http://paperpile.com/b/jpDTGR/c1Wr7" TargetMode="External"/><Relationship Id="rId617" Type="http://schemas.openxmlformats.org/officeDocument/2006/relationships/hyperlink" Target="http://paperpile.com/b/jpDTGR/lObxO" TargetMode="External"/><Relationship Id="rId214" Type="http://schemas.openxmlformats.org/officeDocument/2006/relationships/hyperlink" Target="https://paperpile.com/c/jpDTGR/O3DYN+3PD2d" TargetMode="External"/><Relationship Id="rId256" Type="http://schemas.openxmlformats.org/officeDocument/2006/relationships/hyperlink" Target="https://paperpile.com/c/jpDTGR/3gUMY" TargetMode="External"/><Relationship Id="rId298" Type="http://schemas.openxmlformats.org/officeDocument/2006/relationships/hyperlink" Target="https://paperpile.com/c/jpDTGR/M8xbj" TargetMode="External"/><Relationship Id="rId421" Type="http://schemas.openxmlformats.org/officeDocument/2006/relationships/hyperlink" Target="http://paperpile.com/b/jpDTGR/Fn6aA" TargetMode="External"/><Relationship Id="rId463" Type="http://schemas.openxmlformats.org/officeDocument/2006/relationships/hyperlink" Target="http://paperpile.com/b/jpDTGR/CHtuQ" TargetMode="External"/><Relationship Id="rId519" Type="http://schemas.openxmlformats.org/officeDocument/2006/relationships/hyperlink" Target="http://paperpile.com/b/jpDTGR/wLbHg" TargetMode="External"/><Relationship Id="rId116" Type="http://schemas.openxmlformats.org/officeDocument/2006/relationships/hyperlink" Target="https://paperpile.com/c/jpDTGR/Sv2FG" TargetMode="External"/><Relationship Id="rId158" Type="http://schemas.openxmlformats.org/officeDocument/2006/relationships/hyperlink" Target="https://paperpile.com/c/jpDTGR/1UYnf" TargetMode="External"/><Relationship Id="rId323" Type="http://schemas.openxmlformats.org/officeDocument/2006/relationships/image" Target="media/image13.emf"/><Relationship Id="rId530" Type="http://schemas.openxmlformats.org/officeDocument/2006/relationships/hyperlink" Target="http://paperpile.com/b/jpDTGR/3PD2d" TargetMode="External"/><Relationship Id="rId20" Type="http://schemas.openxmlformats.org/officeDocument/2006/relationships/hyperlink" Target="https://paperpile.com/c/jpDTGR/HbCRj" TargetMode="External"/><Relationship Id="rId62" Type="http://schemas.openxmlformats.org/officeDocument/2006/relationships/hyperlink" Target="https://paperpile.com/c/jpDTGR/FBEzt" TargetMode="External"/><Relationship Id="rId365" Type="http://schemas.openxmlformats.org/officeDocument/2006/relationships/hyperlink" Target="https://paperpile.com/c/jpDTGR/1GenY+WypJG" TargetMode="External"/><Relationship Id="rId572" Type="http://schemas.openxmlformats.org/officeDocument/2006/relationships/hyperlink" Target="http://paperpile.com/b/jpDTGR/tNpw5" TargetMode="External"/><Relationship Id="rId628" Type="http://schemas.openxmlformats.org/officeDocument/2006/relationships/hyperlink" Target="http://paperpile.com/b/jpDTGR/PzPDq" TargetMode="External"/><Relationship Id="rId225" Type="http://schemas.openxmlformats.org/officeDocument/2006/relationships/hyperlink" Target="https://paperpile.com/c/jpDTGR/6Tkus+uwzJB+FBEzt" TargetMode="External"/><Relationship Id="rId267" Type="http://schemas.openxmlformats.org/officeDocument/2006/relationships/hyperlink" Target="https://paperpile.com/c/jpDTGR/tl6ux" TargetMode="External"/><Relationship Id="rId432" Type="http://schemas.openxmlformats.org/officeDocument/2006/relationships/hyperlink" Target="http://paperpile.com/b/jpDTGR/hkLEA" TargetMode="External"/><Relationship Id="rId474" Type="http://schemas.openxmlformats.org/officeDocument/2006/relationships/hyperlink" Target="http://paperpile.com/b/jpDTGR/i0t6E" TargetMode="External"/><Relationship Id="rId127" Type="http://schemas.openxmlformats.org/officeDocument/2006/relationships/hyperlink" Target="https://paperpile.com/c/jpDTGR/ckBx4" TargetMode="External"/><Relationship Id="rId31" Type="http://schemas.openxmlformats.org/officeDocument/2006/relationships/hyperlink" Target="https://paperpile.com/c/jpDTGR/CtxB6+W3ItM+MHmak+KVNwm" TargetMode="External"/><Relationship Id="rId73" Type="http://schemas.openxmlformats.org/officeDocument/2006/relationships/hyperlink" Target="https://paperpile.com/c/jpDTGR/EDR8J" TargetMode="External"/><Relationship Id="rId169" Type="http://schemas.openxmlformats.org/officeDocument/2006/relationships/hyperlink" Target="https://paperpile.com/c/jpDTGR/x9026" TargetMode="External"/><Relationship Id="rId334" Type="http://schemas.openxmlformats.org/officeDocument/2006/relationships/image" Target="media/image24.emf"/><Relationship Id="rId376" Type="http://schemas.openxmlformats.org/officeDocument/2006/relationships/hyperlink" Target="https://paperpile.com/c/jpDTGR/EDR8J" TargetMode="External"/><Relationship Id="rId541" Type="http://schemas.openxmlformats.org/officeDocument/2006/relationships/hyperlink" Target="http://paperpile.com/b/jpDTGR/l6CVq" TargetMode="External"/><Relationship Id="rId583" Type="http://schemas.openxmlformats.org/officeDocument/2006/relationships/hyperlink" Target="http://paperpile.com/b/jpDTGR/IRYXM" TargetMode="External"/><Relationship Id="rId639"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hyperlink" Target="https://paperpile.com/c/jpDTGR/IOxXs" TargetMode="External"/><Relationship Id="rId236" Type="http://schemas.openxmlformats.org/officeDocument/2006/relationships/hyperlink" Target="https://paperpile.com/c/jpDTGR/bReP3" TargetMode="External"/><Relationship Id="rId278" Type="http://schemas.openxmlformats.org/officeDocument/2006/relationships/hyperlink" Target="https://paperpile.com/c/jpDTGR/7CcS" TargetMode="External"/><Relationship Id="rId401" Type="http://schemas.openxmlformats.org/officeDocument/2006/relationships/hyperlink" Target="http://paperpile.com/b/jpDTGR/Hd6gF" TargetMode="External"/><Relationship Id="rId443" Type="http://schemas.openxmlformats.org/officeDocument/2006/relationships/hyperlink" Target="http://paperpile.com/b/jpDTGR/VWZDO" TargetMode="External"/><Relationship Id="rId303" Type="http://schemas.openxmlformats.org/officeDocument/2006/relationships/hyperlink" Target="https://paperpile.com/c/jpDTGR/miUp1" TargetMode="External"/><Relationship Id="rId485" Type="http://schemas.openxmlformats.org/officeDocument/2006/relationships/hyperlink" Target="http://paperpile.com/b/jpDTGR/XSCZC" TargetMode="External"/><Relationship Id="rId42" Type="http://schemas.openxmlformats.org/officeDocument/2006/relationships/hyperlink" Target="https://paperpile.com/c/jpDTGR/FVqlc" TargetMode="External"/><Relationship Id="rId84" Type="http://schemas.openxmlformats.org/officeDocument/2006/relationships/hyperlink" Target="https://paperpile.com/c/jpDTGR/QHCjA+TcrhW" TargetMode="External"/><Relationship Id="rId138" Type="http://schemas.openxmlformats.org/officeDocument/2006/relationships/hyperlink" Target="https://paperpile.com/c/jpDTGR/EDR8J" TargetMode="External"/><Relationship Id="rId345" Type="http://schemas.openxmlformats.org/officeDocument/2006/relationships/image" Target="media/image31.emf"/><Relationship Id="rId387" Type="http://schemas.openxmlformats.org/officeDocument/2006/relationships/hyperlink" Target="http://paperpile.com/b/jpDTGR/xl4Qd" TargetMode="External"/><Relationship Id="rId510" Type="http://schemas.openxmlformats.org/officeDocument/2006/relationships/hyperlink" Target="http://paperpile.com/b/jpDTGR/BrQXm" TargetMode="External"/><Relationship Id="rId552" Type="http://schemas.openxmlformats.org/officeDocument/2006/relationships/hyperlink" Target="http://paperpile.com/b/jpDTGR/mukcx" TargetMode="External"/><Relationship Id="rId594" Type="http://schemas.openxmlformats.org/officeDocument/2006/relationships/hyperlink" Target="http://dx.doi.org/10.5281/zenodo.4270511" TargetMode="External"/><Relationship Id="rId608" Type="http://schemas.openxmlformats.org/officeDocument/2006/relationships/hyperlink" Target="http://paperpile.com/b/jpDTGR/miUp1" TargetMode="External"/><Relationship Id="rId191" Type="http://schemas.openxmlformats.org/officeDocument/2006/relationships/hyperlink" Target="https://paperpile.com/c/jpDTGR/08AWU+Z7dsu" TargetMode="External"/><Relationship Id="rId205" Type="http://schemas.openxmlformats.org/officeDocument/2006/relationships/image" Target="media/image2.png"/><Relationship Id="rId247" Type="http://schemas.openxmlformats.org/officeDocument/2006/relationships/hyperlink" Target="https://paperpile.com/c/jpDTGR/c1Wr7+x4ARY" TargetMode="External"/><Relationship Id="rId412" Type="http://schemas.openxmlformats.org/officeDocument/2006/relationships/hyperlink" Target="http://paperpile.com/b/jpDTGR/gq57n" TargetMode="External"/><Relationship Id="rId107" Type="http://schemas.openxmlformats.org/officeDocument/2006/relationships/hyperlink" Target="https://paperpile.com/c/jpDTGR/L9KNM" TargetMode="External"/><Relationship Id="rId289" Type="http://schemas.openxmlformats.org/officeDocument/2006/relationships/hyperlink" Target="https://paperpile.com/c/jpDTGR/G7RIn" TargetMode="External"/><Relationship Id="rId454" Type="http://schemas.openxmlformats.org/officeDocument/2006/relationships/hyperlink" Target="http://paperpile.com/b/jpDTGR/lnjLV" TargetMode="External"/><Relationship Id="rId496" Type="http://schemas.openxmlformats.org/officeDocument/2006/relationships/hyperlink" Target="http://paperpile.com/b/jpDTGR/iFqim" TargetMode="External"/><Relationship Id="rId11" Type="http://schemas.openxmlformats.org/officeDocument/2006/relationships/hyperlink" Target="https://paperpile.com/c/jpDTGR/W3ItM" TargetMode="External"/><Relationship Id="rId53" Type="http://schemas.openxmlformats.org/officeDocument/2006/relationships/hyperlink" Target="https://paperpile.com/c/jpDTGR/MHmak" TargetMode="External"/><Relationship Id="rId149" Type="http://schemas.openxmlformats.org/officeDocument/2006/relationships/hyperlink" Target="https://paperpile.com/c/jpDTGR/iFqim" TargetMode="External"/><Relationship Id="rId314" Type="http://schemas.openxmlformats.org/officeDocument/2006/relationships/hyperlink" Target="https://paperpile.com/c/jpDTGR/FlmfK" TargetMode="External"/><Relationship Id="rId356" Type="http://schemas.openxmlformats.org/officeDocument/2006/relationships/hyperlink" Target="https://paperpile.com/c/jpDTGR/FVqlc" TargetMode="External"/><Relationship Id="rId398" Type="http://schemas.openxmlformats.org/officeDocument/2006/relationships/hyperlink" Target="http://paperpile.com/b/jpDTGR/aGQEc" TargetMode="External"/><Relationship Id="rId521" Type="http://schemas.openxmlformats.org/officeDocument/2006/relationships/hyperlink" Target="http://paperpile.com/b/jpDTGR/bUXV9" TargetMode="External"/><Relationship Id="rId563" Type="http://schemas.openxmlformats.org/officeDocument/2006/relationships/hyperlink" Target="http://paperpile.com/b/jpDTGR/c1Wr7" TargetMode="External"/><Relationship Id="rId619" Type="http://schemas.openxmlformats.org/officeDocument/2006/relationships/hyperlink" Target="http://paperpile.com/b/jpDTGR/uhdze" TargetMode="External"/><Relationship Id="rId95" Type="http://schemas.openxmlformats.org/officeDocument/2006/relationships/hyperlink" Target="https://paperpile.com/c/jpDTGR/govbz+5eVr4" TargetMode="External"/><Relationship Id="rId160" Type="http://schemas.openxmlformats.org/officeDocument/2006/relationships/hyperlink" Target="https://paperpile.com/c/jpDTGR/EDR8J" TargetMode="External"/><Relationship Id="rId216" Type="http://schemas.openxmlformats.org/officeDocument/2006/relationships/hyperlink" Target="https://paperpile.com/c/jpDTGR/7ERAL" TargetMode="External"/><Relationship Id="rId423" Type="http://schemas.openxmlformats.org/officeDocument/2006/relationships/hyperlink" Target="http://paperpile.com/b/jpDTGR/MK14t" TargetMode="External"/><Relationship Id="rId258" Type="http://schemas.openxmlformats.org/officeDocument/2006/relationships/hyperlink" Target="https://paperpile.com/c/jpDTGR/tNpw5" TargetMode="External"/><Relationship Id="rId465" Type="http://schemas.openxmlformats.org/officeDocument/2006/relationships/hyperlink" Target="http://paperpile.com/b/jpDTGR/QTXRu" TargetMode="External"/><Relationship Id="rId630" Type="http://schemas.openxmlformats.org/officeDocument/2006/relationships/hyperlink" Target="http://paperpile.com/b/jpDTGR/rt466" TargetMode="External"/><Relationship Id="rId22" Type="http://schemas.openxmlformats.org/officeDocument/2006/relationships/hyperlink" Target="https://paperpile.com/c/jpDTGR/JWD0q" TargetMode="External"/><Relationship Id="rId64" Type="http://schemas.openxmlformats.org/officeDocument/2006/relationships/hyperlink" Target="https://paperpile.com/c/jpDTGR/xQRW6" TargetMode="External"/><Relationship Id="rId118" Type="http://schemas.openxmlformats.org/officeDocument/2006/relationships/hyperlink" Target="https://paperpile.com/c/jpDTGR/U10Hl" TargetMode="External"/><Relationship Id="rId325" Type="http://schemas.openxmlformats.org/officeDocument/2006/relationships/image" Target="media/image15.emf"/><Relationship Id="rId367" Type="http://schemas.openxmlformats.org/officeDocument/2006/relationships/hyperlink" Target="https://paperpile.com/c/jpDTGR/jiBFu+rt466" TargetMode="External"/><Relationship Id="rId532" Type="http://schemas.openxmlformats.org/officeDocument/2006/relationships/hyperlink" Target="http://paperpile.com/b/jpDTGR/7ERAL" TargetMode="External"/><Relationship Id="rId574" Type="http://schemas.openxmlformats.org/officeDocument/2006/relationships/hyperlink" Target="http://paperpile.com/b/jpDTGR/72KAp" TargetMode="External"/><Relationship Id="rId171" Type="http://schemas.openxmlformats.org/officeDocument/2006/relationships/hyperlink" Target="https://paperpile.com/c/jpDTGR/xucGy+reK2x" TargetMode="External"/><Relationship Id="rId227" Type="http://schemas.openxmlformats.org/officeDocument/2006/relationships/hyperlink" Target="https://paperpile.com/c/jpDTGR/IOxXs+QgB9N+1iWVN" TargetMode="External"/><Relationship Id="rId269" Type="http://schemas.openxmlformats.org/officeDocument/2006/relationships/hyperlink" Target="https://paperpile.com/c/jpDTGR/lP1iz" TargetMode="External"/><Relationship Id="rId434" Type="http://schemas.openxmlformats.org/officeDocument/2006/relationships/hyperlink" Target="http://paperpile.com/b/jpDTGR/BPumA" TargetMode="External"/><Relationship Id="rId476" Type="http://schemas.openxmlformats.org/officeDocument/2006/relationships/hyperlink" Target="http://paperpile.com/b/jpDTGR/4T727" TargetMode="External"/><Relationship Id="rId33" Type="http://schemas.openxmlformats.org/officeDocument/2006/relationships/hyperlink" Target="https://paperpile.com/c/jpDTGR/xl4Qd" TargetMode="External"/><Relationship Id="rId129" Type="http://schemas.openxmlformats.org/officeDocument/2006/relationships/hyperlink" Target="https://paperpile.com/c/jpDTGR/C33Qs+uwzJB" TargetMode="External"/><Relationship Id="rId280" Type="http://schemas.openxmlformats.org/officeDocument/2006/relationships/hyperlink" Target="https://paperpile.com/c/jpDTGR/mH6hR+HtyJQ" TargetMode="External"/><Relationship Id="rId336" Type="http://schemas.openxmlformats.org/officeDocument/2006/relationships/image" Target="media/image26.emf"/><Relationship Id="rId501" Type="http://schemas.openxmlformats.org/officeDocument/2006/relationships/hyperlink" Target="http://paperpile.com/b/jpDTGR/1UYnf" TargetMode="External"/><Relationship Id="rId543" Type="http://schemas.openxmlformats.org/officeDocument/2006/relationships/hyperlink" Target="http://paperpile.com/b/jpDTGR/FLfdj" TargetMode="External"/><Relationship Id="rId75" Type="http://schemas.openxmlformats.org/officeDocument/2006/relationships/hyperlink" Target="https://paperpile.com/c/jpDTGR/EDR8J" TargetMode="External"/><Relationship Id="rId140" Type="http://schemas.openxmlformats.org/officeDocument/2006/relationships/hyperlink" Target="https://paperpile.com/c/jpDTGR/aatHJ" TargetMode="External"/><Relationship Id="rId182" Type="http://schemas.openxmlformats.org/officeDocument/2006/relationships/hyperlink" Target="https://paperpile.com/c/jpDTGR/s4GHD+EDR8J+StrDx" TargetMode="External"/><Relationship Id="rId378" Type="http://schemas.openxmlformats.org/officeDocument/2006/relationships/hyperlink" Target="http://paperpile.com/b/jpDTGR/W3ItM" TargetMode="External"/><Relationship Id="rId403" Type="http://schemas.openxmlformats.org/officeDocument/2006/relationships/hyperlink" Target="http://paperpile.com/b/jpDTGR/fVa9M" TargetMode="External"/><Relationship Id="rId585" Type="http://schemas.openxmlformats.org/officeDocument/2006/relationships/hyperlink" Target="http://paperpile.com/b/jpDTGR/gEYZF" TargetMode="External"/><Relationship Id="rId6" Type="http://schemas.openxmlformats.org/officeDocument/2006/relationships/footnotes" Target="footnotes.xml"/><Relationship Id="rId238" Type="http://schemas.openxmlformats.org/officeDocument/2006/relationships/hyperlink" Target="https://paperpile.com/c/jpDTGR/N4Nua" TargetMode="External"/><Relationship Id="rId445" Type="http://schemas.openxmlformats.org/officeDocument/2006/relationships/hyperlink" Target="http://paperpile.com/b/jpDTGR/govbz" TargetMode="External"/><Relationship Id="rId487" Type="http://schemas.openxmlformats.org/officeDocument/2006/relationships/hyperlink" Target="http://paperpile.com/b/jpDTGR/vgKvF" TargetMode="External"/><Relationship Id="rId610" Type="http://schemas.openxmlformats.org/officeDocument/2006/relationships/hyperlink" Target="http://paperpile.com/b/jpDTGR/xO9F9" TargetMode="External"/><Relationship Id="rId291" Type="http://schemas.openxmlformats.org/officeDocument/2006/relationships/hyperlink" Target="https://paperpile.com/c/jpDTGR/gEYZF" TargetMode="External"/><Relationship Id="rId305" Type="http://schemas.openxmlformats.org/officeDocument/2006/relationships/hyperlink" Target="https://paperpile.com/c/jpDTGR/7CcS" TargetMode="External"/><Relationship Id="rId347" Type="http://schemas.openxmlformats.org/officeDocument/2006/relationships/image" Target="media/image32.emf"/><Relationship Id="rId512" Type="http://schemas.openxmlformats.org/officeDocument/2006/relationships/hyperlink" Target="http://paperpile.com/b/jpDTGR/nb0OU" TargetMode="External"/><Relationship Id="rId44" Type="http://schemas.openxmlformats.org/officeDocument/2006/relationships/hyperlink" Target="https://paperpile.com/c/jpDTGR/LuxQx" TargetMode="External"/><Relationship Id="rId86" Type="http://schemas.openxmlformats.org/officeDocument/2006/relationships/hyperlink" Target="https://paperpile.com/c/jpDTGR/08AWU" TargetMode="External"/><Relationship Id="rId151" Type="http://schemas.openxmlformats.org/officeDocument/2006/relationships/hyperlink" Target="https://paperpile.com/c/jpDTGR/EDR8J" TargetMode="External"/><Relationship Id="rId389" Type="http://schemas.openxmlformats.org/officeDocument/2006/relationships/hyperlink" Target="http://paperpile.com/b/jpDTGR/qon61" TargetMode="External"/><Relationship Id="rId554" Type="http://schemas.openxmlformats.org/officeDocument/2006/relationships/hyperlink" Target="http://paperpile.com/b/jpDTGR/PRIaS" TargetMode="External"/><Relationship Id="rId596" Type="http://schemas.openxmlformats.org/officeDocument/2006/relationships/hyperlink" Target="http://paperpile.com/b/jpDTGR/YSlei" TargetMode="External"/><Relationship Id="rId193" Type="http://schemas.openxmlformats.org/officeDocument/2006/relationships/hyperlink" Target="https://paperpile.com/c/jpDTGR/VBnnh" TargetMode="External"/><Relationship Id="rId207" Type="http://schemas.openxmlformats.org/officeDocument/2006/relationships/image" Target="media/image4.png"/><Relationship Id="rId249" Type="http://schemas.openxmlformats.org/officeDocument/2006/relationships/hyperlink" Target="https://paperpile.com/c/jpDTGR/bSq6F" TargetMode="External"/><Relationship Id="rId414" Type="http://schemas.openxmlformats.org/officeDocument/2006/relationships/hyperlink" Target="http://paperpile.com/b/jpDTGR/KIcWU" TargetMode="External"/><Relationship Id="rId456" Type="http://schemas.openxmlformats.org/officeDocument/2006/relationships/hyperlink" Target="http://paperpile.com/b/jpDTGR/HvMMB" TargetMode="External"/><Relationship Id="rId498" Type="http://schemas.openxmlformats.org/officeDocument/2006/relationships/hyperlink" Target="http://paperpile.com/b/jpDTGR/j3F2l" TargetMode="External"/><Relationship Id="rId621" Type="http://schemas.openxmlformats.org/officeDocument/2006/relationships/hyperlink" Target="http://paperpile.com/b/jpDTGR/4NEge" TargetMode="External"/><Relationship Id="rId13" Type="http://schemas.openxmlformats.org/officeDocument/2006/relationships/hyperlink" Target="https://paperpile.com/c/jpDTGR/CtxB6" TargetMode="External"/><Relationship Id="rId109" Type="http://schemas.openxmlformats.org/officeDocument/2006/relationships/hyperlink" Target="https://paperpile.com/c/jpDTGR/gJyhZ" TargetMode="External"/><Relationship Id="rId260" Type="http://schemas.openxmlformats.org/officeDocument/2006/relationships/hyperlink" Target="https://paperpile.com/c/jpDTGR/xgTqk" TargetMode="External"/><Relationship Id="rId316" Type="http://schemas.openxmlformats.org/officeDocument/2006/relationships/hyperlink" Target="https://datacommons.cyverse.org/browse/iplant/home/shared/danforth_center/Ricono_et_al_Brassica" TargetMode="External"/><Relationship Id="rId523" Type="http://schemas.openxmlformats.org/officeDocument/2006/relationships/hyperlink" Target="http://paperpile.com/b/jpDTGR/7kN5r" TargetMode="External"/><Relationship Id="rId55" Type="http://schemas.openxmlformats.org/officeDocument/2006/relationships/hyperlink" Target="https://paperpile.com/c/jpDTGR/NBgl9" TargetMode="External"/><Relationship Id="rId97" Type="http://schemas.openxmlformats.org/officeDocument/2006/relationships/hyperlink" Target="https://paperpile.com/c/jpDTGR/2HShV" TargetMode="External"/><Relationship Id="rId120" Type="http://schemas.openxmlformats.org/officeDocument/2006/relationships/hyperlink" Target="https://paperpile.com/c/jpDTGR/qV8u6" TargetMode="External"/><Relationship Id="rId358" Type="http://schemas.openxmlformats.org/officeDocument/2006/relationships/hyperlink" Target="https://paperpile.com/c/jpDTGR/2nZNx" TargetMode="External"/><Relationship Id="rId565" Type="http://schemas.openxmlformats.org/officeDocument/2006/relationships/hyperlink" Target="http://paperpile.com/b/jpDTGR/CKqtY" TargetMode="External"/><Relationship Id="rId162" Type="http://schemas.openxmlformats.org/officeDocument/2006/relationships/hyperlink" Target="https://paperpile.com/c/jpDTGR/N0eCC" TargetMode="External"/><Relationship Id="rId218" Type="http://schemas.openxmlformats.org/officeDocument/2006/relationships/hyperlink" Target="https://paperpile.com/c/jpDTGR/Nkc6Y" TargetMode="External"/><Relationship Id="rId425" Type="http://schemas.openxmlformats.org/officeDocument/2006/relationships/hyperlink" Target="http://paperpile.com/b/jpDTGR/3XFfY" TargetMode="External"/><Relationship Id="rId467" Type="http://schemas.openxmlformats.org/officeDocument/2006/relationships/hyperlink" Target="http://paperpile.com/b/jpDTGR/wx7Pu" TargetMode="External"/><Relationship Id="rId632" Type="http://schemas.openxmlformats.org/officeDocument/2006/relationships/hyperlink" Target="http://paperpile.com/b/jpDTGR/rt466" TargetMode="External"/><Relationship Id="rId271" Type="http://schemas.openxmlformats.org/officeDocument/2006/relationships/hyperlink" Target="https://paperpile.com/c/jpDTGR/HJA7Y" TargetMode="External"/><Relationship Id="rId24" Type="http://schemas.openxmlformats.org/officeDocument/2006/relationships/hyperlink" Target="https://paperpile.com/c/jpDTGR/8OxpN" TargetMode="External"/><Relationship Id="rId66" Type="http://schemas.openxmlformats.org/officeDocument/2006/relationships/hyperlink" Target="https://paperpile.com/c/jpDTGR/FBEzt" TargetMode="External"/><Relationship Id="rId131" Type="http://schemas.openxmlformats.org/officeDocument/2006/relationships/hyperlink" Target="https://paperpile.com/c/jpDTGR/FBEzt" TargetMode="External"/><Relationship Id="rId327" Type="http://schemas.openxmlformats.org/officeDocument/2006/relationships/image" Target="media/image17.emf"/><Relationship Id="rId369" Type="http://schemas.openxmlformats.org/officeDocument/2006/relationships/hyperlink" Target="https://paperpile.com/c/jpDTGR/XsZfu" TargetMode="External"/><Relationship Id="rId534" Type="http://schemas.openxmlformats.org/officeDocument/2006/relationships/hyperlink" Target="http://dx.doi.org/10.1007/s00344-021-10542-9" TargetMode="External"/><Relationship Id="rId576" Type="http://schemas.openxmlformats.org/officeDocument/2006/relationships/hyperlink" Target="http://paperpile.com/b/jpDTGR/rckhb" TargetMode="External"/><Relationship Id="rId173" Type="http://schemas.openxmlformats.org/officeDocument/2006/relationships/hyperlink" Target="https://paperpile.com/c/jpDTGR/VBnnh" TargetMode="External"/><Relationship Id="rId229" Type="http://schemas.openxmlformats.org/officeDocument/2006/relationships/hyperlink" Target="https://paperpile.com/c/jpDTGR/Ix0pu" TargetMode="External"/><Relationship Id="rId380" Type="http://schemas.openxmlformats.org/officeDocument/2006/relationships/hyperlink" Target="http://paperpile.com/b/jpDTGR/xdSEz" TargetMode="External"/><Relationship Id="rId436" Type="http://schemas.openxmlformats.org/officeDocument/2006/relationships/hyperlink" Target="http://paperpile.com/b/jpDTGR/FXrW3" TargetMode="External"/><Relationship Id="rId601" Type="http://schemas.openxmlformats.org/officeDocument/2006/relationships/hyperlink" Target="http://paperpile.com/b/jpDTGR/M2O7i" TargetMode="External"/><Relationship Id="rId240" Type="http://schemas.openxmlformats.org/officeDocument/2006/relationships/hyperlink" Target="https://paperpile.com/c/jpDTGR/4s7Mo" TargetMode="External"/><Relationship Id="rId478" Type="http://schemas.openxmlformats.org/officeDocument/2006/relationships/hyperlink" Target="http://paperpile.com/b/jpDTGR/ckBx4" TargetMode="External"/><Relationship Id="rId35" Type="http://schemas.openxmlformats.org/officeDocument/2006/relationships/hyperlink" Target="https://paperpile.com/c/jpDTGR/qon61" TargetMode="External"/><Relationship Id="rId77" Type="http://schemas.openxmlformats.org/officeDocument/2006/relationships/hyperlink" Target="https://paperpile.com/c/jpDTGR/EDR8J+gtr3f" TargetMode="External"/><Relationship Id="rId100" Type="http://schemas.openxmlformats.org/officeDocument/2006/relationships/hyperlink" Target="https://paperpile.com/c/jpDTGR/pRMYo" TargetMode="External"/><Relationship Id="rId282" Type="http://schemas.openxmlformats.org/officeDocument/2006/relationships/hyperlink" Target="https://paperpile.com/c/jpDTGR/mH6hR+HtyJQ+bReP3" TargetMode="External"/><Relationship Id="rId338" Type="http://schemas.openxmlformats.org/officeDocument/2006/relationships/image" Target="media/image28.emf"/><Relationship Id="rId503" Type="http://schemas.openxmlformats.org/officeDocument/2006/relationships/hyperlink" Target="http://paperpile.com/b/jpDTGR/WNRUj" TargetMode="External"/><Relationship Id="rId545" Type="http://schemas.openxmlformats.org/officeDocument/2006/relationships/hyperlink" Target="http://paperpile.com/b/jpDTGR/Ix0pu" TargetMode="External"/><Relationship Id="rId587" Type="http://schemas.openxmlformats.org/officeDocument/2006/relationships/hyperlink" Target="http://paperpile.com/b/jpDTGR/gEYZF" TargetMode="External"/><Relationship Id="rId8" Type="http://schemas.openxmlformats.org/officeDocument/2006/relationships/footer" Target="footer1.xml"/><Relationship Id="rId142" Type="http://schemas.openxmlformats.org/officeDocument/2006/relationships/hyperlink" Target="https://paperpile.com/c/jpDTGR/8qmqT" TargetMode="External"/><Relationship Id="rId184" Type="http://schemas.openxmlformats.org/officeDocument/2006/relationships/hyperlink" Target="https://paperpile.com/c/jpDTGR/EDR8J" TargetMode="External"/><Relationship Id="rId391" Type="http://schemas.openxmlformats.org/officeDocument/2006/relationships/hyperlink" Target="http://paperpile.com/b/jpDTGR/MHmak" TargetMode="External"/><Relationship Id="rId405" Type="http://schemas.openxmlformats.org/officeDocument/2006/relationships/hyperlink" Target="http://dx.doi.org/10.1111/pce.13346" TargetMode="External"/><Relationship Id="rId447" Type="http://schemas.openxmlformats.org/officeDocument/2006/relationships/hyperlink" Target="http://paperpile.com/b/jpDTGR/2HShV" TargetMode="External"/><Relationship Id="rId612" Type="http://schemas.openxmlformats.org/officeDocument/2006/relationships/hyperlink" Target="http://dx.doi.org/10.1002/essoar.10508322.1" TargetMode="External"/><Relationship Id="rId251" Type="http://schemas.openxmlformats.org/officeDocument/2006/relationships/hyperlink" Target="https://paperpile.com/c/jpDTGR/bFBPC" TargetMode="External"/><Relationship Id="rId489" Type="http://schemas.openxmlformats.org/officeDocument/2006/relationships/hyperlink" Target="http://paperpile.com/b/jpDTGR/MJ4Tb" TargetMode="External"/><Relationship Id="rId46" Type="http://schemas.openxmlformats.org/officeDocument/2006/relationships/hyperlink" Target="https://paperpile.com/c/jpDTGR/fVa9M" TargetMode="External"/><Relationship Id="rId293" Type="http://schemas.openxmlformats.org/officeDocument/2006/relationships/hyperlink" Target="https://paperpile.com/c/jpDTGR/YSlei" TargetMode="External"/><Relationship Id="rId307" Type="http://schemas.openxmlformats.org/officeDocument/2006/relationships/hyperlink" Target="https://paperpile.com/c/jpDTGR/j3F2l" TargetMode="External"/><Relationship Id="rId349" Type="http://schemas.openxmlformats.org/officeDocument/2006/relationships/hyperlink" Target="https://paperpile.com/c/jpDTGR/s4GHD" TargetMode="External"/><Relationship Id="rId514" Type="http://schemas.openxmlformats.org/officeDocument/2006/relationships/hyperlink" Target="http://paperpile.com/b/jpDTGR/BglXt" TargetMode="External"/><Relationship Id="rId556" Type="http://schemas.openxmlformats.org/officeDocument/2006/relationships/hyperlink" Target="http://paperpile.com/b/jpDTGR/FR4RB" TargetMode="External"/><Relationship Id="rId88" Type="http://schemas.openxmlformats.org/officeDocument/2006/relationships/hyperlink" Target="https://paperpile.com/c/jpDTGR/08AWU+4w9rQ" TargetMode="External"/><Relationship Id="rId111" Type="http://schemas.openxmlformats.org/officeDocument/2006/relationships/hyperlink" Target="https://paperpile.com/c/jpDTGR/lp9z9+QTXRu" TargetMode="External"/><Relationship Id="rId153" Type="http://schemas.openxmlformats.org/officeDocument/2006/relationships/hyperlink" Target="https://chdk.fandom.com/wiki/CHDK_1.6_User_Manual?utm_source=chatgpt.com" TargetMode="External"/><Relationship Id="rId195" Type="http://schemas.openxmlformats.org/officeDocument/2006/relationships/hyperlink" Target="https://paperpile.com/c/jpDTGR/FBEzt" TargetMode="External"/><Relationship Id="rId209" Type="http://schemas.openxmlformats.org/officeDocument/2006/relationships/image" Target="media/image6.png"/><Relationship Id="rId360" Type="http://schemas.openxmlformats.org/officeDocument/2006/relationships/hyperlink" Target="https://paperpile.com/c/jpDTGR/MIy1E" TargetMode="External"/><Relationship Id="rId416" Type="http://schemas.openxmlformats.org/officeDocument/2006/relationships/hyperlink" Target="http://paperpile.com/b/jpDTGR/1I48Y" TargetMode="External"/><Relationship Id="rId598" Type="http://schemas.openxmlformats.org/officeDocument/2006/relationships/hyperlink" Target="http://paperpile.com/b/jpDTGR/wSlxB" TargetMode="External"/><Relationship Id="rId220" Type="http://schemas.openxmlformats.org/officeDocument/2006/relationships/hyperlink" Target="https://paperpile.com/c/jpDTGR/l6CVq" TargetMode="External"/><Relationship Id="rId458" Type="http://schemas.openxmlformats.org/officeDocument/2006/relationships/hyperlink" Target="http://paperpile.com/b/jpDTGR/CPCLB" TargetMode="External"/><Relationship Id="rId623" Type="http://schemas.openxmlformats.org/officeDocument/2006/relationships/hyperlink" Target="http://dx.doi.org/10.1111/pce.14462" TargetMode="External"/><Relationship Id="rId15" Type="http://schemas.openxmlformats.org/officeDocument/2006/relationships/hyperlink" Target="https://paperpile.com/c/jpDTGR/CtxB6" TargetMode="External"/><Relationship Id="rId57" Type="http://schemas.openxmlformats.org/officeDocument/2006/relationships/hyperlink" Target="https://paperpile.com/c/jpDTGR/gtr3f" TargetMode="External"/><Relationship Id="rId262" Type="http://schemas.openxmlformats.org/officeDocument/2006/relationships/hyperlink" Target="https://paperpile.com/c/jpDTGR/vUfLx" TargetMode="External"/><Relationship Id="rId318" Type="http://schemas.openxmlformats.org/officeDocument/2006/relationships/hyperlink" Target="https://conservancy.umn.edu/collections/6c548d8b-0f3a-4f6b-b16e-4154c88136c0" TargetMode="External"/><Relationship Id="rId525" Type="http://schemas.openxmlformats.org/officeDocument/2006/relationships/hyperlink" Target="http://paperpile.com/b/jpDTGR/ZHeC7" TargetMode="External"/><Relationship Id="rId567" Type="http://schemas.openxmlformats.org/officeDocument/2006/relationships/hyperlink" Target="http://paperpile.com/b/jpDTGR/bFBPC" TargetMode="External"/><Relationship Id="rId99" Type="http://schemas.openxmlformats.org/officeDocument/2006/relationships/hyperlink" Target="https://paperpile.com/c/jpDTGR/08AWU+HJA7Y" TargetMode="External"/><Relationship Id="rId122" Type="http://schemas.openxmlformats.org/officeDocument/2006/relationships/hyperlink" Target="https://paperpile.com/c/jpDTGR/fosfC" TargetMode="External"/><Relationship Id="rId164" Type="http://schemas.openxmlformats.org/officeDocument/2006/relationships/hyperlink" Target="https://paperpile.com/c/jpDTGR/ljqBV" TargetMode="External"/><Relationship Id="rId371" Type="http://schemas.openxmlformats.org/officeDocument/2006/relationships/hyperlink" Target="https://paperpile.com/c/jpDTGR/CtxB6" TargetMode="External"/><Relationship Id="rId427" Type="http://schemas.openxmlformats.org/officeDocument/2006/relationships/hyperlink" Target="http://paperpile.com/b/jpDTGR/LqVOO" TargetMode="External"/><Relationship Id="rId469" Type="http://schemas.openxmlformats.org/officeDocument/2006/relationships/hyperlink" Target="http://paperpile.com/b/jpDTGR/qV8u6" TargetMode="External"/><Relationship Id="rId634" Type="http://schemas.openxmlformats.org/officeDocument/2006/relationships/hyperlink" Target="http://paperpile.com/b/jpDTGR/XsZfu" TargetMode="External"/><Relationship Id="rId26" Type="http://schemas.openxmlformats.org/officeDocument/2006/relationships/hyperlink" Target="https://paperpile.com/c/jpDTGR/CtxB6" TargetMode="External"/><Relationship Id="rId231" Type="http://schemas.openxmlformats.org/officeDocument/2006/relationships/hyperlink" Target="https://paperpile.com/c/jpDTGR/9yXeN" TargetMode="External"/><Relationship Id="rId273" Type="http://schemas.openxmlformats.org/officeDocument/2006/relationships/hyperlink" Target="https://paperpile.com/c/jpDTGR/bINxd" TargetMode="External"/><Relationship Id="rId329" Type="http://schemas.openxmlformats.org/officeDocument/2006/relationships/image" Target="media/image19.emf"/><Relationship Id="rId480" Type="http://schemas.openxmlformats.org/officeDocument/2006/relationships/hyperlink" Target="http://paperpile.com/b/jpDTGR/C33Qs" TargetMode="External"/><Relationship Id="rId536" Type="http://schemas.openxmlformats.org/officeDocument/2006/relationships/hyperlink" Target="http://paperpile.com/b/jpDTGR/RzllY" TargetMode="External"/><Relationship Id="rId68" Type="http://schemas.openxmlformats.org/officeDocument/2006/relationships/hyperlink" Target="https://paperpile.com/c/jpDTGR/Fn6aA" TargetMode="External"/><Relationship Id="rId133" Type="http://schemas.openxmlformats.org/officeDocument/2006/relationships/hyperlink" Target="https://paperpile.com/c/jpDTGR/dGSGl" TargetMode="External"/><Relationship Id="rId175" Type="http://schemas.openxmlformats.org/officeDocument/2006/relationships/hyperlink" Target="https://paperpile.com/c/jpDTGR/U10Hl+fosfC" TargetMode="External"/><Relationship Id="rId340" Type="http://schemas.openxmlformats.org/officeDocument/2006/relationships/hyperlink" Target="https://paperpile.com/c/RvqwQY/oghF" TargetMode="External"/><Relationship Id="rId578" Type="http://schemas.openxmlformats.org/officeDocument/2006/relationships/hyperlink" Target="http://paperpile.com/b/jpDTGR/iX2J5" TargetMode="External"/><Relationship Id="rId200" Type="http://schemas.openxmlformats.org/officeDocument/2006/relationships/hyperlink" Target="https://paperpile.com/c/jpDTGR/mqARn" TargetMode="External"/><Relationship Id="rId382" Type="http://schemas.openxmlformats.org/officeDocument/2006/relationships/hyperlink" Target="http://paperpile.com/b/jpDTGR/CtxB6" TargetMode="External"/><Relationship Id="rId438" Type="http://schemas.openxmlformats.org/officeDocument/2006/relationships/hyperlink" Target="http://paperpile.com/b/jpDTGR/TcrhW" TargetMode="External"/><Relationship Id="rId603" Type="http://schemas.openxmlformats.org/officeDocument/2006/relationships/hyperlink" Target="http://paperpile.com/b/jpDTGR/u7or1" TargetMode="External"/><Relationship Id="rId242" Type="http://schemas.openxmlformats.org/officeDocument/2006/relationships/hyperlink" Target="https://paperpile.com/c/jpDTGR/03P2P" TargetMode="External"/><Relationship Id="rId284" Type="http://schemas.openxmlformats.org/officeDocument/2006/relationships/hyperlink" Target="https://paperpile.com/c/jpDTGR/i4Z2v" TargetMode="External"/><Relationship Id="rId491" Type="http://schemas.openxmlformats.org/officeDocument/2006/relationships/hyperlink" Target="http://paperpile.com/b/jpDTGR/4Mwhu" TargetMode="External"/><Relationship Id="rId505" Type="http://schemas.openxmlformats.org/officeDocument/2006/relationships/hyperlink" Target="http://paperpile.com/b/jpDTGR/luHmI" TargetMode="External"/><Relationship Id="rId37" Type="http://schemas.openxmlformats.org/officeDocument/2006/relationships/hyperlink" Target="https://paperpile.com/c/jpDTGR/9LbXC+HbCRj" TargetMode="External"/><Relationship Id="rId79" Type="http://schemas.openxmlformats.org/officeDocument/2006/relationships/hyperlink" Target="https://paperpile.com/c/jpDTGR/StrDx+JWD0q+EDR8J+Hd6gF" TargetMode="External"/><Relationship Id="rId102" Type="http://schemas.openxmlformats.org/officeDocument/2006/relationships/hyperlink" Target="https://paperpile.com/c/jpDTGR/LqVOO" TargetMode="External"/><Relationship Id="rId144" Type="http://schemas.openxmlformats.org/officeDocument/2006/relationships/hyperlink" Target="https://paperpile.com/c/jpDTGR/alkMY" TargetMode="External"/><Relationship Id="rId547" Type="http://schemas.openxmlformats.org/officeDocument/2006/relationships/hyperlink" Target="http://paperpile.com/b/jpDTGR/LhYeH" TargetMode="External"/><Relationship Id="rId589" Type="http://schemas.openxmlformats.org/officeDocument/2006/relationships/hyperlink" Target="http://dx.doi.org/10.22541/essoar.169867628.88141150/v1" TargetMode="External"/><Relationship Id="rId90" Type="http://schemas.openxmlformats.org/officeDocument/2006/relationships/hyperlink" Target="https://paperpile.com/c/jpDTGR/LqVOO" TargetMode="External"/><Relationship Id="rId186" Type="http://schemas.openxmlformats.org/officeDocument/2006/relationships/hyperlink" Target="https://paperpile.com/c/jpDTGR/wLbHg" TargetMode="External"/><Relationship Id="rId351" Type="http://schemas.openxmlformats.org/officeDocument/2006/relationships/hyperlink" Target="https://paperpile.com/c/jpDTGR/o1Kxl+V1ueL" TargetMode="External"/><Relationship Id="rId393" Type="http://schemas.openxmlformats.org/officeDocument/2006/relationships/hyperlink" Target="http://paperpile.com/b/jpDTGR/Hufp2" TargetMode="External"/><Relationship Id="rId407" Type="http://schemas.openxmlformats.org/officeDocument/2006/relationships/hyperlink" Target="http://paperpile.com/b/jpDTGR/6gTFZ" TargetMode="External"/><Relationship Id="rId449" Type="http://schemas.openxmlformats.org/officeDocument/2006/relationships/hyperlink" Target="http://paperpile.com/b/jpDTGR/Z7dsu" TargetMode="External"/><Relationship Id="rId614" Type="http://schemas.openxmlformats.org/officeDocument/2006/relationships/hyperlink" Target="http://paperpile.com/b/jpDTGR/FlmfK" TargetMode="External"/><Relationship Id="rId211" Type="http://schemas.openxmlformats.org/officeDocument/2006/relationships/image" Target="media/image8.png"/><Relationship Id="rId253" Type="http://schemas.openxmlformats.org/officeDocument/2006/relationships/hyperlink" Target="https://paperpile.com/c/jpDTGR/i4Z2v" TargetMode="External"/><Relationship Id="rId295" Type="http://schemas.openxmlformats.org/officeDocument/2006/relationships/hyperlink" Target="https://paperpile.com/c/jpDTGR/VY6EI" TargetMode="External"/><Relationship Id="rId309" Type="http://schemas.openxmlformats.org/officeDocument/2006/relationships/hyperlink" Target="https://paperpile.com/c/jpDTGR/iGFhJ+xO9F9" TargetMode="External"/><Relationship Id="rId460" Type="http://schemas.openxmlformats.org/officeDocument/2006/relationships/hyperlink" Target="http://paperpile.com/b/jpDTGR/L9KNM" TargetMode="External"/><Relationship Id="rId516" Type="http://schemas.openxmlformats.org/officeDocument/2006/relationships/hyperlink" Target="http://paperpile.com/b/jpDTGR/pRmSb" TargetMode="External"/><Relationship Id="rId48" Type="http://schemas.openxmlformats.org/officeDocument/2006/relationships/hyperlink" Target="https://paperpile.com/c/jpDTGR/aGQEc" TargetMode="External"/><Relationship Id="rId113" Type="http://schemas.openxmlformats.org/officeDocument/2006/relationships/hyperlink" Target="https://paperpile.com/c/jpDTGR/wx7Pu+CHtuQ" TargetMode="External"/><Relationship Id="rId320" Type="http://schemas.openxmlformats.org/officeDocument/2006/relationships/image" Target="media/image11.emf"/><Relationship Id="rId558" Type="http://schemas.openxmlformats.org/officeDocument/2006/relationships/hyperlink" Target="http://paperpile.com/b/jpDTGR/FR4RB" TargetMode="External"/><Relationship Id="rId155" Type="http://schemas.openxmlformats.org/officeDocument/2006/relationships/hyperlink" Target="https://github.com/GreenhamLab/TRiP" TargetMode="External"/><Relationship Id="rId197" Type="http://schemas.openxmlformats.org/officeDocument/2006/relationships/hyperlink" Target="https://paperpile.com/c/jpDTGR/KIcWU+dGSGl+FBEzt" TargetMode="External"/><Relationship Id="rId362" Type="http://schemas.openxmlformats.org/officeDocument/2006/relationships/hyperlink" Target="https://paperpile.com/c/jpDTGR/cqwYz" TargetMode="External"/><Relationship Id="rId418" Type="http://schemas.openxmlformats.org/officeDocument/2006/relationships/hyperlink" Target="http://paperpile.com/b/jpDTGR/lP1iz" TargetMode="External"/><Relationship Id="rId625" Type="http://schemas.openxmlformats.org/officeDocument/2006/relationships/hyperlink" Target="http://paperpile.com/b/jpDTGR/cqwYz" TargetMode="External"/><Relationship Id="rId222" Type="http://schemas.openxmlformats.org/officeDocument/2006/relationships/hyperlink" Target="https://paperpile.com/c/jpDTGR/FLfdj" TargetMode="External"/><Relationship Id="rId264" Type="http://schemas.openxmlformats.org/officeDocument/2006/relationships/hyperlink" Target="https://paperpile.com/c/jpDTGR/govbz" TargetMode="External"/><Relationship Id="rId471" Type="http://schemas.openxmlformats.org/officeDocument/2006/relationships/hyperlink" Target="http://paperpile.com/b/jpDTGR/fosfC" TargetMode="External"/><Relationship Id="rId17" Type="http://schemas.openxmlformats.org/officeDocument/2006/relationships/hyperlink" Target="https://paperpile.com/c/jpDTGR/nsQWG" TargetMode="External"/><Relationship Id="rId59" Type="http://schemas.openxmlformats.org/officeDocument/2006/relationships/hyperlink" Target="https://paperpile.com/c/jpDTGR/StrDx+1iWVN+KIcWU+vOoT3" TargetMode="External"/><Relationship Id="rId124" Type="http://schemas.openxmlformats.org/officeDocument/2006/relationships/hyperlink" Target="https://paperpile.com/c/jpDTGR/mBLGT" TargetMode="External"/><Relationship Id="rId527" Type="http://schemas.openxmlformats.org/officeDocument/2006/relationships/hyperlink" Target="http://paperpile.com/b/jpDTGR/mqARn" TargetMode="External"/><Relationship Id="rId569" Type="http://schemas.openxmlformats.org/officeDocument/2006/relationships/hyperlink" Target="http://paperpile.com/b/jpDTGR/7CcS" TargetMode="External"/><Relationship Id="rId70" Type="http://schemas.openxmlformats.org/officeDocument/2006/relationships/hyperlink" Target="https://paperpile.com/c/jpDTGR/MK14t" TargetMode="External"/><Relationship Id="rId166" Type="http://schemas.openxmlformats.org/officeDocument/2006/relationships/hyperlink" Target="https://paperpile.com/c/jpDTGR/4SzCV" TargetMode="External"/><Relationship Id="rId331" Type="http://schemas.openxmlformats.org/officeDocument/2006/relationships/image" Target="media/image21.emf"/><Relationship Id="rId373" Type="http://schemas.openxmlformats.org/officeDocument/2006/relationships/hyperlink" Target="https://paperpile.com/c/jpDTGR/lP1iz" TargetMode="External"/><Relationship Id="rId429" Type="http://schemas.openxmlformats.org/officeDocument/2006/relationships/hyperlink" Target="http://paperpile.com/b/jpDTGR/9JbBq" TargetMode="External"/><Relationship Id="rId580" Type="http://schemas.openxmlformats.org/officeDocument/2006/relationships/hyperlink" Target="http://paperpile.com/b/jpDTGR/afIck" TargetMode="External"/><Relationship Id="rId636" Type="http://schemas.openxmlformats.org/officeDocument/2006/relationships/hyperlink" Target="http://paperpile.com/b/jpDTGR/Un2XJ" TargetMode="External"/><Relationship Id="rId1" Type="http://schemas.openxmlformats.org/officeDocument/2006/relationships/customXml" Target="../customXml/item1.xml"/><Relationship Id="rId233" Type="http://schemas.openxmlformats.org/officeDocument/2006/relationships/hyperlink" Target="https://paperpile.com/c/jpDTGR/mH6hR" TargetMode="External"/><Relationship Id="rId440" Type="http://schemas.openxmlformats.org/officeDocument/2006/relationships/hyperlink" Target="http://paperpile.com/b/jpDTGR/4w9rQ" TargetMode="External"/><Relationship Id="rId28" Type="http://schemas.openxmlformats.org/officeDocument/2006/relationships/hyperlink" Target="https://paperpile.com/c/jpDTGR/W3ItM" TargetMode="External"/><Relationship Id="rId275" Type="http://schemas.openxmlformats.org/officeDocument/2006/relationships/hyperlink" Target="https://paperpile.com/c/jpDTGR/bINxd" TargetMode="External"/><Relationship Id="rId300" Type="http://schemas.openxmlformats.org/officeDocument/2006/relationships/hyperlink" Target="https://paperpile.com/c/jpDTGR/u7or1" TargetMode="External"/><Relationship Id="rId482" Type="http://schemas.openxmlformats.org/officeDocument/2006/relationships/hyperlink" Target="http://paperpile.com/b/jpDTGR/c05GS" TargetMode="External"/><Relationship Id="rId538" Type="http://schemas.openxmlformats.org/officeDocument/2006/relationships/hyperlink" Target="https://cawaterlibrary.net/wp-content/uploads/2019/09/Final_Drought-Report_08182015_Full_Report_WithAppendices.pdf" TargetMode="External"/><Relationship Id="rId81" Type="http://schemas.openxmlformats.org/officeDocument/2006/relationships/hyperlink" Target="https://paperpile.com/c/jpDTGR/LqVOO+xdSEz+r8YRx+9JbBq" TargetMode="External"/><Relationship Id="rId135" Type="http://schemas.openxmlformats.org/officeDocument/2006/relationships/hyperlink" Target="https://paperpile.com/c/jpDTGR/XSCZC" TargetMode="External"/><Relationship Id="rId177" Type="http://schemas.openxmlformats.org/officeDocument/2006/relationships/hyperlink" Target="https://paperpile.com/c/jpDTGR/pRmSb" TargetMode="External"/><Relationship Id="rId342" Type="http://schemas.openxmlformats.org/officeDocument/2006/relationships/hyperlink" Target="https://paperpile.com/c/RvqwQY/dOda" TargetMode="External"/><Relationship Id="rId384" Type="http://schemas.openxmlformats.org/officeDocument/2006/relationships/hyperlink" Target="http://paperpile.com/b/jpDTGR/p9kYg" TargetMode="External"/><Relationship Id="rId591" Type="http://schemas.openxmlformats.org/officeDocument/2006/relationships/hyperlink" Target="http://paperpile.com/b/jpDTGR/G7RIn" TargetMode="External"/><Relationship Id="rId605" Type="http://schemas.openxmlformats.org/officeDocument/2006/relationships/hyperlink" Target="http://broadinstitute.github.io/picard/" TargetMode="External"/><Relationship Id="rId202" Type="http://schemas.openxmlformats.org/officeDocument/2006/relationships/hyperlink" Target="https://paperpile.com/c/jpDTGR/bEMwr+I6DTg+StrDx" TargetMode="External"/><Relationship Id="rId244" Type="http://schemas.openxmlformats.org/officeDocument/2006/relationships/hyperlink" Target="https://paperpile.com/c/jpDTGR/Xt1Pv" TargetMode="External"/><Relationship Id="rId39" Type="http://schemas.openxmlformats.org/officeDocument/2006/relationships/hyperlink" Target="https://paperpile.com/c/jpDTGR/JWD0q+Q5rDN" TargetMode="External"/><Relationship Id="rId286" Type="http://schemas.openxmlformats.org/officeDocument/2006/relationships/hyperlink" Target="https://paperpile.com/c/jpDTGR/i4Z2v" TargetMode="External"/><Relationship Id="rId451" Type="http://schemas.openxmlformats.org/officeDocument/2006/relationships/hyperlink" Target="http://paperpile.com/b/jpDTGR/HJA7Y" TargetMode="External"/><Relationship Id="rId493" Type="http://schemas.openxmlformats.org/officeDocument/2006/relationships/hyperlink" Target="http://paperpile.com/b/jpDTGR/5P3Wz" TargetMode="External"/><Relationship Id="rId507" Type="http://schemas.openxmlformats.org/officeDocument/2006/relationships/hyperlink" Target="http://paperpile.com/b/jpDTGR/4SzCV" TargetMode="External"/><Relationship Id="rId549" Type="http://schemas.openxmlformats.org/officeDocument/2006/relationships/hyperlink" Target="http://paperpile.com/b/jpDTGR/HtyJQ" TargetMode="External"/><Relationship Id="rId50" Type="http://schemas.openxmlformats.org/officeDocument/2006/relationships/hyperlink" Target="https://paperpile.com/c/jpDTGR/6gTFZ" TargetMode="External"/><Relationship Id="rId104" Type="http://schemas.openxmlformats.org/officeDocument/2006/relationships/hyperlink" Target="https://paperpile.com/c/jpDTGR/xNVgj+HvMMB+7OEQN" TargetMode="External"/><Relationship Id="rId146" Type="http://schemas.openxmlformats.org/officeDocument/2006/relationships/hyperlink" Target="https://phytozome-next.jgi.doe.gov/" TargetMode="External"/><Relationship Id="rId188" Type="http://schemas.openxmlformats.org/officeDocument/2006/relationships/hyperlink" Target="https://paperpile.com/c/jpDTGR/bUXV9" TargetMode="External"/><Relationship Id="rId311" Type="http://schemas.openxmlformats.org/officeDocument/2006/relationships/hyperlink" Target="https://paperpile.com/c/jpDTGR/ekltU" TargetMode="External"/><Relationship Id="rId353" Type="http://schemas.openxmlformats.org/officeDocument/2006/relationships/hyperlink" Target="https://paperpile.com/c/jpDTGR/3lobQ" TargetMode="External"/><Relationship Id="rId395" Type="http://schemas.openxmlformats.org/officeDocument/2006/relationships/hyperlink" Target="http://paperpile.com/b/jpDTGR/Q5rDN" TargetMode="External"/><Relationship Id="rId409" Type="http://schemas.openxmlformats.org/officeDocument/2006/relationships/hyperlink" Target="http://paperpile.com/b/jpDTGR/FqNA2" TargetMode="External"/><Relationship Id="rId560" Type="http://schemas.openxmlformats.org/officeDocument/2006/relationships/hyperlink" Target="http://paperpile.com/b/jpDTGR/bSq6F" TargetMode="External"/><Relationship Id="rId92" Type="http://schemas.openxmlformats.org/officeDocument/2006/relationships/hyperlink" Target="https://paperpile.com/c/jpDTGR/LqVOO+08AWU" TargetMode="External"/><Relationship Id="rId213" Type="http://schemas.openxmlformats.org/officeDocument/2006/relationships/image" Target="media/image10.png"/><Relationship Id="rId420" Type="http://schemas.openxmlformats.org/officeDocument/2006/relationships/hyperlink" Target="http://paperpile.com/b/jpDTGR/PWCL1" TargetMode="External"/><Relationship Id="rId616" Type="http://schemas.openxmlformats.org/officeDocument/2006/relationships/hyperlink" Target="http://paperpile.com/b/jpDTGR/V1ueL" TargetMode="External"/><Relationship Id="rId255" Type="http://schemas.openxmlformats.org/officeDocument/2006/relationships/hyperlink" Target="https://paperpile.com/c/jpDTGR/7CcS" TargetMode="External"/><Relationship Id="rId297" Type="http://schemas.openxmlformats.org/officeDocument/2006/relationships/hyperlink" Target="https://paperpile.com/c/jpDTGR/V9ds7" TargetMode="External"/><Relationship Id="rId462" Type="http://schemas.openxmlformats.org/officeDocument/2006/relationships/hyperlink" Target="http://paperpile.com/b/jpDTGR/gJyhZ" TargetMode="External"/><Relationship Id="rId518" Type="http://schemas.openxmlformats.org/officeDocument/2006/relationships/hyperlink" Target="http://paperpile.com/b/jpDTGR/QgB9N" TargetMode="External"/><Relationship Id="rId115" Type="http://schemas.openxmlformats.org/officeDocument/2006/relationships/hyperlink" Target="https://paperpile.com/c/jpDTGR/wx7Pu" TargetMode="External"/><Relationship Id="rId157" Type="http://schemas.openxmlformats.org/officeDocument/2006/relationships/hyperlink" Target="https://planttfdb.gao-lab.org/index.php?sp=Ath" TargetMode="External"/><Relationship Id="rId322" Type="http://schemas.openxmlformats.org/officeDocument/2006/relationships/footer" Target="footer4.xml"/><Relationship Id="rId364" Type="http://schemas.openxmlformats.org/officeDocument/2006/relationships/hyperlink" Target="https://paperpile.com/c/jpDTGR/WypJG" TargetMode="External"/><Relationship Id="rId61" Type="http://schemas.openxmlformats.org/officeDocument/2006/relationships/hyperlink" Target="https://paperpile.com/c/jpDTGR/1I48Y+W3ItM" TargetMode="External"/><Relationship Id="rId199" Type="http://schemas.openxmlformats.org/officeDocument/2006/relationships/hyperlink" Target="https://paperpile.com/c/jpDTGR/hH2xh" TargetMode="External"/><Relationship Id="rId571" Type="http://schemas.openxmlformats.org/officeDocument/2006/relationships/hyperlink" Target="http://paperpile.com/b/jpDTGR/Yc7kc" TargetMode="External"/><Relationship Id="rId627" Type="http://schemas.openxmlformats.org/officeDocument/2006/relationships/hyperlink" Target="http://paperpile.com/b/jpDTGR/1GenY" TargetMode="External"/><Relationship Id="rId19" Type="http://schemas.openxmlformats.org/officeDocument/2006/relationships/hyperlink" Target="https://paperpile.com/c/jpDTGR/p9kYg+W3ItM" TargetMode="External"/><Relationship Id="rId224" Type="http://schemas.openxmlformats.org/officeDocument/2006/relationships/hyperlink" Target="https://paperpile.com/c/jpDTGR/gq57n" TargetMode="External"/><Relationship Id="rId266" Type="http://schemas.openxmlformats.org/officeDocument/2006/relationships/hyperlink" Target="https://paperpile.com/c/jpDTGR/hH2xh+ZHeC7" TargetMode="External"/><Relationship Id="rId431" Type="http://schemas.openxmlformats.org/officeDocument/2006/relationships/hyperlink" Target="http://paperpile.com/b/jpDTGR/yIPDW" TargetMode="External"/><Relationship Id="rId473" Type="http://schemas.openxmlformats.org/officeDocument/2006/relationships/hyperlink" Target="http://paperpile.com/b/jpDTGR/mBLGT" TargetMode="External"/><Relationship Id="rId529" Type="http://schemas.openxmlformats.org/officeDocument/2006/relationships/hyperlink" Target="http://paperpile.com/b/jpDTGR/O3DYN" TargetMode="External"/><Relationship Id="rId30" Type="http://schemas.openxmlformats.org/officeDocument/2006/relationships/hyperlink" Target="https://paperpile.com/c/jpDTGR/K9t4W" TargetMode="External"/><Relationship Id="rId126" Type="http://schemas.openxmlformats.org/officeDocument/2006/relationships/hyperlink" Target="https://paperpile.com/c/jpDTGR/6luUq+4T727+a9Wpa" TargetMode="External"/><Relationship Id="rId168" Type="http://schemas.openxmlformats.org/officeDocument/2006/relationships/hyperlink" Target="https://paperpile.com/c/jpDTGR/I6DTg" TargetMode="External"/><Relationship Id="rId333" Type="http://schemas.openxmlformats.org/officeDocument/2006/relationships/image" Target="media/image23.emf"/><Relationship Id="rId540" Type="http://schemas.openxmlformats.org/officeDocument/2006/relationships/hyperlink" Target="http://paperpile.com/b/jpDTGR/S6Pl" TargetMode="External"/><Relationship Id="rId72" Type="http://schemas.openxmlformats.org/officeDocument/2006/relationships/hyperlink" Target="https://paperpile.com/c/jpDTGR/fVa9M+s4GHD" TargetMode="External"/><Relationship Id="rId375" Type="http://schemas.openxmlformats.org/officeDocument/2006/relationships/hyperlink" Target="https://paperpile.com/c/jpDTGR/Un2XJ" TargetMode="External"/><Relationship Id="rId582" Type="http://schemas.openxmlformats.org/officeDocument/2006/relationships/hyperlink" Target="http://paperpile.com/b/jpDTGR/9BG3u" TargetMode="External"/><Relationship Id="rId638" Type="http://schemas.openxmlformats.org/officeDocument/2006/relationships/fontTable" Target="fontTable.xml"/><Relationship Id="rId3" Type="http://schemas.openxmlformats.org/officeDocument/2006/relationships/styles" Target="styles.xml"/><Relationship Id="rId235" Type="http://schemas.openxmlformats.org/officeDocument/2006/relationships/hyperlink" Target="https://paperpile.com/c/jpDTGR/HtyJQ" TargetMode="External"/><Relationship Id="rId277" Type="http://schemas.openxmlformats.org/officeDocument/2006/relationships/hyperlink" Target="https://paperpile.com/c/jpDTGR/QBeN2" TargetMode="External"/><Relationship Id="rId400" Type="http://schemas.openxmlformats.org/officeDocument/2006/relationships/hyperlink" Target="http://paperpile.com/b/jpDTGR/FVqlc" TargetMode="External"/><Relationship Id="rId442" Type="http://schemas.openxmlformats.org/officeDocument/2006/relationships/hyperlink" Target="http://paperpile.com/b/jpDTGR/fk3MA" TargetMode="External"/><Relationship Id="rId484" Type="http://schemas.openxmlformats.org/officeDocument/2006/relationships/hyperlink" Target="http://paperpile.com/b/jpDTGR/NiGzg" TargetMode="External"/><Relationship Id="rId137" Type="http://schemas.openxmlformats.org/officeDocument/2006/relationships/hyperlink" Target="https://paperpile.com/c/jpDTGR/vgKvF" TargetMode="External"/><Relationship Id="rId302" Type="http://schemas.openxmlformats.org/officeDocument/2006/relationships/hyperlink" Target="https://paperpile.com/c/jpDTGR/x35KN" TargetMode="External"/><Relationship Id="rId344" Type="http://schemas.openxmlformats.org/officeDocument/2006/relationships/image" Target="media/image30.emf"/><Relationship Id="rId41" Type="http://schemas.openxmlformats.org/officeDocument/2006/relationships/hyperlink" Target="https://paperpile.com/c/jpDTGR/aGQEc+7cewK" TargetMode="External"/><Relationship Id="rId83" Type="http://schemas.openxmlformats.org/officeDocument/2006/relationships/hyperlink" Target="https://paperpile.com/c/jpDTGR/BPumA+djWoR+hkLEA+FXrW3" TargetMode="External"/><Relationship Id="rId179" Type="http://schemas.openxmlformats.org/officeDocument/2006/relationships/hyperlink" Target="https://paperpile.com/c/jpDTGR/1iWVN+EDR8J" TargetMode="External"/><Relationship Id="rId386" Type="http://schemas.openxmlformats.org/officeDocument/2006/relationships/hyperlink" Target="http://paperpile.com/b/jpDTGR/JWD0q" TargetMode="External"/><Relationship Id="rId551" Type="http://schemas.openxmlformats.org/officeDocument/2006/relationships/hyperlink" Target="http://paperpile.com/b/jpDTGR/N4Nua" TargetMode="External"/><Relationship Id="rId593" Type="http://schemas.openxmlformats.org/officeDocument/2006/relationships/hyperlink" Target="http://paperpile.com/b/jpDTGR/egw6V" TargetMode="External"/><Relationship Id="rId607" Type="http://schemas.openxmlformats.org/officeDocument/2006/relationships/hyperlink" Target="http://paperpile.com/b/jpDTGR/x35KN" TargetMode="External"/><Relationship Id="rId190" Type="http://schemas.openxmlformats.org/officeDocument/2006/relationships/hyperlink" Target="https://paperpile.com/c/jpDTGR/StrDx" TargetMode="External"/><Relationship Id="rId204" Type="http://schemas.openxmlformats.org/officeDocument/2006/relationships/image" Target="media/image1.png"/><Relationship Id="rId246" Type="http://schemas.openxmlformats.org/officeDocument/2006/relationships/hyperlink" Target="https://paperpile.com/c/jpDTGR/nxcd8" TargetMode="External"/><Relationship Id="rId288" Type="http://schemas.openxmlformats.org/officeDocument/2006/relationships/hyperlink" Target="https://paperpile.com/c/jpDTGR/9zcM6" TargetMode="External"/><Relationship Id="rId411" Type="http://schemas.openxmlformats.org/officeDocument/2006/relationships/hyperlink" Target="http://paperpile.com/b/jpDTGR/gtr3f" TargetMode="External"/><Relationship Id="rId453" Type="http://schemas.openxmlformats.org/officeDocument/2006/relationships/hyperlink" Target="http://paperpile.com/b/jpDTGR/2FPP2" TargetMode="External"/><Relationship Id="rId509" Type="http://schemas.openxmlformats.org/officeDocument/2006/relationships/hyperlink" Target="http://paperpile.com/b/jpDTGR/x9026" TargetMode="External"/><Relationship Id="rId106" Type="http://schemas.openxmlformats.org/officeDocument/2006/relationships/hyperlink" Target="https://paperpile.com/c/jpDTGR/yyqqY" TargetMode="External"/><Relationship Id="rId313" Type="http://schemas.openxmlformats.org/officeDocument/2006/relationships/hyperlink" Target="https://paperpile.com/c/jpDTGR/9zcM6" TargetMode="External"/><Relationship Id="rId495" Type="http://schemas.openxmlformats.org/officeDocument/2006/relationships/hyperlink" Target="http://paperpile.com/b/jpDTGR/wArpU" TargetMode="External"/><Relationship Id="rId10" Type="http://schemas.openxmlformats.org/officeDocument/2006/relationships/hyperlink" Target="https://paperpile.com/c/jpDTGR/W3ItM+D7QFv+xdSEz" TargetMode="External"/><Relationship Id="rId52" Type="http://schemas.openxmlformats.org/officeDocument/2006/relationships/hyperlink" Target="https://paperpile.com/c/jpDTGR/W3ItM+D7QFv" TargetMode="External"/><Relationship Id="rId94" Type="http://schemas.openxmlformats.org/officeDocument/2006/relationships/hyperlink" Target="https://paperpile.com/c/jpDTGR/08AWU+fk3MA+PWCL1+np7F9" TargetMode="External"/><Relationship Id="rId148" Type="http://schemas.openxmlformats.org/officeDocument/2006/relationships/hyperlink" Target="https://paperpile.com/c/jpDTGR/wArpU" TargetMode="External"/><Relationship Id="rId355" Type="http://schemas.openxmlformats.org/officeDocument/2006/relationships/hyperlink" Target="https://paperpile.com/c/jpDTGR/4NEge" TargetMode="External"/><Relationship Id="rId397" Type="http://schemas.openxmlformats.org/officeDocument/2006/relationships/hyperlink" Target="http://paperpile.com/b/jpDTGR/StrDx" TargetMode="External"/><Relationship Id="rId520" Type="http://schemas.openxmlformats.org/officeDocument/2006/relationships/hyperlink" Target="http://paperpile.com/b/jpDTGR/fTV1J" TargetMode="External"/><Relationship Id="rId562" Type="http://schemas.openxmlformats.org/officeDocument/2006/relationships/hyperlink" Target="http://dx.doi.org/10.13080/z-a.2017.104.012" TargetMode="External"/><Relationship Id="rId618" Type="http://schemas.openxmlformats.org/officeDocument/2006/relationships/hyperlink" Target="http://paperpile.com/b/jpDTGR/3lobQ" TargetMode="External"/><Relationship Id="rId215" Type="http://schemas.openxmlformats.org/officeDocument/2006/relationships/hyperlink" Target="https://paperpile.com/c/jpDTGR/ly4iV" TargetMode="External"/><Relationship Id="rId257" Type="http://schemas.openxmlformats.org/officeDocument/2006/relationships/hyperlink" Target="https://paperpile.com/c/jpDTGR/Yc7kc" TargetMode="External"/><Relationship Id="rId422" Type="http://schemas.openxmlformats.org/officeDocument/2006/relationships/hyperlink" Target="http://paperpile.com/b/jpDTGR/s4GHD" TargetMode="External"/><Relationship Id="rId464" Type="http://schemas.openxmlformats.org/officeDocument/2006/relationships/hyperlink" Target="http://paperpile.com/b/jpDTGR/lp9z9" TargetMode="External"/><Relationship Id="rId299" Type="http://schemas.openxmlformats.org/officeDocument/2006/relationships/hyperlink" Target="https://paperpile.com/c/jpDTGR/G7RIn" TargetMode="External"/><Relationship Id="rId63" Type="http://schemas.openxmlformats.org/officeDocument/2006/relationships/hyperlink" Target="https://paperpile.com/c/jpDTGR/lP1iz" TargetMode="External"/><Relationship Id="rId159" Type="http://schemas.openxmlformats.org/officeDocument/2006/relationships/hyperlink" Target="https://paperpile.com/c/jpDTGR/wCiwE" TargetMode="External"/><Relationship Id="rId366" Type="http://schemas.openxmlformats.org/officeDocument/2006/relationships/hyperlink" Target="https://paperpile.com/c/jpDTGR/PzPDq" TargetMode="External"/><Relationship Id="rId573" Type="http://schemas.openxmlformats.org/officeDocument/2006/relationships/hyperlink" Target="http://paperpile.com/b/jpDTGR/YFoMe" TargetMode="External"/><Relationship Id="rId226" Type="http://schemas.openxmlformats.org/officeDocument/2006/relationships/hyperlink" Target="https://paperpile.com/c/jpDTGR/fVa9M" TargetMode="External"/><Relationship Id="rId433" Type="http://schemas.openxmlformats.org/officeDocument/2006/relationships/hyperlink" Target="http://paperpile.com/b/jpDTGR/08AWU" TargetMode="External"/><Relationship Id="rId74" Type="http://schemas.openxmlformats.org/officeDocument/2006/relationships/hyperlink" Target="https://paperpile.com/c/jpDTGR/FBEzt+StrDx+EDR8J" TargetMode="External"/><Relationship Id="rId377" Type="http://schemas.openxmlformats.org/officeDocument/2006/relationships/hyperlink" Target="https://paperpile.com/c/jpDTGR/56q8U" TargetMode="External"/><Relationship Id="rId500" Type="http://schemas.openxmlformats.org/officeDocument/2006/relationships/hyperlink" Target="http://paperpile.com/b/jpDTGR/BzIC2" TargetMode="External"/><Relationship Id="rId584" Type="http://schemas.openxmlformats.org/officeDocument/2006/relationships/hyperlink" Target="http://paperpile.com/b/jpDTGR/QBeN2" TargetMode="External"/><Relationship Id="rId5" Type="http://schemas.openxmlformats.org/officeDocument/2006/relationships/webSettings" Target="webSettings.xml"/><Relationship Id="rId237" Type="http://schemas.openxmlformats.org/officeDocument/2006/relationships/hyperlink" Target="https://paperpile.com/c/jpDTGR/2HShV" TargetMode="External"/><Relationship Id="rId444" Type="http://schemas.openxmlformats.org/officeDocument/2006/relationships/hyperlink" Target="http://paperpile.com/b/jpDTGR/np7F9" TargetMode="External"/><Relationship Id="rId290" Type="http://schemas.openxmlformats.org/officeDocument/2006/relationships/hyperlink" Target="https://paperpile.com/c/jpDTGR/M8xbj" TargetMode="External"/><Relationship Id="rId304" Type="http://schemas.openxmlformats.org/officeDocument/2006/relationships/hyperlink" Target="https://paperpile.com/c/jpDTGR/VY6EI" TargetMode="External"/><Relationship Id="rId388" Type="http://schemas.openxmlformats.org/officeDocument/2006/relationships/hyperlink" Target="http://paperpile.com/b/jpDTGR/8OxpN" TargetMode="External"/><Relationship Id="rId511" Type="http://schemas.openxmlformats.org/officeDocument/2006/relationships/hyperlink" Target="http://paperpile.com/b/jpDTGR/reK2x" TargetMode="External"/><Relationship Id="rId609" Type="http://schemas.openxmlformats.org/officeDocument/2006/relationships/hyperlink" Target="http://paperpile.com/b/jpDTGR/iGFhJ" TargetMode="External"/><Relationship Id="rId85" Type="http://schemas.openxmlformats.org/officeDocument/2006/relationships/hyperlink" Target="https://paperpile.com/c/jpDTGR/kwD8f" TargetMode="External"/><Relationship Id="rId150" Type="http://schemas.openxmlformats.org/officeDocument/2006/relationships/hyperlink" Target="https://paperpile.com/c/jpDTGR/m1mWr" TargetMode="External"/><Relationship Id="rId595" Type="http://schemas.openxmlformats.org/officeDocument/2006/relationships/hyperlink" Target="http://paperpile.com/b/jpDTGR/egw6V" TargetMode="External"/><Relationship Id="rId248" Type="http://schemas.openxmlformats.org/officeDocument/2006/relationships/hyperlink" Target="https://paperpile.com/c/jpDTGR/CKqtY" TargetMode="External"/><Relationship Id="rId455" Type="http://schemas.openxmlformats.org/officeDocument/2006/relationships/hyperlink" Target="http://paperpile.com/b/jpDTGR/xNVgj" TargetMode="External"/><Relationship Id="rId12" Type="http://schemas.openxmlformats.org/officeDocument/2006/relationships/hyperlink" Target="https://paperpile.com/c/jpDTGR/rKFvV+CtxB6" TargetMode="External"/><Relationship Id="rId108" Type="http://schemas.openxmlformats.org/officeDocument/2006/relationships/hyperlink" Target="https://paperpile.com/c/jpDTGR/SKepM" TargetMode="External"/><Relationship Id="rId315" Type="http://schemas.openxmlformats.org/officeDocument/2006/relationships/hyperlink" Target="https://ral.cfans.umn.edu/" TargetMode="External"/><Relationship Id="rId522" Type="http://schemas.openxmlformats.org/officeDocument/2006/relationships/hyperlink" Target="http://paperpile.com/b/jpDTGR/k1cJE" TargetMode="External"/><Relationship Id="rId96" Type="http://schemas.openxmlformats.org/officeDocument/2006/relationships/hyperlink" Target="https://paperpile.com/c/jpDTGR/VWZDO" TargetMode="External"/><Relationship Id="rId161" Type="http://schemas.openxmlformats.org/officeDocument/2006/relationships/hyperlink" Target="https://paperpile.com/c/jpDTGR/EDR8J" TargetMode="External"/><Relationship Id="rId399" Type="http://schemas.openxmlformats.org/officeDocument/2006/relationships/hyperlink" Target="http://paperpile.com/b/jpDTGR/7cewK" TargetMode="External"/><Relationship Id="rId259" Type="http://schemas.openxmlformats.org/officeDocument/2006/relationships/hyperlink" Target="https://paperpile.com/c/jpDTGR/YFoMe+mH6hR+72KAp" TargetMode="External"/><Relationship Id="rId466" Type="http://schemas.openxmlformats.org/officeDocument/2006/relationships/hyperlink" Target="http://paperpile.com/b/jpDTGR/AtViv" TargetMode="External"/><Relationship Id="rId23" Type="http://schemas.openxmlformats.org/officeDocument/2006/relationships/hyperlink" Target="https://paperpile.com/c/jpDTGR/JWD0q+xl4Qd+HbCRj" TargetMode="External"/><Relationship Id="rId119" Type="http://schemas.openxmlformats.org/officeDocument/2006/relationships/hyperlink" Target="https://paperpile.com/c/jpDTGR/U10Hl" TargetMode="External"/><Relationship Id="rId326" Type="http://schemas.openxmlformats.org/officeDocument/2006/relationships/image" Target="media/image16.emf"/><Relationship Id="rId533" Type="http://schemas.openxmlformats.org/officeDocument/2006/relationships/hyperlink" Target="http://paperpile.com/b/jpDTGR/x4ARY" TargetMode="External"/><Relationship Id="rId172" Type="http://schemas.openxmlformats.org/officeDocument/2006/relationships/hyperlink" Target="https://paperpile.com/c/jpDTGR/nb0OU" TargetMode="External"/><Relationship Id="rId477" Type="http://schemas.openxmlformats.org/officeDocument/2006/relationships/hyperlink" Target="http://paperpile.com/b/jpDTGR/a9Wpa" TargetMode="External"/><Relationship Id="rId600" Type="http://schemas.openxmlformats.org/officeDocument/2006/relationships/hyperlink" Target="http://dx.doi.org/10.1101/201178" TargetMode="External"/><Relationship Id="rId337" Type="http://schemas.openxmlformats.org/officeDocument/2006/relationships/image" Target="media/image27.emf"/><Relationship Id="rId34" Type="http://schemas.openxmlformats.org/officeDocument/2006/relationships/hyperlink" Target="https://paperpile.com/c/jpDTGR/xl4Qd" TargetMode="External"/><Relationship Id="rId544" Type="http://schemas.openxmlformats.org/officeDocument/2006/relationships/hyperlink" Target="http://paperpile.com/b/jpDTGR/6Tkus" TargetMode="External"/><Relationship Id="rId183" Type="http://schemas.openxmlformats.org/officeDocument/2006/relationships/hyperlink" Target="https://paperpile.com/c/jpDTGR/fVa9M" TargetMode="External"/><Relationship Id="rId390" Type="http://schemas.openxmlformats.org/officeDocument/2006/relationships/hyperlink" Target="http://paperpile.com/b/jpDTGR/K9t4W" TargetMode="External"/><Relationship Id="rId404" Type="http://schemas.openxmlformats.org/officeDocument/2006/relationships/hyperlink" Target="http://paperpile.com/b/jpDTGR/fYtj5" TargetMode="External"/><Relationship Id="rId611" Type="http://schemas.openxmlformats.org/officeDocument/2006/relationships/hyperlink" Target="http://paperpile.com/b/jpDTGR/ekltU" TargetMode="External"/><Relationship Id="rId250" Type="http://schemas.openxmlformats.org/officeDocument/2006/relationships/hyperlink" Target="https://paperpile.com/c/jpDTGR/i4Z2v" TargetMode="External"/><Relationship Id="rId488" Type="http://schemas.openxmlformats.org/officeDocument/2006/relationships/hyperlink" Target="http://paperpile.com/b/jpDTGR/aatHJ" TargetMode="External"/><Relationship Id="rId45" Type="http://schemas.openxmlformats.org/officeDocument/2006/relationships/hyperlink" Target="https://paperpile.com/c/jpDTGR/aGQEc+7cewK" TargetMode="External"/><Relationship Id="rId110" Type="http://schemas.openxmlformats.org/officeDocument/2006/relationships/hyperlink" Target="https://paperpile.com/c/jpDTGR/CHtuQ" TargetMode="External"/><Relationship Id="rId348" Type="http://schemas.openxmlformats.org/officeDocument/2006/relationships/hyperlink" Target="https://paperpile.com/c/RvqwQY/dOda" TargetMode="External"/><Relationship Id="rId555" Type="http://schemas.openxmlformats.org/officeDocument/2006/relationships/hyperlink" Target="http://paperpile.com/b/jpDTGR/03P2P" TargetMode="External"/><Relationship Id="rId194" Type="http://schemas.openxmlformats.org/officeDocument/2006/relationships/hyperlink" Target="https://paperpile.com/c/jpDTGR/VBnnh+7kN5r" TargetMode="External"/><Relationship Id="rId208" Type="http://schemas.openxmlformats.org/officeDocument/2006/relationships/image" Target="media/image5.png"/><Relationship Id="rId415" Type="http://schemas.openxmlformats.org/officeDocument/2006/relationships/hyperlink" Target="http://paperpile.com/b/jpDTGR/vOoT3" TargetMode="External"/><Relationship Id="rId622" Type="http://schemas.openxmlformats.org/officeDocument/2006/relationships/hyperlink" Target="http://paperpile.com/b/jpDTGR/MIy1E" TargetMode="External"/><Relationship Id="rId261" Type="http://schemas.openxmlformats.org/officeDocument/2006/relationships/hyperlink" Target="https://paperpile.com/c/jpDTGR/rckhb" TargetMode="External"/><Relationship Id="rId499" Type="http://schemas.openxmlformats.org/officeDocument/2006/relationships/hyperlink" Target="http://paperpile.com/b/jpDTGR/N0eCC" TargetMode="External"/><Relationship Id="rId56" Type="http://schemas.openxmlformats.org/officeDocument/2006/relationships/hyperlink" Target="https://paperpile.com/c/jpDTGR/FqNA2" TargetMode="External"/><Relationship Id="rId359" Type="http://schemas.openxmlformats.org/officeDocument/2006/relationships/hyperlink" Target="https://paperpile.com/c/jpDTGR/FVqlc+MHmak" TargetMode="External"/><Relationship Id="rId566" Type="http://schemas.openxmlformats.org/officeDocument/2006/relationships/hyperlink" Target="http://paperpile.com/b/jpDTGR/i4Z2v" TargetMode="External"/><Relationship Id="rId121" Type="http://schemas.openxmlformats.org/officeDocument/2006/relationships/hyperlink" Target="https://paperpile.com/c/jpDTGR/qV8u6" TargetMode="External"/><Relationship Id="rId219" Type="http://schemas.openxmlformats.org/officeDocument/2006/relationships/hyperlink" Target="https://paperpile.com/c/jpDTGR/S6Pl" TargetMode="External"/><Relationship Id="rId426" Type="http://schemas.openxmlformats.org/officeDocument/2006/relationships/hyperlink" Target="http://paperpile.com/b/jpDTGR/4e7wE" TargetMode="External"/><Relationship Id="rId633" Type="http://schemas.openxmlformats.org/officeDocument/2006/relationships/hyperlink" Target="http://paperpile.com/b/jpDTGR/buXKU" TargetMode="External"/><Relationship Id="rId67" Type="http://schemas.openxmlformats.org/officeDocument/2006/relationships/hyperlink" Target="https://paperpile.com/c/jpDTGR/FBEzt" TargetMode="External"/><Relationship Id="rId272" Type="http://schemas.openxmlformats.org/officeDocument/2006/relationships/hyperlink" Target="https://paperpile.com/c/jpDTGR/08AWU" TargetMode="External"/><Relationship Id="rId577" Type="http://schemas.openxmlformats.org/officeDocument/2006/relationships/hyperlink" Target="http://paperpile.com/b/jpDTGR/vUfLx" TargetMode="External"/><Relationship Id="rId132" Type="http://schemas.openxmlformats.org/officeDocument/2006/relationships/hyperlink" Target="https://paperpile.com/c/jpDTGR/uwzJB" TargetMode="External"/><Relationship Id="rId437" Type="http://schemas.openxmlformats.org/officeDocument/2006/relationships/hyperlink" Target="http://paperpile.com/b/jpDTGR/QHCjA" TargetMode="External"/><Relationship Id="rId283" Type="http://schemas.openxmlformats.org/officeDocument/2006/relationships/hyperlink" Target="https://paperpile.com/c/jpDTGR/bReP3" TargetMode="External"/><Relationship Id="rId490" Type="http://schemas.openxmlformats.org/officeDocument/2006/relationships/hyperlink" Target="http://paperpile.com/b/jpDTGR/8qmqT" TargetMode="External"/><Relationship Id="rId504" Type="http://schemas.openxmlformats.org/officeDocument/2006/relationships/hyperlink" Target="http://paperpile.com/b/jpDTGR/ljqBV" TargetMode="External"/><Relationship Id="rId78" Type="http://schemas.openxmlformats.org/officeDocument/2006/relationships/hyperlink" Target="https://paperpile.com/c/jpDTGR/FBEzt+StrDx+Fn6aA" TargetMode="External"/><Relationship Id="rId143" Type="http://schemas.openxmlformats.org/officeDocument/2006/relationships/hyperlink" Target="https://paperpile.com/c/jpDTGR/4Mwhu" TargetMode="External"/><Relationship Id="rId350" Type="http://schemas.openxmlformats.org/officeDocument/2006/relationships/hyperlink" Target="https://paperpile.com/c/jpDTGR/fVa9M" TargetMode="External"/><Relationship Id="rId588" Type="http://schemas.openxmlformats.org/officeDocument/2006/relationships/hyperlink" Target="http://paperpile.com/b/jpDTGR/9zcM6" TargetMode="External"/><Relationship Id="rId9" Type="http://schemas.openxmlformats.org/officeDocument/2006/relationships/footer" Target="footer2.xml"/><Relationship Id="rId210" Type="http://schemas.openxmlformats.org/officeDocument/2006/relationships/image" Target="media/image7.png"/><Relationship Id="rId448" Type="http://schemas.openxmlformats.org/officeDocument/2006/relationships/hyperlink" Target="http://paperpile.com/b/jpDTGR/bUd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65EB1-AFB5-4A44-8D3B-2353AD95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153</Pages>
  <Words>45449</Words>
  <Characters>259064</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Ricono</dc:creator>
  <cp:keywords/>
  <dc:description/>
  <cp:lastModifiedBy>Angela Ricono</cp:lastModifiedBy>
  <cp:revision>2</cp:revision>
  <dcterms:created xsi:type="dcterms:W3CDTF">2026-03-16T21:39:00Z</dcterms:created>
  <dcterms:modified xsi:type="dcterms:W3CDTF">2026-03-16T21:39:00Z</dcterms:modified>
</cp:coreProperties>
</file>