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BB43" w14:textId="60F0A579" w:rsidR="001B5EC7" w:rsidRPr="007A4C5F" w:rsidRDefault="00CC7B9B" w:rsidP="007D338B">
      <w:pPr>
        <w:pStyle w:val="Title"/>
        <w:jc w:val="center"/>
        <w:rPr>
          <w:rFonts w:ascii="Times New Roman" w:hAnsi="Times New Roman" w:cs="Times New Roman"/>
        </w:rPr>
      </w:pPr>
      <w:r w:rsidRPr="007A4C5F">
        <w:rPr>
          <w:rFonts w:ascii="Times New Roman" w:hAnsi="Times New Roman" w:cs="Times New Roman"/>
        </w:rPr>
        <w:t xml:space="preserve">Integrating temporal dynamics with transcriptomics to improve abiotic stress </w:t>
      </w:r>
      <w:r w:rsidR="00C138DF" w:rsidRPr="007A4C5F">
        <w:rPr>
          <w:rFonts w:ascii="Times New Roman" w:hAnsi="Times New Roman" w:cs="Times New Roman"/>
        </w:rPr>
        <w:t xml:space="preserve">response </w:t>
      </w:r>
      <w:r w:rsidRPr="007A4C5F">
        <w:rPr>
          <w:rFonts w:ascii="Times New Roman" w:hAnsi="Times New Roman" w:cs="Times New Roman"/>
        </w:rPr>
        <w:t>in Brassica</w:t>
      </w:r>
      <w:r w:rsidR="00C138DF" w:rsidRPr="007A4C5F">
        <w:rPr>
          <w:rFonts w:ascii="Times New Roman" w:hAnsi="Times New Roman" w:cs="Times New Roman"/>
        </w:rPr>
        <w:t xml:space="preserve"> crops</w:t>
      </w:r>
    </w:p>
    <w:p w14:paraId="690853C5" w14:textId="77777777" w:rsidR="00CC7B9B" w:rsidRPr="007A4C5F" w:rsidRDefault="00CC7B9B" w:rsidP="00CC7B9B">
      <w:pPr>
        <w:spacing w:after="0" w:line="360" w:lineRule="auto"/>
        <w:rPr>
          <w:rFonts w:ascii="Times New Roman" w:hAnsi="Times New Roman" w:cs="Times New Roman"/>
        </w:rPr>
      </w:pPr>
    </w:p>
    <w:p w14:paraId="3CA6BFA9" w14:textId="77777777" w:rsidR="00AC1EF5" w:rsidRPr="007A4C5F" w:rsidRDefault="00AC1EF5" w:rsidP="00CC7B9B">
      <w:pPr>
        <w:spacing w:after="0" w:line="360" w:lineRule="auto"/>
        <w:jc w:val="center"/>
        <w:rPr>
          <w:rFonts w:ascii="Times New Roman" w:hAnsi="Times New Roman" w:cs="Times New Roman"/>
        </w:rPr>
      </w:pPr>
    </w:p>
    <w:p w14:paraId="06AD7916" w14:textId="2AA5510A" w:rsidR="00AC1EF5" w:rsidRPr="007A4C5F" w:rsidRDefault="00AC1EF5" w:rsidP="00CC7B9B">
      <w:pPr>
        <w:spacing w:after="0" w:line="360" w:lineRule="auto"/>
        <w:jc w:val="center"/>
        <w:rPr>
          <w:rFonts w:ascii="Times New Roman" w:hAnsi="Times New Roman" w:cs="Times New Roman"/>
        </w:rPr>
      </w:pPr>
      <w:r w:rsidRPr="007A4C5F">
        <w:rPr>
          <w:rFonts w:ascii="Times New Roman" w:hAnsi="Times New Roman" w:cs="Times New Roman"/>
        </w:rPr>
        <w:t xml:space="preserve">A </w:t>
      </w:r>
      <w:r w:rsidR="00D358BC" w:rsidRPr="007A4C5F">
        <w:rPr>
          <w:rFonts w:ascii="Times New Roman" w:hAnsi="Times New Roman" w:cs="Times New Roman"/>
        </w:rPr>
        <w:t>Dissertation</w:t>
      </w:r>
    </w:p>
    <w:p w14:paraId="68DB3F8C" w14:textId="3C849161" w:rsidR="00AC1EF5" w:rsidRPr="007A4C5F" w:rsidRDefault="00AC1EF5" w:rsidP="00CC7B9B">
      <w:pPr>
        <w:spacing w:after="0" w:line="360" w:lineRule="auto"/>
        <w:jc w:val="center"/>
        <w:rPr>
          <w:rFonts w:ascii="Times New Roman" w:hAnsi="Times New Roman" w:cs="Times New Roman"/>
        </w:rPr>
      </w:pPr>
      <w:r w:rsidRPr="007A4C5F">
        <w:rPr>
          <w:rFonts w:ascii="Times New Roman" w:hAnsi="Times New Roman" w:cs="Times New Roman"/>
        </w:rPr>
        <w:t>SUBMITTED TO THE FACULTY OF THE UNIVERSITY OF MINNESOTA</w:t>
      </w:r>
    </w:p>
    <w:p w14:paraId="17955868" w14:textId="14D7D960" w:rsidR="00AC1EF5" w:rsidRPr="007A4C5F" w:rsidRDefault="00AC1EF5" w:rsidP="00CC7B9B">
      <w:pPr>
        <w:spacing w:after="0" w:line="360" w:lineRule="auto"/>
        <w:jc w:val="center"/>
        <w:rPr>
          <w:rFonts w:ascii="Times New Roman" w:hAnsi="Times New Roman" w:cs="Times New Roman"/>
        </w:rPr>
      </w:pPr>
      <w:r w:rsidRPr="007A4C5F">
        <w:rPr>
          <w:rFonts w:ascii="Times New Roman" w:hAnsi="Times New Roman" w:cs="Times New Roman"/>
        </w:rPr>
        <w:t>BY</w:t>
      </w:r>
    </w:p>
    <w:p w14:paraId="1C30C759" w14:textId="77777777" w:rsidR="00AC1EF5" w:rsidRPr="007A4C5F" w:rsidRDefault="00AC1EF5" w:rsidP="00CC7B9B">
      <w:pPr>
        <w:spacing w:after="0" w:line="360" w:lineRule="auto"/>
        <w:jc w:val="center"/>
        <w:rPr>
          <w:rFonts w:ascii="Times New Roman" w:hAnsi="Times New Roman" w:cs="Times New Roman"/>
        </w:rPr>
      </w:pPr>
    </w:p>
    <w:p w14:paraId="71843FF8" w14:textId="77777777" w:rsidR="00AC1EF5" w:rsidRPr="007A4C5F" w:rsidRDefault="00AC1EF5" w:rsidP="00CC7B9B">
      <w:pPr>
        <w:spacing w:after="0" w:line="360" w:lineRule="auto"/>
        <w:jc w:val="center"/>
        <w:rPr>
          <w:rFonts w:ascii="Times New Roman" w:hAnsi="Times New Roman" w:cs="Times New Roman"/>
        </w:rPr>
      </w:pPr>
    </w:p>
    <w:p w14:paraId="468164AD" w14:textId="480AFEBC" w:rsidR="00CC7B9B" w:rsidRPr="007A4C5F" w:rsidRDefault="00030CEB" w:rsidP="00CC7B9B">
      <w:pPr>
        <w:spacing w:after="0" w:line="360" w:lineRule="auto"/>
        <w:jc w:val="center"/>
        <w:rPr>
          <w:rFonts w:ascii="Times New Roman" w:hAnsi="Times New Roman" w:cs="Times New Roman"/>
        </w:rPr>
      </w:pPr>
      <w:r w:rsidRPr="007A4C5F">
        <w:rPr>
          <w:rFonts w:ascii="Times New Roman" w:hAnsi="Times New Roman" w:cs="Times New Roman"/>
        </w:rPr>
        <w:t>Angela Ricono</w:t>
      </w:r>
    </w:p>
    <w:p w14:paraId="3E88774E" w14:textId="77777777" w:rsidR="00030CEB" w:rsidRPr="007A4C5F" w:rsidRDefault="00030CEB" w:rsidP="00CC7B9B">
      <w:pPr>
        <w:spacing w:after="0" w:line="360" w:lineRule="auto"/>
        <w:jc w:val="center"/>
        <w:rPr>
          <w:rFonts w:ascii="Times New Roman" w:hAnsi="Times New Roman" w:cs="Times New Roman"/>
        </w:rPr>
      </w:pPr>
    </w:p>
    <w:p w14:paraId="30DAC5E5" w14:textId="13C672BD" w:rsidR="00AC1EF5" w:rsidRPr="007A4C5F" w:rsidRDefault="00AC1EF5" w:rsidP="00CC7B9B">
      <w:pPr>
        <w:spacing w:after="0" w:line="360" w:lineRule="auto"/>
        <w:jc w:val="center"/>
        <w:rPr>
          <w:rFonts w:ascii="Times New Roman" w:hAnsi="Times New Roman" w:cs="Times New Roman"/>
        </w:rPr>
      </w:pPr>
      <w:r w:rsidRPr="007A4C5F">
        <w:rPr>
          <w:rFonts w:ascii="Times New Roman" w:hAnsi="Times New Roman" w:cs="Times New Roman"/>
        </w:rPr>
        <w:t xml:space="preserve">IN PARTIAL FULFILLMENT OF THE REQUIREMENTS </w:t>
      </w:r>
    </w:p>
    <w:p w14:paraId="3B7F89BE" w14:textId="28B61997" w:rsidR="00030CEB" w:rsidRPr="007A4C5F" w:rsidRDefault="00AC1EF5" w:rsidP="00AC1EF5">
      <w:pPr>
        <w:spacing w:after="0" w:line="360" w:lineRule="auto"/>
        <w:jc w:val="center"/>
        <w:rPr>
          <w:rFonts w:ascii="Times New Roman" w:hAnsi="Times New Roman" w:cs="Times New Roman"/>
        </w:rPr>
      </w:pPr>
      <w:r w:rsidRPr="007A4C5F">
        <w:rPr>
          <w:rFonts w:ascii="Times New Roman" w:hAnsi="Times New Roman" w:cs="Times New Roman"/>
        </w:rPr>
        <w:t xml:space="preserve">FOR THE DEGREE OF </w:t>
      </w:r>
    </w:p>
    <w:p w14:paraId="47596B12" w14:textId="14A0EAF1" w:rsidR="00AC1EF5" w:rsidRPr="007A4C5F" w:rsidRDefault="00AC1EF5" w:rsidP="00AC1EF5">
      <w:pPr>
        <w:spacing w:after="0" w:line="360" w:lineRule="auto"/>
        <w:jc w:val="center"/>
        <w:rPr>
          <w:rFonts w:ascii="Times New Roman" w:hAnsi="Times New Roman" w:cs="Times New Roman"/>
        </w:rPr>
      </w:pPr>
      <w:r w:rsidRPr="007A4C5F">
        <w:rPr>
          <w:rFonts w:ascii="Times New Roman" w:hAnsi="Times New Roman" w:cs="Times New Roman"/>
        </w:rPr>
        <w:t>DOCTOR OF PHILOSOPHY</w:t>
      </w:r>
    </w:p>
    <w:p w14:paraId="50105378" w14:textId="77777777" w:rsidR="00AC1EF5" w:rsidRPr="007A4C5F" w:rsidRDefault="00AC1EF5" w:rsidP="00AC1EF5">
      <w:pPr>
        <w:spacing w:after="0" w:line="360" w:lineRule="auto"/>
        <w:jc w:val="center"/>
        <w:rPr>
          <w:rFonts w:ascii="Times New Roman" w:hAnsi="Times New Roman" w:cs="Times New Roman"/>
        </w:rPr>
      </w:pPr>
    </w:p>
    <w:p w14:paraId="60407D68" w14:textId="42A0B61A" w:rsidR="00AC1EF5" w:rsidRPr="007A4C5F" w:rsidRDefault="00AC1EF5" w:rsidP="00AC1EF5">
      <w:pPr>
        <w:spacing w:after="0" w:line="360" w:lineRule="auto"/>
        <w:jc w:val="center"/>
        <w:rPr>
          <w:rFonts w:ascii="Times New Roman" w:hAnsi="Times New Roman" w:cs="Times New Roman"/>
        </w:rPr>
      </w:pPr>
      <w:r w:rsidRPr="007A4C5F">
        <w:rPr>
          <w:rFonts w:ascii="Times New Roman" w:hAnsi="Times New Roman" w:cs="Times New Roman"/>
        </w:rPr>
        <w:t xml:space="preserve">Advisor: Dr. Kathleen </w:t>
      </w:r>
      <w:proofErr w:type="spellStart"/>
      <w:r w:rsidRPr="007A4C5F">
        <w:rPr>
          <w:rFonts w:ascii="Times New Roman" w:hAnsi="Times New Roman" w:cs="Times New Roman"/>
        </w:rPr>
        <w:t>Greenham</w:t>
      </w:r>
      <w:proofErr w:type="spellEnd"/>
    </w:p>
    <w:p w14:paraId="488B3C91" w14:textId="77777777" w:rsidR="00030CEB" w:rsidRPr="007A4C5F" w:rsidRDefault="00030CEB" w:rsidP="00CC7B9B">
      <w:pPr>
        <w:spacing w:after="0" w:line="360" w:lineRule="auto"/>
        <w:jc w:val="center"/>
        <w:rPr>
          <w:rFonts w:ascii="Times New Roman" w:hAnsi="Times New Roman" w:cs="Times New Roman"/>
        </w:rPr>
      </w:pPr>
    </w:p>
    <w:p w14:paraId="1E298F69" w14:textId="53488FC2" w:rsidR="00030CEB" w:rsidRPr="007A4C5F" w:rsidRDefault="00030CEB" w:rsidP="00CC7B9B">
      <w:pPr>
        <w:spacing w:after="0" w:line="360" w:lineRule="auto"/>
        <w:jc w:val="center"/>
        <w:rPr>
          <w:rFonts w:ascii="Times New Roman" w:hAnsi="Times New Roman" w:cs="Times New Roman"/>
        </w:rPr>
      </w:pPr>
      <w:proofErr w:type="gramStart"/>
      <w:r w:rsidRPr="007A4C5F">
        <w:rPr>
          <w:rFonts w:ascii="Times New Roman" w:hAnsi="Times New Roman" w:cs="Times New Roman"/>
        </w:rPr>
        <w:t>March,</w:t>
      </w:r>
      <w:proofErr w:type="gramEnd"/>
      <w:r w:rsidRPr="007A4C5F">
        <w:rPr>
          <w:rFonts w:ascii="Times New Roman" w:hAnsi="Times New Roman" w:cs="Times New Roman"/>
        </w:rPr>
        <w:t xml:space="preserve"> 2026</w:t>
      </w:r>
    </w:p>
    <w:p w14:paraId="0C96A45F" w14:textId="77777777" w:rsidR="00CC7B9B" w:rsidRPr="007A4C5F" w:rsidRDefault="00CC7B9B" w:rsidP="00CC7B9B">
      <w:pPr>
        <w:spacing w:after="0" w:line="360" w:lineRule="auto"/>
        <w:jc w:val="center"/>
        <w:rPr>
          <w:rFonts w:ascii="Times New Roman" w:hAnsi="Times New Roman" w:cs="Times New Roman"/>
        </w:rPr>
      </w:pPr>
    </w:p>
    <w:p w14:paraId="690CAFDD" w14:textId="77777777" w:rsidR="00CC7B9B" w:rsidRPr="007A4C5F" w:rsidRDefault="00CC7B9B" w:rsidP="00CC7B9B">
      <w:pPr>
        <w:spacing w:after="0" w:line="360" w:lineRule="auto"/>
        <w:jc w:val="center"/>
        <w:rPr>
          <w:rFonts w:ascii="Times New Roman" w:hAnsi="Times New Roman" w:cs="Times New Roman"/>
        </w:rPr>
      </w:pPr>
    </w:p>
    <w:p w14:paraId="471E1C44" w14:textId="77777777" w:rsidR="00CC7B9B" w:rsidRPr="007A4C5F" w:rsidRDefault="00CC7B9B" w:rsidP="00CC7B9B">
      <w:pPr>
        <w:spacing w:after="0" w:line="360" w:lineRule="auto"/>
        <w:jc w:val="center"/>
        <w:rPr>
          <w:rFonts w:ascii="Times New Roman" w:hAnsi="Times New Roman" w:cs="Times New Roman"/>
        </w:rPr>
        <w:sectPr w:rsidR="00CC7B9B" w:rsidRPr="007A4C5F" w:rsidSect="00CC7B9B">
          <w:footerReference w:type="even" r:id="rId8"/>
          <w:pgSz w:w="12240" w:h="15840"/>
          <w:pgMar w:top="1440" w:right="1440" w:bottom="1440" w:left="2160" w:header="720" w:footer="720" w:gutter="0"/>
          <w:cols w:space="720"/>
          <w:docGrid w:linePitch="360"/>
        </w:sectPr>
      </w:pPr>
    </w:p>
    <w:p w14:paraId="6B2B3D4E" w14:textId="77777777" w:rsidR="00AA61BA" w:rsidRPr="007A4C5F" w:rsidRDefault="00AA61BA" w:rsidP="00AA61BA">
      <w:pPr>
        <w:pStyle w:val="Title"/>
        <w:rPr>
          <w:rFonts w:ascii="Times New Roman" w:hAnsi="Times New Roman" w:cs="Times New Roman"/>
        </w:rPr>
      </w:pPr>
      <w:r w:rsidRPr="007A4C5F">
        <w:rPr>
          <w:rFonts w:ascii="Times New Roman" w:hAnsi="Times New Roman" w:cs="Times New Roman"/>
        </w:rPr>
        <w:lastRenderedPageBreak/>
        <w:t>Acknowledgements</w:t>
      </w:r>
    </w:p>
    <w:p w14:paraId="74DBB891" w14:textId="77777777" w:rsidR="00AA61BA" w:rsidRPr="007A4C5F" w:rsidRDefault="00AA61BA" w:rsidP="00AA61BA">
      <w:pPr>
        <w:spacing w:line="360" w:lineRule="auto"/>
        <w:rPr>
          <w:rFonts w:ascii="Times New Roman" w:hAnsi="Times New Roman" w:cs="Times New Roman"/>
        </w:rPr>
      </w:pPr>
    </w:p>
    <w:p w14:paraId="2C448DC9" w14:textId="77777777" w:rsidR="00AA61BA" w:rsidRPr="007A4C5F" w:rsidRDefault="00AA61BA" w:rsidP="00AA61BA">
      <w:pPr>
        <w:spacing w:line="360" w:lineRule="auto"/>
        <w:rPr>
          <w:rFonts w:ascii="Times New Roman" w:hAnsi="Times New Roman" w:cs="Times New Roman"/>
          <w:sz w:val="22"/>
          <w:szCs w:val="22"/>
        </w:rPr>
      </w:pPr>
      <w:r w:rsidRPr="007A4C5F">
        <w:rPr>
          <w:rFonts w:ascii="Times New Roman" w:hAnsi="Times New Roman" w:cs="Times New Roman"/>
          <w:color w:val="000000"/>
          <w:sz w:val="22"/>
          <w:szCs w:val="22"/>
        </w:rPr>
        <w:t xml:space="preserve">First and foremost, I </w:t>
      </w:r>
      <w:proofErr w:type="gramStart"/>
      <w:r w:rsidRPr="007A4C5F">
        <w:rPr>
          <w:rFonts w:ascii="Times New Roman" w:hAnsi="Times New Roman" w:cs="Times New Roman"/>
          <w:color w:val="000000"/>
          <w:sz w:val="22"/>
          <w:szCs w:val="22"/>
        </w:rPr>
        <w:t>have to</w:t>
      </w:r>
      <w:proofErr w:type="gramEnd"/>
      <w:r w:rsidRPr="007A4C5F">
        <w:rPr>
          <w:rFonts w:ascii="Times New Roman" w:hAnsi="Times New Roman" w:cs="Times New Roman"/>
          <w:color w:val="000000"/>
          <w:sz w:val="22"/>
          <w:szCs w:val="22"/>
        </w:rPr>
        <w:t xml:space="preserve"> acknowledge one of the few constants throughout the entirety of my graduate life (including masters) - my beautiful pup, Ella, who sadly passed away early in the last year of my journey. This sweet, sweet, girl was my rock through all of it. </w:t>
      </w:r>
      <w:proofErr w:type="gramStart"/>
      <w:r w:rsidRPr="007A4C5F">
        <w:rPr>
          <w:rFonts w:ascii="Times New Roman" w:hAnsi="Times New Roman" w:cs="Times New Roman"/>
          <w:color w:val="000000"/>
          <w:sz w:val="22"/>
          <w:szCs w:val="22"/>
        </w:rPr>
        <w:t>Ellie Bellie</w:t>
      </w:r>
      <w:proofErr w:type="gramEnd"/>
      <w:r w:rsidRPr="007A4C5F">
        <w:rPr>
          <w:rFonts w:ascii="Times New Roman" w:hAnsi="Times New Roman" w:cs="Times New Roman"/>
          <w:color w:val="000000"/>
          <w:sz w:val="22"/>
          <w:szCs w:val="22"/>
        </w:rPr>
        <w:t xml:space="preserve"> I miss and love you so.</w:t>
      </w:r>
    </w:p>
    <w:p w14:paraId="5D001C47" w14:textId="77777777" w:rsidR="00AA61BA" w:rsidRPr="007A4C5F" w:rsidRDefault="00AA61BA" w:rsidP="00AA61BA">
      <w:pPr>
        <w:spacing w:line="360" w:lineRule="auto"/>
        <w:rPr>
          <w:rFonts w:ascii="Times New Roman" w:hAnsi="Times New Roman" w:cs="Times New Roman"/>
          <w:sz w:val="22"/>
          <w:szCs w:val="22"/>
        </w:rPr>
      </w:pPr>
      <w:r w:rsidRPr="007A4C5F">
        <w:rPr>
          <w:rFonts w:ascii="Times New Roman" w:hAnsi="Times New Roman" w:cs="Times New Roman"/>
          <w:sz w:val="22"/>
          <w:szCs w:val="22"/>
          <w:u w:val="single"/>
        </w:rPr>
        <w:t>To my incredible and passionate mother</w:t>
      </w:r>
      <w:r w:rsidRPr="007A4C5F">
        <w:rPr>
          <w:rFonts w:ascii="Times New Roman" w:hAnsi="Times New Roman" w:cs="Times New Roman"/>
          <w:sz w:val="22"/>
          <w:szCs w:val="22"/>
        </w:rPr>
        <w:t>, the other constant rock in my life. You inspire me so much more than you know. Your undying love and loyalty and frankly, just fun-loving goofiness makes me so happy to call myself your daughter. You are my sunshine!</w:t>
      </w:r>
    </w:p>
    <w:p w14:paraId="6849BBD6" w14:textId="77777777" w:rsidR="00AA61BA" w:rsidRPr="007A4C5F" w:rsidRDefault="00AA61BA" w:rsidP="00AA61BA">
      <w:pPr>
        <w:spacing w:line="360" w:lineRule="auto"/>
        <w:rPr>
          <w:rFonts w:ascii="Times New Roman" w:hAnsi="Times New Roman" w:cs="Times New Roman"/>
          <w:color w:val="000000"/>
          <w:sz w:val="22"/>
          <w:szCs w:val="22"/>
        </w:rPr>
      </w:pPr>
      <w:r w:rsidRPr="007A4C5F">
        <w:rPr>
          <w:rFonts w:ascii="Times New Roman" w:hAnsi="Times New Roman" w:cs="Times New Roman"/>
          <w:color w:val="000000"/>
          <w:sz w:val="22"/>
          <w:szCs w:val="22"/>
          <w:u w:val="single"/>
        </w:rPr>
        <w:t xml:space="preserve">To my previous </w:t>
      </w:r>
      <w:proofErr w:type="gramStart"/>
      <w:r w:rsidRPr="007A4C5F">
        <w:rPr>
          <w:rFonts w:ascii="Times New Roman" w:hAnsi="Times New Roman" w:cs="Times New Roman"/>
          <w:color w:val="000000"/>
          <w:sz w:val="22"/>
          <w:szCs w:val="22"/>
          <w:u w:val="single"/>
        </w:rPr>
        <w:t>masters</w:t>
      </w:r>
      <w:proofErr w:type="gramEnd"/>
      <w:r w:rsidRPr="007A4C5F">
        <w:rPr>
          <w:rFonts w:ascii="Times New Roman" w:hAnsi="Times New Roman" w:cs="Times New Roman"/>
          <w:color w:val="000000"/>
          <w:sz w:val="22"/>
          <w:szCs w:val="22"/>
          <w:u w:val="single"/>
        </w:rPr>
        <w:t xml:space="preserve"> family</w:t>
      </w:r>
      <w:r w:rsidRPr="007A4C5F">
        <w:rPr>
          <w:rFonts w:ascii="Times New Roman" w:hAnsi="Times New Roman" w:cs="Times New Roman"/>
          <w:color w:val="000000"/>
          <w:sz w:val="22"/>
          <w:szCs w:val="22"/>
        </w:rPr>
        <w:t xml:space="preserve"> (that includes </w:t>
      </w:r>
      <w:proofErr w:type="gramStart"/>
      <w:r w:rsidRPr="007A4C5F">
        <w:rPr>
          <w:rFonts w:ascii="Times New Roman" w:hAnsi="Times New Roman" w:cs="Times New Roman"/>
          <w:color w:val="000000"/>
          <w:sz w:val="22"/>
          <w:szCs w:val="22"/>
        </w:rPr>
        <w:t>you</w:t>
      </w:r>
      <w:proofErr w:type="gramEnd"/>
      <w:r w:rsidRPr="007A4C5F">
        <w:rPr>
          <w:rFonts w:ascii="Times New Roman" w:hAnsi="Times New Roman" w:cs="Times New Roman"/>
          <w:color w:val="000000"/>
          <w:sz w:val="22"/>
          <w:szCs w:val="22"/>
        </w:rPr>
        <w:t xml:space="preserve"> Ananda!), the ones that initially taught me about family outside of family, (and to the one that coined Ellies Belies), you all are phenomenal </w:t>
      </w:r>
      <w:proofErr w:type="gramStart"/>
      <w:r w:rsidRPr="007A4C5F">
        <w:rPr>
          <w:rFonts w:ascii="Times New Roman" w:hAnsi="Times New Roman" w:cs="Times New Roman"/>
          <w:color w:val="000000"/>
          <w:sz w:val="22"/>
          <w:szCs w:val="22"/>
        </w:rPr>
        <w:t>people</w:t>
      </w:r>
      <w:proofErr w:type="gramEnd"/>
      <w:r w:rsidRPr="007A4C5F">
        <w:rPr>
          <w:rFonts w:ascii="Times New Roman" w:hAnsi="Times New Roman" w:cs="Times New Roman"/>
          <w:color w:val="000000"/>
          <w:sz w:val="22"/>
          <w:szCs w:val="22"/>
        </w:rPr>
        <w:t xml:space="preserve"> and I am so happy to know you. Your passion for life, science, and bruschetta (sorry Leslie) really got me through. </w:t>
      </w:r>
    </w:p>
    <w:p w14:paraId="6FB7FE18" w14:textId="77777777" w:rsidR="00AA61BA" w:rsidRPr="007A4C5F" w:rsidRDefault="00AA61BA" w:rsidP="00AA61BA">
      <w:pPr>
        <w:spacing w:line="360" w:lineRule="auto"/>
        <w:rPr>
          <w:rFonts w:ascii="Times New Roman" w:hAnsi="Times New Roman" w:cs="Times New Roman"/>
          <w:color w:val="000000"/>
          <w:sz w:val="22"/>
          <w:szCs w:val="22"/>
        </w:rPr>
      </w:pPr>
      <w:r w:rsidRPr="007A4C5F">
        <w:rPr>
          <w:rFonts w:ascii="Times New Roman" w:hAnsi="Times New Roman" w:cs="Times New Roman"/>
          <w:color w:val="000000"/>
          <w:sz w:val="22"/>
          <w:szCs w:val="22"/>
          <w:u w:val="single"/>
        </w:rPr>
        <w:t xml:space="preserve">To my dear, dear, </w:t>
      </w:r>
      <w:proofErr w:type="spellStart"/>
      <w:r w:rsidRPr="007A4C5F">
        <w:rPr>
          <w:rFonts w:ascii="Times New Roman" w:hAnsi="Times New Roman" w:cs="Times New Roman"/>
          <w:color w:val="000000"/>
          <w:sz w:val="22"/>
          <w:szCs w:val="22"/>
          <w:u w:val="single"/>
        </w:rPr>
        <w:t>phytograds</w:t>
      </w:r>
      <w:proofErr w:type="spellEnd"/>
      <w:r w:rsidRPr="007A4C5F">
        <w:rPr>
          <w:rFonts w:ascii="Times New Roman" w:hAnsi="Times New Roman" w:cs="Times New Roman"/>
          <w:color w:val="000000"/>
          <w:sz w:val="22"/>
          <w:szCs w:val="22"/>
          <w:u w:val="single"/>
        </w:rPr>
        <w:t>,</w:t>
      </w:r>
      <w:r w:rsidRPr="007A4C5F">
        <w:rPr>
          <w:rFonts w:ascii="Times New Roman" w:hAnsi="Times New Roman" w:cs="Times New Roman"/>
          <w:color w:val="000000"/>
          <w:sz w:val="22"/>
          <w:szCs w:val="22"/>
        </w:rPr>
        <w:t xml:space="preserve"> to whom I have found so much inspiration from, I could not have done all this without you all. Please know how important you all are, not only to my own journey but also to the bigger piece of this pie we call science. You all have earned your slice in this </w:t>
      </w:r>
      <w:proofErr w:type="gramStart"/>
      <w:r w:rsidRPr="007A4C5F">
        <w:rPr>
          <w:rFonts w:ascii="Times New Roman" w:hAnsi="Times New Roman" w:cs="Times New Roman"/>
          <w:color w:val="000000"/>
          <w:sz w:val="22"/>
          <w:szCs w:val="22"/>
        </w:rPr>
        <w:t>pie</w:t>
      </w:r>
      <w:proofErr w:type="gramEnd"/>
      <w:r w:rsidRPr="007A4C5F">
        <w:rPr>
          <w:rFonts w:ascii="Times New Roman" w:hAnsi="Times New Roman" w:cs="Times New Roman"/>
          <w:color w:val="000000"/>
          <w:sz w:val="22"/>
          <w:szCs w:val="22"/>
        </w:rPr>
        <w:t xml:space="preserve"> and you all deserve to revel in it.</w:t>
      </w:r>
    </w:p>
    <w:p w14:paraId="009BDA81" w14:textId="77777777" w:rsidR="00AA61BA" w:rsidRPr="007A4C5F" w:rsidRDefault="00AA61BA" w:rsidP="00AA61BA">
      <w:pPr>
        <w:spacing w:line="360" w:lineRule="auto"/>
        <w:rPr>
          <w:rFonts w:ascii="Times New Roman" w:hAnsi="Times New Roman" w:cs="Times New Roman"/>
          <w:color w:val="000000"/>
          <w:sz w:val="22"/>
          <w:szCs w:val="22"/>
        </w:rPr>
      </w:pPr>
      <w:r w:rsidRPr="007A4C5F">
        <w:rPr>
          <w:rFonts w:ascii="Times New Roman" w:hAnsi="Times New Roman" w:cs="Times New Roman"/>
          <w:color w:val="000000"/>
          <w:sz w:val="22"/>
          <w:szCs w:val="22"/>
          <w:u w:val="single"/>
        </w:rPr>
        <w:t xml:space="preserve">To the PMB department, </w:t>
      </w:r>
      <w:r w:rsidRPr="007A4C5F">
        <w:rPr>
          <w:rFonts w:ascii="Times New Roman" w:hAnsi="Times New Roman" w:cs="Times New Roman"/>
          <w:color w:val="000000"/>
          <w:sz w:val="22"/>
          <w:szCs w:val="22"/>
        </w:rPr>
        <w:t>which provided such service and support across the many unexpected years of my PhD life, you all reminded me what a real community looks like. It’s been such a gift and not one I am likely to forget anytime soon. This includes you, Sara and Annie!!</w:t>
      </w:r>
    </w:p>
    <w:p w14:paraId="761A3D09" w14:textId="77777777" w:rsidR="00AA61BA" w:rsidRPr="007A4C5F" w:rsidRDefault="00AA61BA" w:rsidP="00AA61BA">
      <w:pPr>
        <w:spacing w:line="360" w:lineRule="auto"/>
        <w:rPr>
          <w:rFonts w:ascii="Times New Roman" w:hAnsi="Times New Roman" w:cs="Times New Roman"/>
          <w:color w:val="000000"/>
          <w:sz w:val="22"/>
          <w:szCs w:val="22"/>
        </w:rPr>
      </w:pPr>
      <w:r w:rsidRPr="007A4C5F">
        <w:rPr>
          <w:rFonts w:ascii="Times New Roman" w:hAnsi="Times New Roman" w:cs="Times New Roman"/>
          <w:color w:val="000000"/>
          <w:sz w:val="22"/>
          <w:szCs w:val="22"/>
          <w:u w:val="single"/>
        </w:rPr>
        <w:t>To my brilliant lab mates.</w:t>
      </w:r>
      <w:r w:rsidRPr="007A4C5F">
        <w:rPr>
          <w:rFonts w:ascii="Times New Roman" w:hAnsi="Times New Roman" w:cs="Times New Roman"/>
          <w:color w:val="000000"/>
          <w:sz w:val="22"/>
          <w:szCs w:val="22"/>
        </w:rPr>
        <w:t xml:space="preserve"> It’s so hard to imagine not working with you all, for like…always. Even though we’ve only known each other a short </w:t>
      </w:r>
      <w:proofErr w:type="gramStart"/>
      <w:r w:rsidRPr="007A4C5F">
        <w:rPr>
          <w:rFonts w:ascii="Times New Roman" w:hAnsi="Times New Roman" w:cs="Times New Roman"/>
          <w:color w:val="000000"/>
          <w:sz w:val="22"/>
          <w:szCs w:val="22"/>
        </w:rPr>
        <w:t>time</w:t>
      </w:r>
      <w:proofErr w:type="gramEnd"/>
      <w:r w:rsidRPr="007A4C5F">
        <w:rPr>
          <w:rFonts w:ascii="Times New Roman" w:hAnsi="Times New Roman" w:cs="Times New Roman"/>
          <w:color w:val="000000"/>
          <w:sz w:val="22"/>
          <w:szCs w:val="22"/>
        </w:rPr>
        <w:t xml:space="preserve"> but when things click, they just click. Please keep being your badass, inspirational, funny and generous selves. I expect updates and hellos now and then from </w:t>
      </w:r>
      <w:proofErr w:type="gramStart"/>
      <w:r w:rsidRPr="007A4C5F">
        <w:rPr>
          <w:rFonts w:ascii="Times New Roman" w:hAnsi="Times New Roman" w:cs="Times New Roman"/>
          <w:color w:val="000000"/>
          <w:sz w:val="22"/>
          <w:szCs w:val="22"/>
        </w:rPr>
        <w:t>each and every</w:t>
      </w:r>
      <w:proofErr w:type="gramEnd"/>
      <w:r w:rsidRPr="007A4C5F">
        <w:rPr>
          <w:rFonts w:ascii="Times New Roman" w:hAnsi="Times New Roman" w:cs="Times New Roman"/>
          <w:color w:val="000000"/>
          <w:sz w:val="22"/>
          <w:szCs w:val="22"/>
        </w:rPr>
        <w:t xml:space="preserve"> one of you!! </w:t>
      </w:r>
    </w:p>
    <w:p w14:paraId="67A4689F" w14:textId="77777777" w:rsidR="00AA61BA" w:rsidRPr="007A4C5F" w:rsidRDefault="00AA61BA" w:rsidP="00AA61BA">
      <w:pPr>
        <w:spacing w:line="360" w:lineRule="auto"/>
        <w:rPr>
          <w:rFonts w:ascii="Times New Roman" w:hAnsi="Times New Roman" w:cs="Times New Roman"/>
          <w:color w:val="000000"/>
          <w:sz w:val="22"/>
          <w:szCs w:val="22"/>
        </w:rPr>
      </w:pPr>
      <w:r w:rsidRPr="007A4C5F">
        <w:rPr>
          <w:rFonts w:ascii="Times New Roman" w:hAnsi="Times New Roman" w:cs="Times New Roman"/>
          <w:color w:val="000000"/>
          <w:sz w:val="22"/>
          <w:szCs w:val="22"/>
          <w:u w:val="single"/>
        </w:rPr>
        <w:t>To a few truly special people: Leslie, Jon and Toby</w:t>
      </w:r>
      <w:r w:rsidRPr="007A4C5F">
        <w:rPr>
          <w:rFonts w:ascii="Times New Roman" w:hAnsi="Times New Roman" w:cs="Times New Roman"/>
          <w:color w:val="000000"/>
          <w:sz w:val="22"/>
          <w:szCs w:val="22"/>
        </w:rPr>
        <w:t xml:space="preserve">. </w:t>
      </w:r>
      <w:proofErr w:type="gramStart"/>
      <w:r w:rsidRPr="007A4C5F">
        <w:rPr>
          <w:rFonts w:ascii="Times New Roman" w:hAnsi="Times New Roman" w:cs="Times New Roman"/>
          <w:color w:val="000000"/>
          <w:sz w:val="22"/>
          <w:szCs w:val="22"/>
        </w:rPr>
        <w:t>Of course</w:t>
      </w:r>
      <w:proofErr w:type="gramEnd"/>
      <w:r w:rsidRPr="007A4C5F">
        <w:rPr>
          <w:rFonts w:ascii="Times New Roman" w:hAnsi="Times New Roman" w:cs="Times New Roman"/>
          <w:color w:val="000000"/>
          <w:sz w:val="22"/>
          <w:szCs w:val="22"/>
        </w:rPr>
        <w:t xml:space="preserve"> I had to put this acknowledgement off till last because I knew it would be the hardest. I want to say something quippy, or smart, or insightful or whatever, but honestly all I can think to say is thank you. I am so incredibly grateful to have each one of you in my life and to know that you will always be a part of it. Here’s to many, many more years of Wingspan, bruschetta, and laughter together.</w:t>
      </w:r>
    </w:p>
    <w:p w14:paraId="294E85C9" w14:textId="77777777" w:rsidR="00AA61BA" w:rsidRPr="007A4C5F" w:rsidRDefault="00AA61BA" w:rsidP="00AA61BA">
      <w:pPr>
        <w:spacing w:line="360" w:lineRule="auto"/>
        <w:rPr>
          <w:rFonts w:ascii="Times New Roman" w:hAnsi="Times New Roman" w:cs="Times New Roman"/>
          <w:color w:val="000000"/>
          <w:sz w:val="22"/>
          <w:szCs w:val="22"/>
        </w:rPr>
      </w:pPr>
    </w:p>
    <w:p w14:paraId="446F4AAF" w14:textId="77777777" w:rsidR="00AA61BA" w:rsidRPr="007A4C5F" w:rsidRDefault="00AA61BA" w:rsidP="00AA61BA">
      <w:pPr>
        <w:spacing w:line="360" w:lineRule="auto"/>
        <w:rPr>
          <w:rFonts w:ascii="Times New Roman" w:hAnsi="Times New Roman" w:cs="Times New Roman"/>
          <w:color w:val="000000"/>
          <w:sz w:val="22"/>
          <w:szCs w:val="22"/>
        </w:rPr>
      </w:pPr>
      <w:r w:rsidRPr="007A4C5F">
        <w:rPr>
          <w:rFonts w:ascii="Times New Roman" w:hAnsi="Times New Roman" w:cs="Times New Roman"/>
          <w:color w:val="000000"/>
          <w:sz w:val="22"/>
          <w:szCs w:val="22"/>
          <w:u w:val="single"/>
        </w:rPr>
        <w:t>To my committee:</w:t>
      </w:r>
      <w:r w:rsidRPr="007A4C5F">
        <w:rPr>
          <w:rFonts w:ascii="Times New Roman" w:hAnsi="Times New Roman" w:cs="Times New Roman"/>
          <w:color w:val="000000"/>
          <w:sz w:val="22"/>
          <w:szCs w:val="22"/>
        </w:rPr>
        <w:t xml:space="preserve"> riding along through this crazy ride they call grad school would not have been possible without your support and insight. To Adrian in particular, your patience, mentorship, and frankly </w:t>
      </w:r>
      <w:proofErr w:type="gramStart"/>
      <w:r w:rsidRPr="007A4C5F">
        <w:rPr>
          <w:rFonts w:ascii="Times New Roman" w:hAnsi="Times New Roman" w:cs="Times New Roman"/>
          <w:color w:val="000000"/>
          <w:sz w:val="22"/>
          <w:szCs w:val="22"/>
        </w:rPr>
        <w:t>all around</w:t>
      </w:r>
      <w:proofErr w:type="gramEnd"/>
      <w:r w:rsidRPr="007A4C5F">
        <w:rPr>
          <w:rFonts w:ascii="Times New Roman" w:hAnsi="Times New Roman" w:cs="Times New Roman"/>
          <w:color w:val="000000"/>
          <w:sz w:val="22"/>
          <w:szCs w:val="22"/>
        </w:rPr>
        <w:t xml:space="preserve"> brilliance has been as inspiring as they have been motiving. You have given me more confidence as a scientist than you likely realize.  </w:t>
      </w:r>
    </w:p>
    <w:p w14:paraId="7C90ED2B" w14:textId="77777777" w:rsidR="00AA61BA" w:rsidRPr="007A4C5F" w:rsidRDefault="00AA61BA" w:rsidP="00AA61BA">
      <w:pPr>
        <w:spacing w:line="360" w:lineRule="auto"/>
        <w:rPr>
          <w:rFonts w:ascii="Times New Roman" w:hAnsi="Times New Roman" w:cs="Times New Roman"/>
          <w:color w:val="000000"/>
          <w:sz w:val="22"/>
          <w:szCs w:val="22"/>
        </w:rPr>
      </w:pPr>
      <w:r w:rsidRPr="007A4C5F">
        <w:rPr>
          <w:rFonts w:ascii="Times New Roman" w:hAnsi="Times New Roman" w:cs="Times New Roman"/>
          <w:color w:val="000000"/>
          <w:sz w:val="22"/>
          <w:szCs w:val="22"/>
          <w:u w:val="single"/>
        </w:rPr>
        <w:t>And to Katie Greenham.</w:t>
      </w:r>
      <w:r w:rsidRPr="007A4C5F">
        <w:rPr>
          <w:rFonts w:ascii="Times New Roman" w:hAnsi="Times New Roman" w:cs="Times New Roman"/>
          <w:color w:val="000000"/>
          <w:sz w:val="22"/>
          <w:szCs w:val="22"/>
        </w:rPr>
        <w:t xml:space="preserve"> The woman that I will always try to match up to but has taught me that it’s never about matching up, it’s about growing as you try. “A comfort zone is a beautiful </w:t>
      </w:r>
      <w:proofErr w:type="gramStart"/>
      <w:r w:rsidRPr="007A4C5F">
        <w:rPr>
          <w:rFonts w:ascii="Times New Roman" w:hAnsi="Times New Roman" w:cs="Times New Roman"/>
          <w:color w:val="000000"/>
          <w:sz w:val="22"/>
          <w:szCs w:val="22"/>
        </w:rPr>
        <w:t>place</w:t>
      </w:r>
      <w:proofErr w:type="gramEnd"/>
      <w:r w:rsidRPr="007A4C5F">
        <w:rPr>
          <w:rFonts w:ascii="Times New Roman" w:hAnsi="Times New Roman" w:cs="Times New Roman"/>
          <w:color w:val="000000"/>
          <w:sz w:val="22"/>
          <w:szCs w:val="22"/>
        </w:rPr>
        <w:t xml:space="preserve"> but nothing ever grows there”. I would have never actually become the scientist I am if you hadn’t have pushed me the way that you did. I honestly have no idea how one person can be as strong and dedicated and unwavering as you are. I cannot imagine a day in my life where I am not honored to have worked with you. I only hope I can someday inspire another as much as you have inspired me over all these years. Thank you for all you have given me and thank you for all you continue to give towards this crazy life we call science. </w:t>
      </w:r>
    </w:p>
    <w:p w14:paraId="5EE78367" w14:textId="77777777" w:rsidR="00AA61BA" w:rsidRPr="007A4C5F" w:rsidRDefault="00AA61BA" w:rsidP="00AA61BA">
      <w:pPr>
        <w:spacing w:line="360" w:lineRule="auto"/>
        <w:rPr>
          <w:rFonts w:ascii="Times New Roman" w:hAnsi="Times New Roman" w:cs="Times New Roman"/>
          <w:color w:val="000000"/>
        </w:rPr>
      </w:pPr>
    </w:p>
    <w:p w14:paraId="72A8FF20" w14:textId="77777777" w:rsidR="00AA61BA" w:rsidRPr="007A4C5F" w:rsidRDefault="00AA61BA" w:rsidP="00AA61BA">
      <w:pPr>
        <w:spacing w:line="360" w:lineRule="auto"/>
        <w:rPr>
          <w:rFonts w:ascii="Times New Roman" w:hAnsi="Times New Roman" w:cs="Times New Roman"/>
        </w:rPr>
      </w:pPr>
      <w:r w:rsidRPr="007A4C5F">
        <w:rPr>
          <w:rFonts w:ascii="Times New Roman" w:hAnsi="Times New Roman" w:cs="Times New Roman"/>
          <w:color w:val="000000"/>
        </w:rPr>
        <w:t xml:space="preserve">To all of you – thank you so much for making this time such an incredible journey!! </w:t>
      </w:r>
    </w:p>
    <w:p w14:paraId="4C6EB3F7" w14:textId="77777777" w:rsidR="00AA61BA" w:rsidRPr="007A4C5F" w:rsidRDefault="00AA61BA" w:rsidP="00817123">
      <w:pPr>
        <w:pStyle w:val="Title"/>
        <w:rPr>
          <w:rFonts w:ascii="Times New Roman" w:hAnsi="Times New Roman" w:cs="Times New Roman"/>
        </w:rPr>
      </w:pPr>
    </w:p>
    <w:p w14:paraId="1E8DC5A6" w14:textId="77777777" w:rsidR="00AA61BA" w:rsidRPr="007A4C5F" w:rsidRDefault="00AA61BA" w:rsidP="00AA61BA">
      <w:pPr>
        <w:rPr>
          <w:rFonts w:ascii="Times New Roman" w:hAnsi="Times New Roman" w:cs="Times New Roman"/>
        </w:rPr>
      </w:pPr>
    </w:p>
    <w:p w14:paraId="32888E9C" w14:textId="77777777" w:rsidR="00AA61BA" w:rsidRPr="007A4C5F" w:rsidRDefault="00AA61BA" w:rsidP="00AA61BA">
      <w:pPr>
        <w:rPr>
          <w:rFonts w:ascii="Times New Roman" w:hAnsi="Times New Roman" w:cs="Times New Roman"/>
        </w:rPr>
      </w:pPr>
    </w:p>
    <w:p w14:paraId="4435CE54" w14:textId="77777777" w:rsidR="00AA61BA" w:rsidRPr="007A4C5F" w:rsidRDefault="00AA61BA" w:rsidP="00AA61BA">
      <w:pPr>
        <w:rPr>
          <w:rFonts w:ascii="Times New Roman" w:hAnsi="Times New Roman" w:cs="Times New Roman"/>
        </w:rPr>
      </w:pPr>
    </w:p>
    <w:p w14:paraId="2E503901" w14:textId="77777777" w:rsidR="00AA61BA" w:rsidRPr="007A4C5F" w:rsidRDefault="00AA61BA" w:rsidP="00817123">
      <w:pPr>
        <w:pStyle w:val="Title"/>
        <w:rPr>
          <w:rFonts w:ascii="Times New Roman" w:hAnsi="Times New Roman" w:cs="Times New Roman"/>
        </w:rPr>
      </w:pPr>
    </w:p>
    <w:p w14:paraId="7894F7F1" w14:textId="77777777" w:rsidR="00AA61BA" w:rsidRPr="007A4C5F" w:rsidRDefault="00AA61BA" w:rsidP="00817123">
      <w:pPr>
        <w:pStyle w:val="Title"/>
        <w:rPr>
          <w:rFonts w:ascii="Times New Roman" w:hAnsi="Times New Roman" w:cs="Times New Roman"/>
        </w:rPr>
      </w:pPr>
    </w:p>
    <w:p w14:paraId="36107C54" w14:textId="77777777" w:rsidR="00AA61BA" w:rsidRPr="007A4C5F" w:rsidRDefault="00AA61BA" w:rsidP="00817123">
      <w:pPr>
        <w:pStyle w:val="Title"/>
        <w:rPr>
          <w:rFonts w:ascii="Times New Roman" w:hAnsi="Times New Roman" w:cs="Times New Roman"/>
        </w:rPr>
      </w:pPr>
    </w:p>
    <w:p w14:paraId="59D1FF1F" w14:textId="77777777" w:rsidR="00AA61BA" w:rsidRPr="007A4C5F" w:rsidRDefault="00AA61BA" w:rsidP="00817123">
      <w:pPr>
        <w:pStyle w:val="Title"/>
        <w:rPr>
          <w:rFonts w:ascii="Times New Roman" w:hAnsi="Times New Roman" w:cs="Times New Roman"/>
        </w:rPr>
      </w:pPr>
    </w:p>
    <w:p w14:paraId="5AC021BA" w14:textId="77777777" w:rsidR="00AA61BA" w:rsidRDefault="00AA61BA" w:rsidP="00817123">
      <w:pPr>
        <w:pStyle w:val="Title"/>
        <w:rPr>
          <w:rFonts w:ascii="Times New Roman" w:hAnsi="Times New Roman" w:cs="Times New Roman"/>
        </w:rPr>
      </w:pPr>
    </w:p>
    <w:p w14:paraId="61CAEFE8" w14:textId="77777777" w:rsidR="007310E2" w:rsidRPr="007310E2" w:rsidRDefault="007310E2" w:rsidP="007310E2">
      <w:pPr>
        <w:jc w:val="right"/>
      </w:pPr>
    </w:p>
    <w:p w14:paraId="3DC27E3D" w14:textId="77777777" w:rsidR="00AA61BA" w:rsidRDefault="00AA61BA" w:rsidP="00817123">
      <w:pPr>
        <w:pStyle w:val="Title"/>
        <w:rPr>
          <w:rFonts w:ascii="Times New Roman" w:hAnsi="Times New Roman" w:cs="Times New Roman"/>
        </w:rPr>
      </w:pPr>
    </w:p>
    <w:p w14:paraId="124A6BDE" w14:textId="77777777" w:rsidR="007A4C5F" w:rsidRPr="007A4C5F" w:rsidRDefault="007A4C5F" w:rsidP="007A4C5F"/>
    <w:p w14:paraId="582D9E2D" w14:textId="17DABE48" w:rsidR="007D338B" w:rsidRPr="007A4C5F" w:rsidRDefault="007D338B" w:rsidP="00817123">
      <w:pPr>
        <w:pStyle w:val="Title"/>
        <w:rPr>
          <w:rFonts w:ascii="Times New Roman" w:hAnsi="Times New Roman" w:cs="Times New Roman"/>
        </w:rPr>
      </w:pPr>
      <w:r w:rsidRPr="007A4C5F">
        <w:rPr>
          <w:rFonts w:ascii="Times New Roman" w:hAnsi="Times New Roman" w:cs="Times New Roman"/>
        </w:rPr>
        <w:t>Dedication</w:t>
      </w:r>
    </w:p>
    <w:p w14:paraId="4C105789" w14:textId="77777777" w:rsidR="00CC7B9B" w:rsidRPr="007A4C5F" w:rsidRDefault="00CC7B9B" w:rsidP="00CC7B9B">
      <w:pPr>
        <w:spacing w:line="360" w:lineRule="auto"/>
        <w:rPr>
          <w:rFonts w:ascii="Times New Roman" w:hAnsi="Times New Roman" w:cs="Times New Roman"/>
        </w:rPr>
      </w:pPr>
    </w:p>
    <w:p w14:paraId="2020B729" w14:textId="77777777" w:rsidR="00CC7B9B" w:rsidRPr="007A4C5F" w:rsidRDefault="00CC7B9B" w:rsidP="00695BCC">
      <w:pPr>
        <w:spacing w:line="360" w:lineRule="auto"/>
        <w:rPr>
          <w:rFonts w:ascii="Times New Roman" w:hAnsi="Times New Roman" w:cs="Times New Roman"/>
        </w:rPr>
      </w:pPr>
    </w:p>
    <w:p w14:paraId="00E74AF4" w14:textId="79166522" w:rsidR="00695BCC" w:rsidRPr="007A4C5F" w:rsidRDefault="00695BCC" w:rsidP="00695BCC">
      <w:pPr>
        <w:spacing w:after="0" w:line="36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14:ligatures w14:val="none"/>
        </w:rPr>
        <w:t>This dissertation is initially dedicated to the people, places, and random inanimate objects that have inspired me in various ways throughout this journey. My kitchen counter, for one, has so many happy memories that are inundated with writing time, cooking for gatherings, and mostly for making bruschetta for my closest friends that almost immediately became family. A house is a home</w:t>
      </w:r>
      <w:r w:rsidR="00E11E0A" w:rsidRPr="007A4C5F">
        <w:rPr>
          <w:rFonts w:ascii="Times New Roman" w:eastAsia="Times New Roman" w:hAnsi="Times New Roman" w:cs="Times New Roman"/>
          <w:color w:val="000000"/>
          <w:kern w:val="0"/>
          <w14:ligatures w14:val="none"/>
        </w:rPr>
        <w:t xml:space="preserve"> only because </w:t>
      </w:r>
      <w:proofErr w:type="gramStart"/>
      <w:r w:rsidR="00E11E0A" w:rsidRPr="007A4C5F">
        <w:rPr>
          <w:rFonts w:ascii="Times New Roman" w:eastAsia="Times New Roman" w:hAnsi="Times New Roman" w:cs="Times New Roman"/>
          <w:color w:val="000000"/>
          <w:kern w:val="0"/>
          <w14:ligatures w14:val="none"/>
        </w:rPr>
        <w:t>the</w:t>
      </w:r>
      <w:proofErr w:type="gramEnd"/>
      <w:r w:rsidRPr="007A4C5F">
        <w:rPr>
          <w:rFonts w:ascii="Times New Roman" w:eastAsia="Times New Roman" w:hAnsi="Times New Roman" w:cs="Times New Roman"/>
          <w:color w:val="000000"/>
          <w:kern w:val="0"/>
          <w14:ligatures w14:val="none"/>
        </w:rPr>
        <w:t xml:space="preserve"> but the people make it so. </w:t>
      </w:r>
    </w:p>
    <w:p w14:paraId="4957DE81" w14:textId="77777777" w:rsidR="00637E1B" w:rsidRPr="007A4C5F" w:rsidRDefault="00637E1B" w:rsidP="00695BCC">
      <w:pPr>
        <w:spacing w:after="0" w:line="360" w:lineRule="auto"/>
        <w:rPr>
          <w:rFonts w:ascii="Times New Roman" w:eastAsia="Times New Roman" w:hAnsi="Times New Roman" w:cs="Times New Roman"/>
          <w:color w:val="000000"/>
          <w:kern w:val="0"/>
          <w14:ligatures w14:val="none"/>
        </w:rPr>
      </w:pPr>
    </w:p>
    <w:p w14:paraId="77DA2F1F" w14:textId="2EDB100C" w:rsidR="00695BCC" w:rsidRPr="007A4C5F" w:rsidRDefault="00E11E0A" w:rsidP="00695BCC">
      <w:pPr>
        <w:spacing w:after="0" w:line="36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14:ligatures w14:val="none"/>
        </w:rPr>
        <w:t xml:space="preserve">To my Icha-family: </w:t>
      </w:r>
      <w:r w:rsidR="00695BCC" w:rsidRPr="007A4C5F">
        <w:rPr>
          <w:rFonts w:ascii="Times New Roman" w:eastAsia="Times New Roman" w:hAnsi="Times New Roman" w:cs="Times New Roman"/>
          <w:color w:val="000000"/>
          <w:kern w:val="0"/>
          <w14:ligatures w14:val="none"/>
        </w:rPr>
        <w:t xml:space="preserve"> you know who you </w:t>
      </w:r>
      <w:r w:rsidR="006E7168" w:rsidRPr="007A4C5F">
        <w:rPr>
          <w:rFonts w:ascii="Times New Roman" w:eastAsia="Times New Roman" w:hAnsi="Times New Roman" w:cs="Times New Roman"/>
          <w:color w:val="000000"/>
          <w:kern w:val="0"/>
          <w14:ligatures w14:val="none"/>
        </w:rPr>
        <w:t>are,</w:t>
      </w:r>
      <w:r w:rsidR="00695BCC" w:rsidRPr="007A4C5F">
        <w:rPr>
          <w:rFonts w:ascii="Times New Roman" w:eastAsia="Times New Roman" w:hAnsi="Times New Roman" w:cs="Times New Roman"/>
          <w:color w:val="000000"/>
          <w:kern w:val="0"/>
          <w14:ligatures w14:val="none"/>
        </w:rPr>
        <w:t xml:space="preserve"> and I wouldn’t be who I am without you.</w:t>
      </w:r>
      <w:r w:rsidRPr="007A4C5F">
        <w:rPr>
          <w:rFonts w:ascii="Times New Roman" w:eastAsia="Times New Roman" w:hAnsi="Times New Roman" w:cs="Times New Roman"/>
          <w:color w:val="000000"/>
          <w:kern w:val="0"/>
          <w14:ligatures w14:val="none"/>
        </w:rPr>
        <w:t xml:space="preserve"> Love you all so much. </w:t>
      </w:r>
      <w:r w:rsidR="00695BCC" w:rsidRPr="007A4C5F">
        <w:rPr>
          <w:rFonts w:ascii="Times New Roman" w:eastAsia="Times New Roman" w:hAnsi="Times New Roman" w:cs="Times New Roman"/>
          <w:color w:val="000000"/>
          <w:kern w:val="0"/>
          <w14:ligatures w14:val="none"/>
        </w:rPr>
        <w:t> </w:t>
      </w:r>
    </w:p>
    <w:p w14:paraId="084EB9E4" w14:textId="77777777" w:rsidR="00695BCC" w:rsidRPr="007A4C5F" w:rsidRDefault="00695BCC" w:rsidP="00695BCC">
      <w:pPr>
        <w:spacing w:after="0" w:line="240" w:lineRule="auto"/>
        <w:rPr>
          <w:rFonts w:ascii="Times New Roman" w:eastAsia="Times New Roman" w:hAnsi="Times New Roman" w:cs="Times New Roman"/>
          <w:kern w:val="0"/>
          <w14:ligatures w14:val="none"/>
        </w:rPr>
      </w:pPr>
    </w:p>
    <w:p w14:paraId="2954F816" w14:textId="77777777" w:rsidR="00CC7B9B" w:rsidRPr="007A4C5F" w:rsidRDefault="00CC7B9B" w:rsidP="00CC7B9B">
      <w:pPr>
        <w:spacing w:line="360" w:lineRule="auto"/>
        <w:rPr>
          <w:rFonts w:ascii="Times New Roman" w:hAnsi="Times New Roman" w:cs="Times New Roman"/>
        </w:rPr>
      </w:pPr>
    </w:p>
    <w:p w14:paraId="0B4B9215" w14:textId="77777777" w:rsidR="00CC7B9B" w:rsidRPr="007A4C5F" w:rsidRDefault="00CC7B9B" w:rsidP="00CC7B9B">
      <w:pPr>
        <w:spacing w:line="360" w:lineRule="auto"/>
        <w:rPr>
          <w:rFonts w:ascii="Times New Roman" w:hAnsi="Times New Roman" w:cs="Times New Roman"/>
        </w:rPr>
      </w:pPr>
    </w:p>
    <w:p w14:paraId="6108B5E7" w14:textId="77777777" w:rsidR="00CC7B9B" w:rsidRPr="007A4C5F" w:rsidRDefault="00CC7B9B" w:rsidP="00CC7B9B">
      <w:pPr>
        <w:spacing w:line="360" w:lineRule="auto"/>
        <w:rPr>
          <w:rFonts w:ascii="Times New Roman" w:hAnsi="Times New Roman" w:cs="Times New Roman"/>
        </w:rPr>
      </w:pPr>
    </w:p>
    <w:p w14:paraId="308630C5" w14:textId="77777777" w:rsidR="00CC7B9B" w:rsidRPr="007A4C5F" w:rsidRDefault="00CC7B9B" w:rsidP="00CC7B9B">
      <w:pPr>
        <w:spacing w:line="360" w:lineRule="auto"/>
        <w:rPr>
          <w:rFonts w:ascii="Times New Roman" w:hAnsi="Times New Roman" w:cs="Times New Roman"/>
        </w:rPr>
      </w:pPr>
    </w:p>
    <w:p w14:paraId="3BBA793C" w14:textId="77777777" w:rsidR="00CC7B9B" w:rsidRPr="007A4C5F" w:rsidRDefault="00CC7B9B" w:rsidP="00CC7B9B">
      <w:pPr>
        <w:spacing w:line="360" w:lineRule="auto"/>
        <w:rPr>
          <w:rFonts w:ascii="Times New Roman" w:hAnsi="Times New Roman" w:cs="Times New Roman"/>
        </w:rPr>
      </w:pPr>
    </w:p>
    <w:p w14:paraId="052CF860" w14:textId="77777777" w:rsidR="00CC7B9B" w:rsidRPr="007A4C5F" w:rsidRDefault="00CC7B9B" w:rsidP="00CC7B9B">
      <w:pPr>
        <w:spacing w:line="360" w:lineRule="auto"/>
        <w:rPr>
          <w:rFonts w:ascii="Times New Roman" w:hAnsi="Times New Roman" w:cs="Times New Roman"/>
        </w:rPr>
      </w:pPr>
    </w:p>
    <w:p w14:paraId="475F248E" w14:textId="77777777" w:rsidR="00CC7B9B" w:rsidRPr="007A4C5F" w:rsidRDefault="00CC7B9B" w:rsidP="00CC7B9B">
      <w:pPr>
        <w:spacing w:line="360" w:lineRule="auto"/>
        <w:rPr>
          <w:rFonts w:ascii="Times New Roman" w:hAnsi="Times New Roman" w:cs="Times New Roman"/>
        </w:rPr>
      </w:pPr>
    </w:p>
    <w:p w14:paraId="282C853E" w14:textId="77777777" w:rsidR="00CC7B9B" w:rsidRPr="007A4C5F" w:rsidRDefault="00CC7B9B" w:rsidP="00CC7B9B">
      <w:pPr>
        <w:spacing w:line="360" w:lineRule="auto"/>
        <w:rPr>
          <w:rFonts w:ascii="Times New Roman" w:hAnsi="Times New Roman" w:cs="Times New Roman"/>
        </w:rPr>
      </w:pPr>
    </w:p>
    <w:p w14:paraId="5A2E414F" w14:textId="77777777" w:rsidR="00CC7B9B" w:rsidRPr="007A4C5F" w:rsidRDefault="00CC7B9B" w:rsidP="00CC7B9B">
      <w:pPr>
        <w:spacing w:line="360" w:lineRule="auto"/>
        <w:rPr>
          <w:rFonts w:ascii="Times New Roman" w:hAnsi="Times New Roman" w:cs="Times New Roman"/>
        </w:rPr>
      </w:pPr>
    </w:p>
    <w:p w14:paraId="11A6EBE0" w14:textId="77777777" w:rsidR="00CC7B9B" w:rsidRPr="007A4C5F" w:rsidRDefault="00CC7B9B" w:rsidP="00CC7B9B">
      <w:pPr>
        <w:spacing w:line="360" w:lineRule="auto"/>
        <w:rPr>
          <w:rFonts w:ascii="Times New Roman" w:hAnsi="Times New Roman" w:cs="Times New Roman"/>
        </w:rPr>
      </w:pPr>
    </w:p>
    <w:p w14:paraId="0A250222" w14:textId="5F5D91A4" w:rsidR="00CC7B9B" w:rsidRPr="007A4C5F" w:rsidRDefault="00CC7B9B" w:rsidP="008E3AD3">
      <w:pPr>
        <w:pStyle w:val="Title"/>
        <w:rPr>
          <w:rFonts w:ascii="Times New Roman" w:hAnsi="Times New Roman" w:cs="Times New Roman"/>
        </w:rPr>
      </w:pPr>
      <w:r w:rsidRPr="007A4C5F">
        <w:rPr>
          <w:rFonts w:ascii="Times New Roman" w:hAnsi="Times New Roman" w:cs="Times New Roman"/>
        </w:rPr>
        <w:t>Table of Contents</w:t>
      </w:r>
    </w:p>
    <w:p w14:paraId="6D3BFF63" w14:textId="0658BBB6" w:rsidR="00604A0C" w:rsidRPr="005937D4" w:rsidRDefault="00604A0C" w:rsidP="00604A0C">
      <w:pPr>
        <w:pStyle w:val="TOCHeading"/>
        <w:rPr>
          <w:rFonts w:ascii="Times New Roman" w:eastAsiaTheme="minorHAnsi" w:hAnsi="Times New Roman" w:cs="Times New Roman"/>
          <w:b w:val="0"/>
          <w:bCs w:val="0"/>
          <w:color w:val="auto"/>
          <w:kern w:val="2"/>
          <w:sz w:val="20"/>
          <w:szCs w:val="20"/>
          <w14:ligatures w14:val="standardContextual"/>
        </w:rPr>
      </w:pPr>
      <w:r w:rsidRPr="005937D4">
        <w:rPr>
          <w:rFonts w:ascii="Times New Roman" w:eastAsiaTheme="minorHAnsi" w:hAnsi="Times New Roman" w:cs="Times New Roman"/>
          <w:color w:val="auto"/>
          <w:kern w:val="2"/>
          <w:sz w:val="20"/>
          <w:szCs w:val="20"/>
          <w14:ligatures w14:val="standardContextual"/>
        </w:rPr>
        <w:t>L</w:t>
      </w:r>
      <w:r w:rsidR="005937D4" w:rsidRPr="005937D4">
        <w:rPr>
          <w:rFonts w:ascii="Times New Roman" w:eastAsiaTheme="minorHAnsi" w:hAnsi="Times New Roman" w:cs="Times New Roman"/>
          <w:color w:val="auto"/>
          <w:kern w:val="2"/>
          <w:sz w:val="20"/>
          <w:szCs w:val="20"/>
          <w14:ligatures w14:val="standardContextual"/>
        </w:rPr>
        <w:t>IST OF TABLES</w:t>
      </w:r>
      <w:r w:rsidR="005937D4" w:rsidRPr="005937D4">
        <w:rPr>
          <w:rFonts w:ascii="Times New Roman" w:eastAsiaTheme="minorHAnsi" w:hAnsi="Times New Roman" w:cs="Times New Roman"/>
          <w:b w:val="0"/>
          <w:bCs w:val="0"/>
          <w:color w:val="auto"/>
          <w:kern w:val="2"/>
          <w:sz w:val="20"/>
          <w:szCs w:val="20"/>
          <w14:ligatures w14:val="standardContextual"/>
        </w:rPr>
        <w:t xml:space="preserve"> </w:t>
      </w:r>
      <w:r w:rsidRPr="005937D4">
        <w:rPr>
          <w:rFonts w:ascii="Times New Roman" w:eastAsiaTheme="minorHAnsi" w:hAnsi="Times New Roman" w:cs="Times New Roman"/>
          <w:b w:val="0"/>
          <w:bCs w:val="0"/>
          <w:color w:val="auto"/>
          <w:kern w:val="2"/>
          <w:sz w:val="20"/>
          <w:szCs w:val="20"/>
          <w14:ligatures w14:val="standardContextual"/>
        </w:rPr>
        <w:t>………</w:t>
      </w:r>
      <w:r w:rsidR="005937D4" w:rsidRPr="005937D4">
        <w:rPr>
          <w:rFonts w:ascii="Times New Roman" w:eastAsiaTheme="minorHAnsi" w:hAnsi="Times New Roman" w:cs="Times New Roman"/>
          <w:b w:val="0"/>
          <w:bCs w:val="0"/>
          <w:color w:val="auto"/>
          <w:kern w:val="2"/>
          <w:sz w:val="20"/>
          <w:szCs w:val="20"/>
          <w14:ligatures w14:val="standardContextual"/>
        </w:rPr>
        <w:t>…</w:t>
      </w:r>
      <w:r w:rsidRPr="005937D4">
        <w:rPr>
          <w:rFonts w:ascii="Times New Roman" w:eastAsiaTheme="minorHAnsi" w:hAnsi="Times New Roman" w:cs="Times New Roman"/>
          <w:b w:val="0"/>
          <w:bCs w:val="0"/>
          <w:color w:val="auto"/>
          <w:kern w:val="2"/>
          <w:sz w:val="20"/>
          <w:szCs w:val="20"/>
          <w14:ligatures w14:val="standardContextual"/>
        </w:rPr>
        <w:t>………………………………………………………………vii</w:t>
      </w:r>
    </w:p>
    <w:p w14:paraId="654F8401" w14:textId="77EA2BA2" w:rsidR="00604A0C" w:rsidRPr="005937D4" w:rsidRDefault="00604A0C" w:rsidP="00604A0C">
      <w:pPr>
        <w:rPr>
          <w:rFonts w:ascii="Times New Roman" w:hAnsi="Times New Roman" w:cs="Times New Roman"/>
          <w:sz w:val="20"/>
          <w:szCs w:val="20"/>
        </w:rPr>
      </w:pPr>
      <w:r w:rsidRPr="005937D4">
        <w:rPr>
          <w:rFonts w:ascii="Times New Roman" w:hAnsi="Times New Roman" w:cs="Times New Roman"/>
          <w:b/>
          <w:bCs/>
          <w:sz w:val="20"/>
          <w:szCs w:val="20"/>
        </w:rPr>
        <w:t>L</w:t>
      </w:r>
      <w:r w:rsidR="005937D4" w:rsidRPr="005937D4">
        <w:rPr>
          <w:rFonts w:ascii="Times New Roman" w:hAnsi="Times New Roman" w:cs="Times New Roman"/>
          <w:b/>
          <w:bCs/>
          <w:sz w:val="20"/>
          <w:szCs w:val="20"/>
        </w:rPr>
        <w:t>IST OF FIGURES</w:t>
      </w:r>
      <w:r w:rsidRPr="005937D4">
        <w:rPr>
          <w:rFonts w:ascii="Times New Roman" w:hAnsi="Times New Roman" w:cs="Times New Roman"/>
          <w:sz w:val="20"/>
          <w:szCs w:val="20"/>
        </w:rPr>
        <w:t>…………………</w:t>
      </w:r>
      <w:r w:rsidR="005937D4" w:rsidRPr="005937D4">
        <w:rPr>
          <w:rFonts w:ascii="Times New Roman" w:hAnsi="Times New Roman" w:cs="Times New Roman"/>
          <w:sz w:val="20"/>
          <w:szCs w:val="20"/>
        </w:rPr>
        <w:t>.</w:t>
      </w:r>
      <w:r w:rsidRPr="005937D4">
        <w:rPr>
          <w:rFonts w:ascii="Times New Roman" w:hAnsi="Times New Roman" w:cs="Times New Roman"/>
          <w:sz w:val="20"/>
          <w:szCs w:val="20"/>
        </w:rPr>
        <w:t>………………………………………………………………</w:t>
      </w:r>
      <w:proofErr w:type="gramStart"/>
      <w:r w:rsidRPr="005937D4">
        <w:rPr>
          <w:rFonts w:ascii="Times New Roman" w:hAnsi="Times New Roman" w:cs="Times New Roman"/>
          <w:sz w:val="20"/>
          <w:szCs w:val="20"/>
        </w:rPr>
        <w:t>….viii</w:t>
      </w:r>
      <w:proofErr w:type="gramEnd"/>
    </w:p>
    <w:sdt>
      <w:sdtPr>
        <w:rPr>
          <w:rFonts w:ascii="Times New Roman" w:eastAsiaTheme="minorHAnsi" w:hAnsi="Times New Roman" w:cs="Times New Roman"/>
          <w:b w:val="0"/>
          <w:bCs w:val="0"/>
          <w:color w:val="auto"/>
          <w:kern w:val="2"/>
          <w:sz w:val="24"/>
          <w:szCs w:val="24"/>
          <w14:ligatures w14:val="standardContextual"/>
        </w:rPr>
        <w:id w:val="-1466041817"/>
        <w:docPartObj>
          <w:docPartGallery w:val="Table of Contents"/>
          <w:docPartUnique/>
        </w:docPartObj>
      </w:sdtPr>
      <w:sdtEndPr>
        <w:rPr>
          <w:noProof/>
          <w:sz w:val="20"/>
          <w:szCs w:val="20"/>
        </w:rPr>
      </w:sdtEndPr>
      <w:sdtContent>
        <w:p w14:paraId="4276A1E0" w14:textId="01B9C3E0" w:rsidR="00030CEB" w:rsidRPr="007A4C5F" w:rsidRDefault="00030CEB" w:rsidP="00817123">
          <w:pPr>
            <w:pStyle w:val="TOCHeading"/>
            <w:rPr>
              <w:rFonts w:ascii="Times New Roman" w:hAnsi="Times New Roman" w:cs="Times New Roman"/>
            </w:rPr>
          </w:pPr>
        </w:p>
        <w:p w14:paraId="578C6FCB" w14:textId="3054DCED" w:rsidR="00013447" w:rsidRPr="007A4C5F" w:rsidRDefault="00030CEB">
          <w:pPr>
            <w:pStyle w:val="TOC1"/>
            <w:tabs>
              <w:tab w:val="right" w:leader="dot" w:pos="8630"/>
            </w:tabs>
            <w:rPr>
              <w:rFonts w:ascii="Times New Roman" w:eastAsiaTheme="minorEastAsia" w:hAnsi="Times New Roman" w:cs="Times New Roman"/>
              <w:b w:val="0"/>
              <w:bCs w:val="0"/>
              <w:caps w:val="0"/>
              <w:noProof/>
              <w:sz w:val="24"/>
              <w:szCs w:val="24"/>
            </w:rPr>
          </w:pPr>
          <w:r w:rsidRPr="007A4C5F">
            <w:rPr>
              <w:rFonts w:ascii="Times New Roman" w:hAnsi="Times New Roman" w:cs="Times New Roman"/>
              <w:b w:val="0"/>
              <w:bCs w:val="0"/>
            </w:rPr>
            <w:fldChar w:fldCharType="begin"/>
          </w:r>
          <w:r w:rsidRPr="007A4C5F">
            <w:rPr>
              <w:rFonts w:ascii="Times New Roman" w:hAnsi="Times New Roman" w:cs="Times New Roman"/>
            </w:rPr>
            <w:instrText xml:space="preserve"> TOC \o "1-3" \h \z \u </w:instrText>
          </w:r>
          <w:r w:rsidRPr="007A4C5F">
            <w:rPr>
              <w:rFonts w:ascii="Times New Roman" w:hAnsi="Times New Roman" w:cs="Times New Roman"/>
              <w:b w:val="0"/>
              <w:bCs w:val="0"/>
            </w:rPr>
            <w:fldChar w:fldCharType="separate"/>
          </w:r>
          <w:hyperlink w:anchor="_Toc222346295" w:history="1">
            <w:r w:rsidR="00013447" w:rsidRPr="007A4C5F">
              <w:rPr>
                <w:rStyle w:val="Hyperlink"/>
                <w:rFonts w:ascii="Times New Roman" w:hAnsi="Times New Roman" w:cs="Times New Roman"/>
                <w:noProof/>
                <w:spacing w:val="-10"/>
                <w:kern w:val="28"/>
              </w:rPr>
              <w:t>Chapter 1: Temporal subfunctionalization in paralogous gene expression provide novel resources for crop improvement</w:t>
            </w:r>
            <w:r w:rsidR="00013447" w:rsidRPr="007A4C5F">
              <w:rPr>
                <w:rFonts w:ascii="Times New Roman" w:hAnsi="Times New Roman" w:cs="Times New Roman"/>
                <w:noProof/>
                <w:webHidden/>
              </w:rPr>
              <w:tab/>
            </w:r>
            <w:r w:rsidR="00013447" w:rsidRPr="007A4C5F">
              <w:rPr>
                <w:rFonts w:ascii="Times New Roman" w:hAnsi="Times New Roman" w:cs="Times New Roman"/>
                <w:noProof/>
                <w:webHidden/>
              </w:rPr>
              <w:fldChar w:fldCharType="begin"/>
            </w:r>
            <w:r w:rsidR="00013447" w:rsidRPr="007A4C5F">
              <w:rPr>
                <w:rFonts w:ascii="Times New Roman" w:hAnsi="Times New Roman" w:cs="Times New Roman"/>
                <w:noProof/>
                <w:webHidden/>
              </w:rPr>
              <w:instrText xml:space="preserve"> PAGEREF _Toc222346295 \h </w:instrText>
            </w:r>
            <w:r w:rsidR="00013447" w:rsidRPr="007A4C5F">
              <w:rPr>
                <w:rFonts w:ascii="Times New Roman" w:hAnsi="Times New Roman" w:cs="Times New Roman"/>
                <w:noProof/>
                <w:webHidden/>
              </w:rPr>
            </w:r>
            <w:r w:rsidR="00013447" w:rsidRPr="007A4C5F">
              <w:rPr>
                <w:rFonts w:ascii="Times New Roman" w:hAnsi="Times New Roman" w:cs="Times New Roman"/>
                <w:noProof/>
                <w:webHidden/>
              </w:rPr>
              <w:fldChar w:fldCharType="separate"/>
            </w:r>
            <w:r w:rsidR="005937D4">
              <w:rPr>
                <w:rFonts w:ascii="Times New Roman" w:hAnsi="Times New Roman" w:cs="Times New Roman"/>
                <w:noProof/>
                <w:webHidden/>
              </w:rPr>
              <w:t>1</w:t>
            </w:r>
            <w:r w:rsidR="00013447" w:rsidRPr="007A4C5F">
              <w:rPr>
                <w:rFonts w:ascii="Times New Roman" w:hAnsi="Times New Roman" w:cs="Times New Roman"/>
                <w:noProof/>
                <w:webHidden/>
              </w:rPr>
              <w:fldChar w:fldCharType="end"/>
            </w:r>
          </w:hyperlink>
        </w:p>
        <w:p w14:paraId="41A9AD6A" w14:textId="3818BA3A"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296" w:history="1">
            <w:r w:rsidRPr="007A4C5F">
              <w:rPr>
                <w:rStyle w:val="Hyperlink"/>
                <w:rFonts w:ascii="Times New Roman" w:hAnsi="Times New Roman" w:cs="Times New Roman"/>
                <w:noProof/>
              </w:rPr>
              <w:t>1.1 Gene duplication in the plant lineage</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_Toc222346296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w:t>
            </w:r>
            <w:r w:rsidRPr="007A4C5F">
              <w:rPr>
                <w:rFonts w:ascii="Times New Roman" w:hAnsi="Times New Roman" w:cs="Times New Roman"/>
                <w:noProof/>
                <w:webHidden/>
              </w:rPr>
              <w:fldChar w:fldCharType="end"/>
            </w:r>
          </w:hyperlink>
        </w:p>
        <w:p w14:paraId="256EA037" w14:textId="5521CF52"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297" w:history="1">
            <w:r w:rsidRPr="007A4C5F">
              <w:rPr>
                <w:rStyle w:val="Hyperlink"/>
                <w:rFonts w:ascii="Times New Roman" w:hAnsi="Times New Roman" w:cs="Times New Roman"/>
                <w:noProof/>
              </w:rPr>
              <w:t>1.2 Genome expansion as a source of regulatory variation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_Toc222346297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3</w:t>
            </w:r>
            <w:r w:rsidRPr="007A4C5F">
              <w:rPr>
                <w:rFonts w:ascii="Times New Roman" w:hAnsi="Times New Roman" w:cs="Times New Roman"/>
                <w:noProof/>
                <w:webHidden/>
              </w:rPr>
              <w:fldChar w:fldCharType="end"/>
            </w:r>
          </w:hyperlink>
        </w:p>
        <w:p w14:paraId="20051641" w14:textId="16C3F74B"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298" w:history="1">
            <w:r w:rsidRPr="007A4C5F">
              <w:rPr>
                <w:rStyle w:val="Hyperlink"/>
                <w:rFonts w:ascii="Times New Roman" w:hAnsi="Times New Roman" w:cs="Times New Roman"/>
                <w:noProof/>
              </w:rPr>
              <w:t>1.3 Circadian and diel control in retained paralog expression patterns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_Toc222346298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4</w:t>
            </w:r>
            <w:r w:rsidRPr="007A4C5F">
              <w:rPr>
                <w:rFonts w:ascii="Times New Roman" w:hAnsi="Times New Roman" w:cs="Times New Roman"/>
                <w:noProof/>
                <w:webHidden/>
              </w:rPr>
              <w:fldChar w:fldCharType="end"/>
            </w:r>
          </w:hyperlink>
        </w:p>
        <w:p w14:paraId="7E337EE5" w14:textId="557683C7"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299" w:history="1">
            <w:r w:rsidRPr="007A4C5F">
              <w:rPr>
                <w:rStyle w:val="Hyperlink"/>
                <w:rFonts w:ascii="Times New Roman" w:hAnsi="Times New Roman" w:cs="Times New Roman"/>
                <w:noProof/>
              </w:rPr>
              <w:t>1.4 Pervasiveness of paralog partitioning in abiotic stress response</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_Toc222346299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6</w:t>
            </w:r>
            <w:r w:rsidRPr="007A4C5F">
              <w:rPr>
                <w:rFonts w:ascii="Times New Roman" w:hAnsi="Times New Roman" w:cs="Times New Roman"/>
                <w:noProof/>
                <w:webHidden/>
              </w:rPr>
              <w:fldChar w:fldCharType="end"/>
            </w:r>
          </w:hyperlink>
        </w:p>
        <w:p w14:paraId="18981BBE" w14:textId="2449E443"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00" w:history="1">
            <w:r w:rsidRPr="007A4C5F">
              <w:rPr>
                <w:rStyle w:val="Hyperlink"/>
                <w:rFonts w:ascii="Times New Roman" w:hAnsi="Times New Roman" w:cs="Times New Roman"/>
                <w:noProof/>
              </w:rPr>
              <w:t>1.5 Expansion of temporal regulation in polyploid crops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7</w:t>
            </w:r>
            <w:r w:rsidRPr="007A4C5F">
              <w:rPr>
                <w:rFonts w:ascii="Times New Roman" w:hAnsi="Times New Roman" w:cs="Times New Roman"/>
                <w:noProof/>
                <w:webHidden/>
              </w:rPr>
              <w:fldChar w:fldCharType="end"/>
            </w:r>
          </w:hyperlink>
        </w:p>
        <w:p w14:paraId="1E6D07F1" w14:textId="19AA5997"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01" w:history="1">
            <w:r w:rsidRPr="007A4C5F">
              <w:rPr>
                <w:rStyle w:val="Hyperlink"/>
                <w:rFonts w:ascii="Times New Roman" w:hAnsi="Times New Roman" w:cs="Times New Roman"/>
                <w:noProof/>
              </w:rPr>
              <w:t>1.6 Leveraging time of day dynamics in polyploids as a strategy for identifying candidate breeding targets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w:t>
            </w:r>
            <w:r w:rsidRPr="007A4C5F">
              <w:rPr>
                <w:rFonts w:ascii="Times New Roman" w:hAnsi="Times New Roman" w:cs="Times New Roman"/>
                <w:noProof/>
                <w:webHidden/>
              </w:rPr>
              <w:fldChar w:fldCharType="end"/>
            </w:r>
          </w:hyperlink>
        </w:p>
        <w:p w14:paraId="57D659B4" w14:textId="64B91ED9"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02" w:history="1">
            <w:r w:rsidRPr="007A4C5F">
              <w:rPr>
                <w:rStyle w:val="Hyperlink"/>
                <w:rFonts w:ascii="Times New Roman" w:hAnsi="Times New Roman" w:cs="Times New Roman"/>
                <w:noProof/>
              </w:rPr>
              <w:t>Chapter 2: Leveraging a pangenome with temporally informed transcriptomes to explore cold acclimation in Brassica rapa</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11</w:t>
            </w:r>
            <w:r w:rsidRPr="007A4C5F">
              <w:rPr>
                <w:rFonts w:ascii="Times New Roman" w:hAnsi="Times New Roman" w:cs="Times New Roman"/>
                <w:noProof/>
                <w:webHidden/>
              </w:rPr>
              <w:fldChar w:fldCharType="end"/>
            </w:r>
          </w:hyperlink>
        </w:p>
        <w:p w14:paraId="553C2E39" w14:textId="6D84DABD"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03" w:history="1">
            <w:r w:rsidRPr="007A4C5F">
              <w:rPr>
                <w:rStyle w:val="Hyperlink"/>
                <w:rFonts w:ascii="Times New Roman" w:hAnsi="Times New Roman" w:cs="Times New Roman"/>
                <w:noProof/>
              </w:rPr>
              <w:t>2.1 Introduction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12</w:t>
            </w:r>
            <w:r w:rsidRPr="007A4C5F">
              <w:rPr>
                <w:rFonts w:ascii="Times New Roman" w:hAnsi="Times New Roman" w:cs="Times New Roman"/>
                <w:noProof/>
                <w:webHidden/>
              </w:rPr>
              <w:fldChar w:fldCharType="end"/>
            </w:r>
          </w:hyperlink>
        </w:p>
        <w:p w14:paraId="00C626C3" w14:textId="288F6C30"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04" w:history="1">
            <w:r w:rsidRPr="007A4C5F">
              <w:rPr>
                <w:rStyle w:val="Hyperlink"/>
                <w:rFonts w:ascii="Times New Roman" w:hAnsi="Times New Roman" w:cs="Times New Roman"/>
                <w:noProof/>
              </w:rPr>
              <w:t>2.2 Methods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18</w:t>
            </w:r>
            <w:r w:rsidRPr="007A4C5F">
              <w:rPr>
                <w:rFonts w:ascii="Times New Roman" w:hAnsi="Times New Roman" w:cs="Times New Roman"/>
                <w:noProof/>
                <w:webHidden/>
              </w:rPr>
              <w:fldChar w:fldCharType="end"/>
            </w:r>
          </w:hyperlink>
        </w:p>
        <w:p w14:paraId="4CC9C973" w14:textId="4CE776AD"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05" w:history="1">
            <w:r w:rsidRPr="007A4C5F">
              <w:rPr>
                <w:rStyle w:val="Hyperlink"/>
                <w:rFonts w:ascii="Times New Roman" w:hAnsi="Times New Roman" w:cs="Times New Roman"/>
                <w:noProof/>
              </w:rPr>
              <w:t>2.2.1 Plant growth and experimental design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18</w:t>
            </w:r>
            <w:r w:rsidRPr="007A4C5F">
              <w:rPr>
                <w:rFonts w:ascii="Times New Roman" w:hAnsi="Times New Roman" w:cs="Times New Roman"/>
                <w:noProof/>
                <w:webHidden/>
              </w:rPr>
              <w:fldChar w:fldCharType="end"/>
            </w:r>
          </w:hyperlink>
        </w:p>
        <w:p w14:paraId="74422CF9" w14:textId="42551111"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06" w:history="1">
            <w:r w:rsidRPr="007A4C5F">
              <w:rPr>
                <w:rStyle w:val="Hyperlink"/>
                <w:rFonts w:ascii="Times New Roman" w:hAnsi="Times New Roman" w:cs="Times New Roman"/>
                <w:noProof/>
              </w:rPr>
              <w:t>2.2.2 Physiology assays following freezing stress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19</w:t>
            </w:r>
            <w:r w:rsidRPr="007A4C5F">
              <w:rPr>
                <w:rFonts w:ascii="Times New Roman" w:hAnsi="Times New Roman" w:cs="Times New Roman"/>
                <w:noProof/>
                <w:webHidden/>
              </w:rPr>
              <w:fldChar w:fldCharType="end"/>
            </w:r>
          </w:hyperlink>
        </w:p>
        <w:p w14:paraId="29C43CDA" w14:textId="51765563"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07" w:history="1">
            <w:r w:rsidRPr="007A4C5F">
              <w:rPr>
                <w:rStyle w:val="Hyperlink"/>
                <w:rFonts w:ascii="Times New Roman" w:hAnsi="Times New Roman" w:cs="Times New Roman"/>
                <w:noProof/>
              </w:rPr>
              <w:t>2.2.3 Nucleic Acid extractions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20</w:t>
            </w:r>
            <w:r w:rsidRPr="007A4C5F">
              <w:rPr>
                <w:rFonts w:ascii="Times New Roman" w:hAnsi="Times New Roman" w:cs="Times New Roman"/>
                <w:noProof/>
                <w:webHidden/>
              </w:rPr>
              <w:fldChar w:fldCharType="end"/>
            </w:r>
          </w:hyperlink>
        </w:p>
        <w:p w14:paraId="685F3C5A" w14:textId="16188BD0"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08" w:history="1">
            <w:r w:rsidRPr="007A4C5F">
              <w:rPr>
                <w:rStyle w:val="Hyperlink"/>
                <w:rFonts w:ascii="Times New Roman" w:hAnsi="Times New Roman" w:cs="Times New Roman"/>
                <w:noProof/>
              </w:rPr>
              <w:t>2.2.4 Genome assembly</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21</w:t>
            </w:r>
            <w:r w:rsidRPr="007A4C5F">
              <w:rPr>
                <w:rFonts w:ascii="Times New Roman" w:hAnsi="Times New Roman" w:cs="Times New Roman"/>
                <w:noProof/>
                <w:webHidden/>
              </w:rPr>
              <w:fldChar w:fldCharType="end"/>
            </w:r>
          </w:hyperlink>
        </w:p>
        <w:p w14:paraId="289B3BA3" w14:textId="651C849D"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09" w:history="1">
            <w:r w:rsidRPr="007A4C5F">
              <w:rPr>
                <w:rStyle w:val="Hyperlink"/>
                <w:rFonts w:ascii="Times New Roman" w:hAnsi="Times New Roman" w:cs="Times New Roman"/>
                <w:noProof/>
              </w:rPr>
              <w:t>2.2.5 Genome annotation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_Toc222346309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21</w:t>
            </w:r>
            <w:r w:rsidRPr="007A4C5F">
              <w:rPr>
                <w:rFonts w:ascii="Times New Roman" w:hAnsi="Times New Roman" w:cs="Times New Roman"/>
                <w:noProof/>
                <w:webHidden/>
              </w:rPr>
              <w:fldChar w:fldCharType="end"/>
            </w:r>
          </w:hyperlink>
        </w:p>
        <w:p w14:paraId="664BA81D" w14:textId="1C1A123A"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0" w:history="1">
            <w:r w:rsidRPr="007A4C5F">
              <w:rPr>
                <w:rStyle w:val="Hyperlink"/>
                <w:rFonts w:ascii="Times New Roman" w:hAnsi="Times New Roman" w:cs="Times New Roman"/>
                <w:noProof/>
              </w:rPr>
              <w:t>2.2.6 GENESPACE analyses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23</w:t>
            </w:r>
            <w:r w:rsidRPr="007A4C5F">
              <w:rPr>
                <w:rFonts w:ascii="Times New Roman" w:hAnsi="Times New Roman" w:cs="Times New Roman"/>
                <w:noProof/>
                <w:webHidden/>
              </w:rPr>
              <w:fldChar w:fldCharType="end"/>
            </w:r>
          </w:hyperlink>
        </w:p>
        <w:p w14:paraId="7F7D60CF" w14:textId="2F38F361"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1" w:history="1">
            <w:r w:rsidRPr="007A4C5F">
              <w:rPr>
                <w:rStyle w:val="Hyperlink"/>
                <w:rFonts w:ascii="Times New Roman" w:hAnsi="Times New Roman" w:cs="Times New Roman"/>
                <w:noProof/>
              </w:rPr>
              <w:t>2.2.7 SNP-calling</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23</w:t>
            </w:r>
            <w:r w:rsidRPr="007A4C5F">
              <w:rPr>
                <w:rFonts w:ascii="Times New Roman" w:hAnsi="Times New Roman" w:cs="Times New Roman"/>
                <w:noProof/>
                <w:webHidden/>
              </w:rPr>
              <w:fldChar w:fldCharType="end"/>
            </w:r>
          </w:hyperlink>
        </w:p>
        <w:p w14:paraId="07F7E435" w14:textId="5282A920"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2" w:history="1">
            <w:r w:rsidRPr="007A4C5F">
              <w:rPr>
                <w:rStyle w:val="Hyperlink"/>
                <w:rFonts w:ascii="Times New Roman" w:hAnsi="Times New Roman" w:cs="Times New Roman"/>
                <w:noProof/>
              </w:rPr>
              <w:t>2.2.8 Plant growth and experimental design for cold acclimated RNA sequencing</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24</w:t>
            </w:r>
            <w:r w:rsidRPr="007A4C5F">
              <w:rPr>
                <w:rFonts w:ascii="Times New Roman" w:hAnsi="Times New Roman" w:cs="Times New Roman"/>
                <w:noProof/>
                <w:webHidden/>
              </w:rPr>
              <w:fldChar w:fldCharType="end"/>
            </w:r>
          </w:hyperlink>
        </w:p>
        <w:p w14:paraId="4BFA743C" w14:textId="556D5A6E"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3" w:history="1">
            <w:r w:rsidRPr="007A4C5F">
              <w:rPr>
                <w:rStyle w:val="Hyperlink"/>
                <w:rFonts w:ascii="Times New Roman" w:hAnsi="Times New Roman" w:cs="Times New Roman"/>
                <w:noProof/>
              </w:rPr>
              <w:t>2.2.9 RNA sequencing and processing of transcripts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25</w:t>
            </w:r>
            <w:r w:rsidRPr="007A4C5F">
              <w:rPr>
                <w:rFonts w:ascii="Times New Roman" w:hAnsi="Times New Roman" w:cs="Times New Roman"/>
                <w:noProof/>
                <w:webHidden/>
              </w:rPr>
              <w:fldChar w:fldCharType="end"/>
            </w:r>
          </w:hyperlink>
        </w:p>
        <w:p w14:paraId="6249F75D" w14:textId="4AE8CD13"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4" w:history="1">
            <w:r w:rsidRPr="007A4C5F">
              <w:rPr>
                <w:rStyle w:val="Hyperlink"/>
                <w:rFonts w:ascii="Times New Roman" w:hAnsi="Times New Roman" w:cs="Times New Roman"/>
                <w:noProof/>
              </w:rPr>
              <w:t>2.2.10 Cold responsive transcriptomes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26</w:t>
            </w:r>
            <w:r w:rsidRPr="007A4C5F">
              <w:rPr>
                <w:rFonts w:ascii="Times New Roman" w:hAnsi="Times New Roman" w:cs="Times New Roman"/>
                <w:noProof/>
                <w:webHidden/>
              </w:rPr>
              <w:fldChar w:fldCharType="end"/>
            </w:r>
          </w:hyperlink>
        </w:p>
        <w:p w14:paraId="4AA39542" w14:textId="7C70E925"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5" w:history="1">
            <w:r w:rsidRPr="007A4C5F">
              <w:rPr>
                <w:rStyle w:val="Hyperlink"/>
                <w:rFonts w:ascii="Times New Roman" w:hAnsi="Times New Roman" w:cs="Times New Roman"/>
                <w:noProof/>
              </w:rPr>
              <w:t>2.2.11 Calculating Phase Change Groups (PCGs)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26</w:t>
            </w:r>
            <w:r w:rsidRPr="007A4C5F">
              <w:rPr>
                <w:rFonts w:ascii="Times New Roman" w:hAnsi="Times New Roman" w:cs="Times New Roman"/>
                <w:noProof/>
                <w:webHidden/>
              </w:rPr>
              <w:fldChar w:fldCharType="end"/>
            </w:r>
          </w:hyperlink>
        </w:p>
        <w:p w14:paraId="00A1E317" w14:textId="0EE544CF"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6" w:history="1">
            <w:r w:rsidRPr="007A4C5F">
              <w:rPr>
                <w:rStyle w:val="Hyperlink"/>
                <w:rFonts w:ascii="Times New Roman" w:hAnsi="Times New Roman" w:cs="Times New Roman"/>
                <w:noProof/>
              </w:rPr>
              <w:t>2.2.12 Circadian Period by Leaf Movement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27</w:t>
            </w:r>
            <w:r w:rsidRPr="007A4C5F">
              <w:rPr>
                <w:rFonts w:ascii="Times New Roman" w:hAnsi="Times New Roman" w:cs="Times New Roman"/>
                <w:noProof/>
                <w:webHidden/>
              </w:rPr>
              <w:fldChar w:fldCharType="end"/>
            </w:r>
          </w:hyperlink>
        </w:p>
        <w:p w14:paraId="5D91A239" w14:textId="3FA31268"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7" w:history="1">
            <w:r w:rsidRPr="007A4C5F">
              <w:rPr>
                <w:rStyle w:val="Hyperlink"/>
                <w:rFonts w:ascii="Times New Roman" w:hAnsi="Times New Roman" w:cs="Times New Roman"/>
                <w:noProof/>
              </w:rPr>
              <w:t>2.2.13 Gene Regulatory Networks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28</w:t>
            </w:r>
            <w:r w:rsidRPr="007A4C5F">
              <w:rPr>
                <w:rFonts w:ascii="Times New Roman" w:hAnsi="Times New Roman" w:cs="Times New Roman"/>
                <w:noProof/>
                <w:webHidden/>
              </w:rPr>
              <w:fldChar w:fldCharType="end"/>
            </w:r>
          </w:hyperlink>
        </w:p>
        <w:p w14:paraId="37095FBE" w14:textId="04140DA1"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18" w:history="1">
            <w:r w:rsidRPr="007A4C5F">
              <w:rPr>
                <w:rStyle w:val="Hyperlink"/>
                <w:rFonts w:ascii="Times New Roman" w:hAnsi="Times New Roman" w:cs="Times New Roman"/>
                <w:noProof/>
              </w:rPr>
              <w:t>2.2.14 Consensus Networks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28</w:t>
            </w:r>
            <w:r w:rsidRPr="007A4C5F">
              <w:rPr>
                <w:rFonts w:ascii="Times New Roman" w:hAnsi="Times New Roman" w:cs="Times New Roman"/>
                <w:noProof/>
                <w:webHidden/>
              </w:rPr>
              <w:fldChar w:fldCharType="end"/>
            </w:r>
          </w:hyperlink>
        </w:p>
        <w:p w14:paraId="7DAAC4B3" w14:textId="7FA9A5CE"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19" w:history="1">
            <w:r w:rsidRPr="007A4C5F">
              <w:rPr>
                <w:rStyle w:val="Hyperlink"/>
                <w:rFonts w:ascii="Times New Roman" w:hAnsi="Times New Roman" w:cs="Times New Roman"/>
                <w:noProof/>
              </w:rPr>
              <w:t>2.3 RESULTS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_Toc222346319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29</w:t>
            </w:r>
            <w:r w:rsidRPr="007A4C5F">
              <w:rPr>
                <w:rFonts w:ascii="Times New Roman" w:hAnsi="Times New Roman" w:cs="Times New Roman"/>
                <w:noProof/>
                <w:webHidden/>
              </w:rPr>
              <w:fldChar w:fldCharType="end"/>
            </w:r>
          </w:hyperlink>
        </w:p>
        <w:p w14:paraId="1B490E93" w14:textId="3633F748"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20" w:history="1">
            <w:r w:rsidRPr="007A4C5F">
              <w:rPr>
                <w:rStyle w:val="Hyperlink"/>
                <w:rFonts w:ascii="Times New Roman" w:hAnsi="Times New Roman" w:cs="Times New Roman"/>
                <w:noProof/>
              </w:rPr>
              <w:t>2.3.1 Relative freeze tolerances across accessions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29</w:t>
            </w:r>
            <w:r w:rsidRPr="007A4C5F">
              <w:rPr>
                <w:rFonts w:ascii="Times New Roman" w:hAnsi="Times New Roman" w:cs="Times New Roman"/>
                <w:noProof/>
                <w:webHidden/>
              </w:rPr>
              <w:fldChar w:fldCharType="end"/>
            </w:r>
          </w:hyperlink>
        </w:p>
        <w:p w14:paraId="5CC0E781" w14:textId="166A7826"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21" w:history="1">
            <w:r w:rsidRPr="007A4C5F">
              <w:rPr>
                <w:rStyle w:val="Hyperlink"/>
                <w:rFonts w:ascii="Times New Roman" w:hAnsi="Times New Roman" w:cs="Times New Roman"/>
                <w:noProof/>
              </w:rPr>
              <w:t>2.3.2 Diel transcriptome re-wiring during cold acclimation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31</w:t>
            </w:r>
            <w:r w:rsidRPr="007A4C5F">
              <w:rPr>
                <w:rFonts w:ascii="Times New Roman" w:hAnsi="Times New Roman" w:cs="Times New Roman"/>
                <w:noProof/>
                <w:webHidden/>
              </w:rPr>
              <w:fldChar w:fldCharType="end"/>
            </w:r>
          </w:hyperlink>
        </w:p>
        <w:p w14:paraId="6F7E325A" w14:textId="1E6743E8"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22" w:history="1">
            <w:r w:rsidRPr="007A4C5F">
              <w:rPr>
                <w:rStyle w:val="Hyperlink"/>
                <w:rFonts w:ascii="Times New Roman" w:hAnsi="Times New Roman" w:cs="Times New Roman"/>
                <w:noProof/>
              </w:rPr>
              <w:t>2.3.3 Enrichment of Biological Pathways are phase and genotype specific</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34</w:t>
            </w:r>
            <w:r w:rsidRPr="007A4C5F">
              <w:rPr>
                <w:rFonts w:ascii="Times New Roman" w:hAnsi="Times New Roman" w:cs="Times New Roman"/>
                <w:noProof/>
                <w:webHidden/>
              </w:rPr>
              <w:fldChar w:fldCharType="end"/>
            </w:r>
          </w:hyperlink>
        </w:p>
        <w:p w14:paraId="575E9583" w14:textId="3C862002"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23" w:history="1">
            <w:r w:rsidRPr="007A4C5F">
              <w:rPr>
                <w:rStyle w:val="Hyperlink"/>
                <w:rFonts w:ascii="Times New Roman" w:hAnsi="Times New Roman" w:cs="Times New Roman"/>
                <w:noProof/>
              </w:rPr>
              <w:t>2.3.4 Enrichment of sulfur and redox metabolism under cold acclimation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36</w:t>
            </w:r>
            <w:r w:rsidRPr="007A4C5F">
              <w:rPr>
                <w:rFonts w:ascii="Times New Roman" w:hAnsi="Times New Roman" w:cs="Times New Roman"/>
                <w:noProof/>
                <w:webHidden/>
              </w:rPr>
              <w:fldChar w:fldCharType="end"/>
            </w:r>
          </w:hyperlink>
        </w:p>
        <w:p w14:paraId="629AB54E" w14:textId="1ECBA07D"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24" w:history="1">
            <w:r w:rsidRPr="007A4C5F">
              <w:rPr>
                <w:rStyle w:val="Hyperlink"/>
                <w:rFonts w:ascii="Times New Roman" w:hAnsi="Times New Roman" w:cs="Times New Roman"/>
                <w:noProof/>
              </w:rPr>
              <w:t xml:space="preserve">2.3.5 Diverse regulatory networks among </w:t>
            </w:r>
            <w:r w:rsidRPr="007A4C5F">
              <w:rPr>
                <w:rStyle w:val="Hyperlink"/>
                <w:rFonts w:ascii="Times New Roman" w:hAnsi="Times New Roman" w:cs="Times New Roman"/>
                <w:i/>
                <w:iCs/>
                <w:noProof/>
              </w:rPr>
              <w:t>B. rapa</w:t>
            </w:r>
            <w:r w:rsidRPr="007A4C5F">
              <w:rPr>
                <w:rStyle w:val="Hyperlink"/>
                <w:rFonts w:ascii="Times New Roman" w:hAnsi="Times New Roman" w:cs="Times New Roman"/>
                <w:noProof/>
              </w:rPr>
              <w:t xml:space="preserve"> accessions under cold acclimation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40</w:t>
            </w:r>
            <w:r w:rsidRPr="007A4C5F">
              <w:rPr>
                <w:rFonts w:ascii="Times New Roman" w:hAnsi="Times New Roman" w:cs="Times New Roman"/>
                <w:noProof/>
                <w:webHidden/>
              </w:rPr>
              <w:fldChar w:fldCharType="end"/>
            </w:r>
          </w:hyperlink>
        </w:p>
        <w:p w14:paraId="642A4EB2" w14:textId="2E8AE7CE"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25" w:history="1">
            <w:r w:rsidRPr="007A4C5F">
              <w:rPr>
                <w:rStyle w:val="Hyperlink"/>
                <w:rFonts w:ascii="Times New Roman" w:hAnsi="Times New Roman" w:cs="Times New Roman"/>
                <w:noProof/>
              </w:rPr>
              <w:t xml:space="preserve">2.3.6 Identifying shared network connections in </w:t>
            </w:r>
            <w:r w:rsidRPr="007A4C5F">
              <w:rPr>
                <w:rStyle w:val="Hyperlink"/>
                <w:rFonts w:ascii="Times New Roman" w:hAnsi="Times New Roman" w:cs="Times New Roman"/>
                <w:i/>
                <w:iCs/>
                <w:noProof/>
              </w:rPr>
              <w:t>B. rapa</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42</w:t>
            </w:r>
            <w:r w:rsidRPr="007A4C5F">
              <w:rPr>
                <w:rFonts w:ascii="Times New Roman" w:hAnsi="Times New Roman" w:cs="Times New Roman"/>
                <w:noProof/>
                <w:webHidden/>
              </w:rPr>
              <w:fldChar w:fldCharType="end"/>
            </w:r>
          </w:hyperlink>
        </w:p>
        <w:p w14:paraId="4619E8F1" w14:textId="46E91930"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26" w:history="1">
            <w:r w:rsidRPr="007A4C5F">
              <w:rPr>
                <w:rStyle w:val="Hyperlink"/>
                <w:rFonts w:ascii="Times New Roman" w:hAnsi="Times New Roman" w:cs="Times New Roman"/>
                <w:noProof/>
              </w:rPr>
              <w:t>2.4 Discussion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45</w:t>
            </w:r>
            <w:r w:rsidRPr="007A4C5F">
              <w:rPr>
                <w:rFonts w:ascii="Times New Roman" w:hAnsi="Times New Roman" w:cs="Times New Roman"/>
                <w:noProof/>
                <w:webHidden/>
              </w:rPr>
              <w:fldChar w:fldCharType="end"/>
            </w:r>
          </w:hyperlink>
        </w:p>
        <w:p w14:paraId="6B0A3D11" w14:textId="42951284"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27" w:history="1">
            <w:r w:rsidRPr="007A4C5F">
              <w:rPr>
                <w:rStyle w:val="Hyperlink"/>
                <w:rFonts w:ascii="Times New Roman" w:hAnsi="Times New Roman" w:cs="Times New Roman"/>
                <w:noProof/>
              </w:rPr>
              <w:t>Ch 3: Homoeolog expression divergence contributes to time of day changes in transcriptomic and glucosinolate responses to prolonged water limitation in B. napus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61</w:t>
            </w:r>
            <w:r w:rsidRPr="007A4C5F">
              <w:rPr>
                <w:rFonts w:ascii="Times New Roman" w:hAnsi="Times New Roman" w:cs="Times New Roman"/>
                <w:noProof/>
                <w:webHidden/>
              </w:rPr>
              <w:fldChar w:fldCharType="end"/>
            </w:r>
          </w:hyperlink>
        </w:p>
        <w:p w14:paraId="02D59503" w14:textId="62D7E74D"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28" w:history="1">
            <w:r w:rsidRPr="007A4C5F">
              <w:rPr>
                <w:rStyle w:val="Hyperlink"/>
                <w:rFonts w:ascii="Times New Roman" w:eastAsia="Times New Roman" w:hAnsi="Times New Roman" w:cs="Times New Roman"/>
                <w:noProof/>
              </w:rPr>
              <w:t>3.1 Summary</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66</w:t>
            </w:r>
            <w:r w:rsidRPr="007A4C5F">
              <w:rPr>
                <w:rFonts w:ascii="Times New Roman" w:hAnsi="Times New Roman" w:cs="Times New Roman"/>
                <w:noProof/>
                <w:webHidden/>
              </w:rPr>
              <w:fldChar w:fldCharType="end"/>
            </w:r>
          </w:hyperlink>
        </w:p>
        <w:p w14:paraId="56C253DA" w14:textId="3C73D2C1"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29" w:history="1">
            <w:r w:rsidRPr="007A4C5F">
              <w:rPr>
                <w:rStyle w:val="Hyperlink"/>
                <w:rFonts w:ascii="Times New Roman" w:eastAsia="Times New Roman" w:hAnsi="Times New Roman" w:cs="Times New Roman"/>
                <w:noProof/>
              </w:rPr>
              <w:t>3.2 Introduction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_Toc222346329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66</w:t>
            </w:r>
            <w:r w:rsidRPr="007A4C5F">
              <w:rPr>
                <w:rFonts w:ascii="Times New Roman" w:hAnsi="Times New Roman" w:cs="Times New Roman"/>
                <w:noProof/>
                <w:webHidden/>
              </w:rPr>
              <w:fldChar w:fldCharType="end"/>
            </w:r>
          </w:hyperlink>
        </w:p>
        <w:p w14:paraId="7817C223" w14:textId="13A6A0C5"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30" w:history="1">
            <w:r w:rsidRPr="007A4C5F">
              <w:rPr>
                <w:rStyle w:val="Hyperlink"/>
                <w:rFonts w:ascii="Times New Roman" w:hAnsi="Times New Roman" w:cs="Times New Roman"/>
                <w:noProof/>
              </w:rPr>
              <w:t>3.3 Results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70</w:t>
            </w:r>
            <w:r w:rsidRPr="007A4C5F">
              <w:rPr>
                <w:rFonts w:ascii="Times New Roman" w:hAnsi="Times New Roman" w:cs="Times New Roman"/>
                <w:noProof/>
                <w:webHidden/>
              </w:rPr>
              <w:fldChar w:fldCharType="end"/>
            </w:r>
          </w:hyperlink>
        </w:p>
        <w:p w14:paraId="427FB7CB" w14:textId="09CB7185"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1" w:history="1">
            <w:r w:rsidRPr="007A4C5F">
              <w:rPr>
                <w:rStyle w:val="Hyperlink"/>
                <w:rFonts w:ascii="Times New Roman" w:hAnsi="Times New Roman" w:cs="Times New Roman"/>
                <w:noProof/>
              </w:rPr>
              <w:t>3.3.1 Plants reduce growth but have higher ‘greenness’ in non-senescing tissue under water limitation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70</w:t>
            </w:r>
            <w:r w:rsidRPr="007A4C5F">
              <w:rPr>
                <w:rFonts w:ascii="Times New Roman" w:hAnsi="Times New Roman" w:cs="Times New Roman"/>
                <w:noProof/>
                <w:webHidden/>
              </w:rPr>
              <w:fldChar w:fldCharType="end"/>
            </w:r>
          </w:hyperlink>
        </w:p>
        <w:p w14:paraId="38BAC2FC" w14:textId="15C733E9"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2" w:history="1">
            <w:r w:rsidRPr="007A4C5F">
              <w:rPr>
                <w:rStyle w:val="Hyperlink"/>
                <w:rFonts w:ascii="Times New Roman" w:hAnsi="Times New Roman" w:cs="Times New Roman"/>
                <w:noProof/>
              </w:rPr>
              <w:t>3.3.2 NIR values are consistent with treatments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72</w:t>
            </w:r>
            <w:r w:rsidRPr="007A4C5F">
              <w:rPr>
                <w:rFonts w:ascii="Times New Roman" w:hAnsi="Times New Roman" w:cs="Times New Roman"/>
                <w:noProof/>
                <w:webHidden/>
              </w:rPr>
              <w:fldChar w:fldCharType="end"/>
            </w:r>
          </w:hyperlink>
        </w:p>
        <w:p w14:paraId="6FD70806" w14:textId="1E51E453"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3" w:history="1">
            <w:r w:rsidRPr="007A4C5F">
              <w:rPr>
                <w:rStyle w:val="Hyperlink"/>
                <w:rFonts w:ascii="Times New Roman" w:hAnsi="Times New Roman" w:cs="Times New Roman"/>
                <w:noProof/>
              </w:rPr>
              <w:t>3.3.3 Accessions exhibit variation in subgenome responsiveness that is time of day dependent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73</w:t>
            </w:r>
            <w:r w:rsidRPr="007A4C5F">
              <w:rPr>
                <w:rFonts w:ascii="Times New Roman" w:hAnsi="Times New Roman" w:cs="Times New Roman"/>
                <w:noProof/>
                <w:webHidden/>
              </w:rPr>
              <w:fldChar w:fldCharType="end"/>
            </w:r>
          </w:hyperlink>
        </w:p>
        <w:p w14:paraId="275BBD26" w14:textId="3A6DCB2F"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4" w:history="1">
            <w:r w:rsidRPr="007A4C5F">
              <w:rPr>
                <w:rStyle w:val="Hyperlink"/>
                <w:rFonts w:ascii="Times New Roman" w:eastAsia="Times New Roman" w:hAnsi="Times New Roman" w:cs="Times New Roman"/>
                <w:noProof/>
              </w:rPr>
              <w:t>3.3.4 B. napus alters time of day regulation of carbon fixation and photosynthesis under prolonged WL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76</w:t>
            </w:r>
            <w:r w:rsidRPr="007A4C5F">
              <w:rPr>
                <w:rFonts w:ascii="Times New Roman" w:hAnsi="Times New Roman" w:cs="Times New Roman"/>
                <w:noProof/>
                <w:webHidden/>
              </w:rPr>
              <w:fldChar w:fldCharType="end"/>
            </w:r>
          </w:hyperlink>
        </w:p>
        <w:p w14:paraId="05743519" w14:textId="13A34401"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5" w:history="1">
            <w:r w:rsidRPr="007A4C5F">
              <w:rPr>
                <w:rStyle w:val="Hyperlink"/>
                <w:rFonts w:ascii="Times New Roman" w:hAnsi="Times New Roman" w:cs="Times New Roman"/>
                <w:noProof/>
              </w:rPr>
              <w:t>3.3.5 B. napus accessions maintain net photosynthesis and chlorophyll content under WL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79</w:t>
            </w:r>
            <w:r w:rsidRPr="007A4C5F">
              <w:rPr>
                <w:rFonts w:ascii="Times New Roman" w:hAnsi="Times New Roman" w:cs="Times New Roman"/>
                <w:noProof/>
                <w:webHidden/>
              </w:rPr>
              <w:fldChar w:fldCharType="end"/>
            </w:r>
          </w:hyperlink>
        </w:p>
        <w:p w14:paraId="5625AED6" w14:textId="505651E8"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6" w:history="1">
            <w:r w:rsidRPr="007A4C5F">
              <w:rPr>
                <w:rStyle w:val="Hyperlink"/>
                <w:rFonts w:ascii="Times New Roman" w:hAnsi="Times New Roman" w:cs="Times New Roman"/>
                <w:noProof/>
              </w:rPr>
              <w:t>3.3.6 Accessions are altering sulfur and GSL pools in response to prolonged WL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80</w:t>
            </w:r>
            <w:r w:rsidRPr="007A4C5F">
              <w:rPr>
                <w:rFonts w:ascii="Times New Roman" w:hAnsi="Times New Roman" w:cs="Times New Roman"/>
                <w:noProof/>
                <w:webHidden/>
              </w:rPr>
              <w:fldChar w:fldCharType="end"/>
            </w:r>
          </w:hyperlink>
        </w:p>
        <w:p w14:paraId="7EB12EC4" w14:textId="2AB031A9"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7" w:history="1">
            <w:r w:rsidRPr="007A4C5F">
              <w:rPr>
                <w:rStyle w:val="Hyperlink"/>
                <w:rFonts w:ascii="Times New Roman" w:eastAsia="Times New Roman" w:hAnsi="Times New Roman" w:cs="Times New Roman"/>
                <w:noProof/>
              </w:rPr>
              <w:t>3.3.7 Temporal variation in GSL content in a spring (St) and winter (Mu) oil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81</w:t>
            </w:r>
            <w:r w:rsidRPr="007A4C5F">
              <w:rPr>
                <w:rFonts w:ascii="Times New Roman" w:hAnsi="Times New Roman" w:cs="Times New Roman"/>
                <w:noProof/>
                <w:webHidden/>
              </w:rPr>
              <w:fldChar w:fldCharType="end"/>
            </w:r>
          </w:hyperlink>
        </w:p>
        <w:p w14:paraId="6E5C0C09" w14:textId="5F0D8BA3"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38" w:history="1">
            <w:r w:rsidRPr="007A4C5F">
              <w:rPr>
                <w:rStyle w:val="Hyperlink"/>
                <w:rFonts w:ascii="Times New Roman" w:eastAsia="Times New Roman" w:hAnsi="Times New Roman" w:cs="Times New Roman"/>
                <w:noProof/>
              </w:rPr>
              <w:t>3.4 Discussion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83</w:t>
            </w:r>
            <w:r w:rsidRPr="007A4C5F">
              <w:rPr>
                <w:rFonts w:ascii="Times New Roman" w:hAnsi="Times New Roman" w:cs="Times New Roman"/>
                <w:noProof/>
                <w:webHidden/>
              </w:rPr>
              <w:fldChar w:fldCharType="end"/>
            </w:r>
          </w:hyperlink>
        </w:p>
        <w:p w14:paraId="5C46B89E" w14:textId="6A1345DA"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39" w:history="1">
            <w:r w:rsidRPr="007A4C5F">
              <w:rPr>
                <w:rStyle w:val="Hyperlink"/>
                <w:rFonts w:ascii="Times New Roman" w:eastAsia="Times New Roman" w:hAnsi="Times New Roman" w:cs="Times New Roman"/>
                <w:noProof/>
              </w:rPr>
              <w:t>3.4.1 Differential contribution of subgenomes to expression dynamics in response to WL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_Toc222346339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84</w:t>
            </w:r>
            <w:r w:rsidRPr="007A4C5F">
              <w:rPr>
                <w:rFonts w:ascii="Times New Roman" w:hAnsi="Times New Roman" w:cs="Times New Roman"/>
                <w:noProof/>
                <w:webHidden/>
              </w:rPr>
              <w:fldChar w:fldCharType="end"/>
            </w:r>
          </w:hyperlink>
        </w:p>
        <w:p w14:paraId="20256F46" w14:textId="582C0168"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0" w:history="1">
            <w:r w:rsidRPr="007A4C5F">
              <w:rPr>
                <w:rStyle w:val="Hyperlink"/>
                <w:rFonts w:ascii="Times New Roman" w:hAnsi="Times New Roman" w:cs="Times New Roman"/>
                <w:noProof/>
              </w:rPr>
              <w:t>3.4.2 Accession specific phase changes in photosynthesis related genes under WL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86</w:t>
            </w:r>
            <w:r w:rsidRPr="007A4C5F">
              <w:rPr>
                <w:rFonts w:ascii="Times New Roman" w:hAnsi="Times New Roman" w:cs="Times New Roman"/>
                <w:noProof/>
                <w:webHidden/>
              </w:rPr>
              <w:fldChar w:fldCharType="end"/>
            </w:r>
          </w:hyperlink>
        </w:p>
        <w:p w14:paraId="572A9D28" w14:textId="4205F3E3"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1" w:history="1">
            <w:r w:rsidRPr="007A4C5F">
              <w:rPr>
                <w:rStyle w:val="Hyperlink"/>
                <w:rFonts w:ascii="Times New Roman" w:hAnsi="Times New Roman" w:cs="Times New Roman"/>
                <w:noProof/>
              </w:rPr>
              <w:t>3.4.3 WL alters diel regulation of sulfur and glucosinolate metabolism</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87</w:t>
            </w:r>
            <w:r w:rsidRPr="007A4C5F">
              <w:rPr>
                <w:rFonts w:ascii="Times New Roman" w:hAnsi="Times New Roman" w:cs="Times New Roman"/>
                <w:noProof/>
                <w:webHidden/>
              </w:rPr>
              <w:fldChar w:fldCharType="end"/>
            </w:r>
          </w:hyperlink>
        </w:p>
        <w:p w14:paraId="18DBE15F" w14:textId="0C863729"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42" w:history="1">
            <w:r w:rsidRPr="007A4C5F">
              <w:rPr>
                <w:rStyle w:val="Hyperlink"/>
                <w:rFonts w:ascii="Times New Roman" w:hAnsi="Times New Roman" w:cs="Times New Roman"/>
                <w:noProof/>
              </w:rPr>
              <w:t>3.5 Experimental Procedures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89</w:t>
            </w:r>
            <w:r w:rsidRPr="007A4C5F">
              <w:rPr>
                <w:rFonts w:ascii="Times New Roman" w:hAnsi="Times New Roman" w:cs="Times New Roman"/>
                <w:noProof/>
                <w:webHidden/>
              </w:rPr>
              <w:fldChar w:fldCharType="end"/>
            </w:r>
          </w:hyperlink>
        </w:p>
        <w:p w14:paraId="4661CB2F" w14:textId="39E0C037"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3" w:history="1">
            <w:r w:rsidRPr="007A4C5F">
              <w:rPr>
                <w:rStyle w:val="Hyperlink"/>
                <w:rFonts w:ascii="Times New Roman" w:hAnsi="Times New Roman" w:cs="Times New Roman"/>
                <w:noProof/>
              </w:rPr>
              <w:t>3.5.1 Plant materials and growth</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89</w:t>
            </w:r>
            <w:r w:rsidRPr="007A4C5F">
              <w:rPr>
                <w:rFonts w:ascii="Times New Roman" w:hAnsi="Times New Roman" w:cs="Times New Roman"/>
                <w:noProof/>
                <w:webHidden/>
              </w:rPr>
              <w:fldChar w:fldCharType="end"/>
            </w:r>
          </w:hyperlink>
        </w:p>
        <w:p w14:paraId="30BCA377" w14:textId="091F02BE"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4" w:history="1">
            <w:r w:rsidRPr="007A4C5F">
              <w:rPr>
                <w:rStyle w:val="Hyperlink"/>
                <w:rFonts w:ascii="Times New Roman" w:eastAsia="Times New Roman" w:hAnsi="Times New Roman" w:cs="Times New Roman"/>
                <w:noProof/>
              </w:rPr>
              <w:t>3.5.2 Image capture</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89</w:t>
            </w:r>
            <w:r w:rsidRPr="007A4C5F">
              <w:rPr>
                <w:rFonts w:ascii="Times New Roman" w:hAnsi="Times New Roman" w:cs="Times New Roman"/>
                <w:noProof/>
                <w:webHidden/>
              </w:rPr>
              <w:fldChar w:fldCharType="end"/>
            </w:r>
          </w:hyperlink>
        </w:p>
        <w:p w14:paraId="4FD7DA74" w14:textId="3C0A697C"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5" w:history="1">
            <w:r w:rsidRPr="007A4C5F">
              <w:rPr>
                <w:rStyle w:val="Hyperlink"/>
                <w:rFonts w:ascii="Times New Roman" w:hAnsi="Times New Roman" w:cs="Times New Roman"/>
                <w:noProof/>
              </w:rPr>
              <w:t>3.5.3 Image analysis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90</w:t>
            </w:r>
            <w:r w:rsidRPr="007A4C5F">
              <w:rPr>
                <w:rFonts w:ascii="Times New Roman" w:hAnsi="Times New Roman" w:cs="Times New Roman"/>
                <w:noProof/>
                <w:webHidden/>
              </w:rPr>
              <w:fldChar w:fldCharType="end"/>
            </w:r>
          </w:hyperlink>
        </w:p>
        <w:p w14:paraId="26E48642" w14:textId="7B472AD4"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6" w:history="1">
            <w:r w:rsidRPr="007A4C5F">
              <w:rPr>
                <w:rStyle w:val="Hyperlink"/>
                <w:rFonts w:ascii="Times New Roman" w:eastAsia="Times New Roman" w:hAnsi="Times New Roman" w:cs="Times New Roman"/>
                <w:noProof/>
              </w:rPr>
              <w:t>3.5.4 Statistical analyses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91</w:t>
            </w:r>
            <w:r w:rsidRPr="007A4C5F">
              <w:rPr>
                <w:rFonts w:ascii="Times New Roman" w:hAnsi="Times New Roman" w:cs="Times New Roman"/>
                <w:noProof/>
                <w:webHidden/>
              </w:rPr>
              <w:fldChar w:fldCharType="end"/>
            </w:r>
          </w:hyperlink>
        </w:p>
        <w:p w14:paraId="27FF5DF5" w14:textId="2250648E"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7" w:history="1">
            <w:r w:rsidRPr="007A4C5F">
              <w:rPr>
                <w:rStyle w:val="Hyperlink"/>
                <w:rFonts w:ascii="Times New Roman" w:hAnsi="Times New Roman" w:cs="Times New Roman"/>
                <w:noProof/>
              </w:rPr>
              <w:t>3.5.5 Tissue Collection and RNA-Sequencing</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92</w:t>
            </w:r>
            <w:r w:rsidRPr="007A4C5F">
              <w:rPr>
                <w:rFonts w:ascii="Times New Roman" w:hAnsi="Times New Roman" w:cs="Times New Roman"/>
                <w:noProof/>
                <w:webHidden/>
              </w:rPr>
              <w:fldChar w:fldCharType="end"/>
            </w:r>
          </w:hyperlink>
        </w:p>
        <w:p w14:paraId="0AC43A87" w14:textId="0D002B86"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8" w:history="1">
            <w:r w:rsidRPr="007A4C5F">
              <w:rPr>
                <w:rStyle w:val="Hyperlink"/>
                <w:rFonts w:ascii="Times New Roman" w:eastAsia="Times New Roman" w:hAnsi="Times New Roman" w:cs="Times New Roman"/>
                <w:noProof/>
              </w:rPr>
              <w:t>3.5.6 RNA-sequencing processing</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93</w:t>
            </w:r>
            <w:r w:rsidRPr="007A4C5F">
              <w:rPr>
                <w:rFonts w:ascii="Times New Roman" w:hAnsi="Times New Roman" w:cs="Times New Roman"/>
                <w:noProof/>
                <w:webHidden/>
              </w:rPr>
              <w:fldChar w:fldCharType="end"/>
            </w:r>
          </w:hyperlink>
        </w:p>
        <w:p w14:paraId="2505FB33" w14:textId="26DB13A4"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49" w:history="1">
            <w:r w:rsidRPr="007A4C5F">
              <w:rPr>
                <w:rStyle w:val="Hyperlink"/>
                <w:rFonts w:ascii="Times New Roman" w:hAnsi="Times New Roman" w:cs="Times New Roman"/>
                <w:noProof/>
              </w:rPr>
              <w:t>3.5.7 Expression principal component analysis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_Toc222346349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94</w:t>
            </w:r>
            <w:r w:rsidRPr="007A4C5F">
              <w:rPr>
                <w:rFonts w:ascii="Times New Roman" w:hAnsi="Times New Roman" w:cs="Times New Roman"/>
                <w:noProof/>
                <w:webHidden/>
              </w:rPr>
              <w:fldChar w:fldCharType="end"/>
            </w:r>
          </w:hyperlink>
        </w:p>
        <w:p w14:paraId="7182A92B" w14:textId="1A112B13"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0" w:history="1">
            <w:r w:rsidRPr="007A4C5F">
              <w:rPr>
                <w:rStyle w:val="Hyperlink"/>
                <w:rFonts w:ascii="Times New Roman" w:hAnsi="Times New Roman" w:cs="Times New Roman"/>
                <w:noProof/>
              </w:rPr>
              <w:t>3.5.8 SNP Calling and Principal Component Analysis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94</w:t>
            </w:r>
            <w:r w:rsidRPr="007A4C5F">
              <w:rPr>
                <w:rFonts w:ascii="Times New Roman" w:hAnsi="Times New Roman" w:cs="Times New Roman"/>
                <w:noProof/>
                <w:webHidden/>
              </w:rPr>
              <w:fldChar w:fldCharType="end"/>
            </w:r>
          </w:hyperlink>
        </w:p>
        <w:p w14:paraId="3CA0C810" w14:textId="15D61FCC"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1" w:history="1">
            <w:r w:rsidRPr="007A4C5F">
              <w:rPr>
                <w:rStyle w:val="Hyperlink"/>
                <w:rFonts w:ascii="Times New Roman" w:hAnsi="Times New Roman" w:cs="Times New Roman"/>
                <w:noProof/>
              </w:rPr>
              <w:t>3.5.9 DiPALM Analysis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95</w:t>
            </w:r>
            <w:r w:rsidRPr="007A4C5F">
              <w:rPr>
                <w:rFonts w:ascii="Times New Roman" w:hAnsi="Times New Roman" w:cs="Times New Roman"/>
                <w:noProof/>
                <w:webHidden/>
              </w:rPr>
              <w:fldChar w:fldCharType="end"/>
            </w:r>
          </w:hyperlink>
        </w:p>
        <w:p w14:paraId="7F27E7CC" w14:textId="1A9A90E9"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2" w:history="1">
            <w:r w:rsidRPr="007A4C5F">
              <w:rPr>
                <w:rStyle w:val="Hyperlink"/>
                <w:rFonts w:ascii="Times New Roman" w:hAnsi="Times New Roman" w:cs="Times New Roman"/>
                <w:noProof/>
              </w:rPr>
              <w:t>3.5.10 Subgenome comparison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95</w:t>
            </w:r>
            <w:r w:rsidRPr="007A4C5F">
              <w:rPr>
                <w:rFonts w:ascii="Times New Roman" w:hAnsi="Times New Roman" w:cs="Times New Roman"/>
                <w:noProof/>
                <w:webHidden/>
              </w:rPr>
              <w:fldChar w:fldCharType="end"/>
            </w:r>
          </w:hyperlink>
        </w:p>
        <w:p w14:paraId="38F48315" w14:textId="3493D8A4"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3" w:history="1">
            <w:r w:rsidRPr="007A4C5F">
              <w:rPr>
                <w:rStyle w:val="Hyperlink"/>
                <w:rFonts w:ascii="Times New Roman" w:hAnsi="Times New Roman" w:cs="Times New Roman"/>
                <w:noProof/>
              </w:rPr>
              <w:t>3.5.11 Response score module assignment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96</w:t>
            </w:r>
            <w:r w:rsidRPr="007A4C5F">
              <w:rPr>
                <w:rFonts w:ascii="Times New Roman" w:hAnsi="Times New Roman" w:cs="Times New Roman"/>
                <w:noProof/>
                <w:webHidden/>
              </w:rPr>
              <w:fldChar w:fldCharType="end"/>
            </w:r>
          </w:hyperlink>
        </w:p>
        <w:p w14:paraId="17558DC7" w14:textId="26DDF657"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4" w:history="1">
            <w:r w:rsidRPr="007A4C5F">
              <w:rPr>
                <w:rStyle w:val="Hyperlink"/>
                <w:rFonts w:ascii="Times New Roman" w:eastAsia="Times New Roman" w:hAnsi="Times New Roman" w:cs="Times New Roman"/>
                <w:noProof/>
              </w:rPr>
              <w:t>3.5.12 Plant materials and growth for CropReporter Measurements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97</w:t>
            </w:r>
            <w:r w:rsidRPr="007A4C5F">
              <w:rPr>
                <w:rFonts w:ascii="Times New Roman" w:hAnsi="Times New Roman" w:cs="Times New Roman"/>
                <w:noProof/>
                <w:webHidden/>
              </w:rPr>
              <w:fldChar w:fldCharType="end"/>
            </w:r>
          </w:hyperlink>
        </w:p>
        <w:p w14:paraId="482CDA44" w14:textId="0751987D"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5" w:history="1">
            <w:r w:rsidRPr="007A4C5F">
              <w:rPr>
                <w:rStyle w:val="Hyperlink"/>
                <w:rFonts w:ascii="Times New Roman" w:hAnsi="Times New Roman" w:cs="Times New Roman"/>
                <w:noProof/>
              </w:rPr>
              <w:t>3.5.13 CropReporter Imaging</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97</w:t>
            </w:r>
            <w:r w:rsidRPr="007A4C5F">
              <w:rPr>
                <w:rFonts w:ascii="Times New Roman" w:hAnsi="Times New Roman" w:cs="Times New Roman"/>
                <w:noProof/>
                <w:webHidden/>
              </w:rPr>
              <w:fldChar w:fldCharType="end"/>
            </w:r>
          </w:hyperlink>
        </w:p>
        <w:p w14:paraId="7BBE4DC6" w14:textId="564846AE"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6" w:history="1">
            <w:r w:rsidRPr="007A4C5F">
              <w:rPr>
                <w:rStyle w:val="Hyperlink"/>
                <w:rFonts w:ascii="Times New Roman" w:eastAsia="Times New Roman" w:hAnsi="Times New Roman" w:cs="Times New Roman"/>
                <w:noProof/>
              </w:rPr>
              <w:t>3.5.14 CropReporter image and statistical analyses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98</w:t>
            </w:r>
            <w:r w:rsidRPr="007A4C5F">
              <w:rPr>
                <w:rFonts w:ascii="Times New Roman" w:hAnsi="Times New Roman" w:cs="Times New Roman"/>
                <w:noProof/>
                <w:webHidden/>
              </w:rPr>
              <w:fldChar w:fldCharType="end"/>
            </w:r>
          </w:hyperlink>
        </w:p>
        <w:p w14:paraId="4EBA946C" w14:textId="12A8ABA6"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7" w:history="1">
            <w:r w:rsidRPr="007A4C5F">
              <w:rPr>
                <w:rStyle w:val="Hyperlink"/>
                <w:rFonts w:ascii="Times New Roman" w:hAnsi="Times New Roman" w:cs="Times New Roman"/>
                <w:noProof/>
              </w:rPr>
              <w:t>3.5.15 Plant materials and growth for physiology and metabolomics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98</w:t>
            </w:r>
            <w:r w:rsidRPr="007A4C5F">
              <w:rPr>
                <w:rFonts w:ascii="Times New Roman" w:hAnsi="Times New Roman" w:cs="Times New Roman"/>
                <w:noProof/>
                <w:webHidden/>
              </w:rPr>
              <w:fldChar w:fldCharType="end"/>
            </w:r>
          </w:hyperlink>
        </w:p>
        <w:p w14:paraId="66DCD7DC" w14:textId="49B7DF1C"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8" w:history="1">
            <w:r w:rsidRPr="007A4C5F">
              <w:rPr>
                <w:rStyle w:val="Hyperlink"/>
                <w:rFonts w:ascii="Times New Roman" w:eastAsia="Times New Roman" w:hAnsi="Times New Roman" w:cs="Times New Roman"/>
                <w:noProof/>
              </w:rPr>
              <w:t>3.5.16 Photosynthetic rate</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99</w:t>
            </w:r>
            <w:r w:rsidRPr="007A4C5F">
              <w:rPr>
                <w:rFonts w:ascii="Times New Roman" w:hAnsi="Times New Roman" w:cs="Times New Roman"/>
                <w:noProof/>
                <w:webHidden/>
              </w:rPr>
              <w:fldChar w:fldCharType="end"/>
            </w:r>
          </w:hyperlink>
        </w:p>
        <w:p w14:paraId="415210F4" w14:textId="139BD36B"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59" w:history="1">
            <w:r w:rsidRPr="007A4C5F">
              <w:rPr>
                <w:rStyle w:val="Hyperlink"/>
                <w:rFonts w:ascii="Times New Roman" w:eastAsia="Times New Roman" w:hAnsi="Times New Roman" w:cs="Times New Roman"/>
                <w:noProof/>
              </w:rPr>
              <w:t>3.5.17 Chlorophyll content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_Toc222346359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99</w:t>
            </w:r>
            <w:r w:rsidRPr="007A4C5F">
              <w:rPr>
                <w:rFonts w:ascii="Times New Roman" w:hAnsi="Times New Roman" w:cs="Times New Roman"/>
                <w:noProof/>
                <w:webHidden/>
              </w:rPr>
              <w:fldChar w:fldCharType="end"/>
            </w:r>
          </w:hyperlink>
        </w:p>
        <w:p w14:paraId="0461280D" w14:textId="4836132D"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60" w:history="1">
            <w:r w:rsidRPr="007A4C5F">
              <w:rPr>
                <w:rStyle w:val="Hyperlink"/>
                <w:rFonts w:ascii="Times New Roman" w:hAnsi="Times New Roman" w:cs="Times New Roman"/>
                <w:noProof/>
              </w:rPr>
              <w:t>3.5.18 Metabolomics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_Toc222346360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100</w:t>
            </w:r>
            <w:r w:rsidRPr="007A4C5F">
              <w:rPr>
                <w:rFonts w:ascii="Times New Roman" w:hAnsi="Times New Roman" w:cs="Times New Roman"/>
                <w:noProof/>
                <w:webHidden/>
              </w:rPr>
              <w:fldChar w:fldCharType="end"/>
            </w:r>
          </w:hyperlink>
        </w:p>
        <w:p w14:paraId="1E4A322C" w14:textId="4417D3F2"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61" w:history="1">
            <w:r w:rsidRPr="007A4C5F">
              <w:rPr>
                <w:rStyle w:val="Hyperlink"/>
                <w:rFonts w:ascii="Times New Roman" w:hAnsi="Times New Roman" w:cs="Times New Roman"/>
                <w:noProof/>
              </w:rPr>
              <w:t>3.5.19 Soil analyses and leaf nitrogen content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_Toc222346361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101</w:t>
            </w:r>
            <w:r w:rsidRPr="007A4C5F">
              <w:rPr>
                <w:rFonts w:ascii="Times New Roman" w:hAnsi="Times New Roman" w:cs="Times New Roman"/>
                <w:noProof/>
                <w:webHidden/>
              </w:rPr>
              <w:fldChar w:fldCharType="end"/>
            </w:r>
          </w:hyperlink>
        </w:p>
        <w:p w14:paraId="1F738559" w14:textId="41F55A81"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62" w:history="1">
            <w:r w:rsidRPr="007A4C5F">
              <w:rPr>
                <w:rStyle w:val="Hyperlink"/>
                <w:rFonts w:ascii="Times New Roman" w:eastAsia="Times New Roman" w:hAnsi="Times New Roman" w:cs="Times New Roman"/>
                <w:noProof/>
              </w:rPr>
              <w:t>3.6 Acknowledgements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_Toc222346362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102</w:t>
            </w:r>
            <w:r w:rsidRPr="007A4C5F">
              <w:rPr>
                <w:rFonts w:ascii="Times New Roman" w:hAnsi="Times New Roman" w:cs="Times New Roman"/>
                <w:noProof/>
                <w:webHidden/>
              </w:rPr>
              <w:fldChar w:fldCharType="end"/>
            </w:r>
          </w:hyperlink>
        </w:p>
        <w:p w14:paraId="2DCF6620" w14:textId="283465F9"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63" w:history="1">
            <w:r w:rsidRPr="007A4C5F">
              <w:rPr>
                <w:rStyle w:val="Hyperlink"/>
                <w:rFonts w:ascii="Times New Roman" w:eastAsia="Times New Roman" w:hAnsi="Times New Roman" w:cs="Times New Roman"/>
                <w:noProof/>
              </w:rPr>
              <w:t>3.7 Funding</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_Toc222346363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102</w:t>
            </w:r>
            <w:r w:rsidRPr="007A4C5F">
              <w:rPr>
                <w:rFonts w:ascii="Times New Roman" w:hAnsi="Times New Roman" w:cs="Times New Roman"/>
                <w:noProof/>
                <w:webHidden/>
              </w:rPr>
              <w:fldChar w:fldCharType="end"/>
            </w:r>
          </w:hyperlink>
        </w:p>
        <w:p w14:paraId="088D9559" w14:textId="1DA365B6"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64" w:history="1">
            <w:r w:rsidRPr="007A4C5F">
              <w:rPr>
                <w:rStyle w:val="Hyperlink"/>
                <w:rFonts w:ascii="Times New Roman" w:eastAsia="Times New Roman" w:hAnsi="Times New Roman" w:cs="Times New Roman"/>
                <w:noProof/>
              </w:rPr>
              <w:t>3.8 Conflict of Interest Statement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_Toc222346364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103</w:t>
            </w:r>
            <w:r w:rsidRPr="007A4C5F">
              <w:rPr>
                <w:rFonts w:ascii="Times New Roman" w:hAnsi="Times New Roman" w:cs="Times New Roman"/>
                <w:noProof/>
                <w:webHidden/>
              </w:rPr>
              <w:fldChar w:fldCharType="end"/>
            </w:r>
          </w:hyperlink>
        </w:p>
        <w:p w14:paraId="3AA721E4" w14:textId="55C40606" w:rsidR="00013447" w:rsidRPr="007A4C5F" w:rsidRDefault="00013447">
          <w:pPr>
            <w:pStyle w:val="TOC2"/>
            <w:tabs>
              <w:tab w:val="right" w:leader="dot" w:pos="8630"/>
            </w:tabs>
            <w:rPr>
              <w:rFonts w:ascii="Times New Roman" w:eastAsiaTheme="minorEastAsia" w:hAnsi="Times New Roman" w:cs="Times New Roman"/>
              <w:smallCaps w:val="0"/>
              <w:noProof/>
              <w:sz w:val="24"/>
              <w:szCs w:val="24"/>
            </w:rPr>
          </w:pPr>
          <w:hyperlink w:anchor="_Toc222346365" w:history="1">
            <w:r w:rsidRPr="007A4C5F">
              <w:rPr>
                <w:rStyle w:val="Hyperlink"/>
                <w:rFonts w:ascii="Times New Roman" w:eastAsia="Times New Roman" w:hAnsi="Times New Roman" w:cs="Times New Roman"/>
                <w:noProof/>
              </w:rPr>
              <w:t>3.9 Data Availability</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_Toc222346365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103</w:t>
            </w:r>
            <w:r w:rsidRPr="007A4C5F">
              <w:rPr>
                <w:rFonts w:ascii="Times New Roman" w:hAnsi="Times New Roman" w:cs="Times New Roman"/>
                <w:noProof/>
                <w:webHidden/>
              </w:rPr>
              <w:fldChar w:fldCharType="end"/>
            </w:r>
          </w:hyperlink>
        </w:p>
        <w:p w14:paraId="38CC0843" w14:textId="6D08F3DF" w:rsidR="00013447" w:rsidRPr="007A4C5F" w:rsidRDefault="00013447">
          <w:pPr>
            <w:pStyle w:val="TOC1"/>
            <w:tabs>
              <w:tab w:val="right" w:leader="dot" w:pos="8630"/>
            </w:tabs>
            <w:rPr>
              <w:rFonts w:ascii="Times New Roman" w:eastAsiaTheme="minorEastAsia" w:hAnsi="Times New Roman" w:cs="Times New Roman"/>
              <w:b w:val="0"/>
              <w:bCs w:val="0"/>
              <w:caps w:val="0"/>
              <w:noProof/>
              <w:sz w:val="24"/>
              <w:szCs w:val="24"/>
            </w:rPr>
          </w:pPr>
          <w:hyperlink w:anchor="_Toc222346366" w:history="1">
            <w:r w:rsidRPr="007A4C5F">
              <w:rPr>
                <w:rStyle w:val="Hyperlink"/>
                <w:rFonts w:ascii="Times New Roman" w:hAnsi="Times New Roman" w:cs="Times New Roman"/>
                <w:noProof/>
              </w:rPr>
              <w:t>Chapter 4: Conclusions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_Toc222346366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5937D4">
              <w:rPr>
                <w:rFonts w:ascii="Times New Roman" w:hAnsi="Times New Roman" w:cs="Times New Roman"/>
                <w:noProof/>
                <w:webHidden/>
              </w:rPr>
              <w:t>107</w:t>
            </w:r>
            <w:r w:rsidRPr="007A4C5F">
              <w:rPr>
                <w:rFonts w:ascii="Times New Roman" w:hAnsi="Times New Roman" w:cs="Times New Roman"/>
                <w:noProof/>
                <w:webHidden/>
              </w:rPr>
              <w:fldChar w:fldCharType="end"/>
            </w:r>
          </w:hyperlink>
        </w:p>
        <w:p w14:paraId="0E47155D" w14:textId="77777777" w:rsidR="00604A0C" w:rsidRDefault="00030CEB">
          <w:pPr>
            <w:rPr>
              <w:rFonts w:ascii="Times New Roman" w:hAnsi="Times New Roman" w:cs="Times New Roman"/>
              <w:noProof/>
            </w:rPr>
          </w:pPr>
          <w:r w:rsidRPr="007A4C5F">
            <w:rPr>
              <w:rFonts w:ascii="Times New Roman" w:hAnsi="Times New Roman" w:cs="Times New Roman"/>
              <w:b/>
              <w:bCs/>
              <w:noProof/>
            </w:rPr>
            <w:fldChar w:fldCharType="end"/>
          </w:r>
        </w:p>
        <w:p w14:paraId="7C34B3C3" w14:textId="2303EFDA" w:rsidR="00604A0C" w:rsidRPr="005937D4" w:rsidRDefault="005937D4">
          <w:pPr>
            <w:rPr>
              <w:rFonts w:ascii="Times New Roman" w:hAnsi="Times New Roman" w:cs="Times New Roman"/>
              <w:noProof/>
              <w:sz w:val="20"/>
              <w:szCs w:val="20"/>
            </w:rPr>
          </w:pPr>
          <w:r w:rsidRPr="005937D4">
            <w:rPr>
              <w:rFonts w:ascii="Times New Roman" w:hAnsi="Times New Roman" w:cs="Times New Roman"/>
              <w:b/>
              <w:bCs/>
              <w:noProof/>
              <w:sz w:val="20"/>
              <w:szCs w:val="20"/>
            </w:rPr>
            <w:t>BIBLIOGRAPHY</w:t>
          </w:r>
          <w:r>
            <w:rPr>
              <w:rFonts w:ascii="Times New Roman" w:hAnsi="Times New Roman" w:cs="Times New Roman"/>
              <w:b/>
              <w:bCs/>
              <w:noProof/>
              <w:sz w:val="20"/>
              <w:szCs w:val="20"/>
            </w:rPr>
            <w:t>………………………………………………………………………………………...</w:t>
          </w:r>
          <w:r w:rsidR="00604A0C" w:rsidRPr="005937D4">
            <w:rPr>
              <w:rFonts w:ascii="Times New Roman" w:hAnsi="Times New Roman" w:cs="Times New Roman"/>
              <w:noProof/>
              <w:sz w:val="20"/>
              <w:szCs w:val="20"/>
            </w:rPr>
            <w:t>13</w:t>
          </w:r>
          <w:r w:rsidR="00C4167D" w:rsidRPr="005937D4">
            <w:rPr>
              <w:rFonts w:ascii="Times New Roman" w:hAnsi="Times New Roman" w:cs="Times New Roman"/>
              <w:noProof/>
              <w:sz w:val="20"/>
              <w:szCs w:val="20"/>
            </w:rPr>
            <w:t>5</w:t>
          </w:r>
        </w:p>
      </w:sdtContent>
    </w:sdt>
    <w:p w14:paraId="2A8C1ACC" w14:textId="77777777" w:rsidR="00CC7B9B" w:rsidRPr="007A4C5F" w:rsidRDefault="00CC7B9B" w:rsidP="00817123">
      <w:pPr>
        <w:pStyle w:val="Title"/>
        <w:rPr>
          <w:rFonts w:ascii="Times New Roman" w:hAnsi="Times New Roman" w:cs="Times New Roman"/>
        </w:rPr>
      </w:pPr>
    </w:p>
    <w:p w14:paraId="000547A9" w14:textId="77777777" w:rsidR="00610203" w:rsidRPr="007A4C5F" w:rsidRDefault="00610203" w:rsidP="00817123">
      <w:pPr>
        <w:pStyle w:val="Title"/>
        <w:rPr>
          <w:rFonts w:ascii="Times New Roman" w:hAnsi="Times New Roman" w:cs="Times New Roman"/>
        </w:rPr>
      </w:pPr>
    </w:p>
    <w:p w14:paraId="7CB1E95E" w14:textId="77777777" w:rsidR="00610203" w:rsidRPr="007A4C5F" w:rsidRDefault="00610203" w:rsidP="00817123">
      <w:pPr>
        <w:pStyle w:val="Title"/>
        <w:rPr>
          <w:rFonts w:ascii="Times New Roman" w:hAnsi="Times New Roman" w:cs="Times New Roman"/>
        </w:rPr>
      </w:pPr>
    </w:p>
    <w:p w14:paraId="55776B1C" w14:textId="77777777" w:rsidR="00AA61BA" w:rsidRPr="007A4C5F" w:rsidRDefault="00AA61BA" w:rsidP="00817123">
      <w:pPr>
        <w:pStyle w:val="Title"/>
        <w:rPr>
          <w:rFonts w:ascii="Times New Roman" w:hAnsi="Times New Roman" w:cs="Times New Roman"/>
        </w:rPr>
      </w:pPr>
    </w:p>
    <w:p w14:paraId="11024CB0" w14:textId="77777777" w:rsidR="00AA61BA" w:rsidRPr="007A4C5F" w:rsidRDefault="00AA61BA" w:rsidP="00817123">
      <w:pPr>
        <w:pStyle w:val="Title"/>
        <w:rPr>
          <w:rFonts w:ascii="Times New Roman" w:hAnsi="Times New Roman" w:cs="Times New Roman"/>
        </w:rPr>
      </w:pPr>
    </w:p>
    <w:p w14:paraId="08578CAC" w14:textId="77777777" w:rsidR="00AA61BA" w:rsidRPr="007A4C5F" w:rsidRDefault="00AA61BA" w:rsidP="00817123">
      <w:pPr>
        <w:pStyle w:val="Title"/>
        <w:rPr>
          <w:rFonts w:ascii="Times New Roman" w:hAnsi="Times New Roman" w:cs="Times New Roman"/>
        </w:rPr>
      </w:pPr>
    </w:p>
    <w:p w14:paraId="5109B23D" w14:textId="77777777" w:rsidR="00AA61BA" w:rsidRPr="007A4C5F" w:rsidRDefault="00AA61BA" w:rsidP="00817123">
      <w:pPr>
        <w:pStyle w:val="Title"/>
        <w:rPr>
          <w:rFonts w:ascii="Times New Roman" w:hAnsi="Times New Roman" w:cs="Times New Roman"/>
        </w:rPr>
      </w:pPr>
    </w:p>
    <w:p w14:paraId="4BB3C5F5" w14:textId="77777777" w:rsidR="00AA61BA" w:rsidRPr="007A4C5F" w:rsidRDefault="00AA61BA" w:rsidP="00817123">
      <w:pPr>
        <w:pStyle w:val="Title"/>
        <w:rPr>
          <w:rFonts w:ascii="Times New Roman" w:hAnsi="Times New Roman" w:cs="Times New Roman"/>
        </w:rPr>
      </w:pPr>
    </w:p>
    <w:p w14:paraId="7C44A034" w14:textId="77777777" w:rsidR="00AA61BA" w:rsidRPr="007A4C5F" w:rsidRDefault="00AA61BA" w:rsidP="00817123">
      <w:pPr>
        <w:pStyle w:val="Title"/>
        <w:rPr>
          <w:rFonts w:ascii="Times New Roman" w:hAnsi="Times New Roman" w:cs="Times New Roman"/>
        </w:rPr>
      </w:pPr>
    </w:p>
    <w:p w14:paraId="252BF92C" w14:textId="77777777" w:rsidR="00AA61BA" w:rsidRPr="007A4C5F" w:rsidRDefault="00AA61BA" w:rsidP="00817123">
      <w:pPr>
        <w:pStyle w:val="Title"/>
        <w:rPr>
          <w:rFonts w:ascii="Times New Roman" w:hAnsi="Times New Roman" w:cs="Times New Roman"/>
        </w:rPr>
      </w:pPr>
    </w:p>
    <w:p w14:paraId="62F40D63" w14:textId="77777777" w:rsidR="007A4C5F" w:rsidRDefault="007A4C5F" w:rsidP="00817123">
      <w:pPr>
        <w:pStyle w:val="Title"/>
        <w:rPr>
          <w:rFonts w:ascii="Times New Roman" w:hAnsi="Times New Roman" w:cs="Times New Roman"/>
        </w:rPr>
      </w:pPr>
    </w:p>
    <w:p w14:paraId="59721D1F" w14:textId="77777777" w:rsidR="00F70074" w:rsidRDefault="00F70074" w:rsidP="00F70074"/>
    <w:p w14:paraId="2A7EFE98" w14:textId="77777777" w:rsidR="00F70074" w:rsidRDefault="00F70074" w:rsidP="00F70074"/>
    <w:p w14:paraId="60A68D31" w14:textId="77777777" w:rsidR="00F70074" w:rsidRPr="00F70074" w:rsidRDefault="00F70074" w:rsidP="00F70074"/>
    <w:p w14:paraId="31ED8AF4" w14:textId="7648D3D8" w:rsidR="00BA6BE8" w:rsidRPr="007A4C5F" w:rsidRDefault="00BA6BE8" w:rsidP="00817123">
      <w:pPr>
        <w:pStyle w:val="Title"/>
        <w:rPr>
          <w:rFonts w:ascii="Times New Roman" w:hAnsi="Times New Roman" w:cs="Times New Roman"/>
        </w:rPr>
      </w:pPr>
      <w:r w:rsidRPr="007A4C5F">
        <w:rPr>
          <w:rFonts w:ascii="Times New Roman" w:hAnsi="Times New Roman" w:cs="Times New Roman"/>
        </w:rPr>
        <w:lastRenderedPageBreak/>
        <w:t xml:space="preserve">List of Tables </w:t>
      </w:r>
    </w:p>
    <w:p w14:paraId="018A7AEC" w14:textId="171C2E62" w:rsidR="00F95A77" w:rsidRPr="007A4C5F" w:rsidRDefault="00F95A77" w:rsidP="00F95A77">
      <w:pPr>
        <w:pStyle w:val="Heading1"/>
        <w:rPr>
          <w:rFonts w:cs="Times New Roman"/>
        </w:rPr>
      </w:pPr>
      <w:r w:rsidRPr="007A4C5F">
        <w:rPr>
          <w:rFonts w:cs="Times New Roman"/>
        </w:rPr>
        <w:t>Chapter 2</w:t>
      </w:r>
    </w:p>
    <w:p w14:paraId="6E9FBD6D" w14:textId="4B8BE0FA" w:rsidR="00F95A77" w:rsidRPr="007A4C5F" w:rsidRDefault="00F95A77">
      <w:pPr>
        <w:pStyle w:val="TableofFigures"/>
        <w:tabs>
          <w:tab w:val="right" w:leader="dot" w:pos="8630"/>
        </w:tabs>
        <w:rPr>
          <w:rFonts w:ascii="Times New Roman" w:eastAsiaTheme="minorEastAsia" w:hAnsi="Times New Roman" w:cs="Times New Roman"/>
          <w:noProof/>
        </w:rPr>
      </w:pPr>
      <w:r w:rsidRPr="007A4C5F">
        <w:rPr>
          <w:rFonts w:ascii="Times New Roman" w:hAnsi="Times New Roman" w:cs="Times New Roman"/>
        </w:rPr>
        <w:fldChar w:fldCharType="begin"/>
      </w:r>
      <w:r w:rsidRPr="007A4C5F">
        <w:rPr>
          <w:rFonts w:ascii="Times New Roman" w:hAnsi="Times New Roman" w:cs="Times New Roman"/>
        </w:rPr>
        <w:instrText xml:space="preserve"> TOC \h \z \c "Table" </w:instrText>
      </w:r>
      <w:r w:rsidRPr="007A4C5F">
        <w:rPr>
          <w:rFonts w:ascii="Times New Roman" w:hAnsi="Times New Roman" w:cs="Times New Roman"/>
        </w:rPr>
        <w:fldChar w:fldCharType="separate"/>
      </w:r>
      <w:hyperlink w:anchor="_Toc222428489" w:history="1">
        <w:r w:rsidRPr="007A4C5F">
          <w:rPr>
            <w:rStyle w:val="Hyperlink"/>
            <w:rFonts w:ascii="Times New Roman" w:hAnsi="Times New Roman" w:cs="Times New Roman"/>
            <w:b/>
            <w:bCs/>
            <w:noProof/>
          </w:rPr>
          <w:t xml:space="preserve">Table 1.) </w:t>
        </w:r>
        <w:r w:rsidRPr="007A4C5F">
          <w:rPr>
            <w:rStyle w:val="Hyperlink"/>
            <w:rFonts w:ascii="Times New Roman" w:eastAsia="Times New Roman" w:hAnsi="Times New Roman" w:cs="Times New Roman"/>
            <w:b/>
            <w:bCs/>
            <w:noProof/>
            <w:kern w:val="0"/>
            <w14:ligatures w14:val="none"/>
          </w:rPr>
          <w:t>Genome assembly and annotation statistics</w:t>
        </w:r>
        <w:r w:rsidRPr="007A4C5F">
          <w:rPr>
            <w:rStyle w:val="Hyperlink"/>
            <w:rFonts w:ascii="Times New Roman" w:eastAsia="Times New Roman" w:hAnsi="Times New Roman" w:cs="Times New Roman"/>
            <w:noProof/>
            <w:kern w:val="0"/>
            <w14:ligatures w14:val="none"/>
          </w:rPr>
          <w:t>. Genome names are listed at the top.</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_Toc222428489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49</w:t>
        </w:r>
        <w:r w:rsidRPr="007A4C5F">
          <w:rPr>
            <w:rFonts w:ascii="Times New Roman" w:hAnsi="Times New Roman" w:cs="Times New Roman"/>
            <w:noProof/>
            <w:webHidden/>
          </w:rPr>
          <w:fldChar w:fldCharType="end"/>
        </w:r>
      </w:hyperlink>
    </w:p>
    <w:p w14:paraId="265C83DC" w14:textId="0132EB9F" w:rsidR="00CC7B9B" w:rsidRPr="007A4C5F" w:rsidRDefault="00F95A77" w:rsidP="00CC7B9B">
      <w:pPr>
        <w:spacing w:line="360" w:lineRule="auto"/>
        <w:rPr>
          <w:rFonts w:ascii="Times New Roman" w:hAnsi="Times New Roman" w:cs="Times New Roman"/>
        </w:rPr>
      </w:pPr>
      <w:r w:rsidRPr="007A4C5F">
        <w:rPr>
          <w:rFonts w:ascii="Times New Roman" w:hAnsi="Times New Roman" w:cs="Times New Roman"/>
        </w:rPr>
        <w:fldChar w:fldCharType="end"/>
      </w:r>
    </w:p>
    <w:p w14:paraId="6E3D88E2" w14:textId="77777777" w:rsidR="00CC7B9B" w:rsidRPr="007A4C5F" w:rsidRDefault="00CC7B9B" w:rsidP="00CC7B9B">
      <w:pPr>
        <w:spacing w:line="360" w:lineRule="auto"/>
        <w:rPr>
          <w:rFonts w:ascii="Times New Roman" w:hAnsi="Times New Roman" w:cs="Times New Roman"/>
        </w:rPr>
      </w:pPr>
    </w:p>
    <w:p w14:paraId="61556C54" w14:textId="06B1D8B6" w:rsidR="00CC7B9B" w:rsidRPr="007A4C5F" w:rsidRDefault="006B2AD2" w:rsidP="006B2AD2">
      <w:pPr>
        <w:pStyle w:val="Heading1"/>
        <w:rPr>
          <w:rFonts w:cs="Times New Roman"/>
        </w:rPr>
      </w:pPr>
      <w:r w:rsidRPr="007A4C5F">
        <w:rPr>
          <w:rFonts w:cs="Times New Roman"/>
        </w:rPr>
        <w:t xml:space="preserve">Chapter 3 </w:t>
      </w:r>
    </w:p>
    <w:p w14:paraId="549EBB97" w14:textId="28EA9BCB" w:rsidR="006B2AD2" w:rsidRPr="007A4C5F" w:rsidRDefault="006B2AD2">
      <w:pPr>
        <w:pStyle w:val="TableofFigures"/>
        <w:tabs>
          <w:tab w:val="right" w:leader="dot" w:pos="8630"/>
        </w:tabs>
        <w:rPr>
          <w:rFonts w:ascii="Times New Roman" w:eastAsiaTheme="minorEastAsia" w:hAnsi="Times New Roman" w:cs="Times New Roman"/>
          <w:noProof/>
        </w:rPr>
      </w:pPr>
      <w:r w:rsidRPr="007A4C5F">
        <w:rPr>
          <w:rFonts w:ascii="Times New Roman" w:hAnsi="Times New Roman" w:cs="Times New Roman"/>
        </w:rPr>
        <w:fldChar w:fldCharType="begin"/>
      </w:r>
      <w:r w:rsidRPr="007A4C5F">
        <w:rPr>
          <w:rFonts w:ascii="Times New Roman" w:hAnsi="Times New Roman" w:cs="Times New Roman"/>
        </w:rPr>
        <w:instrText xml:space="preserve"> TOC \h \z \c "CH3 Table" </w:instrText>
      </w:r>
      <w:r w:rsidRPr="007A4C5F">
        <w:rPr>
          <w:rFonts w:ascii="Times New Roman" w:hAnsi="Times New Roman" w:cs="Times New Roman"/>
        </w:rPr>
        <w:fldChar w:fldCharType="separate"/>
      </w:r>
      <w:hyperlink w:anchor="_Toc222429870" w:history="1">
        <w:r w:rsidRPr="007A4C5F">
          <w:rPr>
            <w:rStyle w:val="Hyperlink"/>
            <w:rFonts w:ascii="Times New Roman" w:hAnsi="Times New Roman" w:cs="Times New Roman"/>
            <w:noProof/>
          </w:rPr>
          <w:t>CH3 Table 1.) Table of Gompertz growth model parameters and hypotheses.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_Toc222429870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100</w:t>
        </w:r>
        <w:r w:rsidRPr="007A4C5F">
          <w:rPr>
            <w:rFonts w:ascii="Times New Roman" w:hAnsi="Times New Roman" w:cs="Times New Roman"/>
            <w:noProof/>
            <w:webHidden/>
          </w:rPr>
          <w:fldChar w:fldCharType="end"/>
        </w:r>
      </w:hyperlink>
    </w:p>
    <w:p w14:paraId="688F64BF" w14:textId="5D496C5B"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871" w:history="1">
        <w:r w:rsidRPr="007A4C5F">
          <w:rPr>
            <w:rStyle w:val="Hyperlink"/>
            <w:rFonts w:ascii="Times New Roman" w:hAnsi="Times New Roman" w:cs="Times New Roman"/>
            <w:noProof/>
          </w:rPr>
          <w:t>CH3 Table 2.) Table of the Kruskal-Wallis chi-squared test results for the NIR phenotyping data for all accessions.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_Toc222429871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100</w:t>
        </w:r>
        <w:r w:rsidRPr="007A4C5F">
          <w:rPr>
            <w:rFonts w:ascii="Times New Roman" w:hAnsi="Times New Roman" w:cs="Times New Roman"/>
            <w:noProof/>
            <w:webHidden/>
          </w:rPr>
          <w:fldChar w:fldCharType="end"/>
        </w:r>
      </w:hyperlink>
    </w:p>
    <w:p w14:paraId="6018EBDF" w14:textId="6BEE0653"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872" w:history="1">
        <w:r w:rsidRPr="007A4C5F">
          <w:rPr>
            <w:rStyle w:val="Hyperlink"/>
            <w:rFonts w:ascii="Times New Roman" w:hAnsi="Times New Roman" w:cs="Times New Roman"/>
            <w:noProof/>
          </w:rPr>
          <w:t xml:space="preserve">CH3 Table 3.) </w:t>
        </w:r>
        <w:r w:rsidRPr="007A4C5F">
          <w:rPr>
            <w:rStyle w:val="Hyperlink"/>
            <w:rFonts w:ascii="Times New Roman" w:eastAsia="Times New Roman" w:hAnsi="Times New Roman" w:cs="Times New Roman"/>
            <w:noProof/>
            <w:kern w:val="0"/>
            <w14:ligatures w14:val="none"/>
          </w:rPr>
          <w:t>Metadata table for the transcriptome analysis.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_Toc222429872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101</w:t>
        </w:r>
        <w:r w:rsidRPr="007A4C5F">
          <w:rPr>
            <w:rFonts w:ascii="Times New Roman" w:hAnsi="Times New Roman" w:cs="Times New Roman"/>
            <w:noProof/>
            <w:webHidden/>
          </w:rPr>
          <w:fldChar w:fldCharType="end"/>
        </w:r>
      </w:hyperlink>
    </w:p>
    <w:p w14:paraId="371DA6D9" w14:textId="2A3DB258"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873" w:history="1">
        <w:r w:rsidRPr="007A4C5F">
          <w:rPr>
            <w:rStyle w:val="Hyperlink"/>
            <w:rFonts w:ascii="Times New Roman" w:hAnsi="Times New Roman" w:cs="Times New Roman"/>
            <w:noProof/>
          </w:rPr>
          <w:t xml:space="preserve">CH3 Table 4.) </w:t>
        </w:r>
        <w:r w:rsidRPr="007A4C5F">
          <w:rPr>
            <w:rStyle w:val="Hyperlink"/>
            <w:rFonts w:ascii="Times New Roman" w:eastAsia="Times New Roman" w:hAnsi="Times New Roman" w:cs="Times New Roman"/>
            <w:noProof/>
            <w:kern w:val="0"/>
            <w14:ligatures w14:val="none"/>
          </w:rPr>
          <w:t>Table of the glucosinolates analyzed in the metabolomics analysis.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_Toc222429873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102</w:t>
        </w:r>
        <w:r w:rsidRPr="007A4C5F">
          <w:rPr>
            <w:rFonts w:ascii="Times New Roman" w:hAnsi="Times New Roman" w:cs="Times New Roman"/>
            <w:noProof/>
            <w:webHidden/>
          </w:rPr>
          <w:fldChar w:fldCharType="end"/>
        </w:r>
      </w:hyperlink>
    </w:p>
    <w:p w14:paraId="0796AEB3" w14:textId="5436D05D"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874" w:history="1">
        <w:r w:rsidRPr="007A4C5F">
          <w:rPr>
            <w:rStyle w:val="Hyperlink"/>
            <w:rFonts w:ascii="Times New Roman" w:hAnsi="Times New Roman" w:cs="Times New Roman"/>
            <w:noProof/>
          </w:rPr>
          <w:t>CH3 Table 5.) NIR values and statistics used to quantify treatment responses.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_Toc222429874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103</w:t>
        </w:r>
        <w:r w:rsidRPr="007A4C5F">
          <w:rPr>
            <w:rFonts w:ascii="Times New Roman" w:hAnsi="Times New Roman" w:cs="Times New Roman"/>
            <w:noProof/>
            <w:webHidden/>
          </w:rPr>
          <w:fldChar w:fldCharType="end"/>
        </w:r>
      </w:hyperlink>
    </w:p>
    <w:p w14:paraId="1D9A0751" w14:textId="3AB8B0AA" w:rsidR="006B2AD2" w:rsidRPr="007A4C5F" w:rsidRDefault="006B2AD2" w:rsidP="00CC7B9B">
      <w:pPr>
        <w:spacing w:line="360" w:lineRule="auto"/>
        <w:rPr>
          <w:rFonts w:ascii="Times New Roman" w:hAnsi="Times New Roman" w:cs="Times New Roman"/>
        </w:rPr>
      </w:pPr>
      <w:r w:rsidRPr="007A4C5F">
        <w:rPr>
          <w:rFonts w:ascii="Times New Roman" w:hAnsi="Times New Roman" w:cs="Times New Roman"/>
        </w:rPr>
        <w:fldChar w:fldCharType="end"/>
      </w:r>
    </w:p>
    <w:p w14:paraId="4DB9EEB8" w14:textId="77777777" w:rsidR="00CC7B9B" w:rsidRPr="007A4C5F" w:rsidRDefault="00CC7B9B" w:rsidP="00CC7B9B">
      <w:pPr>
        <w:spacing w:line="360" w:lineRule="auto"/>
        <w:rPr>
          <w:rFonts w:ascii="Times New Roman" w:hAnsi="Times New Roman" w:cs="Times New Roman"/>
        </w:rPr>
      </w:pPr>
    </w:p>
    <w:p w14:paraId="5B062B77" w14:textId="77777777" w:rsidR="007A4C5F" w:rsidRDefault="007A4C5F" w:rsidP="00817123">
      <w:pPr>
        <w:pStyle w:val="Title"/>
        <w:rPr>
          <w:rFonts w:ascii="Times New Roman" w:hAnsi="Times New Roman" w:cs="Times New Roman"/>
        </w:rPr>
      </w:pPr>
    </w:p>
    <w:p w14:paraId="5F3EC362" w14:textId="77777777" w:rsidR="00604A0C" w:rsidRDefault="00604A0C" w:rsidP="00604A0C"/>
    <w:p w14:paraId="26EBF2A1" w14:textId="77777777" w:rsidR="00604A0C" w:rsidRDefault="00604A0C" w:rsidP="00604A0C"/>
    <w:p w14:paraId="3F6A8BE9" w14:textId="77777777" w:rsidR="00604A0C" w:rsidRDefault="00604A0C" w:rsidP="00604A0C"/>
    <w:p w14:paraId="38B2B66C" w14:textId="77777777" w:rsidR="00604A0C" w:rsidRDefault="00604A0C" w:rsidP="00604A0C"/>
    <w:p w14:paraId="7FCC7629" w14:textId="77777777" w:rsidR="00604A0C" w:rsidRDefault="00604A0C" w:rsidP="00604A0C"/>
    <w:p w14:paraId="1D7FE3F4" w14:textId="77777777" w:rsidR="00604A0C" w:rsidRDefault="00604A0C" w:rsidP="00604A0C"/>
    <w:p w14:paraId="3CC1A310" w14:textId="77777777" w:rsidR="00604A0C" w:rsidRDefault="00604A0C" w:rsidP="00604A0C"/>
    <w:p w14:paraId="78C5DDB5" w14:textId="77777777" w:rsidR="00604A0C" w:rsidRPr="00604A0C" w:rsidRDefault="00604A0C" w:rsidP="00604A0C"/>
    <w:p w14:paraId="3E81E54A" w14:textId="21F8A607" w:rsidR="00BA6BE8" w:rsidRPr="007A4C5F" w:rsidRDefault="00BA6BE8" w:rsidP="00817123">
      <w:pPr>
        <w:pStyle w:val="Title"/>
        <w:rPr>
          <w:rFonts w:ascii="Times New Roman" w:hAnsi="Times New Roman" w:cs="Times New Roman"/>
        </w:rPr>
      </w:pPr>
      <w:r w:rsidRPr="007A4C5F">
        <w:rPr>
          <w:rFonts w:ascii="Times New Roman" w:hAnsi="Times New Roman" w:cs="Times New Roman"/>
        </w:rPr>
        <w:lastRenderedPageBreak/>
        <w:t>List of Figures</w:t>
      </w:r>
      <w:r w:rsidR="00167570" w:rsidRPr="007A4C5F">
        <w:rPr>
          <w:rFonts w:ascii="Times New Roman" w:hAnsi="Times New Roman" w:cs="Times New Roman"/>
        </w:rPr>
        <w:t xml:space="preserve"> </w:t>
      </w:r>
    </w:p>
    <w:p w14:paraId="46CD3F10" w14:textId="4BBF08C3" w:rsidR="00DB524E" w:rsidRPr="007A4C5F" w:rsidRDefault="00DB524E" w:rsidP="00167570">
      <w:pPr>
        <w:pStyle w:val="Heading2"/>
        <w:rPr>
          <w:rFonts w:cs="Times New Roman"/>
        </w:rPr>
      </w:pPr>
      <w:r w:rsidRPr="007A4C5F">
        <w:rPr>
          <w:rFonts w:cs="Times New Roman"/>
        </w:rPr>
        <w:t xml:space="preserve">Chapter 1 </w:t>
      </w:r>
    </w:p>
    <w:p w14:paraId="525D3357" w14:textId="2767CAAE" w:rsidR="00DB524E" w:rsidRPr="007A4C5F" w:rsidRDefault="00DB524E" w:rsidP="00DB524E">
      <w:pPr>
        <w:rPr>
          <w:rFonts w:ascii="Times New Roman" w:hAnsi="Times New Roman" w:cs="Times New Roman"/>
          <w:b/>
          <w:bCs/>
        </w:rPr>
      </w:pPr>
      <w:r w:rsidRPr="007A4C5F">
        <w:rPr>
          <w:rFonts w:ascii="Times New Roman" w:hAnsi="Times New Roman" w:cs="Times New Roman"/>
          <w:b/>
          <w:bCs/>
        </w:rPr>
        <w:t xml:space="preserve">Figure 1.) </w:t>
      </w:r>
      <w:r w:rsidR="00891E19" w:rsidRPr="007A4C5F">
        <w:rPr>
          <w:rFonts w:ascii="Times New Roman" w:hAnsi="Times New Roman" w:cs="Times New Roman"/>
          <w:b/>
          <w:bCs/>
        </w:rPr>
        <w:t>Gene fates following Whole Genome Duplications (WGDs)</w:t>
      </w:r>
      <w:r w:rsidR="00891E19" w:rsidRPr="007A4C5F">
        <w:rPr>
          <w:rFonts w:ascii="Times New Roman" w:hAnsi="Times New Roman" w:cs="Times New Roman"/>
        </w:rPr>
        <w:t>……………10</w:t>
      </w:r>
    </w:p>
    <w:p w14:paraId="00F2F198" w14:textId="77777777" w:rsidR="00891E19" w:rsidRPr="007A4C5F" w:rsidRDefault="00891E19" w:rsidP="00DB524E">
      <w:pPr>
        <w:rPr>
          <w:rFonts w:ascii="Times New Roman" w:hAnsi="Times New Roman" w:cs="Times New Roman"/>
          <w:b/>
          <w:bCs/>
        </w:rPr>
      </w:pPr>
    </w:p>
    <w:p w14:paraId="4BE9D805" w14:textId="55DBFDD8" w:rsidR="00632D5E" w:rsidRPr="007A4C5F" w:rsidRDefault="00167570" w:rsidP="00DB524E">
      <w:pPr>
        <w:pStyle w:val="Heading2"/>
        <w:rPr>
          <w:rFonts w:cs="Times New Roman"/>
        </w:rPr>
      </w:pPr>
      <w:r w:rsidRPr="007A4C5F">
        <w:rPr>
          <w:rFonts w:cs="Times New Roman"/>
        </w:rPr>
        <w:t>Chapter 2</w:t>
      </w:r>
    </w:p>
    <w:p w14:paraId="0C4A9E85" w14:textId="3651A9A6" w:rsidR="00DB524E" w:rsidRPr="007A4C5F" w:rsidRDefault="00167570">
      <w:pPr>
        <w:pStyle w:val="TableofFigures"/>
        <w:tabs>
          <w:tab w:val="right" w:leader="dot" w:pos="8630"/>
        </w:tabs>
        <w:rPr>
          <w:rFonts w:ascii="Times New Roman" w:eastAsiaTheme="minorEastAsia" w:hAnsi="Times New Roman" w:cs="Times New Roman"/>
          <w:noProof/>
        </w:rPr>
      </w:pPr>
      <w:r w:rsidRPr="007A4C5F">
        <w:rPr>
          <w:rFonts w:ascii="Times New Roman" w:hAnsi="Times New Roman" w:cs="Times New Roman"/>
        </w:rPr>
        <w:fldChar w:fldCharType="begin"/>
      </w:r>
      <w:r w:rsidRPr="007A4C5F">
        <w:rPr>
          <w:rFonts w:ascii="Times New Roman" w:hAnsi="Times New Roman" w:cs="Times New Roman"/>
        </w:rPr>
        <w:instrText xml:space="preserve"> TOC \h \z \c "Figure" </w:instrText>
      </w:r>
      <w:r w:rsidRPr="007A4C5F">
        <w:rPr>
          <w:rFonts w:ascii="Times New Roman" w:hAnsi="Times New Roman" w:cs="Times New Roman"/>
        </w:rPr>
        <w:fldChar w:fldCharType="separate"/>
      </w:r>
      <w:hyperlink w:anchor="_Toc225772290" w:history="1">
        <w:r w:rsidR="00DB524E" w:rsidRPr="007A4C5F">
          <w:rPr>
            <w:rStyle w:val="Hyperlink"/>
            <w:rFonts w:ascii="Times New Roman" w:hAnsi="Times New Roman" w:cs="Times New Roman"/>
            <w:b/>
            <w:bCs/>
            <w:noProof/>
          </w:rPr>
          <w:t>Figure 2.) Relative freezing tolerance among six Brassica rapa morphotypes</w:t>
        </w:r>
        <w:r w:rsidR="00DB524E" w:rsidRPr="007A4C5F">
          <w:rPr>
            <w:rFonts w:ascii="Times New Roman" w:hAnsi="Times New Roman" w:cs="Times New Roman"/>
            <w:noProof/>
            <w:webHidden/>
          </w:rPr>
          <w:tab/>
        </w:r>
        <w:r w:rsidR="00DB524E" w:rsidRPr="007A4C5F">
          <w:rPr>
            <w:rFonts w:ascii="Times New Roman" w:hAnsi="Times New Roman" w:cs="Times New Roman"/>
            <w:noProof/>
            <w:webHidden/>
          </w:rPr>
          <w:fldChar w:fldCharType="begin"/>
        </w:r>
        <w:r w:rsidR="00DB524E" w:rsidRPr="007A4C5F">
          <w:rPr>
            <w:rFonts w:ascii="Times New Roman" w:hAnsi="Times New Roman" w:cs="Times New Roman"/>
            <w:noProof/>
            <w:webHidden/>
          </w:rPr>
          <w:instrText xml:space="preserve"> PAGEREF _Toc225772290 \h </w:instrText>
        </w:r>
        <w:r w:rsidR="00DB524E" w:rsidRPr="007A4C5F">
          <w:rPr>
            <w:rFonts w:ascii="Times New Roman" w:hAnsi="Times New Roman" w:cs="Times New Roman"/>
            <w:noProof/>
            <w:webHidden/>
          </w:rPr>
        </w:r>
        <w:r w:rsidR="00DB524E" w:rsidRPr="007A4C5F">
          <w:rPr>
            <w:rFonts w:ascii="Times New Roman" w:hAnsi="Times New Roman" w:cs="Times New Roman"/>
            <w:noProof/>
            <w:webHidden/>
          </w:rPr>
          <w:fldChar w:fldCharType="separate"/>
        </w:r>
        <w:r w:rsidR="006E7168">
          <w:rPr>
            <w:rFonts w:ascii="Times New Roman" w:hAnsi="Times New Roman" w:cs="Times New Roman"/>
            <w:noProof/>
            <w:webHidden/>
          </w:rPr>
          <w:t>51</w:t>
        </w:r>
        <w:r w:rsidR="00DB524E" w:rsidRPr="007A4C5F">
          <w:rPr>
            <w:rFonts w:ascii="Times New Roman" w:hAnsi="Times New Roman" w:cs="Times New Roman"/>
            <w:noProof/>
            <w:webHidden/>
          </w:rPr>
          <w:fldChar w:fldCharType="end"/>
        </w:r>
      </w:hyperlink>
    </w:p>
    <w:p w14:paraId="25B00565" w14:textId="16E41006" w:rsidR="00DB524E" w:rsidRPr="007A4C5F" w:rsidRDefault="00DB524E">
      <w:pPr>
        <w:pStyle w:val="TableofFigures"/>
        <w:tabs>
          <w:tab w:val="right" w:leader="dot" w:pos="8630"/>
        </w:tabs>
        <w:rPr>
          <w:rFonts w:ascii="Times New Roman" w:eastAsiaTheme="minorEastAsia" w:hAnsi="Times New Roman" w:cs="Times New Roman"/>
          <w:noProof/>
        </w:rPr>
      </w:pPr>
      <w:hyperlink w:anchor="_Toc225772291" w:history="1">
        <w:r w:rsidRPr="007A4C5F">
          <w:rPr>
            <w:rStyle w:val="Hyperlink"/>
            <w:rFonts w:ascii="Times New Roman" w:hAnsi="Times New Roman" w:cs="Times New Roman"/>
            <w:b/>
            <w:bCs/>
            <w:noProof/>
          </w:rPr>
          <w:t xml:space="preserve">Figure 3.) </w:t>
        </w:r>
        <w:r w:rsidRPr="007A4C5F">
          <w:rPr>
            <w:rStyle w:val="Hyperlink"/>
            <w:rFonts w:ascii="Times New Roman" w:eastAsia="Times New Roman" w:hAnsi="Times New Roman" w:cs="Times New Roman"/>
            <w:b/>
            <w:bCs/>
            <w:noProof/>
            <w:kern w:val="0"/>
            <w14:ligatures w14:val="none"/>
          </w:rPr>
          <w:t>Phase changes induced by cold are not morphotype specific.</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_Toc225772291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53</w:t>
        </w:r>
        <w:r w:rsidRPr="007A4C5F">
          <w:rPr>
            <w:rFonts w:ascii="Times New Roman" w:hAnsi="Times New Roman" w:cs="Times New Roman"/>
            <w:noProof/>
            <w:webHidden/>
          </w:rPr>
          <w:fldChar w:fldCharType="end"/>
        </w:r>
      </w:hyperlink>
    </w:p>
    <w:p w14:paraId="6CCBCC8E" w14:textId="3DD81641" w:rsidR="00DB524E" w:rsidRPr="007A4C5F" w:rsidRDefault="00DB524E">
      <w:pPr>
        <w:pStyle w:val="TableofFigures"/>
        <w:tabs>
          <w:tab w:val="right" w:leader="dot" w:pos="8630"/>
        </w:tabs>
        <w:rPr>
          <w:rFonts w:ascii="Times New Roman" w:eastAsiaTheme="minorEastAsia" w:hAnsi="Times New Roman" w:cs="Times New Roman"/>
          <w:noProof/>
        </w:rPr>
      </w:pPr>
      <w:hyperlink w:anchor="_Toc225772292" w:history="1">
        <w:r w:rsidRPr="007A4C5F">
          <w:rPr>
            <w:rStyle w:val="Hyperlink"/>
            <w:rFonts w:ascii="Times New Roman" w:hAnsi="Times New Roman" w:cs="Times New Roman"/>
            <w:b/>
            <w:bCs/>
            <w:noProof/>
          </w:rPr>
          <w:t>Figure 4.</w:t>
        </w:r>
        <w:r w:rsidRPr="007A4C5F">
          <w:rPr>
            <w:rStyle w:val="Hyperlink"/>
            <w:rFonts w:ascii="Times New Roman" w:eastAsia="Times New Roman" w:hAnsi="Times New Roman" w:cs="Times New Roman"/>
            <w:b/>
            <w:bCs/>
            <w:noProof/>
            <w:kern w:val="0"/>
            <w14:ligatures w14:val="none"/>
          </w:rPr>
          <w:t>) Endogenous circadian period length varies between accessions in control and cold acclimation conditions.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_Toc225772292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54</w:t>
        </w:r>
        <w:r w:rsidRPr="007A4C5F">
          <w:rPr>
            <w:rFonts w:ascii="Times New Roman" w:hAnsi="Times New Roman" w:cs="Times New Roman"/>
            <w:noProof/>
            <w:webHidden/>
          </w:rPr>
          <w:fldChar w:fldCharType="end"/>
        </w:r>
      </w:hyperlink>
    </w:p>
    <w:p w14:paraId="61734DC2" w14:textId="4C9620F8" w:rsidR="00DB524E" w:rsidRPr="007A4C5F" w:rsidRDefault="00DB524E">
      <w:pPr>
        <w:pStyle w:val="TableofFigures"/>
        <w:tabs>
          <w:tab w:val="right" w:leader="dot" w:pos="8630"/>
        </w:tabs>
        <w:rPr>
          <w:rFonts w:ascii="Times New Roman" w:eastAsiaTheme="minorEastAsia" w:hAnsi="Times New Roman" w:cs="Times New Roman"/>
          <w:noProof/>
        </w:rPr>
      </w:pPr>
      <w:hyperlink w:anchor="_Toc225772293" w:history="1">
        <w:r w:rsidRPr="007A4C5F">
          <w:rPr>
            <w:rStyle w:val="Hyperlink"/>
            <w:rFonts w:ascii="Times New Roman" w:hAnsi="Times New Roman" w:cs="Times New Roman"/>
            <w:b/>
            <w:bCs/>
            <w:noProof/>
          </w:rPr>
          <w:t>Figure 5.</w:t>
        </w:r>
        <w:r w:rsidRPr="007A4C5F">
          <w:rPr>
            <w:rStyle w:val="Hyperlink"/>
            <w:rFonts w:ascii="Times New Roman" w:eastAsia="Times New Roman" w:hAnsi="Times New Roman" w:cs="Times New Roman"/>
            <w:b/>
            <w:bCs/>
            <w:noProof/>
            <w:kern w:val="0"/>
            <w14:ligatures w14:val="none"/>
          </w:rPr>
          <w:t>) Enrichment in photosynthesis related terms is time of day dependent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_Toc225772293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55</w:t>
        </w:r>
        <w:r w:rsidRPr="007A4C5F">
          <w:rPr>
            <w:rFonts w:ascii="Times New Roman" w:hAnsi="Times New Roman" w:cs="Times New Roman"/>
            <w:noProof/>
            <w:webHidden/>
          </w:rPr>
          <w:fldChar w:fldCharType="end"/>
        </w:r>
      </w:hyperlink>
    </w:p>
    <w:p w14:paraId="1F7AF427" w14:textId="40CB53CE" w:rsidR="00DB524E" w:rsidRPr="007A4C5F" w:rsidRDefault="00DB524E">
      <w:pPr>
        <w:pStyle w:val="TableofFigures"/>
        <w:tabs>
          <w:tab w:val="right" w:leader="dot" w:pos="8630"/>
        </w:tabs>
        <w:rPr>
          <w:rFonts w:ascii="Times New Roman" w:eastAsiaTheme="minorEastAsia" w:hAnsi="Times New Roman" w:cs="Times New Roman"/>
          <w:noProof/>
        </w:rPr>
      </w:pPr>
      <w:hyperlink w:anchor="_Toc225772294" w:history="1">
        <w:r w:rsidRPr="007A4C5F">
          <w:rPr>
            <w:rStyle w:val="Hyperlink"/>
            <w:rFonts w:ascii="Times New Roman" w:hAnsi="Times New Roman" w:cs="Times New Roman"/>
            <w:b/>
            <w:bCs/>
            <w:noProof/>
          </w:rPr>
          <w:t>Figure 6.</w:t>
        </w:r>
        <w:r w:rsidRPr="007A4C5F">
          <w:rPr>
            <w:rStyle w:val="Hyperlink"/>
            <w:rFonts w:ascii="Times New Roman" w:eastAsia="Times New Roman" w:hAnsi="Times New Roman" w:cs="Times New Roman"/>
            <w:b/>
            <w:bCs/>
            <w:noProof/>
            <w:kern w:val="0"/>
            <w14:ligatures w14:val="none"/>
          </w:rPr>
          <w:t>) Time of day differences in core sulfur assimilation genes under cold acclimation.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_Toc225772294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56</w:t>
        </w:r>
        <w:r w:rsidRPr="007A4C5F">
          <w:rPr>
            <w:rFonts w:ascii="Times New Roman" w:hAnsi="Times New Roman" w:cs="Times New Roman"/>
            <w:noProof/>
            <w:webHidden/>
          </w:rPr>
          <w:fldChar w:fldCharType="end"/>
        </w:r>
      </w:hyperlink>
    </w:p>
    <w:p w14:paraId="4AF54C7E" w14:textId="61C4F030" w:rsidR="00DB524E" w:rsidRPr="007A4C5F" w:rsidRDefault="00DB524E">
      <w:pPr>
        <w:pStyle w:val="TableofFigures"/>
        <w:tabs>
          <w:tab w:val="right" w:leader="dot" w:pos="8630"/>
        </w:tabs>
        <w:rPr>
          <w:rFonts w:ascii="Times New Roman" w:eastAsiaTheme="minorEastAsia" w:hAnsi="Times New Roman" w:cs="Times New Roman"/>
          <w:noProof/>
        </w:rPr>
      </w:pPr>
      <w:hyperlink w:anchor="_Toc225772295" w:history="1">
        <w:r w:rsidRPr="007A4C5F">
          <w:rPr>
            <w:rStyle w:val="Hyperlink"/>
            <w:rFonts w:ascii="Times New Roman" w:hAnsi="Times New Roman" w:cs="Times New Roman"/>
            <w:b/>
            <w:bCs/>
            <w:noProof/>
          </w:rPr>
          <w:t>Figure 7</w:t>
        </w:r>
        <w:r w:rsidRPr="007A4C5F">
          <w:rPr>
            <w:rStyle w:val="Hyperlink"/>
            <w:rFonts w:ascii="Times New Roman" w:eastAsia="Times New Roman" w:hAnsi="Times New Roman" w:cs="Times New Roman"/>
            <w:b/>
            <w:bCs/>
            <w:noProof/>
            <w:kern w:val="0"/>
            <w14:ligatures w14:val="none"/>
          </w:rPr>
          <w:t>.) Temporal alterations to redox homeostasis in freeze tolerant and intolerant lines.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_Toc225772295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57</w:t>
        </w:r>
        <w:r w:rsidRPr="007A4C5F">
          <w:rPr>
            <w:rFonts w:ascii="Times New Roman" w:hAnsi="Times New Roman" w:cs="Times New Roman"/>
            <w:noProof/>
            <w:webHidden/>
          </w:rPr>
          <w:fldChar w:fldCharType="end"/>
        </w:r>
      </w:hyperlink>
    </w:p>
    <w:p w14:paraId="3F844CD3" w14:textId="273BBD27" w:rsidR="00DB524E" w:rsidRPr="007A4C5F" w:rsidRDefault="00DB524E">
      <w:pPr>
        <w:pStyle w:val="TableofFigures"/>
        <w:tabs>
          <w:tab w:val="right" w:leader="dot" w:pos="8630"/>
        </w:tabs>
        <w:rPr>
          <w:rFonts w:ascii="Times New Roman" w:eastAsiaTheme="minorEastAsia" w:hAnsi="Times New Roman" w:cs="Times New Roman"/>
          <w:noProof/>
        </w:rPr>
      </w:pPr>
      <w:hyperlink w:anchor="_Toc225772296" w:history="1">
        <w:r w:rsidRPr="007A4C5F">
          <w:rPr>
            <w:rStyle w:val="Hyperlink"/>
            <w:rFonts w:ascii="Times New Roman" w:hAnsi="Times New Roman" w:cs="Times New Roman"/>
            <w:b/>
            <w:bCs/>
            <w:noProof/>
          </w:rPr>
          <w:t>Figure 8</w:t>
        </w:r>
        <w:r w:rsidRPr="007A4C5F">
          <w:rPr>
            <w:rStyle w:val="Hyperlink"/>
            <w:rFonts w:ascii="Times New Roman" w:eastAsiaTheme="majorEastAsia" w:hAnsi="Times New Roman" w:cs="Times New Roman"/>
            <w:b/>
            <w:bCs/>
            <w:noProof/>
          </w:rPr>
          <w:t>.</w:t>
        </w:r>
        <w:r w:rsidRPr="007A4C5F">
          <w:rPr>
            <w:rStyle w:val="Hyperlink"/>
            <w:rFonts w:ascii="Times New Roman" w:hAnsi="Times New Roman" w:cs="Times New Roman"/>
            <w:b/>
            <w:bCs/>
            <w:noProof/>
          </w:rPr>
          <w:t>) Gene Regulatory Networks highlight paralog divergence among B. rapa accessions.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_Toc225772296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58</w:t>
        </w:r>
        <w:r w:rsidRPr="007A4C5F">
          <w:rPr>
            <w:rFonts w:ascii="Times New Roman" w:hAnsi="Times New Roman" w:cs="Times New Roman"/>
            <w:noProof/>
            <w:webHidden/>
          </w:rPr>
          <w:fldChar w:fldCharType="end"/>
        </w:r>
      </w:hyperlink>
    </w:p>
    <w:p w14:paraId="02DC4B90" w14:textId="51840654" w:rsidR="00167570" w:rsidRPr="007A4C5F" w:rsidRDefault="00167570">
      <w:pPr>
        <w:pStyle w:val="TableofFigures"/>
        <w:tabs>
          <w:tab w:val="right" w:leader="dot" w:pos="8630"/>
        </w:tabs>
        <w:rPr>
          <w:rFonts w:ascii="Times New Roman" w:hAnsi="Times New Roman" w:cs="Times New Roman"/>
        </w:rPr>
      </w:pPr>
      <w:r w:rsidRPr="007A4C5F">
        <w:rPr>
          <w:rFonts w:ascii="Times New Roman" w:hAnsi="Times New Roman" w:cs="Times New Roman"/>
        </w:rPr>
        <w:fldChar w:fldCharType="end"/>
      </w:r>
    </w:p>
    <w:p w14:paraId="6633B166" w14:textId="4A32AE98" w:rsidR="00167570" w:rsidRPr="007A4C5F" w:rsidRDefault="00167570">
      <w:pPr>
        <w:pStyle w:val="TableofFigures"/>
        <w:tabs>
          <w:tab w:val="right" w:leader="dot" w:pos="8630"/>
        </w:tabs>
        <w:rPr>
          <w:rFonts w:ascii="Times New Roman" w:hAnsi="Times New Roman" w:cs="Times New Roman"/>
        </w:rPr>
      </w:pPr>
    </w:p>
    <w:p w14:paraId="2F22FCC8" w14:textId="1EDD19A1" w:rsidR="00167570" w:rsidRPr="007A4C5F" w:rsidRDefault="00167570">
      <w:pPr>
        <w:pStyle w:val="TableofFigures"/>
        <w:tabs>
          <w:tab w:val="right" w:leader="dot" w:pos="8630"/>
        </w:tabs>
        <w:rPr>
          <w:rFonts w:ascii="Times New Roman" w:hAnsi="Times New Roman" w:cs="Times New Roman"/>
          <w:noProof/>
        </w:rPr>
      </w:pPr>
      <w:r w:rsidRPr="007A4C5F">
        <w:rPr>
          <w:rFonts w:ascii="Times New Roman" w:hAnsi="Times New Roman" w:cs="Times New Roman"/>
        </w:rPr>
        <w:fldChar w:fldCharType="begin"/>
      </w:r>
      <w:r w:rsidRPr="007A4C5F">
        <w:rPr>
          <w:rFonts w:ascii="Times New Roman" w:hAnsi="Times New Roman" w:cs="Times New Roman"/>
        </w:rPr>
        <w:instrText xml:space="preserve"> TOC \h \z \c "Supplemental Figure" </w:instrText>
      </w:r>
      <w:r w:rsidRPr="007A4C5F">
        <w:rPr>
          <w:rFonts w:ascii="Times New Roman" w:hAnsi="Times New Roman" w:cs="Times New Roman"/>
        </w:rPr>
        <w:fldChar w:fldCharType="separate"/>
      </w:r>
      <w:hyperlink w:anchor="_Toc222427982" w:history="1">
        <w:r w:rsidRPr="007A4C5F">
          <w:rPr>
            <w:rStyle w:val="Hyperlink"/>
            <w:rFonts w:ascii="Times New Roman" w:hAnsi="Times New Roman" w:cs="Times New Roman"/>
            <w:b/>
            <w:bCs/>
            <w:noProof/>
          </w:rPr>
          <w:t>Supplemental Figure 1.) SNP-based Principal Component Analysis shows accessions cluster by morphotype.</w:t>
        </w:r>
        <w:r w:rsidRPr="007A4C5F">
          <w:rPr>
            <w:rStyle w:val="Hyperlink"/>
            <w:rFonts w:ascii="Times New Roman" w:hAnsi="Times New Roman" w:cs="Times New Roman"/>
            <w:noProof/>
          </w:rPr>
          <w:t xml:space="preserve"> Shapes represent individual accessions as indicated next to the shape. Accessions are colored by their respective morphotype.</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_Toc222427982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59</w:t>
        </w:r>
        <w:r w:rsidRPr="007A4C5F">
          <w:rPr>
            <w:rFonts w:ascii="Times New Roman" w:hAnsi="Times New Roman" w:cs="Times New Roman"/>
            <w:noProof/>
            <w:webHidden/>
          </w:rPr>
          <w:fldChar w:fldCharType="end"/>
        </w:r>
      </w:hyperlink>
    </w:p>
    <w:p w14:paraId="6C485AF9" w14:textId="111F6D4C" w:rsidR="00167570" w:rsidRPr="007A4C5F" w:rsidRDefault="00167570">
      <w:pPr>
        <w:pStyle w:val="TableofFigures"/>
        <w:tabs>
          <w:tab w:val="right" w:leader="dot" w:pos="8630"/>
        </w:tabs>
        <w:rPr>
          <w:rFonts w:ascii="Times New Roman" w:hAnsi="Times New Roman" w:cs="Times New Roman"/>
          <w:noProof/>
        </w:rPr>
      </w:pPr>
      <w:hyperlink w:anchor="_Toc222427983" w:history="1">
        <w:r w:rsidRPr="007A4C5F">
          <w:rPr>
            <w:rStyle w:val="Hyperlink"/>
            <w:rFonts w:ascii="Times New Roman" w:hAnsi="Times New Roman" w:cs="Times New Roman"/>
            <w:b/>
            <w:bCs/>
            <w:noProof/>
          </w:rPr>
          <w:t>Supplemental Figure 2</w:t>
        </w:r>
        <w:r w:rsidRPr="007A4C5F">
          <w:rPr>
            <w:rStyle w:val="Hyperlink"/>
            <w:rFonts w:ascii="Times New Roman" w:eastAsia="Times New Roman" w:hAnsi="Times New Roman" w:cs="Times New Roman"/>
            <w:b/>
            <w:bCs/>
            <w:noProof/>
            <w:kern w:val="0"/>
            <w14:ligatures w14:val="none"/>
          </w:rPr>
          <w:t>.) Quantitative damage score across B. rapa accessions under freezing stress.</w:t>
        </w:r>
        <w:r w:rsidRPr="007A4C5F">
          <w:rPr>
            <w:rStyle w:val="Hyperlink"/>
            <w:rFonts w:ascii="Times New Roman" w:eastAsia="Times New Roman" w:hAnsi="Times New Roman" w:cs="Times New Roman"/>
            <w:noProof/>
            <w:kern w:val="0"/>
            <w14:ligatures w14:val="none"/>
          </w:rPr>
          <w:t xml:space="preserve"> Data points represent individual percentages of cold responses relative to controls and are colored by morphotype. Accession IDs are listed on the right.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_Toc222427983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60</w:t>
        </w:r>
        <w:r w:rsidRPr="007A4C5F">
          <w:rPr>
            <w:rFonts w:ascii="Times New Roman" w:hAnsi="Times New Roman" w:cs="Times New Roman"/>
            <w:noProof/>
            <w:webHidden/>
          </w:rPr>
          <w:fldChar w:fldCharType="end"/>
        </w:r>
      </w:hyperlink>
    </w:p>
    <w:p w14:paraId="2ED6E5E3" w14:textId="7E884BDA" w:rsidR="00167570" w:rsidRPr="007A4C5F" w:rsidRDefault="00167570">
      <w:pPr>
        <w:pStyle w:val="TableofFigures"/>
        <w:tabs>
          <w:tab w:val="right" w:leader="dot" w:pos="8630"/>
        </w:tabs>
        <w:rPr>
          <w:rFonts w:ascii="Times New Roman" w:hAnsi="Times New Roman" w:cs="Times New Roman"/>
          <w:noProof/>
        </w:rPr>
      </w:pPr>
      <w:hyperlink w:anchor="_Toc222427984" w:history="1">
        <w:r w:rsidRPr="007A4C5F">
          <w:rPr>
            <w:rStyle w:val="Hyperlink"/>
            <w:rFonts w:ascii="Times New Roman" w:hAnsi="Times New Roman" w:cs="Times New Roman"/>
            <w:b/>
            <w:bCs/>
            <w:noProof/>
          </w:rPr>
          <w:t xml:space="preserve">Supplemental Figure 3.) </w:t>
        </w:r>
        <w:r w:rsidRPr="007A4C5F">
          <w:rPr>
            <w:rStyle w:val="Hyperlink"/>
            <w:rFonts w:ascii="Times New Roman" w:eastAsia="Times New Roman" w:hAnsi="Times New Roman" w:cs="Times New Roman"/>
            <w:b/>
            <w:bCs/>
            <w:noProof/>
            <w:kern w:val="0"/>
            <w14:ligatures w14:val="none"/>
          </w:rPr>
          <w:t xml:space="preserve">Transcriptome rewiring following cold acclimation in 13 B. rapa accessions. </w:t>
        </w:r>
        <w:r w:rsidRPr="007A4C5F">
          <w:rPr>
            <w:rStyle w:val="Hyperlink"/>
            <w:rFonts w:ascii="Times New Roman" w:eastAsia="Times New Roman" w:hAnsi="Times New Roman" w:cs="Times New Roman"/>
            <w:noProof/>
            <w:kern w:val="0"/>
            <w14:ligatures w14:val="none"/>
          </w:rPr>
          <w:t>A) Experimental design for the five day cold acclimation RNA-sequencing time series experiment. Leaf tissue was collected every four hours for 24h as indicated by the dashed line. B) Numbers of genes with differential expression patterns (kME) or median expression (kMed) following cold acclimation. C) All cold responsive genes as called by DiPALM were clustered to visualize global expression patterns across the diel cycle.</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_Toc222427984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61</w:t>
        </w:r>
        <w:r w:rsidRPr="007A4C5F">
          <w:rPr>
            <w:rFonts w:ascii="Times New Roman" w:hAnsi="Times New Roman" w:cs="Times New Roman"/>
            <w:noProof/>
            <w:webHidden/>
          </w:rPr>
          <w:fldChar w:fldCharType="end"/>
        </w:r>
      </w:hyperlink>
    </w:p>
    <w:p w14:paraId="1DD8C44E" w14:textId="053E10CE" w:rsidR="00167570" w:rsidRPr="007A4C5F" w:rsidRDefault="00167570" w:rsidP="00167570">
      <w:pPr>
        <w:rPr>
          <w:rFonts w:ascii="Times New Roman" w:hAnsi="Times New Roman" w:cs="Times New Roman"/>
        </w:rPr>
      </w:pPr>
      <w:r w:rsidRPr="007A4C5F">
        <w:rPr>
          <w:rFonts w:ascii="Times New Roman" w:hAnsi="Times New Roman" w:cs="Times New Roman"/>
        </w:rPr>
        <w:fldChar w:fldCharType="end"/>
      </w:r>
    </w:p>
    <w:p w14:paraId="26B5F39D" w14:textId="77777777" w:rsidR="00891E19" w:rsidRPr="007A4C5F" w:rsidRDefault="00891E19" w:rsidP="006B2AD2">
      <w:pPr>
        <w:pStyle w:val="Title"/>
        <w:rPr>
          <w:rFonts w:ascii="Times New Roman" w:hAnsi="Times New Roman" w:cs="Times New Roman"/>
        </w:rPr>
      </w:pPr>
    </w:p>
    <w:p w14:paraId="1EC2CED5" w14:textId="77777777" w:rsidR="007A4C5F" w:rsidRDefault="007A4C5F" w:rsidP="006B2AD2">
      <w:pPr>
        <w:pStyle w:val="Title"/>
        <w:rPr>
          <w:rFonts w:ascii="Times New Roman" w:hAnsi="Times New Roman" w:cs="Times New Roman"/>
        </w:rPr>
      </w:pPr>
    </w:p>
    <w:p w14:paraId="34C40A87" w14:textId="16BE54AB" w:rsidR="00167570" w:rsidRPr="007A4C5F" w:rsidRDefault="006B2AD2" w:rsidP="006B2AD2">
      <w:pPr>
        <w:pStyle w:val="Title"/>
        <w:rPr>
          <w:rFonts w:ascii="Times New Roman" w:hAnsi="Times New Roman" w:cs="Times New Roman"/>
        </w:rPr>
      </w:pPr>
      <w:r w:rsidRPr="007A4C5F">
        <w:rPr>
          <w:rFonts w:ascii="Times New Roman" w:hAnsi="Times New Roman" w:cs="Times New Roman"/>
        </w:rPr>
        <w:t xml:space="preserve">List of Figures </w:t>
      </w:r>
    </w:p>
    <w:p w14:paraId="05A551DE" w14:textId="77777777" w:rsidR="007A4C5F" w:rsidRDefault="007A4C5F" w:rsidP="007A4C5F">
      <w:pPr>
        <w:pStyle w:val="Heading2"/>
        <w:rPr>
          <w:rFonts w:cs="Times New Roman"/>
        </w:rPr>
      </w:pPr>
    </w:p>
    <w:p w14:paraId="1185A23A" w14:textId="47F463CC" w:rsidR="006B2AD2" w:rsidRPr="007A4C5F" w:rsidRDefault="006B2AD2" w:rsidP="007A4C5F">
      <w:pPr>
        <w:pStyle w:val="Heading2"/>
        <w:rPr>
          <w:rFonts w:cs="Times New Roman"/>
        </w:rPr>
      </w:pPr>
      <w:r w:rsidRPr="007A4C5F">
        <w:rPr>
          <w:rFonts w:cs="Times New Roman"/>
        </w:rPr>
        <w:t>Chapter 3</w:t>
      </w:r>
      <w:r w:rsidRPr="007A4C5F">
        <w:rPr>
          <w:rFonts w:cs="Times New Roman"/>
        </w:rPr>
        <w:fldChar w:fldCharType="begin"/>
      </w:r>
      <w:r w:rsidRPr="007A4C5F">
        <w:rPr>
          <w:rFonts w:cs="Times New Roman"/>
        </w:rPr>
        <w:instrText xml:space="preserve"> TOC \h \z \c "Ch3 Figure" </w:instrText>
      </w:r>
      <w:r w:rsidRPr="007A4C5F">
        <w:rPr>
          <w:rFonts w:cs="Times New Roman"/>
        </w:rPr>
        <w:fldChar w:fldCharType="separate"/>
      </w:r>
    </w:p>
    <w:p w14:paraId="4EAD5240" w14:textId="2C803EF2"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771" w:history="1">
        <w:r w:rsidRPr="007A4C5F">
          <w:rPr>
            <w:rStyle w:val="Hyperlink"/>
            <w:rFonts w:ascii="Times New Roman" w:hAnsi="Times New Roman" w:cs="Times New Roman"/>
            <w:b/>
            <w:bCs/>
            <w:noProof/>
          </w:rPr>
          <w:t>CH3 Figure 1.) All accessions reduced plant area under four weeks of water limitation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_Toc222429771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104</w:t>
        </w:r>
        <w:r w:rsidRPr="007A4C5F">
          <w:rPr>
            <w:rFonts w:ascii="Times New Roman" w:hAnsi="Times New Roman" w:cs="Times New Roman"/>
            <w:noProof/>
            <w:webHidden/>
          </w:rPr>
          <w:fldChar w:fldCharType="end"/>
        </w:r>
      </w:hyperlink>
    </w:p>
    <w:p w14:paraId="6A395084" w14:textId="241133F4"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772" w:history="1">
        <w:r w:rsidRPr="007A4C5F">
          <w:rPr>
            <w:rStyle w:val="Hyperlink"/>
            <w:rFonts w:ascii="Times New Roman" w:hAnsi="Times New Roman" w:cs="Times New Roman"/>
            <w:b/>
            <w:bCs/>
            <w:noProof/>
          </w:rPr>
          <w:t>CH3 Figure 2.) Variation in hue circular mean across accessions under water limitation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_Toc222429772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105</w:t>
        </w:r>
        <w:r w:rsidRPr="007A4C5F">
          <w:rPr>
            <w:rFonts w:ascii="Times New Roman" w:hAnsi="Times New Roman" w:cs="Times New Roman"/>
            <w:noProof/>
            <w:webHidden/>
          </w:rPr>
          <w:fldChar w:fldCharType="end"/>
        </w:r>
      </w:hyperlink>
    </w:p>
    <w:p w14:paraId="33D2CE0B" w14:textId="6241B580"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773" w:history="1">
        <w:r w:rsidRPr="007A4C5F">
          <w:rPr>
            <w:rStyle w:val="Hyperlink"/>
            <w:rFonts w:ascii="Times New Roman" w:hAnsi="Times New Roman" w:cs="Times New Roman"/>
            <w:b/>
            <w:bCs/>
            <w:noProof/>
          </w:rPr>
          <w:t>CH3 Figure 3.) Extensive divergence in the responsive paralog of conserved and sugar responsive genes.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_Toc222429773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106</w:t>
        </w:r>
        <w:r w:rsidRPr="007A4C5F">
          <w:rPr>
            <w:rFonts w:ascii="Times New Roman" w:hAnsi="Times New Roman" w:cs="Times New Roman"/>
            <w:noProof/>
            <w:webHidden/>
          </w:rPr>
          <w:fldChar w:fldCharType="end"/>
        </w:r>
      </w:hyperlink>
    </w:p>
    <w:p w14:paraId="393739AA" w14:textId="6E7D4E3A"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774" w:history="1">
        <w:r w:rsidRPr="007A4C5F">
          <w:rPr>
            <w:rStyle w:val="Hyperlink"/>
            <w:rFonts w:ascii="Times New Roman" w:hAnsi="Times New Roman" w:cs="Times New Roman"/>
            <w:b/>
            <w:bCs/>
            <w:noProof/>
          </w:rPr>
          <w:t xml:space="preserve">CH3 Figure 4.) </w:t>
        </w:r>
        <w:r w:rsidRPr="007A4C5F">
          <w:rPr>
            <w:rStyle w:val="Hyperlink"/>
            <w:rFonts w:ascii="Times New Roman" w:eastAsia="Times New Roman" w:hAnsi="Times New Roman" w:cs="Times New Roman"/>
            <w:b/>
            <w:bCs/>
            <w:noProof/>
            <w:kern w:val="0"/>
            <w14:ligatures w14:val="none"/>
          </w:rPr>
          <w:t>Accessions exhibit similar diel transcriptional responses under WL but the genes underlying these patterns are enriched in different biological processes.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_Toc222429774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107</w:t>
        </w:r>
        <w:r w:rsidRPr="007A4C5F">
          <w:rPr>
            <w:rFonts w:ascii="Times New Roman" w:hAnsi="Times New Roman" w:cs="Times New Roman"/>
            <w:noProof/>
            <w:webHidden/>
          </w:rPr>
          <w:fldChar w:fldCharType="end"/>
        </w:r>
      </w:hyperlink>
    </w:p>
    <w:p w14:paraId="16ABF50B" w14:textId="1BDB60C6"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775" w:history="1">
        <w:r w:rsidRPr="007A4C5F">
          <w:rPr>
            <w:rStyle w:val="Hyperlink"/>
            <w:rFonts w:ascii="Times New Roman" w:hAnsi="Times New Roman" w:cs="Times New Roman"/>
            <w:b/>
            <w:bCs/>
            <w:noProof/>
          </w:rPr>
          <w:t>CH3 Figure 5.) Temporal modifications in transcript levels of enriched photosynthesis and carbohydrate genes and no change in net photosynthetic efficiency under prolonged WL in St and Ab.</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_Toc222429775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109</w:t>
        </w:r>
        <w:r w:rsidRPr="007A4C5F">
          <w:rPr>
            <w:rFonts w:ascii="Times New Roman" w:hAnsi="Times New Roman" w:cs="Times New Roman"/>
            <w:noProof/>
            <w:webHidden/>
          </w:rPr>
          <w:fldChar w:fldCharType="end"/>
        </w:r>
      </w:hyperlink>
    </w:p>
    <w:p w14:paraId="5DE46902" w14:textId="39576357"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776" w:history="1">
        <w:r w:rsidRPr="007A4C5F">
          <w:rPr>
            <w:rStyle w:val="Hyperlink"/>
            <w:rFonts w:ascii="Times New Roman" w:hAnsi="Times New Roman" w:cs="Times New Roman"/>
            <w:b/>
            <w:bCs/>
            <w:noProof/>
          </w:rPr>
          <w:t>CH3 Figure 6.) B. napus accessions exhibit altered regulation of sulfur metabolism and glucosinolate (GSL) genes at different times of day in response to WL.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_Toc222429776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110</w:t>
        </w:r>
        <w:r w:rsidRPr="007A4C5F">
          <w:rPr>
            <w:rFonts w:ascii="Times New Roman" w:hAnsi="Times New Roman" w:cs="Times New Roman"/>
            <w:noProof/>
            <w:webHidden/>
          </w:rPr>
          <w:fldChar w:fldCharType="end"/>
        </w:r>
      </w:hyperlink>
    </w:p>
    <w:p w14:paraId="1E9D4C8B" w14:textId="3260F3C9" w:rsidR="006B2AD2" w:rsidRPr="007A4C5F" w:rsidRDefault="006B2AD2">
      <w:pPr>
        <w:pStyle w:val="TableofFigures"/>
        <w:tabs>
          <w:tab w:val="right" w:leader="dot" w:pos="8630"/>
        </w:tabs>
        <w:rPr>
          <w:rFonts w:ascii="Times New Roman" w:eastAsiaTheme="minorEastAsia" w:hAnsi="Times New Roman" w:cs="Times New Roman"/>
          <w:noProof/>
        </w:rPr>
      </w:pPr>
      <w:hyperlink w:anchor="_Toc222429777" w:history="1">
        <w:r w:rsidRPr="007A4C5F">
          <w:rPr>
            <w:rStyle w:val="Hyperlink"/>
            <w:rFonts w:ascii="Times New Roman" w:hAnsi="Times New Roman" w:cs="Times New Roman"/>
            <w:b/>
            <w:bCs/>
            <w:noProof/>
          </w:rPr>
          <w:t>CH3 Figure 7.) Differential time of day accumulation of glucosinolates in a spring (St) and winter (Mu) cultivar.</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_Toc222429777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111</w:t>
        </w:r>
        <w:r w:rsidRPr="007A4C5F">
          <w:rPr>
            <w:rFonts w:ascii="Times New Roman" w:hAnsi="Times New Roman" w:cs="Times New Roman"/>
            <w:noProof/>
            <w:webHidden/>
          </w:rPr>
          <w:fldChar w:fldCharType="end"/>
        </w:r>
      </w:hyperlink>
    </w:p>
    <w:p w14:paraId="570912A3" w14:textId="77777777" w:rsidR="006B2AD2" w:rsidRPr="007A4C5F" w:rsidRDefault="006B2AD2" w:rsidP="006B2AD2">
      <w:pPr>
        <w:rPr>
          <w:rFonts w:ascii="Times New Roman" w:hAnsi="Times New Roman" w:cs="Times New Roman"/>
        </w:rPr>
      </w:pPr>
      <w:r w:rsidRPr="007A4C5F">
        <w:rPr>
          <w:rFonts w:ascii="Times New Roman" w:hAnsi="Times New Roman" w:cs="Times New Roman"/>
        </w:rPr>
        <w:fldChar w:fldCharType="end"/>
      </w:r>
    </w:p>
    <w:p w14:paraId="54DE59F5" w14:textId="46BB6824" w:rsidR="00AC1EF5" w:rsidRPr="007A4C5F" w:rsidRDefault="006B2AD2">
      <w:pPr>
        <w:pStyle w:val="TableofFigures"/>
        <w:tabs>
          <w:tab w:val="right" w:leader="dot" w:pos="8630"/>
        </w:tabs>
        <w:rPr>
          <w:rFonts w:ascii="Times New Roman" w:eastAsiaTheme="minorEastAsia" w:hAnsi="Times New Roman" w:cs="Times New Roman"/>
          <w:noProof/>
        </w:rPr>
      </w:pPr>
      <w:r w:rsidRPr="007A4C5F">
        <w:rPr>
          <w:rFonts w:ascii="Times New Roman" w:hAnsi="Times New Roman" w:cs="Times New Roman"/>
        </w:rPr>
        <w:fldChar w:fldCharType="begin"/>
      </w:r>
      <w:r w:rsidRPr="007A4C5F">
        <w:rPr>
          <w:rFonts w:ascii="Times New Roman" w:hAnsi="Times New Roman" w:cs="Times New Roman"/>
        </w:rPr>
        <w:instrText xml:space="preserve"> TOC \h \z \c "CH3 Supplemental Figure" </w:instrText>
      </w:r>
      <w:r w:rsidRPr="007A4C5F">
        <w:rPr>
          <w:rFonts w:ascii="Times New Roman" w:hAnsi="Times New Roman" w:cs="Times New Roman"/>
        </w:rPr>
        <w:fldChar w:fldCharType="separate"/>
      </w:r>
      <w:hyperlink w:anchor="_Toc222430133" w:history="1">
        <w:r w:rsidR="00AC1EF5" w:rsidRPr="007A4C5F">
          <w:rPr>
            <w:rStyle w:val="Hyperlink"/>
            <w:rFonts w:ascii="Times New Roman" w:hAnsi="Times New Roman" w:cs="Times New Roman"/>
            <w:b/>
            <w:bCs/>
            <w:noProof/>
          </w:rPr>
          <w:t>CH3 Supplemental Figure 1.) Percent of plant pixels classified as ‘yellow’ by a naive bayes classifier.</w:t>
        </w:r>
        <w:r w:rsidR="00AC1EF5" w:rsidRPr="007A4C5F">
          <w:rPr>
            <w:rFonts w:ascii="Times New Roman" w:hAnsi="Times New Roman" w:cs="Times New Roman"/>
            <w:noProof/>
            <w:webHidden/>
          </w:rPr>
          <w:tab/>
        </w:r>
        <w:r w:rsidR="00AC1EF5" w:rsidRPr="007A4C5F">
          <w:rPr>
            <w:rFonts w:ascii="Times New Roman" w:hAnsi="Times New Roman" w:cs="Times New Roman"/>
            <w:noProof/>
            <w:webHidden/>
          </w:rPr>
          <w:fldChar w:fldCharType="begin"/>
        </w:r>
        <w:r w:rsidR="00AC1EF5" w:rsidRPr="007A4C5F">
          <w:rPr>
            <w:rFonts w:ascii="Times New Roman" w:hAnsi="Times New Roman" w:cs="Times New Roman"/>
            <w:noProof/>
            <w:webHidden/>
          </w:rPr>
          <w:instrText xml:space="preserve"> PAGEREF _Toc222430133 \h </w:instrText>
        </w:r>
        <w:r w:rsidR="00AC1EF5" w:rsidRPr="007A4C5F">
          <w:rPr>
            <w:rFonts w:ascii="Times New Roman" w:hAnsi="Times New Roman" w:cs="Times New Roman"/>
            <w:noProof/>
            <w:webHidden/>
          </w:rPr>
        </w:r>
        <w:r w:rsidR="00AC1EF5" w:rsidRPr="007A4C5F">
          <w:rPr>
            <w:rFonts w:ascii="Times New Roman" w:hAnsi="Times New Roman" w:cs="Times New Roman"/>
            <w:noProof/>
            <w:webHidden/>
          </w:rPr>
          <w:fldChar w:fldCharType="separate"/>
        </w:r>
        <w:r w:rsidR="006E7168">
          <w:rPr>
            <w:rFonts w:ascii="Times New Roman" w:hAnsi="Times New Roman" w:cs="Times New Roman"/>
            <w:noProof/>
            <w:webHidden/>
          </w:rPr>
          <w:t>112</w:t>
        </w:r>
        <w:r w:rsidR="00AC1EF5" w:rsidRPr="007A4C5F">
          <w:rPr>
            <w:rFonts w:ascii="Times New Roman" w:hAnsi="Times New Roman" w:cs="Times New Roman"/>
            <w:noProof/>
            <w:webHidden/>
          </w:rPr>
          <w:fldChar w:fldCharType="end"/>
        </w:r>
      </w:hyperlink>
    </w:p>
    <w:p w14:paraId="712DFDEE" w14:textId="22309FB6"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34" w:history="1">
        <w:r w:rsidRPr="007A4C5F">
          <w:rPr>
            <w:rStyle w:val="Hyperlink"/>
            <w:rFonts w:ascii="Times New Roman" w:hAnsi="Times New Roman" w:cs="Times New Roman"/>
            <w:b/>
            <w:bCs/>
            <w:noProof/>
          </w:rPr>
          <w:t>CH3 Supplemental Figure 2.) NIR signal is higher in most plants in water-limited treatment, suggesting lower water content than in well-watered plants.</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_Toc222430134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113</w:t>
        </w:r>
        <w:r w:rsidRPr="007A4C5F">
          <w:rPr>
            <w:rFonts w:ascii="Times New Roman" w:hAnsi="Times New Roman" w:cs="Times New Roman"/>
            <w:noProof/>
            <w:webHidden/>
          </w:rPr>
          <w:fldChar w:fldCharType="end"/>
        </w:r>
      </w:hyperlink>
    </w:p>
    <w:p w14:paraId="0C73879A" w14:textId="473FF89B"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35" w:history="1">
        <w:r w:rsidRPr="007A4C5F">
          <w:rPr>
            <w:rStyle w:val="Hyperlink"/>
            <w:rFonts w:ascii="Times New Roman" w:hAnsi="Times New Roman" w:cs="Times New Roman"/>
            <w:b/>
            <w:bCs/>
            <w:noProof/>
          </w:rPr>
          <w:t>CH3 Supplemental Figure 3.) Accessions cluster by crop type, not differences in plant area.</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_Toc222430135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114</w:t>
        </w:r>
        <w:r w:rsidRPr="007A4C5F">
          <w:rPr>
            <w:rFonts w:ascii="Times New Roman" w:hAnsi="Times New Roman" w:cs="Times New Roman"/>
            <w:noProof/>
            <w:webHidden/>
          </w:rPr>
          <w:fldChar w:fldCharType="end"/>
        </w:r>
      </w:hyperlink>
    </w:p>
    <w:p w14:paraId="4725E740" w14:textId="04386DD6"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36" w:history="1">
        <w:r w:rsidRPr="007A4C5F">
          <w:rPr>
            <w:rStyle w:val="Hyperlink"/>
            <w:rFonts w:ascii="Times New Roman" w:hAnsi="Times New Roman" w:cs="Times New Roman"/>
            <w:b/>
            <w:bCs/>
            <w:noProof/>
          </w:rPr>
          <w:t>CH3 Supplemental Figure 4.) B. napus subgenomes exhibit slight bias in transcript levels but treatment levels are the same.</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_Toc222430136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114</w:t>
        </w:r>
        <w:r w:rsidRPr="007A4C5F">
          <w:rPr>
            <w:rFonts w:ascii="Times New Roman" w:hAnsi="Times New Roman" w:cs="Times New Roman"/>
            <w:noProof/>
            <w:webHidden/>
          </w:rPr>
          <w:fldChar w:fldCharType="end"/>
        </w:r>
      </w:hyperlink>
    </w:p>
    <w:p w14:paraId="142566F5" w14:textId="6ADEE1B4"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37" w:history="1">
        <w:r w:rsidRPr="007A4C5F">
          <w:rPr>
            <w:rStyle w:val="Hyperlink"/>
            <w:rFonts w:ascii="Times New Roman" w:hAnsi="Times New Roman" w:cs="Times New Roman"/>
            <w:b/>
            <w:bCs/>
            <w:noProof/>
          </w:rPr>
          <w:t>CH3 Supplemental Figure 5.) Subgenome contribution varies by time of day and accession.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_Toc222430137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115</w:t>
        </w:r>
        <w:r w:rsidRPr="007A4C5F">
          <w:rPr>
            <w:rFonts w:ascii="Times New Roman" w:hAnsi="Times New Roman" w:cs="Times New Roman"/>
            <w:noProof/>
            <w:webHidden/>
          </w:rPr>
          <w:fldChar w:fldCharType="end"/>
        </w:r>
      </w:hyperlink>
    </w:p>
    <w:p w14:paraId="79EB7D46" w14:textId="3A1709D9"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38" w:history="1">
        <w:r w:rsidRPr="007A4C5F">
          <w:rPr>
            <w:rStyle w:val="Hyperlink"/>
            <w:rFonts w:ascii="Times New Roman" w:hAnsi="Times New Roman" w:cs="Times New Roman"/>
            <w:b/>
            <w:bCs/>
            <w:noProof/>
          </w:rPr>
          <w:t>CH3 Supplemental Figure 6.) Some accessions have higher chlorophyll fluorescence under prolonged water limitation but have little differences in net photosynthetic efficiency or chlorophyll content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_Toc222430138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116</w:t>
        </w:r>
        <w:r w:rsidRPr="007A4C5F">
          <w:rPr>
            <w:rFonts w:ascii="Times New Roman" w:hAnsi="Times New Roman" w:cs="Times New Roman"/>
            <w:noProof/>
            <w:webHidden/>
          </w:rPr>
          <w:fldChar w:fldCharType="end"/>
        </w:r>
      </w:hyperlink>
    </w:p>
    <w:p w14:paraId="5A31D014" w14:textId="0A7938DC"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39" w:history="1">
        <w:r w:rsidRPr="007A4C5F">
          <w:rPr>
            <w:rStyle w:val="Hyperlink"/>
            <w:rFonts w:ascii="Times New Roman" w:hAnsi="Times New Roman" w:cs="Times New Roman"/>
            <w:b/>
            <w:bCs/>
            <w:noProof/>
          </w:rPr>
          <w:t>CH3 Supplemental Figure 7.) Accessions do not show signs of stress under prolonged water limitation.</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_Toc222430139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117</w:t>
        </w:r>
        <w:r w:rsidRPr="007A4C5F">
          <w:rPr>
            <w:rFonts w:ascii="Times New Roman" w:hAnsi="Times New Roman" w:cs="Times New Roman"/>
            <w:noProof/>
            <w:webHidden/>
          </w:rPr>
          <w:fldChar w:fldCharType="end"/>
        </w:r>
      </w:hyperlink>
    </w:p>
    <w:p w14:paraId="44086D73" w14:textId="41DC4EC1"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40" w:history="1">
        <w:r w:rsidRPr="007A4C5F">
          <w:rPr>
            <w:rStyle w:val="Hyperlink"/>
            <w:rFonts w:ascii="Times New Roman" w:hAnsi="Times New Roman" w:cs="Times New Roman"/>
            <w:b/>
            <w:bCs/>
            <w:noProof/>
          </w:rPr>
          <w:t>CH3 Supplemental Figure 8.) St and Mu maintain similar carbon assimilation rates throughout four weeks of water limitation</w:t>
        </w:r>
        <w:r w:rsidRPr="007A4C5F">
          <w:rPr>
            <w:rStyle w:val="Hyperlink"/>
            <w:rFonts w:ascii="Times New Roman" w:hAnsi="Times New Roman" w:cs="Times New Roman"/>
            <w:b/>
            <w:bCs/>
            <w:noProof/>
            <w:shd w:val="clear" w:color="auto" w:fill="FFFFFF"/>
          </w:rPr>
          <w:t>.</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_Toc222430140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118</w:t>
        </w:r>
        <w:r w:rsidRPr="007A4C5F">
          <w:rPr>
            <w:rFonts w:ascii="Times New Roman" w:hAnsi="Times New Roman" w:cs="Times New Roman"/>
            <w:noProof/>
            <w:webHidden/>
          </w:rPr>
          <w:fldChar w:fldCharType="end"/>
        </w:r>
      </w:hyperlink>
    </w:p>
    <w:p w14:paraId="125BBAFC" w14:textId="37653142" w:rsidR="00AC1EF5" w:rsidRPr="007A4C5F" w:rsidRDefault="00AC1EF5">
      <w:pPr>
        <w:pStyle w:val="TableofFigures"/>
        <w:tabs>
          <w:tab w:val="right" w:leader="dot" w:pos="8630"/>
        </w:tabs>
        <w:rPr>
          <w:rFonts w:ascii="Times New Roman" w:eastAsiaTheme="minorEastAsia" w:hAnsi="Times New Roman" w:cs="Times New Roman"/>
          <w:noProof/>
        </w:rPr>
      </w:pPr>
      <w:hyperlink w:anchor="_Toc222430141" w:history="1">
        <w:r w:rsidRPr="007A4C5F">
          <w:rPr>
            <w:rStyle w:val="Hyperlink"/>
            <w:rFonts w:ascii="Times New Roman" w:hAnsi="Times New Roman" w:cs="Times New Roman"/>
            <w:b/>
            <w:bCs/>
            <w:noProof/>
          </w:rPr>
          <w:t>CH3 Supplemental Figure 9.) Prior predictive check for area growth model.</w:t>
        </w:r>
        <w:r w:rsidRPr="007A4C5F">
          <w:rPr>
            <w:rFonts w:ascii="Times New Roman" w:hAnsi="Times New Roman" w:cs="Times New Roman"/>
            <w:noProof/>
            <w:webHidden/>
          </w:rPr>
          <w:tab/>
        </w:r>
        <w:r w:rsidRPr="007A4C5F">
          <w:rPr>
            <w:rFonts w:ascii="Times New Roman" w:hAnsi="Times New Roman" w:cs="Times New Roman"/>
            <w:noProof/>
            <w:webHidden/>
          </w:rPr>
          <w:fldChar w:fldCharType="begin"/>
        </w:r>
        <w:r w:rsidRPr="007A4C5F">
          <w:rPr>
            <w:rFonts w:ascii="Times New Roman" w:hAnsi="Times New Roman" w:cs="Times New Roman"/>
            <w:noProof/>
            <w:webHidden/>
          </w:rPr>
          <w:instrText xml:space="preserve"> PAGEREF _Toc222430141 \h </w:instrText>
        </w:r>
        <w:r w:rsidRPr="007A4C5F">
          <w:rPr>
            <w:rFonts w:ascii="Times New Roman" w:hAnsi="Times New Roman" w:cs="Times New Roman"/>
            <w:noProof/>
            <w:webHidden/>
          </w:rPr>
        </w:r>
        <w:r w:rsidRPr="007A4C5F">
          <w:rPr>
            <w:rFonts w:ascii="Times New Roman" w:hAnsi="Times New Roman" w:cs="Times New Roman"/>
            <w:noProof/>
            <w:webHidden/>
          </w:rPr>
          <w:fldChar w:fldCharType="separate"/>
        </w:r>
        <w:r w:rsidR="006E7168">
          <w:rPr>
            <w:rFonts w:ascii="Times New Roman" w:hAnsi="Times New Roman" w:cs="Times New Roman"/>
            <w:noProof/>
            <w:webHidden/>
          </w:rPr>
          <w:t>119</w:t>
        </w:r>
        <w:r w:rsidRPr="007A4C5F">
          <w:rPr>
            <w:rFonts w:ascii="Times New Roman" w:hAnsi="Times New Roman" w:cs="Times New Roman"/>
            <w:noProof/>
            <w:webHidden/>
          </w:rPr>
          <w:fldChar w:fldCharType="end"/>
        </w:r>
      </w:hyperlink>
    </w:p>
    <w:p w14:paraId="43BC52C1" w14:textId="49787801" w:rsidR="006B2AD2" w:rsidRPr="007A4C5F" w:rsidRDefault="006B2AD2" w:rsidP="00AC1EF5">
      <w:pPr>
        <w:rPr>
          <w:rFonts w:ascii="Times New Roman" w:hAnsi="Times New Roman" w:cs="Times New Roman"/>
          <w:b/>
          <w:bCs/>
        </w:rPr>
      </w:pPr>
      <w:r w:rsidRPr="007A4C5F">
        <w:rPr>
          <w:rFonts w:ascii="Times New Roman" w:hAnsi="Times New Roman" w:cs="Times New Roman"/>
        </w:rPr>
        <w:fldChar w:fldCharType="end"/>
      </w:r>
      <w:r w:rsidR="00AC1EF5" w:rsidRPr="007A4C5F">
        <w:rPr>
          <w:rFonts w:ascii="Times New Roman" w:hAnsi="Times New Roman" w:cs="Times New Roman"/>
          <w:b/>
          <w:bCs/>
        </w:rPr>
        <w:t xml:space="preserve">CH3 Supplemental Figure </w:t>
      </w:r>
      <w:r w:rsidR="00AC1EF5" w:rsidRPr="007A4C5F">
        <w:rPr>
          <w:rFonts w:ascii="Times New Roman" w:hAnsi="Times New Roman" w:cs="Times New Roman"/>
          <w:b/>
          <w:bCs/>
        </w:rPr>
        <w:fldChar w:fldCharType="begin"/>
      </w:r>
      <w:r w:rsidR="00AC1EF5" w:rsidRPr="007A4C5F">
        <w:rPr>
          <w:rFonts w:ascii="Times New Roman" w:hAnsi="Times New Roman" w:cs="Times New Roman"/>
          <w:b/>
          <w:bCs/>
        </w:rPr>
        <w:instrText xml:space="preserve"> SEQ CH3_Supplemental_Figure \* ARABIC </w:instrText>
      </w:r>
      <w:r w:rsidR="00AC1EF5" w:rsidRPr="007A4C5F">
        <w:rPr>
          <w:rFonts w:ascii="Times New Roman" w:hAnsi="Times New Roman" w:cs="Times New Roman"/>
          <w:b/>
          <w:bCs/>
        </w:rPr>
        <w:fldChar w:fldCharType="separate"/>
      </w:r>
      <w:r w:rsidR="006E7168">
        <w:rPr>
          <w:rFonts w:ascii="Times New Roman" w:hAnsi="Times New Roman" w:cs="Times New Roman"/>
          <w:b/>
          <w:bCs/>
          <w:noProof/>
        </w:rPr>
        <w:t>1</w:t>
      </w:r>
      <w:r w:rsidR="00AC1EF5" w:rsidRPr="007A4C5F">
        <w:rPr>
          <w:rFonts w:ascii="Times New Roman" w:hAnsi="Times New Roman" w:cs="Times New Roman"/>
          <w:b/>
          <w:bCs/>
        </w:rPr>
        <w:fldChar w:fldCharType="end"/>
      </w:r>
      <w:r w:rsidR="00AC1EF5" w:rsidRPr="007A4C5F">
        <w:rPr>
          <w:rFonts w:ascii="Times New Roman" w:hAnsi="Times New Roman" w:cs="Times New Roman"/>
          <w:b/>
          <w:bCs/>
        </w:rPr>
        <w:t xml:space="preserve">.) </w:t>
      </w:r>
      <w:r w:rsidR="00AC1EF5" w:rsidRPr="007A4C5F">
        <w:rPr>
          <w:rFonts w:ascii="Times New Roman" w:hAnsi="Times New Roman" w:cs="Times New Roman"/>
          <w:b/>
          <w:bCs/>
          <w:color w:val="000000"/>
        </w:rPr>
        <w:t xml:space="preserve">Prior predictive check for increase in variance </w:t>
      </w:r>
      <w:proofErr w:type="spellStart"/>
      <w:r w:rsidR="00AC1EF5" w:rsidRPr="007A4C5F">
        <w:rPr>
          <w:rFonts w:ascii="Times New Roman" w:hAnsi="Times New Roman" w:cs="Times New Roman"/>
          <w:b/>
          <w:bCs/>
          <w:color w:val="000000"/>
        </w:rPr>
        <w:t>submodel</w:t>
      </w:r>
      <w:proofErr w:type="spellEnd"/>
      <w:r w:rsidR="00AC1EF5" w:rsidRPr="007A4C5F">
        <w:rPr>
          <w:rFonts w:ascii="Times New Roman" w:hAnsi="Times New Roman" w:cs="Times New Roman"/>
          <w:color w:val="000000"/>
        </w:rPr>
        <w:t>……………………………………………………………………………….120</w:t>
      </w:r>
    </w:p>
    <w:p w14:paraId="1259F3A9" w14:textId="77777777" w:rsidR="006B2AD2" w:rsidRPr="007A4C5F" w:rsidRDefault="006B2AD2" w:rsidP="006B2AD2">
      <w:pPr>
        <w:rPr>
          <w:rFonts w:ascii="Times New Roman" w:hAnsi="Times New Roman" w:cs="Times New Roman"/>
        </w:rPr>
      </w:pPr>
    </w:p>
    <w:p w14:paraId="6E4DC92E" w14:textId="23A87B0F" w:rsidR="006B2AD2" w:rsidRPr="007A4C5F" w:rsidRDefault="006B2AD2" w:rsidP="006B2AD2">
      <w:pPr>
        <w:rPr>
          <w:rFonts w:ascii="Times New Roman" w:hAnsi="Times New Roman" w:cs="Times New Roman"/>
        </w:rPr>
        <w:sectPr w:rsidR="006B2AD2" w:rsidRPr="007A4C5F" w:rsidSect="007310E2">
          <w:footerReference w:type="default" r:id="rId9"/>
          <w:pgSz w:w="12240" w:h="15840"/>
          <w:pgMar w:top="1440" w:right="1440" w:bottom="1440" w:left="2160" w:header="720" w:footer="1584" w:gutter="0"/>
          <w:pgNumType w:fmt="lowerRoman" w:start="1"/>
          <w:cols w:space="720"/>
          <w:docGrid w:linePitch="360"/>
        </w:sectPr>
      </w:pPr>
    </w:p>
    <w:p w14:paraId="075D3E6F" w14:textId="77777777" w:rsidR="00CC7B9B" w:rsidRPr="007A4C5F" w:rsidRDefault="00CC7B9B" w:rsidP="00817123">
      <w:pPr>
        <w:pStyle w:val="Heading1"/>
        <w:rPr>
          <w:rStyle w:val="TitleChar"/>
          <w:rFonts w:ascii="Times New Roman" w:hAnsi="Times New Roman" w:cs="Times New Roman"/>
        </w:rPr>
      </w:pPr>
      <w:bookmarkStart w:id="0" w:name="_Toc222346295"/>
      <w:r w:rsidRPr="007A4C5F">
        <w:rPr>
          <w:rStyle w:val="TitleChar"/>
          <w:rFonts w:ascii="Times New Roman" w:hAnsi="Times New Roman" w:cs="Times New Roman"/>
        </w:rPr>
        <w:lastRenderedPageBreak/>
        <w:t xml:space="preserve">Chapter 1: Temporal </w:t>
      </w:r>
      <w:proofErr w:type="spellStart"/>
      <w:r w:rsidRPr="007A4C5F">
        <w:rPr>
          <w:rStyle w:val="TitleChar"/>
          <w:rFonts w:ascii="Times New Roman" w:hAnsi="Times New Roman" w:cs="Times New Roman"/>
        </w:rPr>
        <w:t>subfunctionalization</w:t>
      </w:r>
      <w:proofErr w:type="spellEnd"/>
      <w:r w:rsidRPr="007A4C5F">
        <w:rPr>
          <w:rStyle w:val="TitleChar"/>
          <w:rFonts w:ascii="Times New Roman" w:hAnsi="Times New Roman" w:cs="Times New Roman"/>
        </w:rPr>
        <w:t xml:space="preserve"> in paralogous gene expression provide novel resources for crop improvement</w:t>
      </w:r>
      <w:bookmarkEnd w:id="0"/>
      <w:r w:rsidRPr="007A4C5F">
        <w:rPr>
          <w:rStyle w:val="TitleChar"/>
          <w:rFonts w:ascii="Times New Roman" w:hAnsi="Times New Roman" w:cs="Times New Roman"/>
        </w:rPr>
        <w:t xml:space="preserve"> </w:t>
      </w:r>
    </w:p>
    <w:p w14:paraId="01B6D1F4" w14:textId="77777777" w:rsidR="00CC7B9B" w:rsidRPr="007A4C5F" w:rsidRDefault="00CC7B9B" w:rsidP="00CC7B9B">
      <w:pPr>
        <w:spacing w:line="360" w:lineRule="auto"/>
        <w:rPr>
          <w:rFonts w:ascii="Times New Roman" w:hAnsi="Times New Roman" w:cs="Times New Roman"/>
          <w:color w:val="000000" w:themeColor="text1"/>
        </w:rPr>
      </w:pPr>
    </w:p>
    <w:p w14:paraId="313235FC" w14:textId="65582601" w:rsidR="00CC7B9B" w:rsidRPr="007A4C5F" w:rsidRDefault="00CC7B9B" w:rsidP="00817123">
      <w:pPr>
        <w:pStyle w:val="Heading1"/>
        <w:rPr>
          <w:rFonts w:cs="Times New Roman"/>
        </w:rPr>
      </w:pPr>
      <w:bookmarkStart w:id="1" w:name="_Toc222346296"/>
      <w:r w:rsidRPr="007A4C5F">
        <w:rPr>
          <w:rFonts w:cs="Times New Roman"/>
        </w:rPr>
        <w:t>1.1 Gene duplication in the plant lineage</w:t>
      </w:r>
      <w:bookmarkEnd w:id="1"/>
    </w:p>
    <w:p w14:paraId="7967E48B" w14:textId="29B9455C"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Gene duplication is a key evolutionary mechanism that generates genetic material for functional divergence and can facilitate species diversification</w:t>
      </w:r>
      <w:hyperlink r:id="rId10">
        <w:r w:rsidRPr="007A4C5F">
          <w:rPr>
            <w:rFonts w:ascii="Times New Roman" w:hAnsi="Times New Roman" w:cs="Times New Roman"/>
            <w:color w:val="000000"/>
            <w:vertAlign w:val="superscript"/>
          </w:rPr>
          <w:t>1–3</w:t>
        </w:r>
      </w:hyperlink>
      <w:r w:rsidRPr="007A4C5F">
        <w:rPr>
          <w:rFonts w:ascii="Times New Roman" w:hAnsi="Times New Roman" w:cs="Times New Roman"/>
        </w:rPr>
        <w:t>. Duplicate genes arise through multiple mechanisms, including tandem duplication (adjacent, collinear copies often generated through unequal crossing over), transposon-mediated duplication (gene copies mobilized and inserted into new genomic locations), segmental duplication (duplication of a chromosomal block containing multiple syntenic genes), and importantly, Whole Genome Duplications (WGD)</w:t>
      </w:r>
      <w:hyperlink r:id="rId11">
        <w:r w:rsidRPr="007A4C5F">
          <w:rPr>
            <w:rFonts w:ascii="Times New Roman" w:hAnsi="Times New Roman" w:cs="Times New Roman"/>
            <w:color w:val="000000"/>
            <w:vertAlign w:val="superscript"/>
          </w:rPr>
          <w:t>1</w:t>
        </w:r>
      </w:hyperlink>
      <w:r w:rsidRPr="007A4C5F">
        <w:rPr>
          <w:rFonts w:ascii="Times New Roman" w:hAnsi="Times New Roman" w:cs="Times New Roman"/>
        </w:rPr>
        <w:t>. WGD, or polyploidy, represents a pervasive large-scale mechanism particularly prevalent in plant lineages</w:t>
      </w:r>
      <w:hyperlink r:id="rId12">
        <w:r w:rsidRPr="007A4C5F">
          <w:rPr>
            <w:rFonts w:ascii="Times New Roman" w:hAnsi="Times New Roman" w:cs="Times New Roman"/>
            <w:color w:val="000000"/>
            <w:vertAlign w:val="superscript"/>
          </w:rPr>
          <w:t>4,5</w:t>
        </w:r>
      </w:hyperlink>
      <w:r w:rsidRPr="007A4C5F">
        <w:rPr>
          <w:rFonts w:ascii="Times New Roman" w:hAnsi="Times New Roman" w:cs="Times New Roman"/>
        </w:rPr>
        <w:t xml:space="preserve"> but is also found to a lesser degree in fishes, amphibians, reptiles and insects</w:t>
      </w:r>
      <w:hyperlink r:id="rId13">
        <w:r w:rsidRPr="007A4C5F">
          <w:rPr>
            <w:rFonts w:ascii="Times New Roman" w:hAnsi="Times New Roman" w:cs="Times New Roman"/>
            <w:color w:val="000000"/>
            <w:vertAlign w:val="superscript"/>
          </w:rPr>
          <w:t>5</w:t>
        </w:r>
      </w:hyperlink>
      <w:r w:rsidRPr="007A4C5F">
        <w:rPr>
          <w:rFonts w:ascii="Times New Roman" w:hAnsi="Times New Roman" w:cs="Times New Roman"/>
        </w:rPr>
        <w:t>. Nearly all extant angiosperm genomes show signatures of at least one historical WGD event</w:t>
      </w:r>
      <w:hyperlink r:id="rId14">
        <w:r w:rsidRPr="007A4C5F">
          <w:rPr>
            <w:rFonts w:ascii="Times New Roman" w:hAnsi="Times New Roman" w:cs="Times New Roman"/>
            <w:color w:val="000000"/>
            <w:vertAlign w:val="superscript"/>
          </w:rPr>
          <w:t>1</w:t>
        </w:r>
      </w:hyperlink>
      <w:r w:rsidRPr="007A4C5F">
        <w:rPr>
          <w:rFonts w:ascii="Times New Roman" w:hAnsi="Times New Roman" w:cs="Times New Roman"/>
        </w:rPr>
        <w:t>, and multiple WGD have been shown in grasses and angiosperms</w:t>
      </w:r>
      <w:hyperlink r:id="rId15">
        <w:r w:rsidRPr="007A4C5F">
          <w:rPr>
            <w:rFonts w:ascii="Times New Roman" w:hAnsi="Times New Roman" w:cs="Times New Roman"/>
            <w:color w:val="000000"/>
            <w:vertAlign w:val="superscript"/>
          </w:rPr>
          <w:t>5</w:t>
        </w:r>
      </w:hyperlink>
      <w:r w:rsidRPr="007A4C5F">
        <w:rPr>
          <w:rFonts w:ascii="Times New Roman" w:hAnsi="Times New Roman" w:cs="Times New Roman"/>
        </w:rPr>
        <w:t>. However, most duplicated genes are ultimately lost and as such WGD is often considered to be an evolutionary ‘dead end’</w:t>
      </w:r>
      <w:hyperlink r:id="rId16">
        <w:r w:rsidRPr="007A4C5F">
          <w:rPr>
            <w:rFonts w:ascii="Times New Roman" w:hAnsi="Times New Roman" w:cs="Times New Roman"/>
            <w:color w:val="000000"/>
            <w:vertAlign w:val="superscript"/>
          </w:rPr>
          <w:t>5</w:t>
        </w:r>
      </w:hyperlink>
      <w:r w:rsidRPr="007A4C5F">
        <w:rPr>
          <w:rFonts w:ascii="Times New Roman" w:hAnsi="Times New Roman" w:cs="Times New Roman"/>
        </w:rPr>
        <w:t>. This raises a clear paradox which has resulted in decades of debate on why and how such duplication events are still so predominant in plant lineages</w:t>
      </w:r>
      <w:hyperlink r:id="rId17">
        <w:r w:rsidRPr="007A4C5F">
          <w:rPr>
            <w:rFonts w:ascii="Times New Roman" w:hAnsi="Times New Roman" w:cs="Times New Roman"/>
            <w:color w:val="000000"/>
            <w:vertAlign w:val="superscript"/>
          </w:rPr>
          <w:t>6</w:t>
        </w:r>
      </w:hyperlink>
      <w:r w:rsidRPr="007A4C5F">
        <w:rPr>
          <w:rFonts w:ascii="Times New Roman" w:hAnsi="Times New Roman" w:cs="Times New Roman"/>
        </w:rPr>
        <w:t>. Notably, genes that are retained following WGD are not randomly distributed across the genome but are frequently enriched for regulatory and stress responsive functions</w:t>
      </w:r>
      <w:hyperlink r:id="rId18">
        <w:r w:rsidRPr="007A4C5F">
          <w:rPr>
            <w:rFonts w:ascii="Times New Roman" w:hAnsi="Times New Roman" w:cs="Times New Roman"/>
            <w:color w:val="000000"/>
            <w:vertAlign w:val="superscript"/>
          </w:rPr>
          <w:t>1</w:t>
        </w:r>
      </w:hyperlink>
      <w:r w:rsidRPr="007A4C5F">
        <w:rPr>
          <w:rFonts w:ascii="Times New Roman" w:hAnsi="Times New Roman" w:cs="Times New Roman"/>
        </w:rPr>
        <w:t>. This review will focus on conservation of duplicate copies with particular emphasis on how regulatory and temporal divergence among paralogs can be leveraged to improve breeding strategies.</w:t>
      </w:r>
    </w:p>
    <w:p w14:paraId="21B7B2AB" w14:textId="4FA529BE"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lastRenderedPageBreak/>
        <w:t>Immediately following duplication, gene copies are redundant and experience relaxed purifying selection, as selective constraints are initially shared</w:t>
      </w:r>
      <w:r w:rsidR="00A76684" w:rsidRPr="007A4C5F">
        <w:rPr>
          <w:rFonts w:ascii="Times New Roman" w:hAnsi="Times New Roman" w:cs="Times New Roman"/>
        </w:rPr>
        <w:t xml:space="preserve"> (Figure 1A)</w:t>
      </w:r>
      <w:r w:rsidRPr="007A4C5F">
        <w:rPr>
          <w:rFonts w:ascii="Times New Roman" w:hAnsi="Times New Roman" w:cs="Times New Roman"/>
        </w:rPr>
        <w:t>. In the absence of selection favoring retention, one duplicate typically accumulates mutations through genetic drift. Over evolutionary time, this degeneration can lead to pseudogenization which is characterized by deleterious mutations such as premature stop codons, frameshifts, splice-site disruptions, or loss of regulatory elements</w:t>
      </w:r>
      <w:hyperlink r:id="rId19">
        <w:r w:rsidRPr="007A4C5F">
          <w:rPr>
            <w:rFonts w:ascii="Times New Roman" w:hAnsi="Times New Roman" w:cs="Times New Roman"/>
            <w:color w:val="000000"/>
            <w:vertAlign w:val="superscript"/>
          </w:rPr>
          <w:t>1,7</w:t>
        </w:r>
      </w:hyperlink>
      <w:r w:rsidRPr="007A4C5F">
        <w:rPr>
          <w:rFonts w:ascii="Times New Roman" w:hAnsi="Times New Roman" w:cs="Times New Roman"/>
        </w:rPr>
        <w:t>. For example, following the most recent WGD in Arabidopsis estimates show that approximately 70% of duplicate genes were lost through fractionation</w:t>
      </w:r>
      <w:hyperlink r:id="rId20">
        <w:r w:rsidRPr="007A4C5F">
          <w:rPr>
            <w:rFonts w:ascii="Times New Roman" w:hAnsi="Times New Roman" w:cs="Times New Roman"/>
            <w:color w:val="000000"/>
            <w:vertAlign w:val="superscript"/>
          </w:rPr>
          <w:t>8</w:t>
        </w:r>
      </w:hyperlink>
      <w:r w:rsidRPr="007A4C5F">
        <w:rPr>
          <w:rFonts w:ascii="Times New Roman" w:hAnsi="Times New Roman" w:cs="Times New Roman"/>
        </w:rPr>
        <w:t>. At the whole genome scale, continual loss of redundant duplicates following WGD is referred to as fractionation, a pervasive process that shapes the long-term structure of polyploid genomes.  Comparative genomic analyses indicate that the majority of WGD-derived duplicates are lost within tens of millions of years, although rates and patterns vary across lineages</w:t>
      </w:r>
      <w:hyperlink r:id="rId21">
        <w:r w:rsidRPr="007A4C5F">
          <w:rPr>
            <w:rFonts w:ascii="Times New Roman" w:hAnsi="Times New Roman" w:cs="Times New Roman"/>
            <w:color w:val="000000"/>
            <w:vertAlign w:val="superscript"/>
          </w:rPr>
          <w:t>7,8</w:t>
        </w:r>
      </w:hyperlink>
      <w:r w:rsidRPr="007A4C5F">
        <w:rPr>
          <w:rFonts w:ascii="Times New Roman" w:hAnsi="Times New Roman" w:cs="Times New Roman"/>
        </w:rPr>
        <w:t xml:space="preserve">. Duplicates arising from smaller scales such as tandem, segmental, or transposon-mediated duplication events are lost through gene-level processes, such as </w:t>
      </w:r>
      <w:proofErr w:type="spellStart"/>
      <w:r w:rsidRPr="007A4C5F">
        <w:rPr>
          <w:rFonts w:ascii="Times New Roman" w:hAnsi="Times New Roman" w:cs="Times New Roman"/>
        </w:rPr>
        <w:t>pseudofunctionalization</w:t>
      </w:r>
      <w:proofErr w:type="spellEnd"/>
      <w:r w:rsidRPr="007A4C5F">
        <w:rPr>
          <w:rFonts w:ascii="Times New Roman" w:hAnsi="Times New Roman" w:cs="Times New Roman"/>
        </w:rPr>
        <w:t xml:space="preserve"> and deletion</w:t>
      </w:r>
      <w:hyperlink r:id="rId22">
        <w:r w:rsidRPr="007A4C5F">
          <w:rPr>
            <w:rFonts w:ascii="Times New Roman" w:hAnsi="Times New Roman" w:cs="Times New Roman"/>
            <w:color w:val="000000"/>
            <w:vertAlign w:val="superscript"/>
          </w:rPr>
          <w:t>9</w:t>
        </w:r>
      </w:hyperlink>
      <w:r w:rsidRPr="007A4C5F">
        <w:rPr>
          <w:rFonts w:ascii="Times New Roman" w:hAnsi="Times New Roman" w:cs="Times New Roman"/>
        </w:rPr>
        <w:t>. Local recombination rates, dosage sensitivity</w:t>
      </w:r>
      <w:r w:rsidR="00CA612A" w:rsidRPr="007A4C5F">
        <w:rPr>
          <w:rFonts w:ascii="Times New Roman" w:hAnsi="Times New Roman" w:cs="Times New Roman"/>
        </w:rPr>
        <w:t xml:space="preserve"> (Figure 1B)</w:t>
      </w:r>
      <w:r w:rsidRPr="007A4C5F">
        <w:rPr>
          <w:rFonts w:ascii="Times New Roman" w:hAnsi="Times New Roman" w:cs="Times New Roman"/>
        </w:rPr>
        <w:t>, tissue specificity, and chromatin context, to name a few examples, all influence the evolutionary fate of duplicated genes</w:t>
      </w:r>
      <w:hyperlink r:id="rId23">
        <w:r w:rsidRPr="007A4C5F">
          <w:rPr>
            <w:rFonts w:ascii="Times New Roman" w:hAnsi="Times New Roman" w:cs="Times New Roman"/>
            <w:color w:val="000000"/>
            <w:vertAlign w:val="superscript"/>
          </w:rPr>
          <w:t>8–10</w:t>
        </w:r>
      </w:hyperlink>
      <w:r w:rsidRPr="007A4C5F">
        <w:rPr>
          <w:rFonts w:ascii="Times New Roman" w:hAnsi="Times New Roman" w:cs="Times New Roman"/>
        </w:rPr>
        <w:t>.</w:t>
      </w:r>
    </w:p>
    <w:p w14:paraId="7458FE99" w14:textId="354F1E87" w:rsidR="007D338B" w:rsidRPr="007A4C5F" w:rsidRDefault="00CC7B9B" w:rsidP="007D338B">
      <w:pPr>
        <w:spacing w:line="360" w:lineRule="auto"/>
        <w:rPr>
          <w:rFonts w:ascii="Times New Roman" w:hAnsi="Times New Roman" w:cs="Times New Roman"/>
        </w:rPr>
      </w:pPr>
      <w:r w:rsidRPr="007A4C5F">
        <w:rPr>
          <w:rFonts w:ascii="Times New Roman" w:hAnsi="Times New Roman" w:cs="Times New Roman"/>
        </w:rPr>
        <w:t>Retention of duplicates, although the minority outcome, reflects genes with a selective advantage. One mechanism for retention is through neofunctionalization, in which one paralog acquires a novel biochemical or regulatory function, while the other maintains the ancestral role.</w:t>
      </w:r>
      <w:r w:rsidR="00CA612A" w:rsidRPr="007A4C5F">
        <w:rPr>
          <w:rFonts w:ascii="Times New Roman" w:hAnsi="Times New Roman" w:cs="Times New Roman"/>
        </w:rPr>
        <w:t xml:space="preserve"> (Figure 1C)</w:t>
      </w:r>
      <w:r w:rsidRPr="007A4C5F">
        <w:rPr>
          <w:rFonts w:ascii="Times New Roman" w:hAnsi="Times New Roman" w:cs="Times New Roman"/>
        </w:rPr>
        <w:t xml:space="preserve"> Alternatively, </w:t>
      </w:r>
      <w:proofErr w:type="spellStart"/>
      <w:r w:rsidRPr="007A4C5F">
        <w:rPr>
          <w:rFonts w:ascii="Times New Roman" w:hAnsi="Times New Roman" w:cs="Times New Roman"/>
        </w:rPr>
        <w:t>subfunctionalization</w:t>
      </w:r>
      <w:proofErr w:type="spellEnd"/>
      <w:r w:rsidRPr="007A4C5F">
        <w:rPr>
          <w:rFonts w:ascii="Times New Roman" w:hAnsi="Times New Roman" w:cs="Times New Roman"/>
        </w:rPr>
        <w:t xml:space="preserve"> occurs when ancestral functions become partitioned between duplicates, such that both copies are required to recapitulate the original function</w:t>
      </w:r>
      <w:r w:rsidR="00CA612A" w:rsidRPr="007A4C5F">
        <w:rPr>
          <w:rFonts w:ascii="Times New Roman" w:hAnsi="Times New Roman" w:cs="Times New Roman"/>
        </w:rPr>
        <w:t xml:space="preserve"> (Figure 1D-F)</w:t>
      </w:r>
      <w:hyperlink r:id="rId24">
        <w:r w:rsidRPr="007A4C5F">
          <w:rPr>
            <w:rFonts w:ascii="Times New Roman" w:hAnsi="Times New Roman" w:cs="Times New Roman"/>
            <w:color w:val="000000"/>
            <w:vertAlign w:val="superscript"/>
          </w:rPr>
          <w:t>11</w:t>
        </w:r>
      </w:hyperlink>
      <w:r w:rsidRPr="007A4C5F">
        <w:rPr>
          <w:rFonts w:ascii="Times New Roman" w:hAnsi="Times New Roman" w:cs="Times New Roman"/>
        </w:rPr>
        <w:t>. In this context, ‘function’ can refer to a protein or</w:t>
      </w:r>
      <w:r w:rsidRPr="007A4C5F">
        <w:rPr>
          <w:rFonts w:ascii="Times New Roman" w:hAnsi="Times New Roman" w:cs="Times New Roman"/>
          <w:shd w:val="clear" w:color="auto" w:fill="FFF2CC"/>
        </w:rPr>
        <w:t xml:space="preserve"> </w:t>
      </w:r>
      <w:r w:rsidRPr="007A4C5F">
        <w:rPr>
          <w:rFonts w:ascii="Times New Roman" w:hAnsi="Times New Roman" w:cs="Times New Roman"/>
        </w:rPr>
        <w:t>biochemical function (ex: coding sequences), or to regulatory functions (ex: cis-regulatory sequences). Although divergence in both regulatory and coding functions contribute to the fate of duplicate copies, coding sequences are often more constrained</w:t>
      </w:r>
      <w:hyperlink r:id="rId25">
        <w:r w:rsidRPr="007A4C5F">
          <w:rPr>
            <w:rFonts w:ascii="Times New Roman" w:hAnsi="Times New Roman" w:cs="Times New Roman"/>
            <w:color w:val="000000"/>
            <w:vertAlign w:val="superscript"/>
          </w:rPr>
          <w:t>7</w:t>
        </w:r>
      </w:hyperlink>
      <w:r w:rsidRPr="007A4C5F">
        <w:rPr>
          <w:rFonts w:ascii="Times New Roman" w:hAnsi="Times New Roman" w:cs="Times New Roman"/>
        </w:rPr>
        <w:t xml:space="preserve"> while regulatory divergence appears to be more widespread and rapid in plants</w:t>
      </w:r>
      <w:hyperlink r:id="rId26">
        <w:r w:rsidRPr="007A4C5F">
          <w:rPr>
            <w:rFonts w:ascii="Times New Roman" w:hAnsi="Times New Roman" w:cs="Times New Roman"/>
            <w:color w:val="000000"/>
            <w:vertAlign w:val="superscript"/>
          </w:rPr>
          <w:t>5</w:t>
        </w:r>
      </w:hyperlink>
      <w:r w:rsidRPr="007A4C5F">
        <w:rPr>
          <w:rFonts w:ascii="Times New Roman" w:hAnsi="Times New Roman" w:cs="Times New Roman"/>
        </w:rPr>
        <w:t>. Consequently, regulatory divergence is thought to play a prominent role in the long-term preservation of plant paralogs</w:t>
      </w:r>
      <w:hyperlink r:id="rId27">
        <w:r w:rsidRPr="007A4C5F">
          <w:rPr>
            <w:rFonts w:ascii="Times New Roman" w:hAnsi="Times New Roman" w:cs="Times New Roman"/>
            <w:color w:val="000000"/>
            <w:vertAlign w:val="superscript"/>
          </w:rPr>
          <w:t>8</w:t>
        </w:r>
      </w:hyperlink>
      <w:r w:rsidRPr="007A4C5F">
        <w:rPr>
          <w:rFonts w:ascii="Times New Roman" w:hAnsi="Times New Roman" w:cs="Times New Roman"/>
        </w:rPr>
        <w:t xml:space="preserve">. In this review, we focus on examples of regulatory </w:t>
      </w:r>
      <w:r w:rsidRPr="007A4C5F">
        <w:rPr>
          <w:rFonts w:ascii="Times New Roman" w:hAnsi="Times New Roman" w:cs="Times New Roman"/>
        </w:rPr>
        <w:lastRenderedPageBreak/>
        <w:t>divergence among polyploid plant species, with an emphasis on crops, and discuss the implications of expression variation on abiotic stress tolerance.</w:t>
      </w:r>
      <w:bookmarkStart w:id="2" w:name="_1pdc6tm4i2jr" w:colFirst="0" w:colLast="0"/>
      <w:bookmarkEnd w:id="2"/>
    </w:p>
    <w:p w14:paraId="6D455384" w14:textId="17A1E4D1" w:rsidR="008E3AD3" w:rsidRPr="007A4C5F" w:rsidRDefault="00CC7B9B" w:rsidP="00817123">
      <w:pPr>
        <w:pStyle w:val="Heading1"/>
        <w:rPr>
          <w:rFonts w:cs="Times New Roman"/>
        </w:rPr>
      </w:pPr>
      <w:bookmarkStart w:id="3" w:name="_Toc222346297"/>
      <w:r w:rsidRPr="007A4C5F">
        <w:rPr>
          <w:rFonts w:cs="Times New Roman"/>
        </w:rPr>
        <w:t>1.2 Genome expansion as a source of regulatory variation</w:t>
      </w:r>
      <w:bookmarkEnd w:id="3"/>
    </w:p>
    <w:p w14:paraId="3594F1E9" w14:textId="77777777" w:rsidR="00CC7B9B" w:rsidRPr="007A4C5F" w:rsidRDefault="00CC7B9B" w:rsidP="00CC7B9B">
      <w:pPr>
        <w:spacing w:line="360" w:lineRule="auto"/>
        <w:rPr>
          <w:rFonts w:ascii="Times New Roman" w:hAnsi="Times New Roman" w:cs="Times New Roman"/>
          <w:highlight w:val="yellow"/>
        </w:rPr>
      </w:pPr>
      <w:r w:rsidRPr="007A4C5F">
        <w:rPr>
          <w:rFonts w:ascii="Times New Roman" w:hAnsi="Times New Roman" w:cs="Times New Roman"/>
        </w:rPr>
        <w:t>WGDs generate novel opportunities for genes to diverge in regulatory function, providing a more flexible genetic framework in which conserved functions can be partitioned across distinct regulatory contexts. Although the majority of duplicated genes are lost through fractionation, a surprising 65-85% of annotated plant genes have at least one additional copy</w:t>
      </w:r>
      <w:hyperlink r:id="rId28">
        <w:r w:rsidRPr="007A4C5F">
          <w:rPr>
            <w:rFonts w:ascii="Times New Roman" w:hAnsi="Times New Roman" w:cs="Times New Roman"/>
            <w:color w:val="000000"/>
            <w:vertAlign w:val="superscript"/>
          </w:rPr>
          <w:t>1</w:t>
        </w:r>
      </w:hyperlink>
      <w:r w:rsidRPr="007A4C5F">
        <w:rPr>
          <w:rFonts w:ascii="Times New Roman" w:hAnsi="Times New Roman" w:cs="Times New Roman"/>
        </w:rPr>
        <w:t>, suggesting that, during each round of WGD, there are a nonconsequential amount of genes that are retained. Comparative analyses across diverse plant lineages demonstrate that these multi-copy genes are disproportionately enriched in regulatory gene families</w:t>
      </w:r>
      <w:hyperlink r:id="rId29">
        <w:r w:rsidRPr="007A4C5F">
          <w:rPr>
            <w:rFonts w:ascii="Times New Roman" w:hAnsi="Times New Roman" w:cs="Times New Roman"/>
            <w:color w:val="000000"/>
            <w:vertAlign w:val="superscript"/>
          </w:rPr>
          <w:t>1,5,12</w:t>
        </w:r>
      </w:hyperlink>
      <w:r w:rsidRPr="007A4C5F">
        <w:rPr>
          <w:rFonts w:ascii="Times New Roman" w:hAnsi="Times New Roman" w:cs="Times New Roman"/>
        </w:rPr>
        <w:t xml:space="preserve">, including Transcription Factors (TFs), most notable of which include WRKY, NAC, </w:t>
      </w:r>
      <w:proofErr w:type="spellStart"/>
      <w:r w:rsidRPr="007A4C5F">
        <w:rPr>
          <w:rFonts w:ascii="Times New Roman" w:hAnsi="Times New Roman" w:cs="Times New Roman"/>
        </w:rPr>
        <w:t>bZIP</w:t>
      </w:r>
      <w:proofErr w:type="spellEnd"/>
      <w:r w:rsidRPr="007A4C5F">
        <w:rPr>
          <w:rFonts w:ascii="Times New Roman" w:hAnsi="Times New Roman" w:cs="Times New Roman"/>
        </w:rPr>
        <w:t>, and MYB families</w:t>
      </w:r>
      <w:hyperlink r:id="rId30">
        <w:r w:rsidRPr="007A4C5F">
          <w:rPr>
            <w:rFonts w:ascii="Times New Roman" w:hAnsi="Times New Roman" w:cs="Times New Roman"/>
            <w:color w:val="000000"/>
            <w:vertAlign w:val="superscript"/>
          </w:rPr>
          <w:t>13</w:t>
        </w:r>
      </w:hyperlink>
      <w:r w:rsidRPr="007A4C5F">
        <w:rPr>
          <w:rFonts w:ascii="Times New Roman" w:hAnsi="Times New Roman" w:cs="Times New Roman"/>
        </w:rPr>
        <w:t>. Additional hormone and signaling regulators (auxin; ABA), calcium-dependent signaling components (CBL; CIPKs), circadian clock genes, and other stress-responsive families such as heat shock factors (HSFs) and glutathione S-transferases (GSTs), represent some of the most expanded gene families in plant genomes, suggesting that WGD favors developmental, signaling, and stress related pathways</w:t>
      </w:r>
      <w:hyperlink r:id="rId31">
        <w:r w:rsidRPr="007A4C5F">
          <w:rPr>
            <w:rFonts w:ascii="Times New Roman" w:hAnsi="Times New Roman" w:cs="Times New Roman"/>
            <w:color w:val="000000"/>
            <w:vertAlign w:val="superscript"/>
          </w:rPr>
          <w:t>1,5,14,15</w:t>
        </w:r>
      </w:hyperlink>
      <w:r w:rsidRPr="007A4C5F">
        <w:rPr>
          <w:rFonts w:ascii="Times New Roman" w:hAnsi="Times New Roman" w:cs="Times New Roman"/>
        </w:rPr>
        <w:t>.</w:t>
      </w:r>
      <w:r w:rsidRPr="007A4C5F">
        <w:rPr>
          <w:rFonts w:ascii="Times New Roman" w:hAnsi="Times New Roman" w:cs="Times New Roman"/>
          <w:highlight w:val="yellow"/>
        </w:rPr>
        <w:t xml:space="preserve"> </w:t>
      </w:r>
    </w:p>
    <w:p w14:paraId="2E115947" w14:textId="32978A0F"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In some cases, these regulatory proteins function within interconnected regulatory networks and their relative abundance influences the activity of numerous interacting partners</w:t>
      </w:r>
      <w:hyperlink r:id="rId32">
        <w:r w:rsidRPr="007A4C5F">
          <w:rPr>
            <w:rFonts w:ascii="Times New Roman" w:hAnsi="Times New Roman" w:cs="Times New Roman"/>
            <w:color w:val="000000"/>
            <w:vertAlign w:val="superscript"/>
          </w:rPr>
          <w:t>10</w:t>
        </w:r>
      </w:hyperlink>
      <w:r w:rsidRPr="007A4C5F">
        <w:rPr>
          <w:rFonts w:ascii="Times New Roman" w:hAnsi="Times New Roman" w:cs="Times New Roman"/>
        </w:rPr>
        <w:t>. For example, many regulatory proteins form multimeric complexes and/or participate in tightly coordinated signaling cascades, where changes in gene dosage can alter network output</w:t>
      </w:r>
      <w:hyperlink r:id="rId33">
        <w:r w:rsidRPr="007A4C5F">
          <w:rPr>
            <w:rFonts w:ascii="Times New Roman" w:hAnsi="Times New Roman" w:cs="Times New Roman"/>
            <w:color w:val="000000"/>
            <w:vertAlign w:val="superscript"/>
          </w:rPr>
          <w:t>10</w:t>
        </w:r>
      </w:hyperlink>
      <w:r w:rsidRPr="007A4C5F">
        <w:rPr>
          <w:rFonts w:ascii="Times New Roman" w:hAnsi="Times New Roman" w:cs="Times New Roman"/>
        </w:rPr>
        <w:t>. Following whole genome duplication, all components of such networks are duplicated simultaneously to preserve stoichiometric balance among interacting proteins</w:t>
      </w:r>
      <w:r w:rsidR="00CA612A" w:rsidRPr="007A4C5F">
        <w:rPr>
          <w:rFonts w:ascii="Times New Roman" w:hAnsi="Times New Roman" w:cs="Times New Roman"/>
        </w:rPr>
        <w:t xml:space="preserve"> (figure 1B)</w:t>
      </w:r>
      <w:r w:rsidRPr="007A4C5F">
        <w:rPr>
          <w:rFonts w:ascii="Times New Roman" w:hAnsi="Times New Roman" w:cs="Times New Roman"/>
        </w:rPr>
        <w:t>. However, subsequent loss of a single duplicate copy can disrupt stoichiometry, potentially destabilizing these regulatory interactions</w:t>
      </w:r>
      <w:hyperlink r:id="rId34">
        <w:r w:rsidRPr="007A4C5F">
          <w:rPr>
            <w:rFonts w:ascii="Times New Roman" w:hAnsi="Times New Roman" w:cs="Times New Roman"/>
            <w:color w:val="000000"/>
            <w:vertAlign w:val="superscript"/>
          </w:rPr>
          <w:t>10</w:t>
        </w:r>
      </w:hyperlink>
      <w:r w:rsidRPr="007A4C5F">
        <w:rPr>
          <w:rFonts w:ascii="Times New Roman" w:hAnsi="Times New Roman" w:cs="Times New Roman"/>
        </w:rPr>
        <w:t>. As a result, selection is likely to favor retention of duplicated regulatory genes that maintain balanced gene expression and signaling activity</w:t>
      </w:r>
      <w:hyperlink r:id="rId35">
        <w:r w:rsidRPr="007A4C5F">
          <w:rPr>
            <w:rFonts w:ascii="Times New Roman" w:hAnsi="Times New Roman" w:cs="Times New Roman"/>
            <w:color w:val="000000"/>
            <w:vertAlign w:val="superscript"/>
          </w:rPr>
          <w:t>12</w:t>
        </w:r>
      </w:hyperlink>
      <w:r w:rsidRPr="007A4C5F">
        <w:rPr>
          <w:rFonts w:ascii="Times New Roman" w:hAnsi="Times New Roman" w:cs="Times New Roman"/>
        </w:rPr>
        <w:t xml:space="preserve">. This principle, more commonly referred to as </w:t>
      </w:r>
      <w:r w:rsidRPr="007A4C5F">
        <w:rPr>
          <w:rFonts w:ascii="Times New Roman" w:hAnsi="Times New Roman" w:cs="Times New Roman"/>
        </w:rPr>
        <w:lastRenderedPageBreak/>
        <w:t>the ‘dosage balance hypothesis’</w:t>
      </w:r>
      <w:hyperlink r:id="rId36">
        <w:r w:rsidRPr="007A4C5F">
          <w:rPr>
            <w:rFonts w:ascii="Times New Roman" w:hAnsi="Times New Roman" w:cs="Times New Roman"/>
            <w:color w:val="000000"/>
            <w:vertAlign w:val="superscript"/>
          </w:rPr>
          <w:t>10,16</w:t>
        </w:r>
      </w:hyperlink>
      <w:r w:rsidRPr="007A4C5F">
        <w:rPr>
          <w:rFonts w:ascii="Times New Roman" w:hAnsi="Times New Roman" w:cs="Times New Roman"/>
        </w:rPr>
        <w:t>, is one explanation behind preferential retention of regulatory gene families following WGD</w:t>
      </w:r>
      <w:r w:rsidR="00CA612A" w:rsidRPr="007A4C5F">
        <w:rPr>
          <w:rFonts w:ascii="Times New Roman" w:hAnsi="Times New Roman" w:cs="Times New Roman"/>
        </w:rPr>
        <w:t xml:space="preserve"> (Figure 1B)</w:t>
      </w:r>
      <w:r w:rsidRPr="007A4C5F">
        <w:rPr>
          <w:rFonts w:ascii="Times New Roman" w:hAnsi="Times New Roman" w:cs="Times New Roman"/>
        </w:rPr>
        <w:t>.</w:t>
      </w:r>
    </w:p>
    <w:p w14:paraId="1AA21033" w14:textId="1FF31F50" w:rsidR="007D338B" w:rsidRPr="007A4C5F" w:rsidRDefault="00CC7B9B" w:rsidP="008E3AD3">
      <w:pPr>
        <w:spacing w:line="360" w:lineRule="auto"/>
        <w:rPr>
          <w:rFonts w:ascii="Times New Roman" w:hAnsi="Times New Roman" w:cs="Times New Roman"/>
        </w:rPr>
      </w:pPr>
      <w:r w:rsidRPr="007A4C5F">
        <w:rPr>
          <w:rFonts w:ascii="Times New Roman" w:hAnsi="Times New Roman" w:cs="Times New Roman"/>
        </w:rPr>
        <w:t>While dosage balance may constrain divergence of duplicate copies following duplication, long-term retention of paralogs is frequently associated with subsequent regulatory divergence</w:t>
      </w:r>
      <w:hyperlink r:id="rId37">
        <w:r w:rsidRPr="007A4C5F">
          <w:rPr>
            <w:rFonts w:ascii="Times New Roman" w:hAnsi="Times New Roman" w:cs="Times New Roman"/>
            <w:color w:val="000000"/>
            <w:vertAlign w:val="superscript"/>
          </w:rPr>
          <w:t>8,17</w:t>
        </w:r>
      </w:hyperlink>
      <w:r w:rsidRPr="007A4C5F">
        <w:rPr>
          <w:rFonts w:ascii="Times New Roman" w:hAnsi="Times New Roman" w:cs="Times New Roman"/>
        </w:rPr>
        <w:t>. This allows duplicate gene copies to partition their expression profiles across spatial</w:t>
      </w:r>
      <w:r w:rsidR="00CA612A" w:rsidRPr="007A4C5F">
        <w:rPr>
          <w:rFonts w:ascii="Times New Roman" w:hAnsi="Times New Roman" w:cs="Times New Roman"/>
        </w:rPr>
        <w:t xml:space="preserve">, </w:t>
      </w:r>
      <w:r w:rsidRPr="007A4C5F">
        <w:rPr>
          <w:rFonts w:ascii="Times New Roman" w:hAnsi="Times New Roman" w:cs="Times New Roman"/>
        </w:rPr>
        <w:t>tissue-specific</w:t>
      </w:r>
      <w:r w:rsidR="00CA612A" w:rsidRPr="007A4C5F">
        <w:rPr>
          <w:rFonts w:ascii="Times New Roman" w:hAnsi="Times New Roman" w:cs="Times New Roman"/>
        </w:rPr>
        <w:t xml:space="preserve"> (Figure 1D)</w:t>
      </w:r>
      <w:r w:rsidRPr="007A4C5F">
        <w:rPr>
          <w:rFonts w:ascii="Times New Roman" w:hAnsi="Times New Roman" w:cs="Times New Roman"/>
        </w:rPr>
        <w:t xml:space="preserve">, </w:t>
      </w:r>
      <w:r w:rsidR="00CA612A" w:rsidRPr="007A4C5F">
        <w:rPr>
          <w:rFonts w:ascii="Times New Roman" w:hAnsi="Times New Roman" w:cs="Times New Roman"/>
        </w:rPr>
        <w:t xml:space="preserve">developmental (Figure 1E), </w:t>
      </w:r>
      <w:r w:rsidRPr="007A4C5F">
        <w:rPr>
          <w:rFonts w:ascii="Times New Roman" w:hAnsi="Times New Roman" w:cs="Times New Roman"/>
        </w:rPr>
        <w:t>environmental, or temporal contexts</w:t>
      </w:r>
      <w:r w:rsidR="00CA612A" w:rsidRPr="007A4C5F">
        <w:rPr>
          <w:rFonts w:ascii="Times New Roman" w:hAnsi="Times New Roman" w:cs="Times New Roman"/>
        </w:rPr>
        <w:t xml:space="preserve"> (Figure 1F)</w:t>
      </w:r>
      <w:hyperlink r:id="rId38">
        <w:r w:rsidRPr="007A4C5F">
          <w:rPr>
            <w:rFonts w:ascii="Times New Roman" w:hAnsi="Times New Roman" w:cs="Times New Roman"/>
            <w:color w:val="000000"/>
            <w:vertAlign w:val="superscript"/>
          </w:rPr>
          <w:t>9,18–20</w:t>
        </w:r>
      </w:hyperlink>
      <w:r w:rsidRPr="007A4C5F">
        <w:rPr>
          <w:rFonts w:ascii="Times New Roman" w:hAnsi="Times New Roman" w:cs="Times New Roman"/>
        </w:rPr>
        <w:t>. Accumulating evidence indicates that a substantial proportion of this divergence arises from changes in cis-regulatory regions, including promoter evolution and gain or loss of transcription factor binding sites, although trans-acting and chromatin-level mechanisms may also contribute</w:t>
      </w:r>
      <w:hyperlink r:id="rId39">
        <w:r w:rsidRPr="007A4C5F">
          <w:rPr>
            <w:rFonts w:ascii="Times New Roman" w:hAnsi="Times New Roman" w:cs="Times New Roman"/>
            <w:color w:val="000000"/>
            <w:vertAlign w:val="superscript"/>
          </w:rPr>
          <w:t>9,18</w:t>
        </w:r>
      </w:hyperlink>
      <w:r w:rsidRPr="007A4C5F">
        <w:rPr>
          <w:rFonts w:ascii="Times New Roman" w:hAnsi="Times New Roman" w:cs="Times New Roman"/>
        </w:rPr>
        <w:t xml:space="preserve">. By reducing functional redundancy, these regulatory changes facilitate </w:t>
      </w:r>
      <w:proofErr w:type="spellStart"/>
      <w:r w:rsidRPr="007A4C5F">
        <w:rPr>
          <w:rFonts w:ascii="Times New Roman" w:hAnsi="Times New Roman" w:cs="Times New Roman"/>
        </w:rPr>
        <w:t>subfunctionalization</w:t>
      </w:r>
      <w:proofErr w:type="spellEnd"/>
      <w:r w:rsidRPr="007A4C5F">
        <w:rPr>
          <w:rFonts w:ascii="Times New Roman" w:hAnsi="Times New Roman" w:cs="Times New Roman"/>
        </w:rPr>
        <w:t xml:space="preserve"> and stabilize persistence of duplicated genes over longer evolutionary periods</w:t>
      </w:r>
      <w:hyperlink r:id="rId40">
        <w:r w:rsidRPr="007A4C5F">
          <w:rPr>
            <w:rFonts w:ascii="Times New Roman" w:hAnsi="Times New Roman" w:cs="Times New Roman"/>
            <w:color w:val="000000"/>
            <w:vertAlign w:val="superscript"/>
          </w:rPr>
          <w:t>11,17</w:t>
        </w:r>
      </w:hyperlink>
      <w:r w:rsidRPr="007A4C5F">
        <w:rPr>
          <w:rFonts w:ascii="Times New Roman" w:hAnsi="Times New Roman" w:cs="Times New Roman"/>
        </w:rPr>
        <w:t>.</w:t>
      </w:r>
      <w:bookmarkStart w:id="4" w:name="_6x33ku2e0gm" w:colFirst="0" w:colLast="0"/>
      <w:bookmarkEnd w:id="4"/>
    </w:p>
    <w:p w14:paraId="1461481D" w14:textId="23AF6428" w:rsidR="00CC7B9B" w:rsidRPr="007A4C5F" w:rsidRDefault="00CC7B9B" w:rsidP="00817123">
      <w:pPr>
        <w:pStyle w:val="Heading1"/>
        <w:rPr>
          <w:rFonts w:cs="Times New Roman"/>
        </w:rPr>
      </w:pPr>
      <w:bookmarkStart w:id="5" w:name="_Toc222346298"/>
      <w:r w:rsidRPr="007A4C5F">
        <w:rPr>
          <w:rFonts w:cs="Times New Roman"/>
        </w:rPr>
        <w:t>1.3 Circadian and diel control in retained paralog expression patterns</w:t>
      </w:r>
      <w:bookmarkEnd w:id="5"/>
      <w:r w:rsidRPr="007A4C5F">
        <w:rPr>
          <w:rFonts w:cs="Times New Roman"/>
        </w:rPr>
        <w:t xml:space="preserve"> </w:t>
      </w:r>
    </w:p>
    <w:p w14:paraId="3270E6CA" w14:textId="77777777" w:rsidR="008E3AD3" w:rsidRPr="007A4C5F" w:rsidRDefault="008E3AD3" w:rsidP="008E3AD3">
      <w:pPr>
        <w:rPr>
          <w:rFonts w:ascii="Times New Roman" w:hAnsi="Times New Roman" w:cs="Times New Roman"/>
        </w:rPr>
      </w:pPr>
    </w:p>
    <w:p w14:paraId="7318374E"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Because plant physiology and gene expression are tightly coordinated with daily environmental cycles, divergence in temporal regulation provides one mechanism through which redundant copies may be retained. This provides a means to balance resource allocation among metabolism, growth, and environmental responsiveness, which is made possible through diel and circadian regulation</w:t>
      </w:r>
      <w:hyperlink r:id="rId41">
        <w:r w:rsidRPr="007A4C5F">
          <w:rPr>
            <w:rFonts w:ascii="Times New Roman" w:hAnsi="Times New Roman" w:cs="Times New Roman"/>
            <w:color w:val="000000"/>
            <w:vertAlign w:val="superscript"/>
          </w:rPr>
          <w:t>21,22</w:t>
        </w:r>
      </w:hyperlink>
      <w:r w:rsidRPr="007A4C5F">
        <w:rPr>
          <w:rFonts w:ascii="Times New Roman" w:hAnsi="Times New Roman" w:cs="Times New Roman"/>
        </w:rPr>
        <w:t xml:space="preserve">. Comparative analyses across </w:t>
      </w:r>
      <w:r w:rsidRPr="007A4C5F">
        <w:rPr>
          <w:rFonts w:ascii="Times New Roman" w:hAnsi="Times New Roman" w:cs="Times New Roman"/>
          <w:i/>
          <w:iCs/>
        </w:rPr>
        <w:t>Archaeplastida</w:t>
      </w:r>
      <w:r w:rsidRPr="007A4C5F">
        <w:rPr>
          <w:rFonts w:ascii="Times New Roman" w:hAnsi="Times New Roman" w:cs="Times New Roman"/>
        </w:rPr>
        <w:t xml:space="preserve"> demonstrate that diel gene expression is evolutionarily conserved but increases in regulatory complexity in land plants, consistent with expansion of multiple gene families</w:t>
      </w:r>
      <w:hyperlink r:id="rId42">
        <w:r w:rsidRPr="007A4C5F">
          <w:rPr>
            <w:rFonts w:ascii="Times New Roman" w:hAnsi="Times New Roman" w:cs="Times New Roman"/>
            <w:color w:val="000000"/>
            <w:vertAlign w:val="superscript"/>
          </w:rPr>
          <w:t>23</w:t>
        </w:r>
      </w:hyperlink>
      <w:r w:rsidRPr="007A4C5F">
        <w:rPr>
          <w:rFonts w:ascii="Times New Roman" w:hAnsi="Times New Roman" w:cs="Times New Roman"/>
        </w:rPr>
        <w:t>. Diel (24h) regulation arises through exogenous cues such as light and temperature, which directly entrains daily rhythms in gene expression and physiology</w:t>
      </w:r>
      <w:hyperlink r:id="rId43">
        <w:r w:rsidRPr="007A4C5F">
          <w:rPr>
            <w:rFonts w:ascii="Times New Roman" w:hAnsi="Times New Roman" w:cs="Times New Roman"/>
            <w:color w:val="000000"/>
            <w:vertAlign w:val="superscript"/>
          </w:rPr>
          <w:t>24</w:t>
        </w:r>
      </w:hyperlink>
      <w:r w:rsidRPr="007A4C5F">
        <w:rPr>
          <w:rFonts w:ascii="Times New Roman" w:hAnsi="Times New Roman" w:cs="Times New Roman"/>
        </w:rPr>
        <w:t>. In parallel, circadian regulation is driven by an endogenous clock consisting of interconnected transcriptional-translational feedback loops, allowing expression patterns to be maintained with reinforcement of external cues</w:t>
      </w:r>
      <w:hyperlink r:id="rId44">
        <w:r w:rsidRPr="007A4C5F">
          <w:rPr>
            <w:rFonts w:ascii="Times New Roman" w:hAnsi="Times New Roman" w:cs="Times New Roman"/>
            <w:color w:val="000000"/>
            <w:vertAlign w:val="superscript"/>
          </w:rPr>
          <w:t>25</w:t>
        </w:r>
      </w:hyperlink>
      <w:r w:rsidRPr="007A4C5F">
        <w:rPr>
          <w:rFonts w:ascii="Times New Roman" w:hAnsi="Times New Roman" w:cs="Times New Roman"/>
        </w:rPr>
        <w:t xml:space="preserve">. As a result, rhythmic gene expression patterns are tightly aligned with the surrounding environment. This confers a </w:t>
      </w:r>
      <w:r w:rsidRPr="007A4C5F">
        <w:rPr>
          <w:rFonts w:ascii="Times New Roman" w:hAnsi="Times New Roman" w:cs="Times New Roman"/>
        </w:rPr>
        <w:lastRenderedPageBreak/>
        <w:t>fitness advantage by enabling organisms to anticipate, and potentially prepare for, reoccurring changes in the environment, such as dawn, dusk, and daily temperature fluctuations</w:t>
      </w:r>
      <w:hyperlink r:id="rId45">
        <w:r w:rsidRPr="007A4C5F">
          <w:rPr>
            <w:rFonts w:ascii="Times New Roman" w:hAnsi="Times New Roman" w:cs="Times New Roman"/>
            <w:color w:val="000000"/>
            <w:vertAlign w:val="superscript"/>
          </w:rPr>
          <w:t>21,22</w:t>
        </w:r>
      </w:hyperlink>
      <w:r w:rsidRPr="007A4C5F">
        <w:rPr>
          <w:rFonts w:ascii="Times New Roman" w:hAnsi="Times New Roman" w:cs="Times New Roman"/>
        </w:rPr>
        <w:t xml:space="preserve">. </w:t>
      </w:r>
    </w:p>
    <w:p w14:paraId="030EA313"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Time-of-day dependent regulation is evident in core physiological processes that underlie plant growth and productivity</w:t>
      </w:r>
      <w:hyperlink r:id="rId46">
        <w:r w:rsidRPr="007A4C5F">
          <w:rPr>
            <w:rFonts w:ascii="Times New Roman" w:hAnsi="Times New Roman" w:cs="Times New Roman"/>
            <w:color w:val="000000"/>
            <w:vertAlign w:val="superscript"/>
          </w:rPr>
          <w:t>26</w:t>
        </w:r>
      </w:hyperlink>
      <w:r w:rsidRPr="007A4C5F">
        <w:rPr>
          <w:rFonts w:ascii="Times New Roman" w:hAnsi="Times New Roman" w:cs="Times New Roman"/>
        </w:rPr>
        <w:t>. Photosynthesis, for example, is a well described process that exhibits strong circadian and diel regulation in stomatal opening, non-photochemical quenching (NPQ), and light-adapted photosystem II efficiency (</w:t>
      </w:r>
      <w:proofErr w:type="spellStart"/>
      <w:r w:rsidRPr="007A4C5F">
        <w:rPr>
          <w:rFonts w:ascii="Times New Roman" w:hAnsi="Times New Roman" w:cs="Times New Roman"/>
        </w:rPr>
        <w:t>Fv</w:t>
      </w:r>
      <w:proofErr w:type="spellEnd"/>
      <w:r w:rsidRPr="007A4C5F">
        <w:rPr>
          <w:rFonts w:ascii="Times New Roman" w:hAnsi="Times New Roman" w:cs="Times New Roman"/>
        </w:rPr>
        <w:t>’/Fm’)</w:t>
      </w:r>
      <w:hyperlink r:id="rId47">
        <w:r w:rsidRPr="007A4C5F">
          <w:rPr>
            <w:rFonts w:ascii="Times New Roman" w:hAnsi="Times New Roman" w:cs="Times New Roman"/>
            <w:color w:val="000000"/>
            <w:vertAlign w:val="superscript"/>
          </w:rPr>
          <w:t>27</w:t>
        </w:r>
      </w:hyperlink>
      <w:r w:rsidRPr="007A4C5F">
        <w:rPr>
          <w:rFonts w:ascii="Times New Roman" w:hAnsi="Times New Roman" w:cs="Times New Roman"/>
        </w:rPr>
        <w:t>. Stomatal conductance, or the rate at which CO</w:t>
      </w:r>
      <w:r w:rsidRPr="007A4C5F">
        <w:rPr>
          <w:rFonts w:ascii="Times New Roman" w:hAnsi="Times New Roman" w:cs="Times New Roman"/>
          <w:vertAlign w:val="subscript"/>
        </w:rPr>
        <w:t>2</w:t>
      </w:r>
      <w:r w:rsidRPr="007A4C5F">
        <w:rPr>
          <w:rFonts w:ascii="Times New Roman" w:hAnsi="Times New Roman" w:cs="Times New Roman"/>
        </w:rPr>
        <w:t xml:space="preserve"> enters the leaf, exhibits robust circadian rhythms indicating a clear role in the clock in optimizing carbon acquisition</w:t>
      </w:r>
      <w:hyperlink r:id="rId48">
        <w:r w:rsidRPr="007A4C5F">
          <w:rPr>
            <w:rFonts w:ascii="Times New Roman" w:hAnsi="Times New Roman" w:cs="Times New Roman"/>
            <w:color w:val="000000"/>
            <w:vertAlign w:val="superscript"/>
          </w:rPr>
          <w:t>21</w:t>
        </w:r>
      </w:hyperlink>
      <w:r w:rsidRPr="007A4C5F">
        <w:rPr>
          <w:rFonts w:ascii="Times New Roman" w:hAnsi="Times New Roman" w:cs="Times New Roman"/>
        </w:rPr>
        <w:t>. Plants with disrupted clocks exhibit reduced stomatal conductance followed by a decrease in photosynthetic efficiency, ultimately leading to reduced plant growth</w:t>
      </w:r>
      <w:hyperlink r:id="rId49">
        <w:r w:rsidRPr="007A4C5F">
          <w:rPr>
            <w:rFonts w:ascii="Times New Roman" w:hAnsi="Times New Roman" w:cs="Times New Roman"/>
            <w:color w:val="000000"/>
            <w:vertAlign w:val="superscript"/>
          </w:rPr>
          <w:t>21</w:t>
        </w:r>
      </w:hyperlink>
      <w:r w:rsidRPr="007A4C5F">
        <w:rPr>
          <w:rFonts w:ascii="Times New Roman" w:hAnsi="Times New Roman" w:cs="Times New Roman"/>
        </w:rPr>
        <w:t>. Interestingly, circadian control of stomatal behavior requires the guard cell specific clock, and clock regulation of stomatal aperture drives carbon assimilation in Arabidopsis</w:t>
      </w:r>
      <w:hyperlink r:id="rId50">
        <w:r w:rsidRPr="007A4C5F">
          <w:rPr>
            <w:rFonts w:ascii="Times New Roman" w:hAnsi="Times New Roman" w:cs="Times New Roman"/>
            <w:color w:val="000000"/>
            <w:vertAlign w:val="superscript"/>
          </w:rPr>
          <w:t>28</w:t>
        </w:r>
      </w:hyperlink>
      <w:r w:rsidRPr="007A4C5F">
        <w:rPr>
          <w:rFonts w:ascii="Times New Roman" w:hAnsi="Times New Roman" w:cs="Times New Roman"/>
        </w:rPr>
        <w:t>. This is consistent with a growing body of research that indicates circadian regulation is cell and tissue-specific, with distinct clocks controlling localized outputs</w:t>
      </w:r>
      <w:hyperlink r:id="rId51">
        <w:r w:rsidRPr="007A4C5F">
          <w:rPr>
            <w:rFonts w:ascii="Times New Roman" w:hAnsi="Times New Roman" w:cs="Times New Roman"/>
            <w:color w:val="000000"/>
            <w:vertAlign w:val="superscript"/>
          </w:rPr>
          <w:t>29</w:t>
        </w:r>
      </w:hyperlink>
      <w:r w:rsidRPr="007A4C5F">
        <w:rPr>
          <w:rFonts w:ascii="Times New Roman" w:hAnsi="Times New Roman" w:cs="Times New Roman"/>
        </w:rPr>
        <w:t xml:space="preserve">. While this spatial partitioning further complicates our understanding of how individual clocks coordinate a plant-wide response, it provides additional opportunities for paralog diversification across both space and time. </w:t>
      </w:r>
    </w:p>
    <w:p w14:paraId="11DF6096" w14:textId="30529EB0"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The majority of staple crop species have experienced multiple rounds of WGD</w:t>
      </w:r>
      <w:hyperlink r:id="rId52">
        <w:r w:rsidRPr="007A4C5F">
          <w:rPr>
            <w:rFonts w:ascii="Times New Roman" w:hAnsi="Times New Roman" w:cs="Times New Roman"/>
            <w:color w:val="000000"/>
            <w:vertAlign w:val="superscript"/>
          </w:rPr>
          <w:t>1,2</w:t>
        </w:r>
      </w:hyperlink>
      <w:r w:rsidRPr="007A4C5F">
        <w:rPr>
          <w:rFonts w:ascii="Times New Roman" w:hAnsi="Times New Roman" w:cs="Times New Roman"/>
        </w:rPr>
        <w:t xml:space="preserve"> followed by varying degrees of genome fractionation. This raises important questions about how paralog retention has modified clock control of physiology, metabolism, and stress responses, particularly in polyploid crops. Clock components comprise a substantial portion of preferentially retained gene families, suggesting that flexibility in temporal regulation provides a benefit</w:t>
      </w:r>
      <w:hyperlink r:id="rId53">
        <w:r w:rsidRPr="007A4C5F">
          <w:rPr>
            <w:rFonts w:ascii="Times New Roman" w:hAnsi="Times New Roman" w:cs="Times New Roman"/>
            <w:color w:val="000000"/>
            <w:vertAlign w:val="superscript"/>
          </w:rPr>
          <w:t>14</w:t>
        </w:r>
      </w:hyperlink>
      <w:r w:rsidRPr="007A4C5F">
        <w:rPr>
          <w:rFonts w:ascii="Times New Roman" w:hAnsi="Times New Roman" w:cs="Times New Roman"/>
        </w:rPr>
        <w:t xml:space="preserve">. A clear example of this is the </w:t>
      </w:r>
      <w:r w:rsidRPr="007A4C5F">
        <w:rPr>
          <w:rFonts w:ascii="Times New Roman" w:hAnsi="Times New Roman" w:cs="Times New Roman"/>
          <w:i/>
          <w:iCs/>
        </w:rPr>
        <w:t>PSEUDO-RESPONSE REGULATOR</w:t>
      </w:r>
      <w:r w:rsidRPr="007A4C5F">
        <w:rPr>
          <w:rFonts w:ascii="Times New Roman" w:hAnsi="Times New Roman" w:cs="Times New Roman"/>
        </w:rPr>
        <w:t xml:space="preserve"> (</w:t>
      </w:r>
      <w:r w:rsidRPr="007A4C5F">
        <w:rPr>
          <w:rFonts w:ascii="Times New Roman" w:hAnsi="Times New Roman" w:cs="Times New Roman"/>
          <w:i/>
          <w:iCs/>
        </w:rPr>
        <w:t>PRR)</w:t>
      </w:r>
      <w:r w:rsidRPr="007A4C5F">
        <w:rPr>
          <w:rFonts w:ascii="Times New Roman" w:hAnsi="Times New Roman" w:cs="Times New Roman"/>
        </w:rPr>
        <w:t xml:space="preserve"> family. </w:t>
      </w:r>
      <w:r w:rsidRPr="007A4C5F">
        <w:rPr>
          <w:rFonts w:ascii="Times New Roman" w:hAnsi="Times New Roman" w:cs="Times New Roman"/>
          <w:i/>
          <w:iCs/>
        </w:rPr>
        <w:t>PRRs</w:t>
      </w:r>
      <w:r w:rsidRPr="007A4C5F">
        <w:rPr>
          <w:rFonts w:ascii="Times New Roman" w:hAnsi="Times New Roman" w:cs="Times New Roman"/>
        </w:rPr>
        <w:t xml:space="preserve"> play a central role in modulating the pace of the clock and restrict both plant growth and environmental responsiveness (light; temperature) to specific times of day</w:t>
      </w:r>
      <w:hyperlink r:id="rId54">
        <w:r w:rsidRPr="007A4C5F">
          <w:rPr>
            <w:rFonts w:ascii="Times New Roman" w:hAnsi="Times New Roman" w:cs="Times New Roman"/>
            <w:color w:val="000000"/>
            <w:vertAlign w:val="superscript"/>
          </w:rPr>
          <w:t>30</w:t>
        </w:r>
      </w:hyperlink>
      <w:r w:rsidRPr="007A4C5F">
        <w:rPr>
          <w:rFonts w:ascii="Times New Roman" w:hAnsi="Times New Roman" w:cs="Times New Roman"/>
        </w:rPr>
        <w:t xml:space="preserve">. </w:t>
      </w:r>
      <w:r w:rsidRPr="007A4C5F">
        <w:rPr>
          <w:rFonts w:ascii="Times New Roman" w:hAnsi="Times New Roman" w:cs="Times New Roman"/>
          <w:i/>
          <w:iCs/>
        </w:rPr>
        <w:t>PRR</w:t>
      </w:r>
      <w:r w:rsidRPr="007A4C5F">
        <w:rPr>
          <w:rFonts w:ascii="Times New Roman" w:hAnsi="Times New Roman" w:cs="Times New Roman"/>
        </w:rPr>
        <w:t xml:space="preserve"> copy number varies substantially across plant lineages with green algae (</w:t>
      </w:r>
      <w:proofErr w:type="spellStart"/>
      <w:r w:rsidRPr="007A4C5F">
        <w:rPr>
          <w:rFonts w:ascii="Times New Roman" w:hAnsi="Times New Roman" w:cs="Times New Roman"/>
          <w:i/>
          <w:iCs/>
        </w:rPr>
        <w:t>Ostreococcus</w:t>
      </w:r>
      <w:proofErr w:type="spellEnd"/>
      <w:r w:rsidRPr="007A4C5F">
        <w:rPr>
          <w:rFonts w:ascii="Times New Roman" w:hAnsi="Times New Roman" w:cs="Times New Roman"/>
          <w:i/>
          <w:iCs/>
        </w:rPr>
        <w:t xml:space="preserve"> </w:t>
      </w:r>
      <w:proofErr w:type="spellStart"/>
      <w:r w:rsidRPr="007A4C5F">
        <w:rPr>
          <w:rFonts w:ascii="Times New Roman" w:hAnsi="Times New Roman" w:cs="Times New Roman"/>
          <w:i/>
          <w:iCs/>
        </w:rPr>
        <w:t>tauri</w:t>
      </w:r>
      <w:proofErr w:type="spellEnd"/>
      <w:r w:rsidRPr="007A4C5F">
        <w:rPr>
          <w:rFonts w:ascii="Times New Roman" w:hAnsi="Times New Roman" w:cs="Times New Roman"/>
        </w:rPr>
        <w:t xml:space="preserve">) possessing a relatively simple clock that contains a single </w:t>
      </w:r>
      <w:r w:rsidRPr="007A4C5F">
        <w:rPr>
          <w:rFonts w:ascii="Times New Roman" w:hAnsi="Times New Roman" w:cs="Times New Roman"/>
          <w:i/>
          <w:iCs/>
        </w:rPr>
        <w:t xml:space="preserve">PRR </w:t>
      </w:r>
      <w:r w:rsidRPr="007A4C5F">
        <w:rPr>
          <w:rFonts w:ascii="Times New Roman" w:hAnsi="Times New Roman" w:cs="Times New Roman"/>
        </w:rPr>
        <w:t>(</w:t>
      </w:r>
      <w:r w:rsidRPr="007A4C5F">
        <w:rPr>
          <w:rFonts w:ascii="Times New Roman" w:hAnsi="Times New Roman" w:cs="Times New Roman"/>
          <w:i/>
          <w:iCs/>
        </w:rPr>
        <w:t>PRR1/TOC1</w:t>
      </w:r>
      <w:r w:rsidRPr="007A4C5F">
        <w:rPr>
          <w:rFonts w:ascii="Times New Roman" w:hAnsi="Times New Roman" w:cs="Times New Roman"/>
        </w:rPr>
        <w:t>) while liverwort (</w:t>
      </w:r>
      <w:r w:rsidRPr="007A4C5F">
        <w:rPr>
          <w:rFonts w:ascii="Times New Roman" w:hAnsi="Times New Roman" w:cs="Times New Roman"/>
          <w:i/>
          <w:iCs/>
        </w:rPr>
        <w:t>Marchantia polymorpha)</w:t>
      </w:r>
      <w:r w:rsidRPr="007A4C5F">
        <w:rPr>
          <w:rFonts w:ascii="Times New Roman" w:hAnsi="Times New Roman" w:cs="Times New Roman"/>
        </w:rPr>
        <w:t xml:space="preserve"> </w:t>
      </w:r>
      <w:r w:rsidRPr="007A4C5F">
        <w:rPr>
          <w:rFonts w:ascii="Times New Roman" w:hAnsi="Times New Roman" w:cs="Times New Roman"/>
        </w:rPr>
        <w:lastRenderedPageBreak/>
        <w:t>possesses two copies (</w:t>
      </w:r>
      <w:r w:rsidRPr="007A4C5F">
        <w:rPr>
          <w:rFonts w:ascii="Times New Roman" w:hAnsi="Times New Roman" w:cs="Times New Roman"/>
          <w:i/>
          <w:iCs/>
        </w:rPr>
        <w:t>PRR1; PRR7</w:t>
      </w:r>
      <w:r w:rsidRPr="007A4C5F">
        <w:rPr>
          <w:rFonts w:ascii="Times New Roman" w:hAnsi="Times New Roman" w:cs="Times New Roman"/>
        </w:rPr>
        <w:t xml:space="preserve">). In eudicots, Arabidopsis has five temporally distinct </w:t>
      </w:r>
      <w:r w:rsidRPr="007A4C5F">
        <w:rPr>
          <w:rFonts w:ascii="Times New Roman" w:hAnsi="Times New Roman" w:cs="Times New Roman"/>
          <w:i/>
          <w:iCs/>
        </w:rPr>
        <w:t>PRR</w:t>
      </w:r>
      <w:r w:rsidRPr="007A4C5F">
        <w:rPr>
          <w:rFonts w:ascii="Times New Roman" w:hAnsi="Times New Roman" w:cs="Times New Roman"/>
        </w:rPr>
        <w:t xml:space="preserve"> copies (</w:t>
      </w:r>
      <w:r w:rsidRPr="007A4C5F">
        <w:rPr>
          <w:rFonts w:ascii="Times New Roman" w:hAnsi="Times New Roman" w:cs="Times New Roman"/>
          <w:i/>
          <w:iCs/>
        </w:rPr>
        <w:t>PRR1/3/5/7/9</w:t>
      </w:r>
      <w:r w:rsidRPr="007A4C5F">
        <w:rPr>
          <w:rFonts w:ascii="Times New Roman" w:hAnsi="Times New Roman" w:cs="Times New Roman"/>
        </w:rPr>
        <w:t>). Other polyploids including Brassica’s have retained additional paralogs of the five Arabidopsis orthologs, with Chinese cabbage containing a total of 11</w:t>
      </w:r>
      <w:r w:rsidRPr="007A4C5F">
        <w:rPr>
          <w:rFonts w:ascii="Times New Roman" w:hAnsi="Times New Roman" w:cs="Times New Roman"/>
          <w:i/>
          <w:iCs/>
        </w:rPr>
        <w:t xml:space="preserve"> PRR </w:t>
      </w:r>
      <w:r w:rsidRPr="007A4C5F">
        <w:rPr>
          <w:rFonts w:ascii="Times New Roman" w:hAnsi="Times New Roman" w:cs="Times New Roman"/>
        </w:rPr>
        <w:t>copies</w:t>
      </w:r>
      <w:hyperlink r:id="rId55">
        <w:r w:rsidRPr="007A4C5F">
          <w:rPr>
            <w:rFonts w:ascii="Times New Roman" w:hAnsi="Times New Roman" w:cs="Times New Roman"/>
            <w:color w:val="000000"/>
            <w:vertAlign w:val="superscript"/>
          </w:rPr>
          <w:t>31</w:t>
        </w:r>
      </w:hyperlink>
      <w:r w:rsidRPr="007A4C5F">
        <w:rPr>
          <w:rFonts w:ascii="Times New Roman" w:hAnsi="Times New Roman" w:cs="Times New Roman"/>
        </w:rPr>
        <w:t xml:space="preserve">. Across eudicots, </w:t>
      </w:r>
      <w:r w:rsidRPr="007A4C5F">
        <w:rPr>
          <w:rFonts w:ascii="Times New Roman" w:hAnsi="Times New Roman" w:cs="Times New Roman"/>
          <w:i/>
          <w:iCs/>
        </w:rPr>
        <w:t>PRR</w:t>
      </w:r>
      <w:r w:rsidRPr="007A4C5F">
        <w:rPr>
          <w:rFonts w:ascii="Times New Roman" w:hAnsi="Times New Roman" w:cs="Times New Roman"/>
        </w:rPr>
        <w:t xml:space="preserve"> paralogs are expressed in a conserved, sequential order across the day, with </w:t>
      </w:r>
      <w:r w:rsidRPr="007A4C5F">
        <w:rPr>
          <w:rFonts w:ascii="Times New Roman" w:hAnsi="Times New Roman" w:cs="Times New Roman"/>
          <w:i/>
          <w:iCs/>
        </w:rPr>
        <w:t>PRR9</w:t>
      </w:r>
      <w:r w:rsidRPr="007A4C5F">
        <w:rPr>
          <w:rFonts w:ascii="Times New Roman" w:hAnsi="Times New Roman" w:cs="Times New Roman"/>
        </w:rPr>
        <w:t xml:space="preserve"> peaking in the early morning followed by </w:t>
      </w:r>
      <w:r w:rsidRPr="007A4C5F">
        <w:rPr>
          <w:rFonts w:ascii="Times New Roman" w:hAnsi="Times New Roman" w:cs="Times New Roman"/>
          <w:i/>
          <w:iCs/>
        </w:rPr>
        <w:t>PRR7</w:t>
      </w:r>
      <w:r w:rsidRPr="007A4C5F">
        <w:rPr>
          <w:rFonts w:ascii="Times New Roman" w:hAnsi="Times New Roman" w:cs="Times New Roman"/>
        </w:rPr>
        <w:t xml:space="preserve">, </w:t>
      </w:r>
      <w:r w:rsidRPr="007A4C5F">
        <w:rPr>
          <w:rFonts w:ascii="Times New Roman" w:hAnsi="Times New Roman" w:cs="Times New Roman"/>
          <w:i/>
          <w:iCs/>
        </w:rPr>
        <w:t>PRR5</w:t>
      </w:r>
      <w:r w:rsidRPr="007A4C5F">
        <w:rPr>
          <w:rFonts w:ascii="Times New Roman" w:hAnsi="Times New Roman" w:cs="Times New Roman"/>
        </w:rPr>
        <w:t xml:space="preserve">, and </w:t>
      </w:r>
      <w:r w:rsidRPr="007A4C5F">
        <w:rPr>
          <w:rFonts w:ascii="Times New Roman" w:hAnsi="Times New Roman" w:cs="Times New Roman"/>
          <w:i/>
          <w:iCs/>
        </w:rPr>
        <w:t>PRR3</w:t>
      </w:r>
      <w:r w:rsidRPr="007A4C5F">
        <w:rPr>
          <w:rFonts w:ascii="Times New Roman" w:hAnsi="Times New Roman" w:cs="Times New Roman"/>
        </w:rPr>
        <w:t xml:space="preserve"> later throughout the day</w:t>
      </w:r>
      <w:hyperlink r:id="rId56">
        <w:r w:rsidRPr="007A4C5F">
          <w:rPr>
            <w:rFonts w:ascii="Times New Roman" w:hAnsi="Times New Roman" w:cs="Times New Roman"/>
            <w:color w:val="000000"/>
            <w:vertAlign w:val="superscript"/>
          </w:rPr>
          <w:t>30</w:t>
        </w:r>
      </w:hyperlink>
      <w:r w:rsidRPr="007A4C5F">
        <w:rPr>
          <w:rFonts w:ascii="Times New Roman" w:hAnsi="Times New Roman" w:cs="Times New Roman"/>
        </w:rPr>
        <w:t xml:space="preserve">. The distinct separation in phasing demonstrates an adaptive role in limiting functional redundancy of paralogs while preserving the overall function. Notably, despite extensive genome fractionation following the Brassica-specific whole-genome triplication, nearly all </w:t>
      </w:r>
      <w:r w:rsidRPr="007A4C5F">
        <w:rPr>
          <w:rFonts w:ascii="Times New Roman" w:hAnsi="Times New Roman" w:cs="Times New Roman"/>
          <w:i/>
          <w:iCs/>
        </w:rPr>
        <w:t>PRR</w:t>
      </w:r>
      <w:r w:rsidRPr="007A4C5F">
        <w:rPr>
          <w:rFonts w:ascii="Times New Roman" w:hAnsi="Times New Roman" w:cs="Times New Roman"/>
        </w:rPr>
        <w:t xml:space="preserve"> copies were retained</w:t>
      </w:r>
      <w:hyperlink r:id="rId57">
        <w:r w:rsidRPr="007A4C5F">
          <w:rPr>
            <w:rFonts w:ascii="Times New Roman" w:hAnsi="Times New Roman" w:cs="Times New Roman"/>
            <w:color w:val="000000"/>
            <w:vertAlign w:val="superscript"/>
          </w:rPr>
          <w:t>32</w:t>
        </w:r>
      </w:hyperlink>
      <w:r w:rsidRPr="007A4C5F">
        <w:rPr>
          <w:rFonts w:ascii="Times New Roman" w:hAnsi="Times New Roman" w:cs="Times New Roman"/>
        </w:rPr>
        <w:t>. Together, these examples support a generalized model in which paralog retention within the clock is facilitated by temporal divergence over functional redundancy. This widespread retention highlights the importance of genetic flexibility in maintaining and diversifying circadian control on extensive regulatory networks.</w:t>
      </w:r>
    </w:p>
    <w:p w14:paraId="41891563" w14:textId="77777777" w:rsidR="00CC7B9B" w:rsidRPr="007A4C5F" w:rsidRDefault="00CC7B9B" w:rsidP="00817123">
      <w:pPr>
        <w:pStyle w:val="Heading1"/>
        <w:rPr>
          <w:rFonts w:cs="Times New Roman"/>
        </w:rPr>
      </w:pPr>
      <w:bookmarkStart w:id="6" w:name="_f7zf69ie45kw" w:colFirst="0" w:colLast="0"/>
      <w:bookmarkStart w:id="7" w:name="_Toc222346299"/>
      <w:bookmarkEnd w:id="6"/>
      <w:r w:rsidRPr="007A4C5F">
        <w:rPr>
          <w:rFonts w:cs="Times New Roman"/>
        </w:rPr>
        <w:t>1.4 Pervasiveness of paralog partitioning in abiotic stress response</w:t>
      </w:r>
      <w:bookmarkEnd w:id="7"/>
    </w:p>
    <w:p w14:paraId="19CC64D7" w14:textId="77777777" w:rsidR="008E3AD3" w:rsidRPr="007A4C5F" w:rsidRDefault="008E3AD3" w:rsidP="008E3AD3">
      <w:pPr>
        <w:rPr>
          <w:rFonts w:ascii="Times New Roman" w:hAnsi="Times New Roman" w:cs="Times New Roman"/>
        </w:rPr>
      </w:pPr>
    </w:p>
    <w:p w14:paraId="430647F6"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Growth and stress responses are often at odds with one another, as activation of stress-response pathways frequently imposes tradeoffs that delay growth and development</w:t>
      </w:r>
      <w:hyperlink r:id="rId58">
        <w:r w:rsidRPr="007A4C5F">
          <w:rPr>
            <w:rFonts w:ascii="Times New Roman" w:hAnsi="Times New Roman" w:cs="Times New Roman"/>
            <w:color w:val="000000"/>
            <w:vertAlign w:val="superscript"/>
          </w:rPr>
          <w:t>33</w:t>
        </w:r>
      </w:hyperlink>
      <w:r w:rsidRPr="007A4C5F">
        <w:rPr>
          <w:rFonts w:ascii="Times New Roman" w:hAnsi="Times New Roman" w:cs="Times New Roman"/>
        </w:rPr>
        <w:t>. The circadian clock gates abiotic stress responses in plants, restricting sensitivity to environmental cues such as cold, drought, heat, and osmotic stress to specific times of day</w:t>
      </w:r>
      <w:hyperlink r:id="rId59">
        <w:r w:rsidRPr="007A4C5F">
          <w:rPr>
            <w:rFonts w:ascii="Times New Roman" w:hAnsi="Times New Roman" w:cs="Times New Roman"/>
            <w:color w:val="000000"/>
            <w:vertAlign w:val="superscript"/>
          </w:rPr>
          <w:t>20,34–36</w:t>
        </w:r>
      </w:hyperlink>
      <w:r w:rsidRPr="007A4C5F">
        <w:rPr>
          <w:rFonts w:ascii="Times New Roman" w:hAnsi="Times New Roman" w:cs="Times New Roman"/>
        </w:rPr>
        <w:t>. Within the clock, paralogs are frequently retained when they occupy distinct temporal phases across the diel cycle, consistent with partitioning of regulatory roles by time of day</w:t>
      </w:r>
      <w:hyperlink r:id="rId60">
        <w:r w:rsidRPr="007A4C5F">
          <w:rPr>
            <w:rFonts w:ascii="Times New Roman" w:hAnsi="Times New Roman" w:cs="Times New Roman"/>
            <w:color w:val="000000"/>
            <w:vertAlign w:val="superscript"/>
          </w:rPr>
          <w:t>26</w:t>
        </w:r>
      </w:hyperlink>
      <w:r w:rsidRPr="007A4C5F">
        <w:rPr>
          <w:rFonts w:ascii="Times New Roman" w:hAnsi="Times New Roman" w:cs="Times New Roman"/>
        </w:rPr>
        <w:t xml:space="preserve">; it is unclear if this principle extends to abiotic stress pathways, however. Enrichment of duplicated genes within stress-associated pathways would suggest that paralog partitioning throughout the day represents a general strategy for balancing growth and stress responsiveness to optimize productivity. </w:t>
      </w:r>
    </w:p>
    <w:p w14:paraId="63038FC4"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Comparative genomic analyses across diverse crop species support this possibility and show that stress pathways are disproportionately enriched for duplicated genes following </w:t>
      </w:r>
      <w:r w:rsidRPr="007A4C5F">
        <w:rPr>
          <w:rFonts w:ascii="Times New Roman" w:hAnsi="Times New Roman" w:cs="Times New Roman"/>
        </w:rPr>
        <w:lastRenderedPageBreak/>
        <w:t>whole-genome duplication</w:t>
      </w:r>
      <w:hyperlink r:id="rId61">
        <w:r w:rsidRPr="007A4C5F">
          <w:rPr>
            <w:rFonts w:ascii="Times New Roman" w:hAnsi="Times New Roman" w:cs="Times New Roman"/>
            <w:color w:val="000000"/>
            <w:vertAlign w:val="superscript"/>
          </w:rPr>
          <w:t>1,37</w:t>
        </w:r>
      </w:hyperlink>
      <w:r w:rsidRPr="007A4C5F">
        <w:rPr>
          <w:rFonts w:ascii="Times New Roman" w:hAnsi="Times New Roman" w:cs="Times New Roman"/>
        </w:rPr>
        <w:t>. This is observed across grasses such as rice and wheat</w:t>
      </w:r>
      <w:hyperlink r:id="rId62">
        <w:r w:rsidRPr="007A4C5F">
          <w:rPr>
            <w:rFonts w:ascii="Times New Roman" w:hAnsi="Times New Roman" w:cs="Times New Roman"/>
            <w:color w:val="000000"/>
            <w:vertAlign w:val="superscript"/>
          </w:rPr>
          <w:t>38</w:t>
        </w:r>
      </w:hyperlink>
      <w:r w:rsidRPr="007A4C5F">
        <w:rPr>
          <w:rFonts w:ascii="Times New Roman" w:hAnsi="Times New Roman" w:cs="Times New Roman"/>
        </w:rPr>
        <w:t>, oilseeds</w:t>
      </w:r>
      <w:hyperlink r:id="rId63">
        <w:r w:rsidRPr="007A4C5F">
          <w:rPr>
            <w:rFonts w:ascii="Times New Roman" w:hAnsi="Times New Roman" w:cs="Times New Roman"/>
            <w:color w:val="000000"/>
            <w:vertAlign w:val="superscript"/>
          </w:rPr>
          <w:t>39</w:t>
        </w:r>
      </w:hyperlink>
      <w:r w:rsidRPr="007A4C5F">
        <w:rPr>
          <w:rFonts w:ascii="Times New Roman" w:hAnsi="Times New Roman" w:cs="Times New Roman"/>
        </w:rPr>
        <w:t>, and vegetable crops</w:t>
      </w:r>
      <w:hyperlink r:id="rId64">
        <w:r w:rsidRPr="007A4C5F">
          <w:rPr>
            <w:rFonts w:ascii="Times New Roman" w:hAnsi="Times New Roman" w:cs="Times New Roman"/>
            <w:color w:val="000000"/>
            <w:vertAlign w:val="superscript"/>
          </w:rPr>
          <w:t>40</w:t>
        </w:r>
      </w:hyperlink>
      <w:r w:rsidRPr="007A4C5F">
        <w:rPr>
          <w:rFonts w:ascii="Times New Roman" w:hAnsi="Times New Roman" w:cs="Times New Roman"/>
        </w:rPr>
        <w:t xml:space="preserve">. In </w:t>
      </w:r>
      <w:proofErr w:type="spellStart"/>
      <w:r w:rsidRPr="007A4C5F">
        <w:rPr>
          <w:rFonts w:ascii="Times New Roman" w:hAnsi="Times New Roman" w:cs="Times New Roman"/>
        </w:rPr>
        <w:t>Brassicales</w:t>
      </w:r>
      <w:proofErr w:type="spellEnd"/>
      <w:r w:rsidRPr="007A4C5F">
        <w:rPr>
          <w:rFonts w:ascii="Times New Roman" w:hAnsi="Times New Roman" w:cs="Times New Roman"/>
        </w:rPr>
        <w:t xml:space="preserve">, for example, variation within the </w:t>
      </w:r>
      <w:r w:rsidRPr="007A4C5F">
        <w:rPr>
          <w:rFonts w:ascii="Times New Roman" w:hAnsi="Times New Roman" w:cs="Times New Roman"/>
          <w:i/>
          <w:iCs/>
        </w:rPr>
        <w:t>METHYLTHIOALKYLMALATE SYNTHASE</w:t>
      </w:r>
      <w:r w:rsidRPr="007A4C5F">
        <w:rPr>
          <w:rFonts w:ascii="Times New Roman" w:hAnsi="Times New Roman" w:cs="Times New Roman"/>
        </w:rPr>
        <w:t xml:space="preserve"> (</w:t>
      </w:r>
      <w:r w:rsidRPr="007A4C5F">
        <w:rPr>
          <w:rFonts w:ascii="Times New Roman" w:hAnsi="Times New Roman" w:cs="Times New Roman"/>
          <w:i/>
          <w:iCs/>
        </w:rPr>
        <w:t>MAM</w:t>
      </w:r>
      <w:r w:rsidRPr="007A4C5F">
        <w:rPr>
          <w:rFonts w:ascii="Times New Roman" w:hAnsi="Times New Roman" w:cs="Times New Roman"/>
        </w:rPr>
        <w:t>) locus, arising from WGD followed by tandem duplication and rearrangement, has generated multiple paralogous enzymes that underlie natural variation in glucosinolate composition, illustrating how duplication within stress-related metabolic pathways contributes to functional diversification</w:t>
      </w:r>
      <w:hyperlink r:id="rId65">
        <w:r w:rsidRPr="007A4C5F">
          <w:rPr>
            <w:rFonts w:ascii="Times New Roman" w:hAnsi="Times New Roman" w:cs="Times New Roman"/>
            <w:color w:val="000000"/>
            <w:vertAlign w:val="superscript"/>
          </w:rPr>
          <w:t>41</w:t>
        </w:r>
      </w:hyperlink>
      <w:r w:rsidRPr="007A4C5F">
        <w:rPr>
          <w:rFonts w:ascii="Times New Roman" w:hAnsi="Times New Roman" w:cs="Times New Roman"/>
        </w:rPr>
        <w:t xml:space="preserve">. </w:t>
      </w:r>
    </w:p>
    <w:p w14:paraId="510AC7B2" w14:textId="38D3F520"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Studies in bread wheat and sorghum provide complementary evidence that both gene duplication and temporal regulation are central to plant stress responses. For example, in </w:t>
      </w:r>
      <w:proofErr w:type="spellStart"/>
      <w:r w:rsidRPr="007A4C5F">
        <w:rPr>
          <w:rFonts w:ascii="Times New Roman" w:hAnsi="Times New Roman" w:cs="Times New Roman"/>
        </w:rPr>
        <w:t>hexaploid</w:t>
      </w:r>
      <w:proofErr w:type="spellEnd"/>
      <w:r w:rsidRPr="007A4C5F">
        <w:rPr>
          <w:rFonts w:ascii="Times New Roman" w:hAnsi="Times New Roman" w:cs="Times New Roman"/>
        </w:rPr>
        <w:t xml:space="preserve"> bread wheat genes belonging to expanded gene families are disproportionately represented among abiotic stress responsive loci</w:t>
      </w:r>
      <w:r w:rsidRPr="007A4C5F">
        <w:rPr>
          <w:rFonts w:ascii="Times New Roman" w:hAnsi="Times New Roman" w:cs="Times New Roman"/>
          <w:shd w:val="clear" w:color="auto" w:fill="FFF2CC"/>
        </w:rPr>
        <w:t xml:space="preserve"> </w:t>
      </w:r>
      <w:r w:rsidRPr="007A4C5F">
        <w:rPr>
          <w:rFonts w:ascii="Times New Roman" w:hAnsi="Times New Roman" w:cs="Times New Roman"/>
        </w:rPr>
        <w:t>and individual paralogs within these families often differ in whether, and how strongly, they respond to stress</w:t>
      </w:r>
      <w:hyperlink r:id="rId66">
        <w:r w:rsidRPr="007A4C5F">
          <w:rPr>
            <w:rFonts w:ascii="Times New Roman" w:hAnsi="Times New Roman" w:cs="Times New Roman"/>
            <w:color w:val="000000"/>
            <w:vertAlign w:val="superscript"/>
          </w:rPr>
          <w:t>38</w:t>
        </w:r>
      </w:hyperlink>
      <w:r w:rsidRPr="007A4C5F">
        <w:rPr>
          <w:rFonts w:ascii="Times New Roman" w:hAnsi="Times New Roman" w:cs="Times New Roman"/>
        </w:rPr>
        <w:t>, highlighting a clear separation in which paralog was responsive. This separation was further distinguished by time of day where cold responsive genes across the genome were gated by the clock</w:t>
      </w:r>
      <w:hyperlink r:id="rId67">
        <w:r w:rsidRPr="007A4C5F">
          <w:rPr>
            <w:rFonts w:ascii="Times New Roman" w:hAnsi="Times New Roman" w:cs="Times New Roman"/>
            <w:color w:val="000000"/>
            <w:vertAlign w:val="superscript"/>
          </w:rPr>
          <w:t>38</w:t>
        </w:r>
      </w:hyperlink>
      <w:r w:rsidRPr="007A4C5F">
        <w:rPr>
          <w:rFonts w:ascii="Times New Roman" w:hAnsi="Times New Roman" w:cs="Times New Roman"/>
        </w:rPr>
        <w:t>. In sorghum, transcriptomic analyses in heat and cold tolerant and intolerant accessions demonstrate that stress and hormone related genes exhibit pronounced context-dependent regulation between accessions, with transcription factors and signaling genes showing particularly dynamic behavior throughout the day</w:t>
      </w:r>
      <w:hyperlink r:id="rId68">
        <w:r w:rsidRPr="007A4C5F">
          <w:rPr>
            <w:rFonts w:ascii="Times New Roman" w:hAnsi="Times New Roman" w:cs="Times New Roman"/>
            <w:color w:val="000000"/>
            <w:vertAlign w:val="superscript"/>
          </w:rPr>
          <w:t>42</w:t>
        </w:r>
      </w:hyperlink>
      <w:r w:rsidRPr="007A4C5F">
        <w:rPr>
          <w:rFonts w:ascii="Times New Roman" w:hAnsi="Times New Roman" w:cs="Times New Roman"/>
        </w:rPr>
        <w:t>. Together, these studies indicate that while regulatory plasticity is a pervasive feature of plant stress responses, the extent to which temporal regulation structures paralog-specific stress responses across crops isn’t fully understood.</w:t>
      </w:r>
    </w:p>
    <w:p w14:paraId="259BE357" w14:textId="77777777" w:rsidR="00CC7B9B" w:rsidRPr="007A4C5F" w:rsidRDefault="00CC7B9B" w:rsidP="00817123">
      <w:pPr>
        <w:pStyle w:val="Heading1"/>
        <w:rPr>
          <w:rFonts w:cs="Times New Roman"/>
        </w:rPr>
      </w:pPr>
      <w:bookmarkStart w:id="8" w:name="_9af5okwryiix" w:colFirst="0" w:colLast="0"/>
      <w:bookmarkStart w:id="9" w:name="_Toc222346300"/>
      <w:bookmarkEnd w:id="8"/>
      <w:r w:rsidRPr="007A4C5F">
        <w:rPr>
          <w:rFonts w:cs="Times New Roman"/>
        </w:rPr>
        <w:t>1.5 Expansion of temporal regulation in polyploid crops</w:t>
      </w:r>
      <w:bookmarkEnd w:id="9"/>
    </w:p>
    <w:p w14:paraId="7449554A" w14:textId="77777777" w:rsidR="008E3AD3" w:rsidRPr="007A4C5F" w:rsidRDefault="008E3AD3" w:rsidP="008E3AD3">
      <w:pPr>
        <w:rPr>
          <w:rFonts w:ascii="Times New Roman" w:hAnsi="Times New Roman" w:cs="Times New Roman"/>
        </w:rPr>
      </w:pPr>
    </w:p>
    <w:p w14:paraId="686D34C1" w14:textId="77777777" w:rsidR="00CC7B9B" w:rsidRPr="007A4C5F" w:rsidRDefault="00CC7B9B" w:rsidP="00CC7B9B">
      <w:pPr>
        <w:spacing w:line="360" w:lineRule="auto"/>
        <w:rPr>
          <w:rFonts w:ascii="Times New Roman" w:hAnsi="Times New Roman" w:cs="Times New Roman"/>
          <w:strike/>
        </w:rPr>
      </w:pPr>
      <w:r w:rsidRPr="007A4C5F">
        <w:rPr>
          <w:rFonts w:ascii="Times New Roman" w:hAnsi="Times New Roman" w:cs="Times New Roman"/>
        </w:rPr>
        <w:t>Foundational work in Arabidopsis</w:t>
      </w:r>
      <w:r w:rsidRPr="007A4C5F">
        <w:rPr>
          <w:rFonts w:ascii="Times New Roman" w:hAnsi="Times New Roman" w:cs="Times New Roman"/>
          <w:i/>
          <w:iCs/>
        </w:rPr>
        <w:t xml:space="preserve"> </w:t>
      </w:r>
      <w:r w:rsidRPr="007A4C5F">
        <w:rPr>
          <w:rFonts w:ascii="Times New Roman" w:hAnsi="Times New Roman" w:cs="Times New Roman"/>
        </w:rPr>
        <w:t>established that circadian and diel regulation structure a substantial fraction of the plant transcriptome</w:t>
      </w:r>
      <w:hyperlink r:id="rId69">
        <w:r w:rsidRPr="007A4C5F">
          <w:rPr>
            <w:rFonts w:ascii="Times New Roman" w:hAnsi="Times New Roman" w:cs="Times New Roman"/>
            <w:color w:val="000000"/>
            <w:vertAlign w:val="superscript"/>
          </w:rPr>
          <w:t>43</w:t>
        </w:r>
      </w:hyperlink>
      <w:r w:rsidRPr="007A4C5F">
        <w:rPr>
          <w:rFonts w:ascii="Times New Roman" w:hAnsi="Times New Roman" w:cs="Times New Roman"/>
        </w:rPr>
        <w:t>. Early genome wide time course studies demonstrated that ~30% of transcripts cycle under constant conditions</w:t>
      </w:r>
      <w:hyperlink r:id="rId70">
        <w:r w:rsidRPr="007A4C5F">
          <w:rPr>
            <w:rFonts w:ascii="Times New Roman" w:hAnsi="Times New Roman" w:cs="Times New Roman"/>
            <w:color w:val="000000"/>
            <w:vertAlign w:val="superscript"/>
          </w:rPr>
          <w:t>44</w:t>
        </w:r>
      </w:hyperlink>
      <w:r w:rsidRPr="007A4C5F">
        <w:rPr>
          <w:rFonts w:ascii="Times New Roman" w:hAnsi="Times New Roman" w:cs="Times New Roman"/>
        </w:rPr>
        <w:t>, and under entrained light–dark conditions this proportion can exceed 50–70%</w:t>
      </w:r>
      <w:hyperlink r:id="rId71">
        <w:r w:rsidRPr="007A4C5F">
          <w:rPr>
            <w:rFonts w:ascii="Times New Roman" w:hAnsi="Times New Roman" w:cs="Times New Roman"/>
            <w:color w:val="000000"/>
            <w:vertAlign w:val="superscript"/>
          </w:rPr>
          <w:t>19,20</w:t>
        </w:r>
      </w:hyperlink>
      <w:r w:rsidRPr="007A4C5F">
        <w:rPr>
          <w:rFonts w:ascii="Times New Roman" w:hAnsi="Times New Roman" w:cs="Times New Roman"/>
        </w:rPr>
        <w:t xml:space="preserve">. Subsequent work reinforced that rhythmic transcription is not restricted to clock components, but extends </w:t>
      </w:r>
      <w:r w:rsidRPr="007A4C5F">
        <w:rPr>
          <w:rFonts w:ascii="Times New Roman" w:hAnsi="Times New Roman" w:cs="Times New Roman"/>
        </w:rPr>
        <w:lastRenderedPageBreak/>
        <w:t>broadly to genes involved in metabolism, hormone signaling, photosynthesis, growth, and stress responses</w:t>
      </w:r>
      <w:hyperlink r:id="rId72">
        <w:r w:rsidRPr="007A4C5F">
          <w:rPr>
            <w:rFonts w:ascii="Times New Roman" w:hAnsi="Times New Roman" w:cs="Times New Roman"/>
            <w:color w:val="000000"/>
            <w:vertAlign w:val="superscript"/>
          </w:rPr>
          <w:t>26,43</w:t>
        </w:r>
      </w:hyperlink>
      <w:r w:rsidRPr="007A4C5F">
        <w:rPr>
          <w:rFonts w:ascii="Times New Roman" w:hAnsi="Times New Roman" w:cs="Times New Roman"/>
        </w:rPr>
        <w:t>.</w:t>
      </w:r>
    </w:p>
    <w:p w14:paraId="408DBA23" w14:textId="77777777" w:rsidR="00CC7B9B" w:rsidRPr="007A4C5F"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 xml:space="preserve">In polyploid crops such as Brassicas, genome duplication has dramatically expanded gene copy number within these temporally structured networks. Transcriptomic analyses in </w:t>
      </w:r>
      <w:r w:rsidRPr="007A4C5F">
        <w:rPr>
          <w:rFonts w:ascii="Times New Roman" w:hAnsi="Times New Roman" w:cs="Times New Roman"/>
          <w:i/>
          <w:iCs/>
        </w:rPr>
        <w:t>Brassica rapa</w:t>
      </w:r>
      <w:r w:rsidRPr="007A4C5F">
        <w:rPr>
          <w:rFonts w:ascii="Times New Roman" w:hAnsi="Times New Roman" w:cs="Times New Roman"/>
        </w:rPr>
        <w:t xml:space="preserve"> revealed that a large fraction of expressed genes exhibit time-of-day dependent circadian regulation, exceeding levels observed in </w:t>
      </w:r>
      <w:r w:rsidRPr="007A4C5F">
        <w:rPr>
          <w:rFonts w:ascii="Times New Roman" w:hAnsi="Times New Roman" w:cs="Times New Roman"/>
          <w:i/>
          <w:iCs/>
        </w:rPr>
        <w:t>Arabidopsis</w:t>
      </w:r>
      <w:hyperlink r:id="rId73">
        <w:r w:rsidRPr="007A4C5F">
          <w:rPr>
            <w:rFonts w:ascii="Times New Roman" w:hAnsi="Times New Roman" w:cs="Times New Roman"/>
            <w:i/>
            <w:iCs/>
            <w:color w:val="000000"/>
            <w:vertAlign w:val="superscript"/>
          </w:rPr>
          <w:t>19</w:t>
        </w:r>
      </w:hyperlink>
      <w:r w:rsidRPr="007A4C5F">
        <w:rPr>
          <w:rFonts w:ascii="Times New Roman" w:hAnsi="Times New Roman" w:cs="Times New Roman"/>
        </w:rPr>
        <w:t xml:space="preserve">. Notably, many retained paralogs display divergence in rhythmic behavior, including shifts in peak expression phase, changes in amplitude, or context-dependent rhythmicity. </w:t>
      </w:r>
    </w:p>
    <w:p w14:paraId="37FD79D6" w14:textId="3C59DDA3" w:rsidR="00CC7B9B" w:rsidRPr="007A4C5F" w:rsidRDefault="00CC7B9B" w:rsidP="008E3AD3">
      <w:pPr>
        <w:spacing w:before="240" w:after="240" w:line="360" w:lineRule="auto"/>
        <w:rPr>
          <w:rFonts w:ascii="Times New Roman" w:hAnsi="Times New Roman" w:cs="Times New Roman"/>
        </w:rPr>
      </w:pPr>
      <w:r w:rsidRPr="007A4C5F">
        <w:rPr>
          <w:rFonts w:ascii="Times New Roman" w:hAnsi="Times New Roman" w:cs="Times New Roman"/>
        </w:rPr>
        <w:t>Temporal regulation also structures abiotic stress responses in crops. Studies in wheat  and Brassicas demonstrate that stress-responsive genes are frequently gated by time-of-day and that paralogs within expanded gene families often differ in both magnitude and timing of response</w:t>
      </w:r>
      <w:hyperlink r:id="rId74">
        <w:r w:rsidRPr="007A4C5F">
          <w:rPr>
            <w:rFonts w:ascii="Times New Roman" w:hAnsi="Times New Roman" w:cs="Times New Roman"/>
            <w:color w:val="000000"/>
            <w:vertAlign w:val="superscript"/>
          </w:rPr>
          <w:t>19,20,38</w:t>
        </w:r>
      </w:hyperlink>
      <w:r w:rsidRPr="007A4C5F">
        <w:rPr>
          <w:rFonts w:ascii="Times New Roman" w:hAnsi="Times New Roman" w:cs="Times New Roman"/>
        </w:rPr>
        <w:t xml:space="preserve">. In polyploid contexts, individual </w:t>
      </w:r>
      <w:proofErr w:type="spellStart"/>
      <w:r w:rsidRPr="007A4C5F">
        <w:rPr>
          <w:rFonts w:ascii="Times New Roman" w:hAnsi="Times New Roman" w:cs="Times New Roman"/>
        </w:rPr>
        <w:t>homoeologs</w:t>
      </w:r>
      <w:proofErr w:type="spellEnd"/>
      <w:r w:rsidRPr="007A4C5F">
        <w:rPr>
          <w:rFonts w:ascii="Times New Roman" w:hAnsi="Times New Roman" w:cs="Times New Roman"/>
        </w:rPr>
        <w:t xml:space="preserve"> or paralogs may be differentially activated (gated) under stress depending on the time of day, suggesting that temporal divergence contributes to functional specialization within stress pathways. In </w:t>
      </w:r>
      <w:r w:rsidRPr="007A4C5F">
        <w:rPr>
          <w:rFonts w:ascii="Times New Roman" w:hAnsi="Times New Roman" w:cs="Times New Roman"/>
          <w:i/>
          <w:iCs/>
        </w:rPr>
        <w:t>B. rapa</w:t>
      </w:r>
      <w:r w:rsidRPr="007A4C5F">
        <w:rPr>
          <w:rFonts w:ascii="Times New Roman" w:hAnsi="Times New Roman" w:cs="Times New Roman"/>
        </w:rPr>
        <w:t>, enrichment analyses revealed that multi-copy genes were significantly overrepresented where only a single paralog copy was drought responsive, rather than both</w:t>
      </w:r>
      <w:hyperlink r:id="rId75">
        <w:r w:rsidRPr="007A4C5F">
          <w:rPr>
            <w:rFonts w:ascii="Times New Roman" w:hAnsi="Times New Roman" w:cs="Times New Roman"/>
            <w:color w:val="000000"/>
            <w:vertAlign w:val="superscript"/>
          </w:rPr>
          <w:t>19</w:t>
        </w:r>
      </w:hyperlink>
      <w:r w:rsidRPr="007A4C5F">
        <w:rPr>
          <w:rFonts w:ascii="Times New Roman" w:hAnsi="Times New Roman" w:cs="Times New Roman"/>
        </w:rPr>
        <w:t>. These patterns are more complex when examined across morphotypes, as the specific paralog that responds to stress frequently differs among accessions</w:t>
      </w:r>
      <w:hyperlink r:id="rId76">
        <w:r w:rsidRPr="007A4C5F">
          <w:rPr>
            <w:rFonts w:ascii="Times New Roman" w:hAnsi="Times New Roman" w:cs="Times New Roman"/>
            <w:color w:val="000000"/>
            <w:vertAlign w:val="superscript"/>
          </w:rPr>
          <w:t>20</w:t>
        </w:r>
      </w:hyperlink>
      <w:r w:rsidRPr="007A4C5F">
        <w:rPr>
          <w:rFonts w:ascii="Times New Roman" w:hAnsi="Times New Roman" w:cs="Times New Roman"/>
        </w:rPr>
        <w:t xml:space="preserve">. In </w:t>
      </w:r>
      <w:r w:rsidRPr="007A4C5F">
        <w:rPr>
          <w:rFonts w:ascii="Times New Roman" w:hAnsi="Times New Roman" w:cs="Times New Roman"/>
          <w:i/>
          <w:iCs/>
        </w:rPr>
        <w:t>Brassica napus</w:t>
      </w:r>
      <w:r w:rsidRPr="007A4C5F">
        <w:rPr>
          <w:rFonts w:ascii="Times New Roman" w:hAnsi="Times New Roman" w:cs="Times New Roman"/>
        </w:rPr>
        <w:t xml:space="preserve">, and allotetraploid, prolonged water limitation uncovered significant </w:t>
      </w:r>
      <w:proofErr w:type="spellStart"/>
      <w:r w:rsidRPr="007A4C5F">
        <w:rPr>
          <w:rFonts w:ascii="Times New Roman" w:hAnsi="Times New Roman" w:cs="Times New Roman"/>
        </w:rPr>
        <w:t>homoeolog</w:t>
      </w:r>
      <w:proofErr w:type="spellEnd"/>
      <w:r w:rsidRPr="007A4C5F">
        <w:rPr>
          <w:rFonts w:ascii="Times New Roman" w:hAnsi="Times New Roman" w:cs="Times New Roman"/>
        </w:rPr>
        <w:t xml:space="preserve"> expression divergence, with time-of-day specific shifts in </w:t>
      </w:r>
      <w:proofErr w:type="spellStart"/>
      <w:r w:rsidRPr="007A4C5F">
        <w:rPr>
          <w:rFonts w:ascii="Times New Roman" w:hAnsi="Times New Roman" w:cs="Times New Roman"/>
        </w:rPr>
        <w:t>sulfoquinovose</w:t>
      </w:r>
      <w:proofErr w:type="spellEnd"/>
      <w:r w:rsidRPr="007A4C5F">
        <w:rPr>
          <w:rFonts w:ascii="Times New Roman" w:hAnsi="Times New Roman" w:cs="Times New Roman"/>
        </w:rPr>
        <w:t xml:space="preserve"> and glucosinolate biosynthesis genes which occurred in distinct copies rather than uniformly across duplicates. In </w:t>
      </w:r>
      <w:r w:rsidRPr="007A4C5F">
        <w:rPr>
          <w:rFonts w:ascii="Times New Roman" w:hAnsi="Times New Roman" w:cs="Times New Roman"/>
          <w:i/>
          <w:iCs/>
        </w:rPr>
        <w:t>Brassica rapa</w:t>
      </w:r>
      <w:r w:rsidRPr="007A4C5F">
        <w:rPr>
          <w:rFonts w:ascii="Times New Roman" w:hAnsi="Times New Roman" w:cs="Times New Roman"/>
        </w:rPr>
        <w:t>, analysis of thirteen diverse accessions following cold acclimation further demonstrated that the identity of the stress-responsive paralog frequently differed among accessions. These findings indicate that the interaction between genome duplication and time-of-day regulation may be particularly relevant for understanding adaptive stress responses. This expansion of the “temporal transcriptome” suggests that whole genome duplication does not merely increase gene dosage but increases the dimensionality of time-of-day regulation itself.</w:t>
      </w:r>
    </w:p>
    <w:p w14:paraId="1237D92B" w14:textId="77777777" w:rsidR="00CC7B9B" w:rsidRPr="007A4C5F" w:rsidRDefault="00CC7B9B" w:rsidP="00817123">
      <w:pPr>
        <w:pStyle w:val="Heading1"/>
        <w:rPr>
          <w:rFonts w:cs="Times New Roman"/>
        </w:rPr>
      </w:pPr>
      <w:bookmarkStart w:id="10" w:name="_9kuw9e1329g2" w:colFirst="0" w:colLast="0"/>
      <w:bookmarkStart w:id="11" w:name="_Toc222346301"/>
      <w:bookmarkEnd w:id="10"/>
      <w:r w:rsidRPr="007A4C5F">
        <w:rPr>
          <w:rFonts w:cs="Times New Roman"/>
        </w:rPr>
        <w:lastRenderedPageBreak/>
        <w:t>1.6 Leveraging time of day dynamics in polyploids as a strategy for identifying candidate breeding targets</w:t>
      </w:r>
      <w:bookmarkEnd w:id="11"/>
      <w:r w:rsidRPr="007A4C5F">
        <w:rPr>
          <w:rFonts w:cs="Times New Roman"/>
        </w:rPr>
        <w:t xml:space="preserve"> </w:t>
      </w:r>
    </w:p>
    <w:p w14:paraId="1BF290BF" w14:textId="77777777" w:rsidR="008E3AD3" w:rsidRPr="007A4C5F" w:rsidRDefault="008E3AD3" w:rsidP="008E3AD3">
      <w:pPr>
        <w:rPr>
          <w:rFonts w:ascii="Times New Roman" w:hAnsi="Times New Roman" w:cs="Times New Roman"/>
        </w:rPr>
      </w:pPr>
    </w:p>
    <w:p w14:paraId="0392F29C" w14:textId="77777777" w:rsidR="00CC7B9B" w:rsidRPr="007A4C5F"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Among the mechanisms that facilitate long term retention, regulatory divergence, which can be mediated through changes in cis-regulatory elements, provides a mechanistic framework for understanding how duplicate genes partition function over time. Examples from core circadian regulators illustrate how retention of multiple copies can coincide with distinct phasing that minimize redundancy while preserving overall network integrity</w:t>
      </w:r>
      <w:hyperlink r:id="rId77">
        <w:r w:rsidRPr="007A4C5F">
          <w:rPr>
            <w:rFonts w:ascii="Times New Roman" w:hAnsi="Times New Roman" w:cs="Times New Roman"/>
            <w:color w:val="000000"/>
            <w:vertAlign w:val="superscript"/>
          </w:rPr>
          <w:t>19,32</w:t>
        </w:r>
      </w:hyperlink>
      <w:r w:rsidRPr="007A4C5F">
        <w:rPr>
          <w:rFonts w:ascii="Times New Roman" w:hAnsi="Times New Roman" w:cs="Times New Roman"/>
        </w:rPr>
        <w:t>. Similar patterns are observed in abiotic stress pathways, where duplicated regulatory genes frequently display context-dependent and time-of-day specific responses</w:t>
      </w:r>
      <w:hyperlink r:id="rId78">
        <w:r w:rsidRPr="007A4C5F">
          <w:rPr>
            <w:rFonts w:ascii="Times New Roman" w:hAnsi="Times New Roman" w:cs="Times New Roman"/>
            <w:color w:val="000000"/>
            <w:vertAlign w:val="superscript"/>
          </w:rPr>
          <w:t>20,38,42</w:t>
        </w:r>
      </w:hyperlink>
      <w:r w:rsidRPr="007A4C5F">
        <w:rPr>
          <w:rFonts w:ascii="Times New Roman" w:hAnsi="Times New Roman" w:cs="Times New Roman"/>
        </w:rPr>
        <w:t>. Together, these observations suggest that while genome expansion generates additional genetic material and dosage balance may constrain early divergence, differences in temporal regulation represent one pathway through which paralogs persist and diversify.</w:t>
      </w:r>
    </w:p>
    <w:p w14:paraId="02C78AFF" w14:textId="54635614" w:rsidR="00EA4705" w:rsidRPr="007A4C5F" w:rsidRDefault="00CC7B9B" w:rsidP="0090184E">
      <w:pPr>
        <w:spacing w:before="240" w:after="240" w:line="360" w:lineRule="auto"/>
        <w:rPr>
          <w:rFonts w:ascii="Times New Roman" w:hAnsi="Times New Roman" w:cs="Times New Roman"/>
        </w:rPr>
      </w:pPr>
      <w:r w:rsidRPr="007A4C5F">
        <w:rPr>
          <w:rFonts w:ascii="Times New Roman" w:hAnsi="Times New Roman" w:cs="Times New Roman"/>
        </w:rPr>
        <w:t>While temporal divergence among paralogs is frequently observed, the cis-regulatory mechanisms underlying phase shifts and rhythmic differences are rarely resolved. Direct links between promoter sequence variation, transcription factor binding dynamics, chromatin accessibility, and paralog-specific phasing</w:t>
      </w:r>
      <w:hyperlink r:id="rId79">
        <w:r w:rsidRPr="007A4C5F">
          <w:rPr>
            <w:rFonts w:ascii="Times New Roman" w:hAnsi="Times New Roman" w:cs="Times New Roman"/>
            <w:color w:val="000000"/>
            <w:vertAlign w:val="superscript"/>
          </w:rPr>
          <w:t>9,19,20,24</w:t>
        </w:r>
      </w:hyperlink>
      <w:r w:rsidRPr="007A4C5F">
        <w:rPr>
          <w:rFonts w:ascii="Times New Roman" w:hAnsi="Times New Roman" w:cs="Times New Roman"/>
        </w:rPr>
        <w:t xml:space="preserve"> are still rarely examined in an integrated framework. Moreover, most time-of-day studies have been conducted in single reference genotypes, limiting our understanding of how temporal regulation varies across morphotypes or stress. Connections between paralog specific timing, downstream metabolic outputs, and whole-plant physiological performance remain largely correlative rather than mechanistically </w:t>
      </w:r>
      <w:r w:rsidR="00EA4705" w:rsidRPr="007A4C5F">
        <w:rPr>
          <w:rFonts w:ascii="Times New Roman" w:hAnsi="Times New Roman" w:cs="Times New Roman"/>
        </w:rPr>
        <w:t>defined. Incorporating</w:t>
      </w:r>
      <w:r w:rsidRPr="007A4C5F">
        <w:rPr>
          <w:rFonts w:ascii="Times New Roman" w:hAnsi="Times New Roman" w:cs="Times New Roman"/>
        </w:rPr>
        <w:t xml:space="preserve"> temporal dynamics into functional genomics and breeding strategies may improve identification of adaptive regulatory variants by revealing which paralog, and at what time of day, contributes most strongly to stress tolerance or growth optimization. In polyploid crops, where duplicated regulatory genes are abundant, resolving time-of-day specific expression patterns can reveal how </w:t>
      </w:r>
      <w:r w:rsidRPr="007A4C5F">
        <w:rPr>
          <w:rFonts w:ascii="Times New Roman" w:hAnsi="Times New Roman" w:cs="Times New Roman"/>
        </w:rPr>
        <w:lastRenderedPageBreak/>
        <w:t>paralogs partition regulatory roles across the diel cycle, improving our ability to identify candidate genes underlying stress tolerance.</w:t>
      </w:r>
      <w:bookmarkStart w:id="12" w:name="_5ee391yhm9yq" w:colFirst="0" w:colLast="0"/>
      <w:bookmarkEnd w:id="12"/>
    </w:p>
    <w:p w14:paraId="0BB0820E" w14:textId="77777777" w:rsidR="0090184E" w:rsidRPr="007A4C5F" w:rsidRDefault="0090184E" w:rsidP="0090184E">
      <w:pPr>
        <w:spacing w:before="240" w:after="240" w:line="360" w:lineRule="auto"/>
        <w:rPr>
          <w:rFonts w:ascii="Times New Roman" w:hAnsi="Times New Roman" w:cs="Times New Roman"/>
          <w:shd w:val="clear" w:color="auto" w:fill="FFF2CC"/>
        </w:rPr>
      </w:pPr>
    </w:p>
    <w:p w14:paraId="5D37FB0E" w14:textId="77777777" w:rsidR="00EA4705" w:rsidRPr="007A4C5F" w:rsidRDefault="00EA4705" w:rsidP="00817123">
      <w:pPr>
        <w:pStyle w:val="Heading1"/>
        <w:rPr>
          <w:rFonts w:cs="Times New Roman"/>
        </w:rPr>
      </w:pPr>
    </w:p>
    <w:p w14:paraId="4FB690A2" w14:textId="77777777" w:rsidR="0090184E" w:rsidRPr="007A4C5F" w:rsidRDefault="0090184E" w:rsidP="00EA4705">
      <w:pPr>
        <w:pStyle w:val="Title"/>
        <w:rPr>
          <w:rFonts w:ascii="Times New Roman" w:hAnsi="Times New Roman" w:cs="Times New Roman"/>
        </w:rPr>
      </w:pPr>
    </w:p>
    <w:p w14:paraId="128FB968" w14:textId="77777777" w:rsidR="008E3AD3" w:rsidRPr="007A4C5F" w:rsidRDefault="008E3AD3" w:rsidP="008E3AD3">
      <w:pPr>
        <w:rPr>
          <w:rFonts w:ascii="Times New Roman" w:hAnsi="Times New Roman" w:cs="Times New Roman"/>
        </w:rPr>
      </w:pPr>
    </w:p>
    <w:p w14:paraId="52618268" w14:textId="77777777" w:rsidR="00CA612A" w:rsidRPr="007A4C5F" w:rsidRDefault="00BA6BE8" w:rsidP="00431982">
      <w:pPr>
        <w:pStyle w:val="Heading1"/>
        <w:rPr>
          <w:rFonts w:cs="Times New Roman"/>
        </w:rPr>
      </w:pPr>
      <w:r w:rsidRPr="007A4C5F">
        <w:rPr>
          <w:rFonts w:cs="Times New Roman"/>
        </w:rPr>
        <w:br w:type="page"/>
      </w:r>
      <w:bookmarkStart w:id="13" w:name="_Toc222346302"/>
    </w:p>
    <w:p w14:paraId="586A7430" w14:textId="41C7C919" w:rsidR="00CA612A" w:rsidRPr="007A4C5F" w:rsidRDefault="00CA612A" w:rsidP="00CA612A">
      <w:pPr>
        <w:pStyle w:val="Heading1"/>
        <w:rPr>
          <w:rFonts w:cs="Times New Roman"/>
          <w:sz w:val="56"/>
          <w:szCs w:val="56"/>
        </w:rPr>
      </w:pPr>
      <w:r w:rsidRPr="007A4C5F">
        <w:rPr>
          <w:rFonts w:cs="Times New Roman"/>
          <w:sz w:val="56"/>
          <w:szCs w:val="56"/>
        </w:rPr>
        <w:lastRenderedPageBreak/>
        <w:t>Chapter 1: Figures</w:t>
      </w:r>
    </w:p>
    <w:p w14:paraId="04644F74" w14:textId="77777777" w:rsidR="00CA612A" w:rsidRPr="007A4C5F" w:rsidRDefault="00CA612A" w:rsidP="00CA612A">
      <w:pPr>
        <w:rPr>
          <w:rFonts w:ascii="Times New Roman" w:hAnsi="Times New Roman" w:cs="Times New Roman"/>
        </w:rPr>
      </w:pPr>
    </w:p>
    <w:p w14:paraId="601E865C" w14:textId="77777777" w:rsidR="00DB524E" w:rsidRPr="007A4C5F" w:rsidRDefault="00E11E0A" w:rsidP="00DB524E">
      <w:pPr>
        <w:keepNext/>
        <w:rPr>
          <w:rFonts w:ascii="Times New Roman" w:hAnsi="Times New Roman" w:cs="Times New Roman"/>
        </w:rPr>
      </w:pPr>
      <w:r w:rsidRPr="007A4C5F">
        <w:rPr>
          <w:rFonts w:ascii="Times New Roman" w:hAnsi="Times New Roman" w:cs="Times New Roman"/>
          <w:noProof/>
        </w:rPr>
        <w:drawing>
          <wp:inline distT="0" distB="0" distL="0" distR="0" wp14:anchorId="11545822" wp14:editId="543C2AF3">
            <wp:extent cx="5486400" cy="2305050"/>
            <wp:effectExtent l="0" t="0" r="0" b="0"/>
            <wp:docPr id="8319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14562" name="Picture 831914562"/>
                    <pic:cNvPicPr/>
                  </pic:nvPicPr>
                  <pic:blipFill rotWithShape="1">
                    <a:blip r:embed="rId80"/>
                    <a:srcRect b="69043"/>
                    <a:stretch/>
                  </pic:blipFill>
                  <pic:spPr bwMode="auto">
                    <a:xfrm>
                      <a:off x="0" y="0"/>
                      <a:ext cx="5486400" cy="2305050"/>
                    </a:xfrm>
                    <a:prstGeom prst="rect">
                      <a:avLst/>
                    </a:prstGeom>
                    <a:ln>
                      <a:noFill/>
                    </a:ln>
                    <a:extLst>
                      <a:ext uri="{53640926-AAD7-44D8-BBD7-CCE9431645EC}">
                        <a14:shadowObscured xmlns:a14="http://schemas.microsoft.com/office/drawing/2010/main"/>
                      </a:ext>
                    </a:extLst>
                  </pic:spPr>
                </pic:pic>
              </a:graphicData>
            </a:graphic>
          </wp:inline>
        </w:drawing>
      </w:r>
    </w:p>
    <w:p w14:paraId="3167321F" w14:textId="2A07941E" w:rsidR="00E11E0A" w:rsidRPr="007A4C5F" w:rsidRDefault="00E11E0A" w:rsidP="00E11E0A">
      <w:pPr>
        <w:pStyle w:val="Caption"/>
        <w:rPr>
          <w:rFonts w:ascii="Times New Roman" w:hAnsi="Times New Roman" w:cs="Times New Roman"/>
          <w:i w:val="0"/>
          <w:iCs w:val="0"/>
          <w:color w:val="000000" w:themeColor="text1"/>
          <w:sz w:val="24"/>
          <w:szCs w:val="24"/>
        </w:rPr>
      </w:pPr>
      <w:r w:rsidRPr="007A4C5F">
        <w:rPr>
          <w:rFonts w:ascii="Times New Roman" w:hAnsi="Times New Roman" w:cs="Times New Roman"/>
          <w:b/>
          <w:bCs/>
          <w:i w:val="0"/>
          <w:iCs w:val="0"/>
          <w:color w:val="000000" w:themeColor="text1"/>
          <w:sz w:val="24"/>
          <w:szCs w:val="24"/>
        </w:rPr>
        <w:t>Figure 1.) Gene fates following Whole Genome Duplications (WGDs).</w:t>
      </w:r>
      <w:r w:rsidRPr="007A4C5F">
        <w:rPr>
          <w:rFonts w:ascii="Times New Roman" w:hAnsi="Times New Roman" w:cs="Times New Roman"/>
          <w:i w:val="0"/>
          <w:iCs w:val="0"/>
          <w:color w:val="000000" w:themeColor="text1"/>
          <w:sz w:val="24"/>
          <w:szCs w:val="24"/>
        </w:rPr>
        <w:t> </w:t>
      </w:r>
    </w:p>
    <w:p w14:paraId="05396D4E" w14:textId="0722FEC3" w:rsidR="007A4C5F" w:rsidRPr="007A4C5F" w:rsidRDefault="007A4C5F" w:rsidP="007A4C5F">
      <w:r w:rsidRPr="007A4C5F">
        <w:rPr>
          <w:rFonts w:ascii="Times New Roman" w:hAnsi="Times New Roman" w:cs="Times New Roman"/>
        </w:rPr>
        <w:t xml:space="preserve">Immediately following a duplication event, both paralogs have the same expression profile, resulting in double the amount of protein A). Following WGDs, multiple copies can be retained through dosage balance, where the expression levels of each copy recapitulate the original expression level prior to duplication B). Copies can also acquire novel functions through neofunctionalization C). Functions of duplicate genes can also be partitioned across space (tissue/cell specific </w:t>
      </w:r>
      <w:proofErr w:type="spellStart"/>
      <w:r w:rsidRPr="007A4C5F">
        <w:rPr>
          <w:rFonts w:ascii="Times New Roman" w:hAnsi="Times New Roman" w:cs="Times New Roman"/>
        </w:rPr>
        <w:t>subfunctionalization</w:t>
      </w:r>
      <w:proofErr w:type="spellEnd"/>
      <w:r w:rsidRPr="007A4C5F">
        <w:rPr>
          <w:rFonts w:ascii="Times New Roman" w:hAnsi="Times New Roman" w:cs="Times New Roman"/>
        </w:rPr>
        <w:t xml:space="preserve">; D), development E), or time of day (temporal </w:t>
      </w:r>
      <w:proofErr w:type="spellStart"/>
      <w:r w:rsidRPr="007A4C5F">
        <w:rPr>
          <w:rFonts w:ascii="Times New Roman" w:hAnsi="Times New Roman" w:cs="Times New Roman"/>
        </w:rPr>
        <w:t>subfunctionalization</w:t>
      </w:r>
      <w:proofErr w:type="spellEnd"/>
      <w:r w:rsidRPr="007A4C5F">
        <w:rPr>
          <w:rFonts w:ascii="Times New Roman" w:hAnsi="Times New Roman" w:cs="Times New Roman"/>
        </w:rPr>
        <w:t>; F). </w:t>
      </w:r>
    </w:p>
    <w:p w14:paraId="0D35D103" w14:textId="6BBC4E4B" w:rsidR="00CA612A" w:rsidRPr="007A4C5F" w:rsidRDefault="00CA612A" w:rsidP="00E11E0A">
      <w:pPr>
        <w:pStyle w:val="Caption"/>
        <w:rPr>
          <w:rFonts w:ascii="Times New Roman" w:hAnsi="Times New Roman" w:cs="Times New Roman"/>
        </w:rPr>
      </w:pPr>
    </w:p>
    <w:p w14:paraId="201A7A99" w14:textId="77777777" w:rsidR="00CA612A" w:rsidRPr="007A4C5F" w:rsidRDefault="00CA612A" w:rsidP="00CA612A">
      <w:pPr>
        <w:rPr>
          <w:rFonts w:ascii="Times New Roman" w:hAnsi="Times New Roman" w:cs="Times New Roman"/>
        </w:rPr>
      </w:pPr>
    </w:p>
    <w:p w14:paraId="747FE9A2" w14:textId="77777777" w:rsidR="00E11E0A" w:rsidRPr="007A4C5F" w:rsidRDefault="00E11E0A" w:rsidP="00CA612A">
      <w:pPr>
        <w:rPr>
          <w:rFonts w:ascii="Times New Roman" w:hAnsi="Times New Roman" w:cs="Times New Roman"/>
        </w:rPr>
      </w:pPr>
    </w:p>
    <w:p w14:paraId="41792E95" w14:textId="77777777" w:rsidR="00E11E0A" w:rsidRPr="007A4C5F" w:rsidRDefault="00E11E0A" w:rsidP="00CA612A">
      <w:pPr>
        <w:rPr>
          <w:rFonts w:ascii="Times New Roman" w:hAnsi="Times New Roman" w:cs="Times New Roman"/>
        </w:rPr>
      </w:pPr>
    </w:p>
    <w:p w14:paraId="5FDC7D1C" w14:textId="77777777" w:rsidR="00E11E0A" w:rsidRPr="007A4C5F" w:rsidRDefault="00E11E0A" w:rsidP="00CA612A">
      <w:pPr>
        <w:rPr>
          <w:rFonts w:ascii="Times New Roman" w:hAnsi="Times New Roman" w:cs="Times New Roman"/>
        </w:rPr>
      </w:pPr>
    </w:p>
    <w:p w14:paraId="3DB670EC" w14:textId="77777777" w:rsidR="00E11E0A" w:rsidRPr="007A4C5F" w:rsidRDefault="00E11E0A" w:rsidP="00CA612A">
      <w:pPr>
        <w:rPr>
          <w:rFonts w:ascii="Times New Roman" w:hAnsi="Times New Roman" w:cs="Times New Roman"/>
        </w:rPr>
      </w:pPr>
    </w:p>
    <w:p w14:paraId="5626C1F3" w14:textId="77777777" w:rsidR="00E11E0A" w:rsidRPr="007A4C5F" w:rsidRDefault="00E11E0A" w:rsidP="00CA612A">
      <w:pPr>
        <w:rPr>
          <w:rFonts w:ascii="Times New Roman" w:hAnsi="Times New Roman" w:cs="Times New Roman"/>
        </w:rPr>
      </w:pPr>
    </w:p>
    <w:p w14:paraId="0AD73AA3" w14:textId="77777777" w:rsidR="00E11E0A" w:rsidRPr="007A4C5F" w:rsidRDefault="00E11E0A" w:rsidP="00CA612A">
      <w:pPr>
        <w:rPr>
          <w:rFonts w:ascii="Times New Roman" w:hAnsi="Times New Roman" w:cs="Times New Roman"/>
        </w:rPr>
      </w:pPr>
    </w:p>
    <w:p w14:paraId="3EBE6B35" w14:textId="01D4B683" w:rsidR="00CC7B9B" w:rsidRPr="007A4C5F" w:rsidRDefault="00CC7B9B" w:rsidP="00431982">
      <w:pPr>
        <w:pStyle w:val="Heading1"/>
        <w:rPr>
          <w:rFonts w:cs="Times New Roman"/>
          <w:sz w:val="56"/>
          <w:szCs w:val="56"/>
        </w:rPr>
      </w:pPr>
      <w:r w:rsidRPr="007A4C5F">
        <w:rPr>
          <w:rFonts w:cs="Times New Roman"/>
          <w:sz w:val="56"/>
          <w:szCs w:val="56"/>
        </w:rPr>
        <w:lastRenderedPageBreak/>
        <w:t xml:space="preserve">Chapter 2: </w:t>
      </w:r>
      <w:bookmarkEnd w:id="13"/>
      <w:r w:rsidR="00431982" w:rsidRPr="007A4C5F">
        <w:rPr>
          <w:rFonts w:cs="Times New Roman"/>
          <w:sz w:val="56"/>
          <w:szCs w:val="56"/>
        </w:rPr>
        <w:t>Paralog diversification underlies diversity in B. rapa time of day responses to cold acclimation</w:t>
      </w:r>
    </w:p>
    <w:p w14:paraId="5571E8E9" w14:textId="77777777" w:rsidR="00B6011B" w:rsidRPr="007A4C5F" w:rsidRDefault="00B6011B" w:rsidP="00B6011B">
      <w:pPr>
        <w:spacing w:line="360" w:lineRule="auto"/>
        <w:rPr>
          <w:rFonts w:ascii="Times New Roman" w:hAnsi="Times New Roman" w:cs="Times New Roman"/>
          <w:b/>
          <w:bCs/>
        </w:rPr>
      </w:pPr>
    </w:p>
    <w:p w14:paraId="36BC80FB" w14:textId="1BD95EA0" w:rsidR="00B6011B" w:rsidRPr="007A4C5F" w:rsidRDefault="00604A0C" w:rsidP="00604A0C">
      <w:pPr>
        <w:spacing w:line="360" w:lineRule="auto"/>
        <w:rPr>
          <w:rFonts w:ascii="Times New Roman" w:hAnsi="Times New Roman" w:cs="Times New Roman"/>
        </w:rPr>
      </w:pPr>
      <w:r w:rsidRPr="00604A0C">
        <w:rPr>
          <w:rFonts w:ascii="Times New Roman" w:hAnsi="Times New Roman" w:cs="Times New Roman"/>
        </w:rPr>
        <w:t>This is the peer reviewed version of the following article: Ricono</w:t>
      </w:r>
      <w:r w:rsidRPr="007A4C5F">
        <w:rPr>
          <w:rFonts w:ascii="Times New Roman" w:hAnsi="Times New Roman" w:cs="Times New Roman"/>
        </w:rPr>
        <w:t xml:space="preserve">, A., </w:t>
      </w:r>
      <w:r w:rsidRPr="00604A0C">
        <w:rPr>
          <w:rFonts w:ascii="Times New Roman" w:hAnsi="Times New Roman" w:cs="Times New Roman"/>
          <w:i/>
          <w:iCs/>
        </w:rPr>
        <w:t xml:space="preserve">et al. </w:t>
      </w:r>
      <w:r w:rsidRPr="007A4C5F">
        <w:rPr>
          <w:rFonts w:ascii="Times New Roman" w:hAnsi="Times New Roman" w:cs="Times New Roman"/>
        </w:rPr>
        <w:t xml:space="preserve">(2025). </w:t>
      </w:r>
      <w:proofErr w:type="spellStart"/>
      <w:r w:rsidRPr="007A4C5F">
        <w:rPr>
          <w:rFonts w:ascii="Times New Roman" w:hAnsi="Times New Roman" w:cs="Times New Roman"/>
        </w:rPr>
        <w:t>Homoeolog</w:t>
      </w:r>
      <w:proofErr w:type="spellEnd"/>
      <w:r w:rsidRPr="007A4C5F">
        <w:rPr>
          <w:rFonts w:ascii="Times New Roman" w:hAnsi="Times New Roman" w:cs="Times New Roman"/>
        </w:rPr>
        <w:t xml:space="preserve"> expression divergence contributes to </w:t>
      </w:r>
      <w:proofErr w:type="gramStart"/>
      <w:r w:rsidRPr="007A4C5F">
        <w:rPr>
          <w:rFonts w:ascii="Times New Roman" w:hAnsi="Times New Roman" w:cs="Times New Roman"/>
        </w:rPr>
        <w:t>time of day</w:t>
      </w:r>
      <w:proofErr w:type="gramEnd"/>
      <w:r w:rsidRPr="007A4C5F">
        <w:rPr>
          <w:rFonts w:ascii="Times New Roman" w:hAnsi="Times New Roman" w:cs="Times New Roman"/>
        </w:rPr>
        <w:t xml:space="preserve"> changes in transcriptomic and glucosinolate responses to prolonged water limitation in B. napus. The Plant Journa</w:t>
      </w:r>
      <w:r>
        <w:rPr>
          <w:rFonts w:ascii="Times New Roman" w:hAnsi="Times New Roman" w:cs="Times New Roman"/>
        </w:rPr>
        <w:t xml:space="preserve">l </w:t>
      </w:r>
      <w:r w:rsidRPr="00604A0C">
        <w:rPr>
          <w:rFonts w:ascii="Times New Roman" w:hAnsi="Times New Roman" w:cs="Times New Roman"/>
        </w:rPr>
        <w:t xml:space="preserve">which has been published in final form at </w:t>
      </w:r>
      <w:r>
        <w:rPr>
          <w:rFonts w:ascii="Times New Roman" w:hAnsi="Times New Roman" w:cs="Times New Roman"/>
        </w:rPr>
        <w:t>DOI:10.111/TPJ.70011</w:t>
      </w:r>
      <w:r w:rsidRPr="00604A0C">
        <w:rPr>
          <w:rFonts w:ascii="Times New Roman" w:hAnsi="Times New Roman" w:cs="Times New Roman"/>
        </w:rPr>
        <w:t>. This article may be used for non-commercial purposes in accordance with Wiley Terms and Conditions for Use of Self-Archived Versions. This article may not be enhanced, enriched or otherwise transformed into a derivative work, without express permission from Wiley or by statutory rights under applicable legislation. Copyright notices must not be removed, obscured or modified. The article must be linked to Wiley’s version of record on Wiley Online Library and any embedding, framing or otherwise making available the article or pages thereof by third parties from platforms, services and websites other than Wiley Online Library must be prohibited</w:t>
      </w:r>
      <w:r>
        <w:rPr>
          <w:rFonts w:ascii="Times New Roman" w:hAnsi="Times New Roman" w:cs="Times New Roman"/>
        </w:rPr>
        <w:t xml:space="preserve">. </w:t>
      </w:r>
    </w:p>
    <w:p w14:paraId="2A23B782" w14:textId="77777777" w:rsidR="00CC7B9B" w:rsidRPr="007A4C5F" w:rsidRDefault="00CC7B9B" w:rsidP="00CC7B9B">
      <w:pPr>
        <w:spacing w:line="360" w:lineRule="auto"/>
        <w:rPr>
          <w:rFonts w:ascii="Times New Roman" w:hAnsi="Times New Roman" w:cs="Times New Roman"/>
        </w:rPr>
      </w:pPr>
    </w:p>
    <w:p w14:paraId="3743B53E" w14:textId="5FF243F5" w:rsidR="00CC7B9B" w:rsidRPr="007A4C5F" w:rsidRDefault="00CC7B9B" w:rsidP="00817123">
      <w:pPr>
        <w:pStyle w:val="Heading1"/>
        <w:rPr>
          <w:rFonts w:cs="Times New Roman"/>
        </w:rPr>
      </w:pPr>
      <w:bookmarkStart w:id="14" w:name="_g4jr16xafz75" w:colFirst="0" w:colLast="0"/>
      <w:bookmarkStart w:id="15" w:name="_Toc222346303"/>
      <w:bookmarkEnd w:id="14"/>
      <w:r w:rsidRPr="007A4C5F">
        <w:rPr>
          <w:rFonts w:cs="Times New Roman"/>
        </w:rPr>
        <w:t>2.1 I</w:t>
      </w:r>
      <w:r w:rsidR="008E3AD3" w:rsidRPr="007A4C5F">
        <w:rPr>
          <w:rFonts w:cs="Times New Roman"/>
        </w:rPr>
        <w:t>ntroduction</w:t>
      </w:r>
      <w:bookmarkEnd w:id="15"/>
    </w:p>
    <w:p w14:paraId="3B8CDC26"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Extreme temperature events, including cold and freezing snaps, significantly hinder crop productivity and limit our ability to meet increasing food demand</w:t>
      </w:r>
      <w:hyperlink r:id="rId81">
        <w:r w:rsidRPr="007A4C5F">
          <w:rPr>
            <w:rFonts w:ascii="Times New Roman" w:hAnsi="Times New Roman" w:cs="Times New Roman"/>
            <w:color w:val="000000"/>
            <w:vertAlign w:val="superscript"/>
          </w:rPr>
          <w:t>45–47</w:t>
        </w:r>
      </w:hyperlink>
      <w:r w:rsidRPr="007A4C5F">
        <w:rPr>
          <w:rFonts w:ascii="Times New Roman" w:hAnsi="Times New Roman" w:cs="Times New Roman"/>
        </w:rPr>
        <w:t xml:space="preserve">. To overcome these climatic pressures, we need crops that can more effectively acclimate </w:t>
      </w:r>
      <w:proofErr w:type="gramStart"/>
      <w:r w:rsidRPr="007A4C5F">
        <w:rPr>
          <w:rFonts w:ascii="Times New Roman" w:hAnsi="Times New Roman" w:cs="Times New Roman"/>
        </w:rPr>
        <w:t>to</w:t>
      </w:r>
      <w:proofErr w:type="gramEnd"/>
      <w:r w:rsidRPr="007A4C5F">
        <w:rPr>
          <w:rFonts w:ascii="Times New Roman" w:hAnsi="Times New Roman" w:cs="Times New Roman"/>
        </w:rPr>
        <w:t xml:space="preserve"> cold. Capturing genomic variation is a critical first step in elucidating regulatory drivers (transcription factors; cis-regulatory elements) underlying complex traits such as cold tolerance for identifying breeding targets. Duplication events, fractionation/loss, and genomic rearrangements are key evolutionary consequences that contribute to genomic </w:t>
      </w:r>
      <w:r w:rsidRPr="007A4C5F">
        <w:rPr>
          <w:rFonts w:ascii="Times New Roman" w:hAnsi="Times New Roman" w:cs="Times New Roman"/>
        </w:rPr>
        <w:lastRenderedPageBreak/>
        <w:t>diversity</w:t>
      </w:r>
      <w:hyperlink r:id="rId82">
        <w:r w:rsidRPr="007A4C5F">
          <w:rPr>
            <w:rFonts w:ascii="Times New Roman" w:hAnsi="Times New Roman" w:cs="Times New Roman"/>
            <w:color w:val="000000"/>
            <w:vertAlign w:val="superscript"/>
          </w:rPr>
          <w:t>3,48–50</w:t>
        </w:r>
      </w:hyperlink>
      <w:r w:rsidRPr="007A4C5F">
        <w:rPr>
          <w:rFonts w:ascii="Times New Roman" w:hAnsi="Times New Roman" w:cs="Times New Roman"/>
        </w:rPr>
        <w:t xml:space="preserve"> and desirable crop traits</w:t>
      </w:r>
      <w:hyperlink r:id="rId83">
        <w:r w:rsidRPr="007A4C5F">
          <w:rPr>
            <w:rFonts w:ascii="Times New Roman" w:hAnsi="Times New Roman" w:cs="Times New Roman"/>
            <w:color w:val="000000"/>
            <w:vertAlign w:val="superscript"/>
          </w:rPr>
          <w:t>51–54</w:t>
        </w:r>
      </w:hyperlink>
      <w:r w:rsidRPr="007A4C5F">
        <w:rPr>
          <w:rFonts w:ascii="Times New Roman" w:hAnsi="Times New Roman" w:cs="Times New Roman"/>
        </w:rPr>
        <w:t>. However, much of this diversity is masked when using a single reference genome. Pangenomes, which incorporate genomes from multiple individuals within a species, represent the entire breadth of genes that are present among genetically similar populations, and allow us to capture both core (conserved among genomes) and accessory (variable retention among genomes) genes. Across diverse lineages, pangenome analyses have revealed that presence absence variation (PAV) and copy number variation (CNV) of accessory genes is often associated with abiotic stresses including freezing tolerance</w:t>
      </w:r>
      <w:hyperlink r:id="rId84">
        <w:r w:rsidRPr="007A4C5F">
          <w:rPr>
            <w:rFonts w:ascii="Times New Roman" w:hAnsi="Times New Roman" w:cs="Times New Roman"/>
            <w:color w:val="000000"/>
            <w:vertAlign w:val="superscript"/>
          </w:rPr>
          <w:t>53,55–57</w:t>
        </w:r>
      </w:hyperlink>
      <w:r w:rsidRPr="007A4C5F">
        <w:rPr>
          <w:rFonts w:ascii="Times New Roman" w:hAnsi="Times New Roman" w:cs="Times New Roman"/>
        </w:rPr>
        <w:t>. PAV is also prevalent across crop species. Maize and peanut, for example, exhibit substantial PAV among accessions, with 33% and 44% of all detected genes classified as accessory, respectively</w:t>
      </w:r>
      <w:hyperlink r:id="rId85">
        <w:r w:rsidRPr="007A4C5F">
          <w:rPr>
            <w:rFonts w:ascii="Times New Roman" w:hAnsi="Times New Roman" w:cs="Times New Roman"/>
            <w:color w:val="000000"/>
            <w:vertAlign w:val="superscript"/>
          </w:rPr>
          <w:t>58,59</w:t>
        </w:r>
      </w:hyperlink>
      <w:r w:rsidRPr="007A4C5F">
        <w:rPr>
          <w:rFonts w:ascii="Times New Roman" w:hAnsi="Times New Roman" w:cs="Times New Roman"/>
        </w:rPr>
        <w:t xml:space="preserve">. Substantial proportions of accessory genes have been reported in other species, independent of the number of genomes included, such as </w:t>
      </w:r>
      <w:r w:rsidRPr="007A4C5F">
        <w:rPr>
          <w:rFonts w:ascii="Times New Roman" w:hAnsi="Times New Roman" w:cs="Times New Roman"/>
          <w:i/>
          <w:iCs/>
        </w:rPr>
        <w:t xml:space="preserve">Solanum </w:t>
      </w:r>
      <w:proofErr w:type="spellStart"/>
      <w:r w:rsidRPr="007A4C5F">
        <w:rPr>
          <w:rFonts w:ascii="Times New Roman" w:hAnsi="Times New Roman" w:cs="Times New Roman"/>
          <w:i/>
          <w:iCs/>
        </w:rPr>
        <w:t>lycopersicum</w:t>
      </w:r>
      <w:proofErr w:type="spellEnd"/>
      <w:r w:rsidRPr="007A4C5F">
        <w:rPr>
          <w:rFonts w:ascii="Times New Roman" w:hAnsi="Times New Roman" w:cs="Times New Roman"/>
          <w:i/>
          <w:iCs/>
        </w:rPr>
        <w:t xml:space="preserve"> L.</w:t>
      </w:r>
      <w:r w:rsidRPr="007A4C5F">
        <w:rPr>
          <w:rFonts w:ascii="Times New Roman" w:hAnsi="Times New Roman" w:cs="Times New Roman"/>
        </w:rPr>
        <w:t xml:space="preserve"> (38.4%</w:t>
      </w:r>
      <w:hyperlink r:id="rId86">
        <w:r w:rsidRPr="007A4C5F">
          <w:rPr>
            <w:rFonts w:ascii="Times New Roman" w:hAnsi="Times New Roman" w:cs="Times New Roman"/>
            <w:color w:val="000000"/>
            <w:vertAlign w:val="superscript"/>
          </w:rPr>
          <w:t>60</w:t>
        </w:r>
      </w:hyperlink>
      <w:r w:rsidRPr="007A4C5F">
        <w:rPr>
          <w:rFonts w:ascii="Times New Roman" w:hAnsi="Times New Roman" w:cs="Times New Roman"/>
        </w:rPr>
        <w:t xml:space="preserve">), </w:t>
      </w:r>
      <w:r w:rsidRPr="007A4C5F">
        <w:rPr>
          <w:rFonts w:ascii="Times New Roman" w:hAnsi="Times New Roman" w:cs="Times New Roman"/>
          <w:i/>
          <w:iCs/>
        </w:rPr>
        <w:t>Brassica oleracea</w:t>
      </w:r>
      <w:r w:rsidRPr="007A4C5F">
        <w:rPr>
          <w:rFonts w:ascii="Times New Roman" w:hAnsi="Times New Roman" w:cs="Times New Roman"/>
        </w:rPr>
        <w:t xml:space="preserve"> (18.7%</w:t>
      </w:r>
      <w:hyperlink r:id="rId87">
        <w:r w:rsidRPr="007A4C5F">
          <w:rPr>
            <w:rFonts w:ascii="Times New Roman" w:hAnsi="Times New Roman" w:cs="Times New Roman"/>
            <w:color w:val="000000"/>
            <w:vertAlign w:val="superscript"/>
          </w:rPr>
          <w:t>54</w:t>
        </w:r>
      </w:hyperlink>
      <w:r w:rsidRPr="007A4C5F">
        <w:rPr>
          <w:rFonts w:ascii="Times New Roman" w:hAnsi="Times New Roman" w:cs="Times New Roman"/>
        </w:rPr>
        <w:t xml:space="preserve">), and </w:t>
      </w:r>
      <w:r w:rsidRPr="007A4C5F">
        <w:rPr>
          <w:rFonts w:ascii="Times New Roman" w:hAnsi="Times New Roman" w:cs="Times New Roman"/>
          <w:i/>
          <w:iCs/>
        </w:rPr>
        <w:t>Brassica rapa</w:t>
      </w:r>
      <w:r w:rsidRPr="007A4C5F">
        <w:rPr>
          <w:rFonts w:ascii="Times New Roman" w:hAnsi="Times New Roman" w:cs="Times New Roman"/>
        </w:rPr>
        <w:t xml:space="preserve"> (17.8%</w:t>
      </w:r>
      <w:hyperlink r:id="rId88">
        <w:r w:rsidRPr="007A4C5F">
          <w:rPr>
            <w:rFonts w:ascii="Times New Roman" w:hAnsi="Times New Roman" w:cs="Times New Roman"/>
            <w:color w:val="000000"/>
            <w:vertAlign w:val="superscript"/>
          </w:rPr>
          <w:t>48</w:t>
        </w:r>
      </w:hyperlink>
      <w:r w:rsidRPr="007A4C5F">
        <w:rPr>
          <w:rFonts w:ascii="Times New Roman" w:hAnsi="Times New Roman" w:cs="Times New Roman"/>
        </w:rPr>
        <w:t xml:space="preserve">). </w:t>
      </w:r>
    </w:p>
    <w:p w14:paraId="25E6625E" w14:textId="77777777" w:rsidR="00CC7B9B" w:rsidRPr="007A4C5F" w:rsidRDefault="00CC7B9B" w:rsidP="00CC7B9B">
      <w:pPr>
        <w:spacing w:line="360" w:lineRule="auto"/>
        <w:rPr>
          <w:rFonts w:ascii="Times New Roman" w:hAnsi="Times New Roman" w:cs="Times New Roman"/>
        </w:rPr>
      </w:pPr>
    </w:p>
    <w:p w14:paraId="12586B58" w14:textId="77777777" w:rsidR="00CC7B9B" w:rsidRPr="007A4C5F" w:rsidRDefault="00CC7B9B" w:rsidP="00CC7B9B">
      <w:pPr>
        <w:spacing w:line="360" w:lineRule="auto"/>
        <w:rPr>
          <w:rFonts w:ascii="Times New Roman" w:hAnsi="Times New Roman" w:cs="Times New Roman"/>
          <w:shd w:val="clear" w:color="auto" w:fill="FFF2CC"/>
        </w:rPr>
      </w:pPr>
      <w:r w:rsidRPr="007A4C5F">
        <w:rPr>
          <w:rFonts w:ascii="Times New Roman" w:hAnsi="Times New Roman" w:cs="Times New Roman"/>
        </w:rPr>
        <w:t>Accessory genes are often associated with pathways that are of interest to breeders</w:t>
      </w:r>
      <w:hyperlink r:id="rId89">
        <w:r w:rsidRPr="007A4C5F">
          <w:rPr>
            <w:rFonts w:ascii="Times New Roman" w:hAnsi="Times New Roman" w:cs="Times New Roman"/>
            <w:color w:val="000000"/>
            <w:vertAlign w:val="superscript"/>
          </w:rPr>
          <w:t>54,61</w:t>
        </w:r>
      </w:hyperlink>
      <w:r w:rsidRPr="007A4C5F">
        <w:rPr>
          <w:rFonts w:ascii="Times New Roman" w:hAnsi="Times New Roman" w:cs="Times New Roman"/>
        </w:rPr>
        <w:t>, including defense and signaling</w:t>
      </w:r>
      <w:hyperlink r:id="rId90">
        <w:r w:rsidRPr="007A4C5F">
          <w:rPr>
            <w:rFonts w:ascii="Times New Roman" w:hAnsi="Times New Roman" w:cs="Times New Roman"/>
            <w:color w:val="000000"/>
            <w:vertAlign w:val="superscript"/>
          </w:rPr>
          <w:t>48,54</w:t>
        </w:r>
      </w:hyperlink>
      <w:r w:rsidRPr="007A4C5F">
        <w:rPr>
          <w:rFonts w:ascii="Times New Roman" w:hAnsi="Times New Roman" w:cs="Times New Roman"/>
        </w:rPr>
        <w:t>, flowering time</w:t>
      </w:r>
      <w:hyperlink r:id="rId91">
        <w:r w:rsidRPr="007A4C5F">
          <w:rPr>
            <w:rFonts w:ascii="Times New Roman" w:hAnsi="Times New Roman" w:cs="Times New Roman"/>
            <w:color w:val="000000"/>
            <w:vertAlign w:val="superscript"/>
          </w:rPr>
          <w:t>48</w:t>
        </w:r>
      </w:hyperlink>
      <w:r w:rsidRPr="007A4C5F">
        <w:rPr>
          <w:rFonts w:ascii="Times New Roman" w:hAnsi="Times New Roman" w:cs="Times New Roman"/>
        </w:rPr>
        <w:t>, fruit quality/productivity</w:t>
      </w:r>
      <w:hyperlink r:id="rId92">
        <w:r w:rsidRPr="007A4C5F">
          <w:rPr>
            <w:rFonts w:ascii="Times New Roman" w:hAnsi="Times New Roman" w:cs="Times New Roman"/>
            <w:color w:val="000000"/>
            <w:vertAlign w:val="superscript"/>
          </w:rPr>
          <w:t>62</w:t>
        </w:r>
      </w:hyperlink>
      <w:r w:rsidRPr="007A4C5F">
        <w:rPr>
          <w:rFonts w:ascii="Times New Roman" w:hAnsi="Times New Roman" w:cs="Times New Roman"/>
        </w:rPr>
        <w:t>, and specialized metabolism pathways</w:t>
      </w:r>
      <w:hyperlink r:id="rId93">
        <w:r w:rsidRPr="007A4C5F">
          <w:rPr>
            <w:rFonts w:ascii="Times New Roman" w:hAnsi="Times New Roman" w:cs="Times New Roman"/>
            <w:color w:val="000000"/>
            <w:vertAlign w:val="superscript"/>
          </w:rPr>
          <w:t>48,54</w:t>
        </w:r>
      </w:hyperlink>
      <w:r w:rsidRPr="007A4C5F">
        <w:rPr>
          <w:rFonts w:ascii="Times New Roman" w:hAnsi="Times New Roman" w:cs="Times New Roman"/>
        </w:rPr>
        <w:t xml:space="preserve">. For example, glucosinolate biosynthetic genes, which encode sulfur-rich specialized metabolites with </w:t>
      </w:r>
      <w:proofErr w:type="spellStart"/>
      <w:r w:rsidRPr="007A4C5F">
        <w:rPr>
          <w:rFonts w:ascii="Times New Roman" w:hAnsi="Times New Roman" w:cs="Times New Roman"/>
        </w:rPr>
        <w:t>well established</w:t>
      </w:r>
      <w:proofErr w:type="spellEnd"/>
      <w:r w:rsidRPr="007A4C5F">
        <w:rPr>
          <w:rFonts w:ascii="Times New Roman" w:hAnsi="Times New Roman" w:cs="Times New Roman"/>
        </w:rPr>
        <w:t xml:space="preserve"> roles in biotic and abiotic stress tolerance</w:t>
      </w:r>
      <w:hyperlink r:id="rId94">
        <w:r w:rsidRPr="007A4C5F">
          <w:rPr>
            <w:rFonts w:ascii="Times New Roman" w:hAnsi="Times New Roman" w:cs="Times New Roman"/>
            <w:color w:val="000000"/>
            <w:vertAlign w:val="superscript"/>
          </w:rPr>
          <w:t>63,64</w:t>
        </w:r>
      </w:hyperlink>
      <w:r w:rsidRPr="007A4C5F">
        <w:rPr>
          <w:rFonts w:ascii="Times New Roman" w:hAnsi="Times New Roman" w:cs="Times New Roman"/>
        </w:rPr>
        <w:t>, show extensive copy-number variation across Brassicaceae</w:t>
      </w:r>
      <w:hyperlink r:id="rId95">
        <w:r w:rsidRPr="007A4C5F">
          <w:rPr>
            <w:rFonts w:ascii="Times New Roman" w:hAnsi="Times New Roman" w:cs="Times New Roman"/>
            <w:color w:val="000000"/>
            <w:vertAlign w:val="superscript"/>
          </w:rPr>
          <w:t>41,54,63,65</w:t>
        </w:r>
      </w:hyperlink>
      <w:r w:rsidRPr="007A4C5F">
        <w:rPr>
          <w:rFonts w:ascii="Times New Roman" w:hAnsi="Times New Roman" w:cs="Times New Roman"/>
        </w:rPr>
        <w:t xml:space="preserve"> and contribute to differences in glucosinolate content</w:t>
      </w:r>
      <w:hyperlink r:id="rId96">
        <w:r w:rsidRPr="007A4C5F">
          <w:rPr>
            <w:rFonts w:ascii="Times New Roman" w:hAnsi="Times New Roman" w:cs="Times New Roman"/>
            <w:color w:val="000000"/>
            <w:vertAlign w:val="superscript"/>
          </w:rPr>
          <w:t>66,67</w:t>
        </w:r>
      </w:hyperlink>
      <w:r w:rsidRPr="007A4C5F">
        <w:rPr>
          <w:rFonts w:ascii="Times New Roman" w:hAnsi="Times New Roman" w:cs="Times New Roman"/>
        </w:rPr>
        <w:t>, defense responses</w:t>
      </w:r>
      <w:hyperlink r:id="rId97">
        <w:r w:rsidRPr="007A4C5F">
          <w:rPr>
            <w:rFonts w:ascii="Times New Roman" w:hAnsi="Times New Roman" w:cs="Times New Roman"/>
            <w:color w:val="000000"/>
            <w:vertAlign w:val="superscript"/>
          </w:rPr>
          <w:t>64</w:t>
        </w:r>
      </w:hyperlink>
      <w:r w:rsidRPr="007A4C5F">
        <w:rPr>
          <w:rFonts w:ascii="Times New Roman" w:hAnsi="Times New Roman" w:cs="Times New Roman"/>
        </w:rPr>
        <w:t>, and sulfur allocation</w:t>
      </w:r>
      <w:hyperlink r:id="rId98">
        <w:r w:rsidRPr="007A4C5F">
          <w:rPr>
            <w:rFonts w:ascii="Times New Roman" w:hAnsi="Times New Roman" w:cs="Times New Roman"/>
            <w:color w:val="000000"/>
            <w:vertAlign w:val="superscript"/>
          </w:rPr>
          <w:t>68</w:t>
        </w:r>
      </w:hyperlink>
      <w:r w:rsidRPr="007A4C5F">
        <w:rPr>
          <w:rFonts w:ascii="Times New Roman" w:hAnsi="Times New Roman" w:cs="Times New Roman"/>
        </w:rPr>
        <w:t xml:space="preserve">. Likewise, CNV and PAV in </w:t>
      </w:r>
      <w:r w:rsidRPr="007A4C5F">
        <w:rPr>
          <w:rFonts w:ascii="Times New Roman" w:hAnsi="Times New Roman" w:cs="Times New Roman"/>
          <w:i/>
          <w:iCs/>
        </w:rPr>
        <w:t>FLOWERING LOCUS C (FLC)</w:t>
      </w:r>
      <w:r w:rsidRPr="007A4C5F">
        <w:rPr>
          <w:rFonts w:ascii="Times New Roman" w:hAnsi="Times New Roman" w:cs="Times New Roman"/>
        </w:rPr>
        <w:t xml:space="preserve"> is associated with differences in vernalization requirement and flowering time among Brassica morphotypes</w:t>
      </w:r>
      <w:hyperlink r:id="rId99">
        <w:r w:rsidRPr="007A4C5F">
          <w:rPr>
            <w:rFonts w:ascii="Times New Roman" w:hAnsi="Times New Roman" w:cs="Times New Roman"/>
            <w:color w:val="000000"/>
            <w:vertAlign w:val="superscript"/>
          </w:rPr>
          <w:t>54,69–71</w:t>
        </w:r>
      </w:hyperlink>
      <w:r w:rsidRPr="007A4C5F">
        <w:rPr>
          <w:rFonts w:ascii="Times New Roman" w:hAnsi="Times New Roman" w:cs="Times New Roman"/>
        </w:rPr>
        <w:t>. These examples demonstrate how structural variation in the genome imparts key adaptations to stress related pathways to facilitate adaptations to challenging climatic regimes</w:t>
      </w:r>
      <w:hyperlink r:id="rId100">
        <w:r w:rsidRPr="007A4C5F">
          <w:rPr>
            <w:rFonts w:ascii="Times New Roman" w:hAnsi="Times New Roman" w:cs="Times New Roman"/>
            <w:color w:val="000000"/>
            <w:vertAlign w:val="superscript"/>
          </w:rPr>
          <w:t>54,72</w:t>
        </w:r>
      </w:hyperlink>
      <w:r w:rsidRPr="007A4C5F">
        <w:rPr>
          <w:rFonts w:ascii="Times New Roman" w:hAnsi="Times New Roman" w:cs="Times New Roman"/>
        </w:rPr>
        <w:t xml:space="preserve">. </w:t>
      </w:r>
    </w:p>
    <w:p w14:paraId="651AD579" w14:textId="77777777" w:rsidR="00CC7B9B" w:rsidRPr="007A4C5F" w:rsidRDefault="00CC7B9B" w:rsidP="00CC7B9B">
      <w:pPr>
        <w:spacing w:line="360" w:lineRule="auto"/>
        <w:rPr>
          <w:rFonts w:ascii="Times New Roman" w:hAnsi="Times New Roman" w:cs="Times New Roman"/>
        </w:rPr>
      </w:pPr>
    </w:p>
    <w:p w14:paraId="517C803D"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i/>
          <w:iCs/>
        </w:rPr>
        <w:t>Brassica rapa</w:t>
      </w:r>
      <w:r w:rsidRPr="007A4C5F">
        <w:rPr>
          <w:rFonts w:ascii="Times New Roman" w:hAnsi="Times New Roman" w:cs="Times New Roman"/>
        </w:rPr>
        <w:t xml:space="preserve"> (</w:t>
      </w:r>
      <w:r w:rsidRPr="007A4C5F">
        <w:rPr>
          <w:rFonts w:ascii="Times New Roman" w:hAnsi="Times New Roman" w:cs="Times New Roman"/>
          <w:i/>
          <w:iCs/>
        </w:rPr>
        <w:t>B. rapa</w:t>
      </w:r>
      <w:r w:rsidRPr="007A4C5F">
        <w:rPr>
          <w:rFonts w:ascii="Times New Roman" w:hAnsi="Times New Roman" w:cs="Times New Roman"/>
        </w:rPr>
        <w:t>) is a genetically diverse mesopolyploid that diverged from Arabidopsis approximately 20 MYA</w:t>
      </w:r>
      <w:hyperlink r:id="rId101">
        <w:r w:rsidRPr="007A4C5F">
          <w:rPr>
            <w:rFonts w:ascii="Times New Roman" w:hAnsi="Times New Roman" w:cs="Times New Roman"/>
            <w:color w:val="000000"/>
            <w:vertAlign w:val="superscript"/>
          </w:rPr>
          <w:t>73</w:t>
        </w:r>
      </w:hyperlink>
      <w:r w:rsidRPr="007A4C5F">
        <w:rPr>
          <w:rFonts w:ascii="Times New Roman" w:hAnsi="Times New Roman" w:cs="Times New Roman"/>
        </w:rPr>
        <w:t xml:space="preserve">. Following this divergence, </w:t>
      </w:r>
      <w:r w:rsidRPr="007A4C5F">
        <w:rPr>
          <w:rFonts w:ascii="Times New Roman" w:hAnsi="Times New Roman" w:cs="Times New Roman"/>
          <w:i/>
          <w:iCs/>
        </w:rPr>
        <w:t xml:space="preserve">B. rapa </w:t>
      </w:r>
      <w:r w:rsidRPr="007A4C5F">
        <w:rPr>
          <w:rFonts w:ascii="Times New Roman" w:hAnsi="Times New Roman" w:cs="Times New Roman"/>
        </w:rPr>
        <w:t>underwent an additional whole-genome triplication and subsequent genome fractionation</w:t>
      </w:r>
      <w:hyperlink r:id="rId102">
        <w:r w:rsidRPr="007A4C5F">
          <w:rPr>
            <w:rFonts w:ascii="Times New Roman" w:hAnsi="Times New Roman" w:cs="Times New Roman"/>
            <w:color w:val="000000"/>
            <w:vertAlign w:val="superscript"/>
          </w:rPr>
          <w:t>74</w:t>
        </w:r>
      </w:hyperlink>
      <w:r w:rsidRPr="007A4C5F">
        <w:rPr>
          <w:rFonts w:ascii="Times New Roman" w:hAnsi="Times New Roman" w:cs="Times New Roman"/>
        </w:rPr>
        <w:t xml:space="preserve">. Its unique </w:t>
      </w:r>
      <w:r w:rsidRPr="007A4C5F">
        <w:rPr>
          <w:rFonts w:ascii="Times New Roman" w:hAnsi="Times New Roman" w:cs="Times New Roman"/>
        </w:rPr>
        <w:lastRenderedPageBreak/>
        <w:t>evolutionary history has generated substantial CNV and PAV which underpins its remarkable morphological diversity</w:t>
      </w:r>
      <w:hyperlink r:id="rId103">
        <w:r w:rsidRPr="007A4C5F">
          <w:rPr>
            <w:rFonts w:ascii="Times New Roman" w:hAnsi="Times New Roman" w:cs="Times New Roman"/>
            <w:color w:val="000000"/>
            <w:vertAlign w:val="superscript"/>
          </w:rPr>
          <w:t>48</w:t>
        </w:r>
      </w:hyperlink>
      <w:r w:rsidRPr="007A4C5F">
        <w:rPr>
          <w:rFonts w:ascii="Times New Roman" w:hAnsi="Times New Roman" w:cs="Times New Roman"/>
        </w:rPr>
        <w:t xml:space="preserve">. </w:t>
      </w:r>
      <w:r w:rsidRPr="007A4C5F">
        <w:rPr>
          <w:rFonts w:ascii="Times New Roman" w:hAnsi="Times New Roman" w:cs="Times New Roman"/>
          <w:i/>
          <w:iCs/>
        </w:rPr>
        <w:t>B. rapa</w:t>
      </w:r>
      <w:r w:rsidRPr="007A4C5F">
        <w:rPr>
          <w:rFonts w:ascii="Times New Roman" w:hAnsi="Times New Roman" w:cs="Times New Roman"/>
        </w:rPr>
        <w:t xml:space="preserve"> encompasses numerous specialty crops (</w:t>
      </w:r>
      <w:proofErr w:type="spellStart"/>
      <w:r w:rsidRPr="007A4C5F">
        <w:rPr>
          <w:rFonts w:ascii="Times New Roman" w:hAnsi="Times New Roman" w:cs="Times New Roman"/>
        </w:rPr>
        <w:t>chinese</w:t>
      </w:r>
      <w:proofErr w:type="spellEnd"/>
      <w:r w:rsidRPr="007A4C5F">
        <w:rPr>
          <w:rFonts w:ascii="Times New Roman" w:hAnsi="Times New Roman" w:cs="Times New Roman"/>
        </w:rPr>
        <w:t xml:space="preserve"> cabbage, pak choi, oilseed, turnip and leafy vegetable varieties) that vary dramatically in their leafy-head architecture, storage-root formation and oilseed forms</w:t>
      </w:r>
      <w:hyperlink r:id="rId104">
        <w:r w:rsidRPr="007A4C5F">
          <w:rPr>
            <w:rFonts w:ascii="Times New Roman" w:hAnsi="Times New Roman" w:cs="Times New Roman"/>
            <w:color w:val="000000"/>
            <w:vertAlign w:val="superscript"/>
          </w:rPr>
          <w:t>40,75,76</w:t>
        </w:r>
      </w:hyperlink>
      <w:r w:rsidRPr="007A4C5F">
        <w:rPr>
          <w:rFonts w:ascii="Times New Roman" w:hAnsi="Times New Roman" w:cs="Times New Roman"/>
        </w:rPr>
        <w:t xml:space="preserve">. The morphological diversity in </w:t>
      </w:r>
      <w:r w:rsidRPr="007A4C5F">
        <w:rPr>
          <w:rFonts w:ascii="Times New Roman" w:hAnsi="Times New Roman" w:cs="Times New Roman"/>
          <w:i/>
          <w:iCs/>
        </w:rPr>
        <w:t>B. rapa</w:t>
      </w:r>
      <w:r w:rsidRPr="007A4C5F">
        <w:rPr>
          <w:rFonts w:ascii="Times New Roman" w:hAnsi="Times New Roman" w:cs="Times New Roman"/>
        </w:rPr>
        <w:t xml:space="preserve"> is also due to the unique domestication histories of morphologically distinct cultivars (herein referred to as ‘morphotypes’). Historical and population genomic analyses support multiple domestication trajectories, but a model describing an early Eurasian-East Asia origin is generally accepted</w:t>
      </w:r>
      <w:hyperlink r:id="rId105">
        <w:r w:rsidRPr="007A4C5F">
          <w:rPr>
            <w:rFonts w:ascii="Times New Roman" w:hAnsi="Times New Roman" w:cs="Times New Roman"/>
            <w:color w:val="000000"/>
            <w:vertAlign w:val="superscript"/>
          </w:rPr>
          <w:t>76–78</w:t>
        </w:r>
      </w:hyperlink>
      <w:r w:rsidRPr="007A4C5F">
        <w:rPr>
          <w:rFonts w:ascii="Times New Roman" w:hAnsi="Times New Roman" w:cs="Times New Roman"/>
        </w:rPr>
        <w:t xml:space="preserve">. Yellow sarsons, oilseeds grown for both vegetable oil and fodder, originated from southern Asia and were eventually brought to drier climates in northern India. Chinese cabbages and other east </w:t>
      </w:r>
      <w:proofErr w:type="spellStart"/>
      <w:r w:rsidRPr="007A4C5F">
        <w:rPr>
          <w:rFonts w:ascii="Times New Roman" w:hAnsi="Times New Roman" w:cs="Times New Roman"/>
        </w:rPr>
        <w:t>asian</w:t>
      </w:r>
      <w:proofErr w:type="spellEnd"/>
      <w:r w:rsidRPr="007A4C5F">
        <w:rPr>
          <w:rFonts w:ascii="Times New Roman" w:hAnsi="Times New Roman" w:cs="Times New Roman"/>
        </w:rPr>
        <w:t xml:space="preserve"> leafy vegetables including pak choi and pak choi-like (herein referred to as choy sum) were domesticated alongside the Yangtze river</w:t>
      </w:r>
      <w:hyperlink r:id="rId106">
        <w:r w:rsidRPr="007A4C5F">
          <w:rPr>
            <w:rFonts w:ascii="Times New Roman" w:hAnsi="Times New Roman" w:cs="Times New Roman"/>
            <w:color w:val="000000"/>
            <w:vertAlign w:val="superscript"/>
          </w:rPr>
          <w:t>77,79</w:t>
        </w:r>
      </w:hyperlink>
      <w:r w:rsidRPr="007A4C5F">
        <w:rPr>
          <w:rFonts w:ascii="Times New Roman" w:hAnsi="Times New Roman" w:cs="Times New Roman"/>
        </w:rPr>
        <w:t xml:space="preserve"> which is known for warm and moist climates, while winter oilseed (</w:t>
      </w:r>
      <w:r w:rsidRPr="007A4C5F">
        <w:rPr>
          <w:rFonts w:ascii="Times New Roman" w:hAnsi="Times New Roman" w:cs="Times New Roman"/>
          <w:i/>
          <w:iCs/>
        </w:rPr>
        <w:t>Brassica rapa ssp. oleifera</w:t>
      </w:r>
      <w:r w:rsidRPr="007A4C5F">
        <w:rPr>
          <w:rFonts w:ascii="Times New Roman" w:hAnsi="Times New Roman" w:cs="Times New Roman"/>
        </w:rPr>
        <w:t>) are generally considered to be adapted to cooler climates from higher latitudes such as Finland</w:t>
      </w:r>
      <w:hyperlink r:id="rId107">
        <w:r w:rsidRPr="007A4C5F">
          <w:rPr>
            <w:rFonts w:ascii="Times New Roman" w:hAnsi="Times New Roman" w:cs="Times New Roman"/>
            <w:color w:val="000000"/>
            <w:vertAlign w:val="superscript"/>
          </w:rPr>
          <w:t>80</w:t>
        </w:r>
      </w:hyperlink>
      <w:r w:rsidRPr="007A4C5F">
        <w:rPr>
          <w:rFonts w:ascii="Times New Roman" w:hAnsi="Times New Roman" w:cs="Times New Roman"/>
        </w:rPr>
        <w:t xml:space="preserve">. The domestication of </w:t>
      </w:r>
      <w:r w:rsidRPr="007A4C5F">
        <w:rPr>
          <w:rFonts w:ascii="Times New Roman" w:hAnsi="Times New Roman" w:cs="Times New Roman"/>
          <w:i/>
          <w:iCs/>
        </w:rPr>
        <w:t>B. rapa</w:t>
      </w:r>
      <w:r w:rsidRPr="007A4C5F">
        <w:rPr>
          <w:rFonts w:ascii="Times New Roman" w:hAnsi="Times New Roman" w:cs="Times New Roman"/>
        </w:rPr>
        <w:t xml:space="preserve"> occurred across temperate, arid, and semi-arid environments, supporting the idea that while </w:t>
      </w:r>
      <w:r w:rsidRPr="007A4C5F">
        <w:rPr>
          <w:rFonts w:ascii="Times New Roman" w:hAnsi="Times New Roman" w:cs="Times New Roman"/>
          <w:i/>
          <w:iCs/>
        </w:rPr>
        <w:t>B. rapa</w:t>
      </w:r>
      <w:r w:rsidRPr="007A4C5F">
        <w:rPr>
          <w:rFonts w:ascii="Times New Roman" w:hAnsi="Times New Roman" w:cs="Times New Roman"/>
        </w:rPr>
        <w:t xml:space="preserve"> crops were being domesticated we were artificially selecting for different abiotic stress tolerances.</w:t>
      </w:r>
    </w:p>
    <w:p w14:paraId="3050729D" w14:textId="77777777" w:rsidR="00CC7B9B" w:rsidRPr="007A4C5F" w:rsidRDefault="00CC7B9B" w:rsidP="00CC7B9B">
      <w:pPr>
        <w:spacing w:line="360" w:lineRule="auto"/>
        <w:rPr>
          <w:rFonts w:ascii="Times New Roman" w:hAnsi="Times New Roman" w:cs="Times New Roman"/>
        </w:rPr>
      </w:pPr>
    </w:p>
    <w:p w14:paraId="1949AB55"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A common challenge for temperate crops including Brassicas is exposure to low, non-freezing temperatures, often followed by subsequent freezing events, which are mitigated through a process known as cold acclimation</w:t>
      </w:r>
      <w:hyperlink r:id="rId108">
        <w:r w:rsidRPr="007A4C5F">
          <w:rPr>
            <w:rFonts w:ascii="Times New Roman" w:hAnsi="Times New Roman" w:cs="Times New Roman"/>
            <w:color w:val="000000"/>
            <w:vertAlign w:val="superscript"/>
          </w:rPr>
          <w:t>81</w:t>
        </w:r>
      </w:hyperlink>
      <w:r w:rsidRPr="007A4C5F">
        <w:rPr>
          <w:rFonts w:ascii="Times New Roman" w:hAnsi="Times New Roman" w:cs="Times New Roman"/>
        </w:rPr>
        <w:t xml:space="preserve">. The genomic and physiological diversity of </w:t>
      </w:r>
      <w:r w:rsidRPr="007A4C5F">
        <w:rPr>
          <w:rFonts w:ascii="Times New Roman" w:hAnsi="Times New Roman" w:cs="Times New Roman"/>
          <w:i/>
          <w:iCs/>
        </w:rPr>
        <w:t>B. rapa</w:t>
      </w:r>
      <w:r w:rsidRPr="007A4C5F">
        <w:rPr>
          <w:rFonts w:ascii="Times New Roman" w:hAnsi="Times New Roman" w:cs="Times New Roman"/>
        </w:rPr>
        <w:t>, in addition to its close evolutionary relationship with both economically important crops such as Canola, and the model plant Arabidopsis, positions</w:t>
      </w:r>
      <w:r w:rsidRPr="007A4C5F">
        <w:rPr>
          <w:rFonts w:ascii="Times New Roman" w:hAnsi="Times New Roman" w:cs="Times New Roman"/>
          <w:i/>
          <w:iCs/>
        </w:rPr>
        <w:t xml:space="preserve"> </w:t>
      </w:r>
      <w:r w:rsidRPr="007A4C5F">
        <w:rPr>
          <w:rFonts w:ascii="Times New Roman" w:hAnsi="Times New Roman" w:cs="Times New Roman"/>
        </w:rPr>
        <w:t>it as an attractive model for identifying key regulatory genes underlying cold acclimation and freezing tolerance. Physiological studies directed at classifying cold hardy varieties have identified both cold sensitive (Chinese cabbage</w:t>
      </w:r>
      <w:hyperlink r:id="rId109">
        <w:r w:rsidRPr="007A4C5F">
          <w:rPr>
            <w:rFonts w:ascii="Times New Roman" w:hAnsi="Times New Roman" w:cs="Times New Roman"/>
            <w:color w:val="000000"/>
            <w:vertAlign w:val="superscript"/>
          </w:rPr>
          <w:t>82</w:t>
        </w:r>
      </w:hyperlink>
      <w:r w:rsidRPr="007A4C5F">
        <w:rPr>
          <w:rFonts w:ascii="Times New Roman" w:hAnsi="Times New Roman" w:cs="Times New Roman"/>
        </w:rPr>
        <w:t>) and cold hardy lines, some of which diverge within the same morphotype (Turnip rape</w:t>
      </w:r>
      <w:hyperlink r:id="rId110">
        <w:r w:rsidRPr="007A4C5F">
          <w:rPr>
            <w:rFonts w:ascii="Times New Roman" w:hAnsi="Times New Roman" w:cs="Times New Roman"/>
            <w:color w:val="000000"/>
            <w:vertAlign w:val="superscript"/>
          </w:rPr>
          <w:t>83</w:t>
        </w:r>
      </w:hyperlink>
      <w:r w:rsidRPr="007A4C5F">
        <w:rPr>
          <w:rFonts w:ascii="Times New Roman" w:hAnsi="Times New Roman" w:cs="Times New Roman"/>
        </w:rPr>
        <w:t>).</w:t>
      </w:r>
      <w:r w:rsidRPr="007A4C5F">
        <w:rPr>
          <w:rFonts w:ascii="Times New Roman" w:hAnsi="Times New Roman" w:cs="Times New Roman"/>
          <w:i/>
          <w:iCs/>
        </w:rPr>
        <w:t xml:space="preserve"> </w:t>
      </w:r>
      <w:r w:rsidRPr="007A4C5F">
        <w:rPr>
          <w:rFonts w:ascii="Times New Roman" w:hAnsi="Times New Roman" w:cs="Times New Roman"/>
        </w:rPr>
        <w:t xml:space="preserve">Cold acclimation is a complex process that primes plants for future cold and freezing events. The acclimation process broadly involves the coordination of hormonal and transcriptional cascades that remodel </w:t>
      </w:r>
      <w:r w:rsidRPr="007A4C5F">
        <w:rPr>
          <w:rFonts w:ascii="Times New Roman" w:hAnsi="Times New Roman" w:cs="Times New Roman"/>
        </w:rPr>
        <w:lastRenderedPageBreak/>
        <w:t>membrane lipids to maintain structural fluidity</w:t>
      </w:r>
      <w:hyperlink r:id="rId111">
        <w:r w:rsidRPr="007A4C5F">
          <w:rPr>
            <w:rFonts w:ascii="Times New Roman" w:hAnsi="Times New Roman" w:cs="Times New Roman"/>
            <w:color w:val="000000"/>
            <w:vertAlign w:val="superscript"/>
          </w:rPr>
          <w:t>84</w:t>
        </w:r>
      </w:hyperlink>
      <w:r w:rsidRPr="007A4C5F">
        <w:rPr>
          <w:rFonts w:ascii="Times New Roman" w:hAnsi="Times New Roman" w:cs="Times New Roman"/>
        </w:rPr>
        <w:t>, increase antioxidant pools (glutathione; anthocyanins)</w:t>
      </w:r>
      <w:hyperlink r:id="rId112">
        <w:r w:rsidRPr="007A4C5F">
          <w:rPr>
            <w:rFonts w:ascii="Times New Roman" w:hAnsi="Times New Roman" w:cs="Times New Roman"/>
            <w:color w:val="000000"/>
            <w:vertAlign w:val="superscript"/>
          </w:rPr>
          <w:t>85,86</w:t>
        </w:r>
      </w:hyperlink>
      <w:r w:rsidRPr="007A4C5F">
        <w:rPr>
          <w:rFonts w:ascii="Times New Roman" w:hAnsi="Times New Roman" w:cs="Times New Roman"/>
        </w:rPr>
        <w:t>, and increase intracellular osmolyte content (ex: proline; sugars; carbohydrates), to regulate water homeostasis</w:t>
      </w:r>
      <w:hyperlink r:id="rId113">
        <w:r w:rsidRPr="007A4C5F">
          <w:rPr>
            <w:rFonts w:ascii="Times New Roman" w:hAnsi="Times New Roman" w:cs="Times New Roman"/>
            <w:color w:val="000000"/>
            <w:vertAlign w:val="superscript"/>
          </w:rPr>
          <w:t>81,85,87</w:t>
        </w:r>
      </w:hyperlink>
      <w:r w:rsidRPr="007A4C5F">
        <w:rPr>
          <w:rFonts w:ascii="Times New Roman" w:hAnsi="Times New Roman" w:cs="Times New Roman"/>
        </w:rPr>
        <w:t>. After exposure to sub-zero temperatures, ice forms outside the cell, reducing extracellular water potential and effectively dehydrating the cell as water flows out due to osmosis</w:t>
      </w:r>
      <w:hyperlink r:id="rId114">
        <w:r w:rsidRPr="007A4C5F">
          <w:rPr>
            <w:rFonts w:ascii="Times New Roman" w:hAnsi="Times New Roman" w:cs="Times New Roman"/>
            <w:color w:val="000000"/>
            <w:vertAlign w:val="superscript"/>
          </w:rPr>
          <w:t>84,88</w:t>
        </w:r>
      </w:hyperlink>
      <w:r w:rsidRPr="007A4C5F">
        <w:rPr>
          <w:rFonts w:ascii="Times New Roman" w:hAnsi="Times New Roman" w:cs="Times New Roman"/>
        </w:rPr>
        <w:t>. However, even a small increase in solutes within the cell can reduce intracellular water potential thereby reducing the amount of water lost</w:t>
      </w:r>
      <w:hyperlink r:id="rId115">
        <w:r w:rsidRPr="007A4C5F">
          <w:rPr>
            <w:rFonts w:ascii="Times New Roman" w:hAnsi="Times New Roman" w:cs="Times New Roman"/>
            <w:color w:val="000000"/>
            <w:vertAlign w:val="superscript"/>
          </w:rPr>
          <w:t>88</w:t>
        </w:r>
      </w:hyperlink>
      <w:r w:rsidRPr="007A4C5F">
        <w:rPr>
          <w:rFonts w:ascii="Times New Roman" w:hAnsi="Times New Roman" w:cs="Times New Roman"/>
        </w:rPr>
        <w:t>. The degree of tolerance, particularly under freezing, can vary depending on the initial membrane lipid content</w:t>
      </w:r>
      <w:hyperlink r:id="rId116">
        <w:r w:rsidRPr="007A4C5F">
          <w:rPr>
            <w:rFonts w:ascii="Times New Roman" w:hAnsi="Times New Roman" w:cs="Times New Roman"/>
            <w:color w:val="000000"/>
            <w:vertAlign w:val="superscript"/>
          </w:rPr>
          <w:t>88</w:t>
        </w:r>
      </w:hyperlink>
      <w:r w:rsidRPr="007A4C5F">
        <w:rPr>
          <w:rFonts w:ascii="Times New Roman" w:hAnsi="Times New Roman" w:cs="Times New Roman"/>
        </w:rPr>
        <w:t>, osmolyte pools</w:t>
      </w:r>
      <w:hyperlink r:id="rId117">
        <w:r w:rsidRPr="007A4C5F">
          <w:rPr>
            <w:rFonts w:ascii="Times New Roman" w:hAnsi="Times New Roman" w:cs="Times New Roman"/>
            <w:color w:val="000000"/>
            <w:vertAlign w:val="superscript"/>
          </w:rPr>
          <w:t>89</w:t>
        </w:r>
      </w:hyperlink>
      <w:r w:rsidRPr="007A4C5F">
        <w:rPr>
          <w:rFonts w:ascii="Times New Roman" w:hAnsi="Times New Roman" w:cs="Times New Roman"/>
        </w:rPr>
        <w:t xml:space="preserve"> and variation in gene regulation</w:t>
      </w:r>
      <w:hyperlink r:id="rId118">
        <w:r w:rsidRPr="007A4C5F">
          <w:rPr>
            <w:rFonts w:ascii="Times New Roman" w:hAnsi="Times New Roman" w:cs="Times New Roman"/>
            <w:color w:val="000000"/>
            <w:vertAlign w:val="superscript"/>
          </w:rPr>
          <w:t>90</w:t>
        </w:r>
      </w:hyperlink>
      <w:r w:rsidRPr="007A4C5F">
        <w:rPr>
          <w:rFonts w:ascii="Times New Roman" w:hAnsi="Times New Roman" w:cs="Times New Roman"/>
        </w:rPr>
        <w:t xml:space="preserve">. </w:t>
      </w:r>
    </w:p>
    <w:p w14:paraId="3A3E9B7E" w14:textId="77777777" w:rsidR="00CC7B9B" w:rsidRPr="007A4C5F" w:rsidRDefault="00CC7B9B" w:rsidP="00CC7B9B">
      <w:pPr>
        <w:spacing w:line="360" w:lineRule="auto"/>
        <w:rPr>
          <w:rFonts w:ascii="Times New Roman" w:hAnsi="Times New Roman" w:cs="Times New Roman"/>
        </w:rPr>
      </w:pPr>
    </w:p>
    <w:p w14:paraId="0EE012C8"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Although the direct mechanisms by which plants initially perceive cold temperatures remains unclear, early cold exposure rigidifies membranes and triggers a transient influx of calcium into the cytoplasm that initiates downstream signaling pathways. After calcium accumulates in the cytoplasm it initiates post translational modification pathways (</w:t>
      </w:r>
      <w:proofErr w:type="spellStart"/>
      <w:r w:rsidRPr="007A4C5F">
        <w:rPr>
          <w:rFonts w:ascii="Times New Roman" w:hAnsi="Times New Roman" w:cs="Times New Roman"/>
        </w:rPr>
        <w:t>sumoylation</w:t>
      </w:r>
      <w:proofErr w:type="spellEnd"/>
      <w:r w:rsidRPr="007A4C5F">
        <w:rPr>
          <w:rFonts w:ascii="Times New Roman" w:hAnsi="Times New Roman" w:cs="Times New Roman"/>
        </w:rPr>
        <w:t xml:space="preserve">; ubiquitination; phosphorylation) that involve cold responsive transcriptional regulators including MYB, </w:t>
      </w:r>
      <w:proofErr w:type="spellStart"/>
      <w:r w:rsidRPr="007A4C5F">
        <w:rPr>
          <w:rFonts w:ascii="Times New Roman" w:hAnsi="Times New Roman" w:cs="Times New Roman"/>
        </w:rPr>
        <w:t>bZIP</w:t>
      </w:r>
      <w:proofErr w:type="spellEnd"/>
      <w:r w:rsidRPr="007A4C5F">
        <w:rPr>
          <w:rFonts w:ascii="Times New Roman" w:hAnsi="Times New Roman" w:cs="Times New Roman"/>
        </w:rPr>
        <w:t>, NAC, and WRKY transcription factor (TF) families</w:t>
      </w:r>
      <w:hyperlink r:id="rId119">
        <w:r w:rsidRPr="007A4C5F">
          <w:rPr>
            <w:rFonts w:ascii="Times New Roman" w:hAnsi="Times New Roman" w:cs="Times New Roman"/>
            <w:color w:val="000000"/>
            <w:vertAlign w:val="superscript"/>
          </w:rPr>
          <w:t>91</w:t>
        </w:r>
      </w:hyperlink>
      <w:r w:rsidRPr="007A4C5F">
        <w:rPr>
          <w:rFonts w:ascii="Times New Roman" w:hAnsi="Times New Roman" w:cs="Times New Roman"/>
        </w:rPr>
        <w:t xml:space="preserve">. </w:t>
      </w:r>
      <w:proofErr w:type="spellStart"/>
      <w:r w:rsidRPr="007A4C5F">
        <w:rPr>
          <w:rFonts w:ascii="Times New Roman" w:hAnsi="Times New Roman" w:cs="Times New Roman"/>
        </w:rPr>
        <w:t>bHLH</w:t>
      </w:r>
      <w:proofErr w:type="spellEnd"/>
      <w:r w:rsidRPr="007A4C5F">
        <w:rPr>
          <w:rFonts w:ascii="Times New Roman" w:hAnsi="Times New Roman" w:cs="Times New Roman"/>
        </w:rPr>
        <w:t xml:space="preserve"> factors such as ICE1 (Inducer of CBF Expression-1) and CAMTA (CALMODULIN-BINDING TRANSCRIPTION ACTIVATOR) promote induction of CBFs/DREBs (C-repeat binding factors/Dehydration-responsive element binding; AP2/ERF family) alongside additional cold-responsive TF families</w:t>
      </w:r>
      <w:hyperlink r:id="rId120">
        <w:r w:rsidRPr="007A4C5F">
          <w:rPr>
            <w:rFonts w:ascii="Times New Roman" w:hAnsi="Times New Roman" w:cs="Times New Roman"/>
            <w:color w:val="000000"/>
            <w:vertAlign w:val="superscript"/>
          </w:rPr>
          <w:t>91</w:t>
        </w:r>
      </w:hyperlink>
      <w:r w:rsidRPr="007A4C5F">
        <w:rPr>
          <w:rFonts w:ascii="Times New Roman" w:hAnsi="Times New Roman" w:cs="Times New Roman"/>
        </w:rPr>
        <w:t>. Together, these TFs activate large sets of cold-responsive (</w:t>
      </w:r>
      <w:r w:rsidRPr="007A4C5F">
        <w:rPr>
          <w:rFonts w:ascii="Times New Roman" w:hAnsi="Times New Roman" w:cs="Times New Roman"/>
          <w:i/>
          <w:iCs/>
        </w:rPr>
        <w:t>COR</w:t>
      </w:r>
      <w:r w:rsidRPr="007A4C5F">
        <w:rPr>
          <w:rFonts w:ascii="Times New Roman" w:hAnsi="Times New Roman" w:cs="Times New Roman"/>
        </w:rPr>
        <w:t xml:space="preserve">) genes, where the ICE–CBF–COR module is broadly conserved, but the identity and contribution of cold-inducible paralogs </w:t>
      </w:r>
      <w:proofErr w:type="gramStart"/>
      <w:r w:rsidRPr="007A4C5F">
        <w:rPr>
          <w:rFonts w:ascii="Times New Roman" w:hAnsi="Times New Roman" w:cs="Times New Roman"/>
        </w:rPr>
        <w:t>varies</w:t>
      </w:r>
      <w:proofErr w:type="gramEnd"/>
      <w:r w:rsidRPr="007A4C5F">
        <w:rPr>
          <w:rFonts w:ascii="Times New Roman" w:hAnsi="Times New Roman" w:cs="Times New Roman"/>
        </w:rPr>
        <w:t xml:space="preserve"> by species and genotype. For example, in Swedish and Italian Arabidopsis accessions with different freezing tolerances, expression levels of </w:t>
      </w:r>
      <w:r w:rsidRPr="007A4C5F">
        <w:rPr>
          <w:rFonts w:ascii="Times New Roman" w:hAnsi="Times New Roman" w:cs="Times New Roman"/>
          <w:i/>
          <w:iCs/>
        </w:rPr>
        <w:t>CBF1</w:t>
      </w:r>
      <w:r w:rsidRPr="007A4C5F">
        <w:rPr>
          <w:rFonts w:ascii="Times New Roman" w:hAnsi="Times New Roman" w:cs="Times New Roman"/>
        </w:rPr>
        <w:t xml:space="preserve">, </w:t>
      </w:r>
      <w:r w:rsidRPr="007A4C5F">
        <w:rPr>
          <w:rFonts w:ascii="Times New Roman" w:hAnsi="Times New Roman" w:cs="Times New Roman"/>
          <w:i/>
          <w:iCs/>
        </w:rPr>
        <w:t>CBF2</w:t>
      </w:r>
      <w:r w:rsidRPr="007A4C5F">
        <w:rPr>
          <w:rFonts w:ascii="Times New Roman" w:hAnsi="Times New Roman" w:cs="Times New Roman"/>
        </w:rPr>
        <w:t xml:space="preserve">, and </w:t>
      </w:r>
      <w:r w:rsidRPr="007A4C5F">
        <w:rPr>
          <w:rFonts w:ascii="Times New Roman" w:hAnsi="Times New Roman" w:cs="Times New Roman"/>
          <w:i/>
          <w:iCs/>
        </w:rPr>
        <w:t>CBF3</w:t>
      </w:r>
      <w:r w:rsidRPr="007A4C5F">
        <w:rPr>
          <w:rFonts w:ascii="Times New Roman" w:hAnsi="Times New Roman" w:cs="Times New Roman"/>
        </w:rPr>
        <w:t xml:space="preserve"> are all similarly induced within minutes of exposure to cold, but expression levels of their target genes (</w:t>
      </w:r>
      <w:r w:rsidRPr="007A4C5F">
        <w:rPr>
          <w:rFonts w:ascii="Times New Roman" w:hAnsi="Times New Roman" w:cs="Times New Roman"/>
          <w:i/>
          <w:iCs/>
        </w:rPr>
        <w:t>CORs</w:t>
      </w:r>
      <w:r w:rsidRPr="007A4C5F">
        <w:rPr>
          <w:rFonts w:ascii="Times New Roman" w:hAnsi="Times New Roman" w:cs="Times New Roman"/>
        </w:rPr>
        <w:t>) vary</w:t>
      </w:r>
      <w:hyperlink r:id="rId121">
        <w:r w:rsidRPr="007A4C5F">
          <w:rPr>
            <w:rFonts w:ascii="Times New Roman" w:hAnsi="Times New Roman" w:cs="Times New Roman"/>
            <w:color w:val="000000"/>
            <w:vertAlign w:val="superscript"/>
          </w:rPr>
          <w:t>90</w:t>
        </w:r>
      </w:hyperlink>
      <w:r w:rsidRPr="007A4C5F">
        <w:rPr>
          <w:rFonts w:ascii="Times New Roman" w:hAnsi="Times New Roman" w:cs="Times New Roman"/>
        </w:rPr>
        <w:t xml:space="preserve">. This was found to be due at least in part to a copy of </w:t>
      </w:r>
      <w:r w:rsidRPr="007A4C5F">
        <w:rPr>
          <w:rFonts w:ascii="Times New Roman" w:hAnsi="Times New Roman" w:cs="Times New Roman"/>
          <w:i/>
          <w:iCs/>
        </w:rPr>
        <w:t>CBF2</w:t>
      </w:r>
      <w:r w:rsidRPr="007A4C5F">
        <w:rPr>
          <w:rFonts w:ascii="Times New Roman" w:hAnsi="Times New Roman" w:cs="Times New Roman"/>
        </w:rPr>
        <w:t xml:space="preserve"> that was truncated in freeze sensitive plants but was fully intact in the tolerant line</w:t>
      </w:r>
      <w:hyperlink r:id="rId122">
        <w:r w:rsidRPr="007A4C5F">
          <w:rPr>
            <w:rFonts w:ascii="Times New Roman" w:hAnsi="Times New Roman" w:cs="Times New Roman"/>
            <w:color w:val="000000"/>
            <w:vertAlign w:val="superscript"/>
          </w:rPr>
          <w:t>90</w:t>
        </w:r>
      </w:hyperlink>
      <w:r w:rsidRPr="007A4C5F">
        <w:rPr>
          <w:rFonts w:ascii="Times New Roman" w:hAnsi="Times New Roman" w:cs="Times New Roman"/>
        </w:rPr>
        <w:t>. Comparative transcriptomic studies in winter rapeseed have shown that key cold-responsive TFs, including</w:t>
      </w:r>
      <w:r w:rsidRPr="007A4C5F">
        <w:rPr>
          <w:rFonts w:ascii="Times New Roman" w:hAnsi="Times New Roman" w:cs="Times New Roman"/>
          <w:i/>
          <w:iCs/>
        </w:rPr>
        <w:t xml:space="preserve"> ICE1</w:t>
      </w:r>
      <w:r w:rsidRPr="007A4C5F">
        <w:rPr>
          <w:rFonts w:ascii="Times New Roman" w:hAnsi="Times New Roman" w:cs="Times New Roman"/>
        </w:rPr>
        <w:t xml:space="preserve"> paralogs</w:t>
      </w:r>
      <w:hyperlink r:id="rId123">
        <w:r w:rsidRPr="007A4C5F">
          <w:rPr>
            <w:rFonts w:ascii="Times New Roman" w:hAnsi="Times New Roman" w:cs="Times New Roman"/>
            <w:color w:val="000000"/>
            <w:vertAlign w:val="superscript"/>
          </w:rPr>
          <w:t>92</w:t>
        </w:r>
      </w:hyperlink>
      <w:r w:rsidRPr="007A4C5F">
        <w:rPr>
          <w:rFonts w:ascii="Times New Roman" w:hAnsi="Times New Roman" w:cs="Times New Roman"/>
        </w:rPr>
        <w:t xml:space="preserve"> and numerous </w:t>
      </w:r>
      <w:r w:rsidRPr="007A4C5F">
        <w:rPr>
          <w:rFonts w:ascii="Times New Roman" w:hAnsi="Times New Roman" w:cs="Times New Roman"/>
          <w:i/>
          <w:iCs/>
        </w:rPr>
        <w:t>WRKY</w:t>
      </w:r>
      <w:r w:rsidRPr="007A4C5F">
        <w:rPr>
          <w:rFonts w:ascii="Times New Roman" w:hAnsi="Times New Roman" w:cs="Times New Roman"/>
        </w:rPr>
        <w:t xml:space="preserve"> TFs</w:t>
      </w:r>
      <w:hyperlink r:id="rId124">
        <w:r w:rsidRPr="007A4C5F">
          <w:rPr>
            <w:rFonts w:ascii="Times New Roman" w:hAnsi="Times New Roman" w:cs="Times New Roman"/>
            <w:color w:val="000000"/>
            <w:vertAlign w:val="superscript"/>
          </w:rPr>
          <w:t>93</w:t>
        </w:r>
      </w:hyperlink>
      <w:r w:rsidRPr="007A4C5F">
        <w:rPr>
          <w:rFonts w:ascii="Times New Roman" w:hAnsi="Times New Roman" w:cs="Times New Roman"/>
        </w:rPr>
        <w:t xml:space="preserve">, are differentially induced among </w:t>
      </w:r>
      <w:r w:rsidRPr="007A4C5F">
        <w:rPr>
          <w:rFonts w:ascii="Times New Roman" w:hAnsi="Times New Roman" w:cs="Times New Roman"/>
        </w:rPr>
        <w:lastRenderedPageBreak/>
        <w:t xml:space="preserve">freezing-tolerant versus freezing-sensitive </w:t>
      </w:r>
      <w:r w:rsidRPr="007A4C5F">
        <w:rPr>
          <w:rFonts w:ascii="Times New Roman" w:hAnsi="Times New Roman" w:cs="Times New Roman"/>
          <w:i/>
          <w:iCs/>
        </w:rPr>
        <w:t>B. rapa</w:t>
      </w:r>
      <w:r w:rsidRPr="007A4C5F">
        <w:rPr>
          <w:rFonts w:ascii="Times New Roman" w:hAnsi="Times New Roman" w:cs="Times New Roman"/>
        </w:rPr>
        <w:t xml:space="preserve"> lines</w:t>
      </w:r>
      <w:hyperlink r:id="rId125">
        <w:r w:rsidRPr="007A4C5F">
          <w:rPr>
            <w:rFonts w:ascii="Times New Roman" w:hAnsi="Times New Roman" w:cs="Times New Roman"/>
            <w:color w:val="000000"/>
            <w:vertAlign w:val="superscript"/>
          </w:rPr>
          <w:t>94</w:t>
        </w:r>
      </w:hyperlink>
      <w:r w:rsidRPr="007A4C5F">
        <w:rPr>
          <w:rFonts w:ascii="Times New Roman" w:hAnsi="Times New Roman" w:cs="Times New Roman"/>
        </w:rPr>
        <w:t xml:space="preserve">. Transgenic studies in wheat show </w:t>
      </w:r>
      <w:r w:rsidRPr="007A4C5F">
        <w:rPr>
          <w:rFonts w:ascii="Times New Roman" w:hAnsi="Times New Roman" w:cs="Times New Roman"/>
          <w:i/>
          <w:iCs/>
        </w:rPr>
        <w:t>TaCBF14</w:t>
      </w:r>
      <w:r w:rsidRPr="007A4C5F">
        <w:rPr>
          <w:rFonts w:ascii="Times New Roman" w:hAnsi="Times New Roman" w:cs="Times New Roman"/>
        </w:rPr>
        <w:t xml:space="preserve"> and </w:t>
      </w:r>
      <w:r w:rsidRPr="007A4C5F">
        <w:rPr>
          <w:rFonts w:ascii="Times New Roman" w:hAnsi="Times New Roman" w:cs="Times New Roman"/>
          <w:i/>
          <w:iCs/>
        </w:rPr>
        <w:t>TaCBF15</w:t>
      </w:r>
      <w:r w:rsidRPr="007A4C5F">
        <w:rPr>
          <w:rFonts w:ascii="Times New Roman" w:hAnsi="Times New Roman" w:cs="Times New Roman"/>
        </w:rPr>
        <w:t xml:space="preserve"> homologs improve freezing tolerance by upregulating expression of downstream </w:t>
      </w:r>
      <w:r w:rsidRPr="007A4C5F">
        <w:rPr>
          <w:rFonts w:ascii="Times New Roman" w:hAnsi="Times New Roman" w:cs="Times New Roman"/>
          <w:i/>
          <w:iCs/>
        </w:rPr>
        <w:t>COR</w:t>
      </w:r>
      <w:r w:rsidRPr="007A4C5F">
        <w:rPr>
          <w:rFonts w:ascii="Times New Roman" w:hAnsi="Times New Roman" w:cs="Times New Roman"/>
        </w:rPr>
        <w:t xml:space="preserve"> genes</w:t>
      </w:r>
      <w:hyperlink r:id="rId126">
        <w:r w:rsidRPr="007A4C5F">
          <w:rPr>
            <w:rFonts w:ascii="Times New Roman" w:hAnsi="Times New Roman" w:cs="Times New Roman"/>
            <w:color w:val="000000"/>
            <w:vertAlign w:val="superscript"/>
          </w:rPr>
          <w:t>95</w:t>
        </w:r>
      </w:hyperlink>
      <w:r w:rsidRPr="007A4C5F">
        <w:rPr>
          <w:rFonts w:ascii="Times New Roman" w:hAnsi="Times New Roman" w:cs="Times New Roman"/>
        </w:rPr>
        <w:t xml:space="preserve">, while other </w:t>
      </w:r>
      <w:r w:rsidRPr="007A4C5F">
        <w:rPr>
          <w:rFonts w:ascii="Times New Roman" w:hAnsi="Times New Roman" w:cs="Times New Roman"/>
          <w:i/>
          <w:iCs/>
        </w:rPr>
        <w:t>CBF/DREB</w:t>
      </w:r>
      <w:r w:rsidRPr="007A4C5F">
        <w:rPr>
          <w:rFonts w:ascii="Times New Roman" w:hAnsi="Times New Roman" w:cs="Times New Roman"/>
        </w:rPr>
        <w:t xml:space="preserve"> homologs contribute to cold tolerance in rice</w:t>
      </w:r>
      <w:hyperlink r:id="rId127">
        <w:r w:rsidRPr="007A4C5F">
          <w:rPr>
            <w:rFonts w:ascii="Times New Roman" w:hAnsi="Times New Roman" w:cs="Times New Roman"/>
            <w:color w:val="000000"/>
            <w:vertAlign w:val="superscript"/>
          </w:rPr>
          <w:t>96–98</w:t>
        </w:r>
      </w:hyperlink>
      <w:r w:rsidRPr="007A4C5F">
        <w:rPr>
          <w:rFonts w:ascii="Times New Roman" w:hAnsi="Times New Roman" w:cs="Times New Roman"/>
        </w:rPr>
        <w:t xml:space="preserve"> and canola</w:t>
      </w:r>
      <w:hyperlink r:id="rId128">
        <w:r w:rsidRPr="007A4C5F">
          <w:rPr>
            <w:rFonts w:ascii="Times New Roman" w:hAnsi="Times New Roman" w:cs="Times New Roman"/>
            <w:color w:val="000000"/>
            <w:vertAlign w:val="superscript"/>
          </w:rPr>
          <w:t>99</w:t>
        </w:r>
      </w:hyperlink>
      <w:r w:rsidRPr="007A4C5F">
        <w:rPr>
          <w:rFonts w:ascii="Times New Roman" w:hAnsi="Times New Roman" w:cs="Times New Roman"/>
        </w:rPr>
        <w:t xml:space="preserve"> by upregulating expression of additional </w:t>
      </w:r>
      <w:r w:rsidRPr="007A4C5F">
        <w:rPr>
          <w:rFonts w:ascii="Times New Roman" w:hAnsi="Times New Roman" w:cs="Times New Roman"/>
          <w:i/>
          <w:iCs/>
        </w:rPr>
        <w:t>COR</w:t>
      </w:r>
      <w:r w:rsidRPr="007A4C5F">
        <w:rPr>
          <w:rFonts w:ascii="Times New Roman" w:hAnsi="Times New Roman" w:cs="Times New Roman"/>
        </w:rPr>
        <w:t xml:space="preserve"> or photosynthesis genes</w:t>
      </w:r>
      <w:hyperlink r:id="rId129">
        <w:r w:rsidRPr="007A4C5F">
          <w:rPr>
            <w:rFonts w:ascii="Times New Roman" w:hAnsi="Times New Roman" w:cs="Times New Roman"/>
            <w:color w:val="000000"/>
            <w:vertAlign w:val="superscript"/>
          </w:rPr>
          <w:t>98–100</w:t>
        </w:r>
      </w:hyperlink>
      <w:r w:rsidRPr="007A4C5F">
        <w:rPr>
          <w:rFonts w:ascii="Times New Roman" w:hAnsi="Times New Roman" w:cs="Times New Roman"/>
        </w:rPr>
        <w:t xml:space="preserve">. Collectively, these examples emphasize how paralog diversification shapes accession specific tolerances to cold which can be leveraged for engineering tolerance into crops. However, few studies examine multiple morphotypes under similar experimental conditions, impeding our ability to link cold and freezing phenotypes across such a genomic and geographically diverse landscape. </w:t>
      </w:r>
    </w:p>
    <w:p w14:paraId="453D4C9C" w14:textId="77777777" w:rsidR="00CC7B9B" w:rsidRPr="007A4C5F" w:rsidRDefault="00CC7B9B" w:rsidP="00CC7B9B">
      <w:pPr>
        <w:spacing w:line="360" w:lineRule="auto"/>
        <w:rPr>
          <w:rFonts w:ascii="Times New Roman" w:hAnsi="Times New Roman" w:cs="Times New Roman"/>
        </w:rPr>
      </w:pPr>
    </w:p>
    <w:p w14:paraId="5BB0E139"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Because acclimation responses can be metabolically costly, the magnitude and timing of acclimation are strongly time-of-day dependent and are regulated in part by the circadian clock, particularly through clock control of the CBF regulon</w:t>
      </w:r>
      <w:hyperlink r:id="rId130">
        <w:r w:rsidRPr="007A4C5F">
          <w:rPr>
            <w:rFonts w:ascii="Times New Roman" w:hAnsi="Times New Roman" w:cs="Times New Roman"/>
            <w:color w:val="000000"/>
            <w:vertAlign w:val="superscript"/>
          </w:rPr>
          <w:t>101,102</w:t>
        </w:r>
      </w:hyperlink>
      <w:r w:rsidRPr="007A4C5F">
        <w:rPr>
          <w:rFonts w:ascii="Times New Roman" w:hAnsi="Times New Roman" w:cs="Times New Roman"/>
        </w:rPr>
        <w:t>. The circadian clock is an endogenous ~24h oscillator composed of interlocked transcriptional-translational feedback loops which, in plants, are primarily entrained by light and temperature</w:t>
      </w:r>
      <w:hyperlink r:id="rId131">
        <w:r w:rsidRPr="007A4C5F">
          <w:rPr>
            <w:rFonts w:ascii="Times New Roman" w:hAnsi="Times New Roman" w:cs="Times New Roman"/>
            <w:color w:val="000000"/>
            <w:vertAlign w:val="superscript"/>
          </w:rPr>
          <w:t>103</w:t>
        </w:r>
      </w:hyperlink>
      <w:r w:rsidRPr="007A4C5F">
        <w:rPr>
          <w:rFonts w:ascii="Times New Roman" w:hAnsi="Times New Roman" w:cs="Times New Roman"/>
        </w:rPr>
        <w:t>. Unlike diel regulation, which is restricted to 24 hour day/light cycles, circadian regulation of the transcriptome allows organisms to anticipate external fluctuations such as changes in day length or temperature. This anticipation enables temporal allocation of resources and responsiveness to the times of day when they are most beneficial, a phenomenon referred to as circadian gating</w:t>
      </w:r>
      <w:hyperlink r:id="rId132">
        <w:r w:rsidRPr="007A4C5F">
          <w:rPr>
            <w:rFonts w:ascii="Times New Roman" w:hAnsi="Times New Roman" w:cs="Times New Roman"/>
            <w:color w:val="000000"/>
            <w:vertAlign w:val="superscript"/>
          </w:rPr>
          <w:t>38</w:t>
        </w:r>
      </w:hyperlink>
      <w:r w:rsidRPr="007A4C5F">
        <w:rPr>
          <w:rFonts w:ascii="Times New Roman" w:hAnsi="Times New Roman" w:cs="Times New Roman"/>
        </w:rPr>
        <w:t>. Cold response is one example of this where cold induction of the CBF pathway is regulated by the clock through the morning regulators, CIRCADIAN CLOCK ASSOCIATED 1 (CCA1) and LATE ENLONGATED HYPOCOTYL (LHY), which restrict the activity of the CBFs and other downstream CORs (</w:t>
      </w:r>
      <w:r w:rsidRPr="007A4C5F">
        <w:rPr>
          <w:rFonts w:ascii="Times New Roman" w:hAnsi="Times New Roman" w:cs="Times New Roman"/>
          <w:i/>
          <w:iCs/>
        </w:rPr>
        <w:t>i.e.</w:t>
      </w:r>
      <w:r w:rsidRPr="007A4C5F">
        <w:rPr>
          <w:rFonts w:ascii="Times New Roman" w:hAnsi="Times New Roman" w:cs="Times New Roman"/>
        </w:rPr>
        <w:t xml:space="preserve"> COR15A; COR47; COR78</w:t>
      </w:r>
      <w:hyperlink r:id="rId133">
        <w:r w:rsidRPr="007A4C5F">
          <w:rPr>
            <w:rFonts w:ascii="Times New Roman" w:hAnsi="Times New Roman" w:cs="Times New Roman"/>
            <w:color w:val="000000"/>
            <w:vertAlign w:val="superscript"/>
          </w:rPr>
          <w:t>102</w:t>
        </w:r>
      </w:hyperlink>
      <w:r w:rsidRPr="007A4C5F">
        <w:rPr>
          <w:rFonts w:ascii="Times New Roman" w:hAnsi="Times New Roman" w:cs="Times New Roman"/>
        </w:rPr>
        <w:t>) to specific times of day. This is true for other cold responsive TFs in Arabidopsis (</w:t>
      </w:r>
      <w:r w:rsidRPr="007A4C5F">
        <w:rPr>
          <w:rFonts w:ascii="Times New Roman" w:hAnsi="Times New Roman" w:cs="Times New Roman"/>
          <w:i/>
          <w:iCs/>
        </w:rPr>
        <w:t xml:space="preserve">i.e. </w:t>
      </w:r>
      <w:r w:rsidRPr="007A4C5F">
        <w:rPr>
          <w:rFonts w:ascii="Times New Roman" w:hAnsi="Times New Roman" w:cs="Times New Roman"/>
        </w:rPr>
        <w:t>RAV1; ZAT12</w:t>
      </w:r>
      <w:hyperlink r:id="rId134">
        <w:r w:rsidRPr="007A4C5F">
          <w:rPr>
            <w:rFonts w:ascii="Times New Roman" w:hAnsi="Times New Roman" w:cs="Times New Roman"/>
            <w:color w:val="000000"/>
            <w:vertAlign w:val="superscript"/>
          </w:rPr>
          <w:t>104</w:t>
        </w:r>
      </w:hyperlink>
      <w:r w:rsidRPr="007A4C5F">
        <w:rPr>
          <w:rFonts w:ascii="Times New Roman" w:hAnsi="Times New Roman" w:cs="Times New Roman"/>
        </w:rPr>
        <w:t xml:space="preserve">) as well as other plant species including Brassicas. For example, allelic variation at </w:t>
      </w:r>
      <w:r w:rsidRPr="007A4C5F">
        <w:rPr>
          <w:rFonts w:ascii="Times New Roman" w:hAnsi="Times New Roman" w:cs="Times New Roman"/>
          <w:i/>
          <w:iCs/>
        </w:rPr>
        <w:t>GIGANTEA</w:t>
      </w:r>
      <w:r w:rsidRPr="007A4C5F">
        <w:rPr>
          <w:rFonts w:ascii="Times New Roman" w:hAnsi="Times New Roman" w:cs="Times New Roman"/>
        </w:rPr>
        <w:t xml:space="preserve"> (</w:t>
      </w:r>
      <w:r w:rsidRPr="007A4C5F">
        <w:rPr>
          <w:rFonts w:ascii="Times New Roman" w:hAnsi="Times New Roman" w:cs="Times New Roman"/>
          <w:i/>
          <w:iCs/>
        </w:rPr>
        <w:t>GI</w:t>
      </w:r>
      <w:r w:rsidRPr="007A4C5F">
        <w:rPr>
          <w:rFonts w:ascii="Times New Roman" w:hAnsi="Times New Roman" w:cs="Times New Roman"/>
        </w:rPr>
        <w:t>), a key regulator of the clock and photoperiodic signalling</w:t>
      </w:r>
      <w:hyperlink r:id="rId135">
        <w:r w:rsidRPr="007A4C5F">
          <w:rPr>
            <w:rFonts w:ascii="Times New Roman" w:hAnsi="Times New Roman" w:cs="Times New Roman"/>
            <w:color w:val="000000"/>
            <w:vertAlign w:val="superscript"/>
          </w:rPr>
          <w:t>105</w:t>
        </w:r>
      </w:hyperlink>
      <w:r w:rsidRPr="007A4C5F">
        <w:rPr>
          <w:rFonts w:ascii="Times New Roman" w:hAnsi="Times New Roman" w:cs="Times New Roman"/>
        </w:rPr>
        <w:t xml:space="preserve">, is associated with differences in circadian period in </w:t>
      </w:r>
      <w:r w:rsidRPr="007A4C5F">
        <w:rPr>
          <w:rFonts w:ascii="Times New Roman" w:hAnsi="Times New Roman" w:cs="Times New Roman"/>
          <w:i/>
          <w:iCs/>
        </w:rPr>
        <w:t>B. rapa</w:t>
      </w:r>
      <w:r w:rsidRPr="007A4C5F">
        <w:rPr>
          <w:rFonts w:ascii="Times New Roman" w:hAnsi="Times New Roman" w:cs="Times New Roman"/>
        </w:rPr>
        <w:t>, and these differences correlate with variation in cold and freezing tolerance</w:t>
      </w:r>
      <w:hyperlink r:id="rId136">
        <w:r w:rsidRPr="007A4C5F">
          <w:rPr>
            <w:rFonts w:ascii="Times New Roman" w:hAnsi="Times New Roman" w:cs="Times New Roman"/>
            <w:color w:val="000000"/>
            <w:vertAlign w:val="superscript"/>
          </w:rPr>
          <w:t>106</w:t>
        </w:r>
      </w:hyperlink>
      <w:r w:rsidRPr="007A4C5F">
        <w:rPr>
          <w:rFonts w:ascii="Times New Roman" w:hAnsi="Times New Roman" w:cs="Times New Roman"/>
        </w:rPr>
        <w:t xml:space="preserve">. In Chinese cabbage, alleles of </w:t>
      </w:r>
      <w:r w:rsidRPr="007A4C5F">
        <w:rPr>
          <w:rFonts w:ascii="Times New Roman" w:hAnsi="Times New Roman" w:cs="Times New Roman"/>
          <w:i/>
          <w:iCs/>
        </w:rPr>
        <w:t>EARLY FLOWERING 3</w:t>
      </w:r>
      <w:r w:rsidRPr="007A4C5F">
        <w:rPr>
          <w:rFonts w:ascii="Times New Roman" w:hAnsi="Times New Roman" w:cs="Times New Roman"/>
        </w:rPr>
        <w:t xml:space="preserve"> (</w:t>
      </w:r>
      <w:r w:rsidRPr="007A4C5F">
        <w:rPr>
          <w:rFonts w:ascii="Times New Roman" w:hAnsi="Times New Roman" w:cs="Times New Roman"/>
          <w:i/>
          <w:iCs/>
        </w:rPr>
        <w:t>ELF3</w:t>
      </w:r>
      <w:r w:rsidRPr="007A4C5F">
        <w:rPr>
          <w:rFonts w:ascii="Times New Roman" w:hAnsi="Times New Roman" w:cs="Times New Roman"/>
        </w:rPr>
        <w:t xml:space="preserve">), a </w:t>
      </w:r>
      <w:proofErr w:type="spellStart"/>
      <w:r w:rsidRPr="007A4C5F">
        <w:rPr>
          <w:rFonts w:ascii="Times New Roman" w:hAnsi="Times New Roman" w:cs="Times New Roman"/>
        </w:rPr>
        <w:t xml:space="preserve">well </w:t>
      </w:r>
      <w:r w:rsidRPr="007A4C5F">
        <w:rPr>
          <w:rFonts w:ascii="Times New Roman" w:hAnsi="Times New Roman" w:cs="Times New Roman"/>
        </w:rPr>
        <w:lastRenderedPageBreak/>
        <w:t>known</w:t>
      </w:r>
      <w:proofErr w:type="spellEnd"/>
      <w:r w:rsidRPr="007A4C5F">
        <w:rPr>
          <w:rFonts w:ascii="Times New Roman" w:hAnsi="Times New Roman" w:cs="Times New Roman"/>
        </w:rPr>
        <w:t xml:space="preserve"> clock component best described for integrating light and temperature signals into the clock</w:t>
      </w:r>
      <w:hyperlink r:id="rId137">
        <w:r w:rsidRPr="007A4C5F">
          <w:rPr>
            <w:rFonts w:ascii="Times New Roman" w:hAnsi="Times New Roman" w:cs="Times New Roman"/>
            <w:color w:val="000000"/>
            <w:vertAlign w:val="superscript"/>
          </w:rPr>
          <w:t>107</w:t>
        </w:r>
      </w:hyperlink>
      <w:r w:rsidRPr="007A4C5F">
        <w:rPr>
          <w:rFonts w:ascii="Times New Roman" w:hAnsi="Times New Roman" w:cs="Times New Roman"/>
        </w:rPr>
        <w:t>, alter thermal responsiveness of circadian rhythms</w:t>
      </w:r>
      <w:hyperlink r:id="rId138">
        <w:r w:rsidRPr="007A4C5F">
          <w:rPr>
            <w:rFonts w:ascii="Times New Roman" w:hAnsi="Times New Roman" w:cs="Times New Roman"/>
            <w:color w:val="000000"/>
            <w:vertAlign w:val="superscript"/>
          </w:rPr>
          <w:t>108</w:t>
        </w:r>
      </w:hyperlink>
      <w:r w:rsidRPr="007A4C5F">
        <w:rPr>
          <w:rFonts w:ascii="Times New Roman" w:hAnsi="Times New Roman" w:cs="Times New Roman"/>
        </w:rPr>
        <w:t xml:space="preserve">. In </w:t>
      </w:r>
      <w:r w:rsidRPr="007A4C5F">
        <w:rPr>
          <w:rFonts w:ascii="Times New Roman" w:hAnsi="Times New Roman" w:cs="Times New Roman"/>
          <w:i/>
          <w:iCs/>
        </w:rPr>
        <w:t>B. rapa</w:t>
      </w:r>
      <w:r w:rsidRPr="007A4C5F">
        <w:rPr>
          <w:rFonts w:ascii="Times New Roman" w:hAnsi="Times New Roman" w:cs="Times New Roman"/>
        </w:rPr>
        <w:t>, circadian clock genes have been preferentially retained in multiple copies, and genome-wide analyses showed extensive divergence in temporal expression among retained paralogs</w:t>
      </w:r>
      <w:hyperlink r:id="rId139">
        <w:r w:rsidRPr="007A4C5F">
          <w:rPr>
            <w:rFonts w:ascii="Times New Roman" w:hAnsi="Times New Roman" w:cs="Times New Roman"/>
            <w:color w:val="000000"/>
            <w:vertAlign w:val="superscript"/>
          </w:rPr>
          <w:t>19</w:t>
        </w:r>
      </w:hyperlink>
      <w:r w:rsidRPr="007A4C5F">
        <w:rPr>
          <w:rFonts w:ascii="Times New Roman" w:hAnsi="Times New Roman" w:cs="Times New Roman"/>
        </w:rPr>
        <w:t>. Consistent with other work</w:t>
      </w:r>
      <w:hyperlink r:id="rId140">
        <w:r w:rsidRPr="007A4C5F">
          <w:rPr>
            <w:rFonts w:ascii="Times New Roman" w:hAnsi="Times New Roman" w:cs="Times New Roman"/>
            <w:color w:val="000000"/>
            <w:vertAlign w:val="superscript"/>
          </w:rPr>
          <w:t>19</w:t>
        </w:r>
      </w:hyperlink>
      <w:r w:rsidRPr="007A4C5F">
        <w:rPr>
          <w:rFonts w:ascii="Times New Roman" w:hAnsi="Times New Roman" w:cs="Times New Roman"/>
        </w:rPr>
        <w:t xml:space="preserve">, this divergence suggests that paralogs have the potential to generate accession specific differences in abiotic stress tolerance. However, our understanding of how time-of-day regulation and paralog-level diversification jointly contribute to stress responses remains largely unexplored. </w:t>
      </w:r>
    </w:p>
    <w:p w14:paraId="2BBD3EC5" w14:textId="77777777" w:rsidR="00CC7B9B" w:rsidRPr="007A4C5F" w:rsidRDefault="00CC7B9B" w:rsidP="00CC7B9B">
      <w:pPr>
        <w:spacing w:line="360" w:lineRule="auto"/>
        <w:rPr>
          <w:rFonts w:ascii="Times New Roman" w:hAnsi="Times New Roman" w:cs="Times New Roman"/>
        </w:rPr>
      </w:pPr>
    </w:p>
    <w:p w14:paraId="161DD719"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To identify regulatory genes underlying beneficial cold acclimation responses across genetically and morphologically diverse </w:t>
      </w:r>
      <w:r w:rsidRPr="007A4C5F">
        <w:rPr>
          <w:rFonts w:ascii="Times New Roman" w:hAnsi="Times New Roman" w:cs="Times New Roman"/>
          <w:i/>
          <w:iCs/>
        </w:rPr>
        <w:t>B. rapa</w:t>
      </w:r>
      <w:r w:rsidRPr="007A4C5F">
        <w:rPr>
          <w:rFonts w:ascii="Times New Roman" w:hAnsi="Times New Roman" w:cs="Times New Roman"/>
        </w:rPr>
        <w:t xml:space="preserve">, we combined time-of-day-resolved physiology assays under freezing stress with a five-day cold acclimation RNA-seq time course across 13 </w:t>
      </w:r>
      <w:r w:rsidRPr="007A4C5F">
        <w:rPr>
          <w:rFonts w:ascii="Times New Roman" w:hAnsi="Times New Roman" w:cs="Times New Roman"/>
          <w:i/>
          <w:iCs/>
        </w:rPr>
        <w:t>B. rapa</w:t>
      </w:r>
      <w:r w:rsidRPr="007A4C5F">
        <w:rPr>
          <w:rFonts w:ascii="Times New Roman" w:hAnsi="Times New Roman" w:cs="Times New Roman"/>
        </w:rPr>
        <w:t xml:space="preserve"> accessions representing six distinct morphotypes. Following the freeze stress, accessions exhibited distinct physiological responses that did not segregate by morphotype as might be suggested by their shared domestication histories. Differential expression analysis of temporally resolved transcriptomes revealed thousands of genes with altered diel expression patterns under cold acclimation; however, the number of cold-responsive genes did not correlate with relative freezing tolerance, indicating extensive transcriptome reprogramming across all accessions. To explore functional differences within these varying transcriptomes, we grouped cold-responsive genes by the time of day at which they reached maximal expression (‘phase’) and assessed enrichment of biological pathways across these groups. Although photosynthesis, sulfur assimilation, and redox homeostasis were enriched across most accessions, the timing of the response differed. This divergence was observed not only between morphotypes but also among accessions within the same morphotype, again indicating accession-specific alterations to essential biological pathways under cold acclimation.</w:t>
      </w:r>
    </w:p>
    <w:p w14:paraId="11D19128" w14:textId="77777777" w:rsidR="00CC7B9B" w:rsidRPr="007A4C5F" w:rsidRDefault="00CC7B9B" w:rsidP="00CC7B9B">
      <w:pPr>
        <w:spacing w:line="360" w:lineRule="auto"/>
        <w:rPr>
          <w:rFonts w:ascii="Times New Roman" w:hAnsi="Times New Roman" w:cs="Times New Roman"/>
        </w:rPr>
      </w:pPr>
    </w:p>
    <w:p w14:paraId="2FBA726A" w14:textId="44374E20"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Surprisingly, we also identified divergence at the paralog level, with different accessions preferentially exploiting distinct copies of the same Arabidopsis ortholog under cold </w:t>
      </w:r>
      <w:r w:rsidRPr="007A4C5F">
        <w:rPr>
          <w:rFonts w:ascii="Times New Roman" w:hAnsi="Times New Roman" w:cs="Times New Roman"/>
        </w:rPr>
        <w:lastRenderedPageBreak/>
        <w:t xml:space="preserve">acclimation. In several cases, paralogs were partitioned into different phase groups, revealing time-of-day specific specialization of cold response. To explore the transcriptional regulation underlying this paralog level divergence, we built Gene Regulatory networks (GRNs) and found markedly increased similarity among networks when we used the Arabidopsis ortholog over the </w:t>
      </w:r>
      <w:r w:rsidRPr="007A4C5F">
        <w:rPr>
          <w:rFonts w:ascii="Times New Roman" w:hAnsi="Times New Roman" w:cs="Times New Roman"/>
          <w:i/>
          <w:iCs/>
        </w:rPr>
        <w:t>B. rapa</w:t>
      </w:r>
      <w:r w:rsidRPr="007A4C5F">
        <w:rPr>
          <w:rFonts w:ascii="Times New Roman" w:hAnsi="Times New Roman" w:cs="Times New Roman"/>
        </w:rPr>
        <w:t xml:space="preserve"> paralog, emphasizing the conservation of functional responses to cold despite divergence in the paralog that was utilized. Together, these observations indicate that cold acclimation responses are shaped by both temporal regulation and paralog-level diversification rather than by conserved pathway regulation. To further resolve key regulators underlying these differences, we pulled Arabidopsis network edges that were shared among accessions with more similar transcriptional networks and found broad representation in hormone </w:t>
      </w:r>
      <w:r w:rsidR="008E3AD3" w:rsidRPr="007A4C5F">
        <w:rPr>
          <w:rFonts w:ascii="Times New Roman" w:hAnsi="Times New Roman" w:cs="Times New Roman"/>
        </w:rPr>
        <w:t>signaling</w:t>
      </w:r>
      <w:r w:rsidRPr="007A4C5F">
        <w:rPr>
          <w:rFonts w:ascii="Times New Roman" w:hAnsi="Times New Roman" w:cs="Times New Roman"/>
        </w:rPr>
        <w:t xml:space="preserve">, circadian clock regulation, and sulfur metabolism. When we explore differences between the more freeze tolerant and intolerant </w:t>
      </w:r>
      <w:r w:rsidR="008E3AD3" w:rsidRPr="007A4C5F">
        <w:rPr>
          <w:rFonts w:ascii="Times New Roman" w:hAnsi="Times New Roman" w:cs="Times New Roman"/>
        </w:rPr>
        <w:t>accessions,</w:t>
      </w:r>
      <w:r w:rsidRPr="007A4C5F">
        <w:rPr>
          <w:rFonts w:ascii="Times New Roman" w:hAnsi="Times New Roman" w:cs="Times New Roman"/>
        </w:rPr>
        <w:t xml:space="preserve"> we found both previously characterized cold regulators (</w:t>
      </w:r>
      <w:r w:rsidRPr="007A4C5F">
        <w:rPr>
          <w:rFonts w:ascii="Times New Roman" w:hAnsi="Times New Roman" w:cs="Times New Roman"/>
          <w:i/>
          <w:iCs/>
        </w:rPr>
        <w:t>VRN1</w:t>
      </w:r>
      <w:r w:rsidRPr="007A4C5F">
        <w:rPr>
          <w:rFonts w:ascii="Times New Roman" w:hAnsi="Times New Roman" w:cs="Times New Roman"/>
        </w:rPr>
        <w:t xml:space="preserve">; </w:t>
      </w:r>
      <w:r w:rsidRPr="007A4C5F">
        <w:rPr>
          <w:rFonts w:ascii="Times New Roman" w:hAnsi="Times New Roman" w:cs="Times New Roman"/>
          <w:i/>
          <w:iCs/>
        </w:rPr>
        <w:t>DREB1A/2B/2C</w:t>
      </w:r>
      <w:r w:rsidRPr="007A4C5F">
        <w:rPr>
          <w:rFonts w:ascii="Times New Roman" w:hAnsi="Times New Roman" w:cs="Times New Roman"/>
        </w:rPr>
        <w:t>) and TFs not previously uncharacterized as cold regulators (</w:t>
      </w:r>
      <w:r w:rsidRPr="007A4C5F">
        <w:rPr>
          <w:rFonts w:ascii="Times New Roman" w:hAnsi="Times New Roman" w:cs="Times New Roman"/>
          <w:i/>
          <w:iCs/>
        </w:rPr>
        <w:t>MYB28</w:t>
      </w:r>
      <w:r w:rsidRPr="007A4C5F">
        <w:rPr>
          <w:rFonts w:ascii="Times New Roman" w:hAnsi="Times New Roman" w:cs="Times New Roman"/>
        </w:rPr>
        <w:t xml:space="preserve">; </w:t>
      </w:r>
      <w:r w:rsidRPr="007A4C5F">
        <w:rPr>
          <w:rFonts w:ascii="Times New Roman" w:hAnsi="Times New Roman" w:cs="Times New Roman"/>
          <w:i/>
          <w:iCs/>
        </w:rPr>
        <w:t>MYB34</w:t>
      </w:r>
      <w:r w:rsidRPr="007A4C5F">
        <w:rPr>
          <w:rFonts w:ascii="Times New Roman" w:hAnsi="Times New Roman" w:cs="Times New Roman"/>
        </w:rPr>
        <w:t xml:space="preserve">; </w:t>
      </w:r>
      <w:r w:rsidRPr="007A4C5F">
        <w:rPr>
          <w:rFonts w:ascii="Times New Roman" w:hAnsi="Times New Roman" w:cs="Times New Roman"/>
          <w:i/>
          <w:iCs/>
        </w:rPr>
        <w:t>MYB122</w:t>
      </w:r>
      <w:r w:rsidRPr="007A4C5F">
        <w:rPr>
          <w:rFonts w:ascii="Times New Roman" w:hAnsi="Times New Roman" w:cs="Times New Roman"/>
        </w:rPr>
        <w:t xml:space="preserve">; </w:t>
      </w:r>
      <w:r w:rsidRPr="007A4C5F">
        <w:rPr>
          <w:rFonts w:ascii="Times New Roman" w:hAnsi="Times New Roman" w:cs="Times New Roman"/>
          <w:i/>
          <w:iCs/>
        </w:rPr>
        <w:t>RRTF1</w:t>
      </w:r>
      <w:r w:rsidRPr="007A4C5F">
        <w:rPr>
          <w:rFonts w:ascii="Times New Roman" w:hAnsi="Times New Roman" w:cs="Times New Roman"/>
        </w:rPr>
        <w:t>). Overall, this work demonstrates how temporal and genomic diversity intersect to shape cold acclimation responses in a polyploid crop and highlights the importance of incorporating time-of-day information with pangenome approaches to modify breeding strategies aimed at improving cold tolerance.</w:t>
      </w:r>
    </w:p>
    <w:p w14:paraId="1EC41FE8" w14:textId="77777777" w:rsidR="00CC7B9B" w:rsidRPr="007A4C5F" w:rsidRDefault="00CC7B9B" w:rsidP="00CC7B9B">
      <w:pPr>
        <w:spacing w:line="360" w:lineRule="auto"/>
        <w:rPr>
          <w:rFonts w:ascii="Times New Roman" w:hAnsi="Times New Roman" w:cs="Times New Roman"/>
        </w:rPr>
      </w:pPr>
    </w:p>
    <w:p w14:paraId="1BE5CB29" w14:textId="04C8FD7E" w:rsidR="00CC7B9B" w:rsidRPr="007A4C5F" w:rsidRDefault="00CC7B9B" w:rsidP="00817123">
      <w:pPr>
        <w:pStyle w:val="Heading1"/>
        <w:rPr>
          <w:rFonts w:cs="Times New Roman"/>
        </w:rPr>
      </w:pPr>
      <w:bookmarkStart w:id="16" w:name="_5m4m5to4dxyc" w:colFirst="0" w:colLast="0"/>
      <w:bookmarkStart w:id="17" w:name="_Toc222346304"/>
      <w:bookmarkEnd w:id="16"/>
      <w:r w:rsidRPr="007A4C5F">
        <w:rPr>
          <w:rFonts w:cs="Times New Roman"/>
        </w:rPr>
        <w:t>2.2 M</w:t>
      </w:r>
      <w:r w:rsidR="008E3AD3" w:rsidRPr="007A4C5F">
        <w:rPr>
          <w:rFonts w:cs="Times New Roman"/>
        </w:rPr>
        <w:t>ethods</w:t>
      </w:r>
      <w:bookmarkEnd w:id="17"/>
    </w:p>
    <w:p w14:paraId="59AF91E6" w14:textId="77777777" w:rsidR="00CC7B9B" w:rsidRPr="007A4C5F" w:rsidRDefault="00CC7B9B" w:rsidP="00CC7B9B">
      <w:pPr>
        <w:pStyle w:val="Heading2"/>
        <w:rPr>
          <w:rFonts w:cs="Times New Roman"/>
        </w:rPr>
      </w:pPr>
      <w:bookmarkStart w:id="18" w:name="_Toc222346305"/>
      <w:r w:rsidRPr="007A4C5F">
        <w:rPr>
          <w:rFonts w:cs="Times New Roman"/>
        </w:rPr>
        <w:t>2.2.1 Plant growth and experimental design</w:t>
      </w:r>
      <w:bookmarkEnd w:id="18"/>
    </w:p>
    <w:p w14:paraId="3F7D12A0" w14:textId="77777777" w:rsidR="00CC7B9B" w:rsidRPr="007A4C5F" w:rsidRDefault="00CC7B9B" w:rsidP="00CC7B9B">
      <w:pPr>
        <w:spacing w:line="360" w:lineRule="auto"/>
        <w:rPr>
          <w:rFonts w:ascii="Times New Roman" w:hAnsi="Times New Roman" w:cs="Times New Roman"/>
          <w:i/>
          <w:iCs/>
        </w:rPr>
      </w:pPr>
      <w:r w:rsidRPr="007A4C5F">
        <w:rPr>
          <w:rFonts w:ascii="Times New Roman" w:hAnsi="Times New Roman" w:cs="Times New Roman"/>
        </w:rPr>
        <w:t xml:space="preserve">Seeds for 14 </w:t>
      </w:r>
      <w:r w:rsidRPr="007A4C5F">
        <w:rPr>
          <w:rFonts w:ascii="Times New Roman" w:hAnsi="Times New Roman" w:cs="Times New Roman"/>
          <w:i/>
          <w:iCs/>
        </w:rPr>
        <w:t>B. rapa</w:t>
      </w:r>
      <w:r w:rsidRPr="007A4C5F">
        <w:rPr>
          <w:rFonts w:ascii="Times New Roman" w:hAnsi="Times New Roman" w:cs="Times New Roman"/>
        </w:rPr>
        <w:t xml:space="preserve"> lines (Supplemental Table 1, Accession Information tab) were germinated on wet </w:t>
      </w:r>
      <w:proofErr w:type="spellStart"/>
      <w:r w:rsidRPr="007A4C5F">
        <w:rPr>
          <w:rFonts w:ascii="Times New Roman" w:hAnsi="Times New Roman" w:cs="Times New Roman"/>
        </w:rPr>
        <w:t>whatman</w:t>
      </w:r>
      <w:proofErr w:type="spellEnd"/>
      <w:r w:rsidRPr="007A4C5F">
        <w:rPr>
          <w:rFonts w:ascii="Times New Roman" w:hAnsi="Times New Roman" w:cs="Times New Roman"/>
        </w:rPr>
        <w:t xml:space="preserve"> paper for three days before sowing in </w:t>
      </w:r>
      <w:r w:rsidRPr="007A4C5F">
        <w:rPr>
          <w:rFonts w:ascii="Times New Roman" w:hAnsi="Times New Roman" w:cs="Times New Roman"/>
          <w:color w:val="222222"/>
        </w:rPr>
        <w:t xml:space="preserve">3.5” by 3.5” by 3.5” (height; width; depth) rectangular pots filled with moistened </w:t>
      </w:r>
      <w:proofErr w:type="spellStart"/>
      <w:r w:rsidRPr="007A4C5F">
        <w:rPr>
          <w:rFonts w:ascii="Times New Roman" w:hAnsi="Times New Roman" w:cs="Times New Roman"/>
          <w:color w:val="222222"/>
        </w:rPr>
        <w:t>Sungrow</w:t>
      </w:r>
      <w:proofErr w:type="spellEnd"/>
      <w:r w:rsidRPr="007A4C5F">
        <w:rPr>
          <w:rFonts w:ascii="Times New Roman" w:hAnsi="Times New Roman" w:cs="Times New Roman"/>
          <w:color w:val="222222"/>
        </w:rPr>
        <w:t xml:space="preserve"> Professional Growing Mix soil. Plants were grown in 14h/10h light/dark photoperiods with 200-250 m</w:t>
      </w:r>
      <w:r w:rsidRPr="007A4C5F">
        <w:rPr>
          <w:rFonts w:ascii="Times New Roman" w:hAnsi="Times New Roman" w:cs="Times New Roman"/>
          <w:color w:val="222222"/>
          <w:vertAlign w:val="superscript"/>
        </w:rPr>
        <w:t>2</w:t>
      </w:r>
      <w:r w:rsidRPr="007A4C5F">
        <w:rPr>
          <w:rFonts w:ascii="Times New Roman" w:hAnsi="Times New Roman" w:cs="Times New Roman"/>
          <w:color w:val="222222"/>
        </w:rPr>
        <w:t>s</w:t>
      </w:r>
      <w:r w:rsidRPr="007A4C5F">
        <w:rPr>
          <w:rFonts w:ascii="Times New Roman" w:hAnsi="Times New Roman" w:cs="Times New Roman"/>
          <w:color w:val="222222"/>
          <w:vertAlign w:val="superscript"/>
        </w:rPr>
        <w:t xml:space="preserve">-1 </w:t>
      </w:r>
      <w:r w:rsidRPr="007A4C5F">
        <w:rPr>
          <w:rFonts w:ascii="Times New Roman" w:hAnsi="Times New Roman" w:cs="Times New Roman"/>
          <w:color w:val="222222"/>
        </w:rPr>
        <w:t xml:space="preserve">light intensity, 21°C/16°C temperature cycles, and 60-70% relative humidity. All plants were fertilized with 30mL of 0.5X </w:t>
      </w:r>
      <w:proofErr w:type="spellStart"/>
      <w:r w:rsidRPr="007A4C5F">
        <w:rPr>
          <w:rFonts w:ascii="Times New Roman" w:hAnsi="Times New Roman" w:cs="Times New Roman"/>
          <w:color w:val="222222"/>
        </w:rPr>
        <w:t>Hoaglands</w:t>
      </w:r>
      <w:proofErr w:type="spellEnd"/>
      <w:r w:rsidRPr="007A4C5F">
        <w:rPr>
          <w:rFonts w:ascii="Times New Roman" w:hAnsi="Times New Roman" w:cs="Times New Roman"/>
          <w:color w:val="222222"/>
        </w:rPr>
        <w:t xml:space="preserve"> liquid fertilizer 14 days after </w:t>
      </w:r>
      <w:r w:rsidRPr="007A4C5F">
        <w:rPr>
          <w:rFonts w:ascii="Times New Roman" w:hAnsi="Times New Roman" w:cs="Times New Roman"/>
          <w:color w:val="222222"/>
        </w:rPr>
        <w:lastRenderedPageBreak/>
        <w:t xml:space="preserve">planting. Ten replicates per accession were cold acclimated after three weeks of growth in control conditions (Figure1A), with an additional five replicates per line for electrolyte leakage assays. Cold acclimation conditions for the first day consisted of a </w:t>
      </w:r>
      <w:proofErr w:type="gramStart"/>
      <w:r w:rsidRPr="007A4C5F">
        <w:rPr>
          <w:rFonts w:ascii="Times New Roman" w:hAnsi="Times New Roman" w:cs="Times New Roman"/>
        </w:rPr>
        <w:t>six hour</w:t>
      </w:r>
      <w:proofErr w:type="gramEnd"/>
      <w:r w:rsidRPr="007A4C5F">
        <w:rPr>
          <w:rFonts w:ascii="Times New Roman" w:hAnsi="Times New Roman" w:cs="Times New Roman"/>
        </w:rPr>
        <w:t xml:space="preserve"> ramp down from 21</w:t>
      </w:r>
      <w:r w:rsidRPr="007A4C5F">
        <w:rPr>
          <w:rFonts w:ascii="Times New Roman" w:hAnsi="Times New Roman" w:cs="Times New Roman"/>
          <w:color w:val="222222"/>
        </w:rPr>
        <w:t>°</w:t>
      </w:r>
      <w:proofErr w:type="gramStart"/>
      <w:r w:rsidRPr="007A4C5F">
        <w:rPr>
          <w:rFonts w:ascii="Times New Roman" w:hAnsi="Times New Roman" w:cs="Times New Roman"/>
          <w:color w:val="222222"/>
        </w:rPr>
        <w:t>C</w:t>
      </w:r>
      <w:r w:rsidRPr="007A4C5F">
        <w:rPr>
          <w:rFonts w:ascii="Times New Roman" w:hAnsi="Times New Roman" w:cs="Times New Roman"/>
        </w:rPr>
        <w:t xml:space="preserve"> day</w:t>
      </w:r>
      <w:proofErr w:type="gramEnd"/>
      <w:r w:rsidRPr="007A4C5F">
        <w:rPr>
          <w:rFonts w:ascii="Times New Roman" w:hAnsi="Times New Roman" w:cs="Times New Roman"/>
        </w:rPr>
        <w:t xml:space="preserve"> to a 4</w:t>
      </w:r>
      <w:r w:rsidRPr="007A4C5F">
        <w:rPr>
          <w:rFonts w:ascii="Times New Roman" w:hAnsi="Times New Roman" w:cs="Times New Roman"/>
          <w:color w:val="222222"/>
        </w:rPr>
        <w:t>°C</w:t>
      </w:r>
      <w:r w:rsidRPr="007A4C5F">
        <w:rPr>
          <w:rFonts w:ascii="Times New Roman" w:hAnsi="Times New Roman" w:cs="Times New Roman"/>
        </w:rPr>
        <w:t xml:space="preserve"> </w:t>
      </w:r>
      <w:r w:rsidRPr="007A4C5F">
        <w:rPr>
          <w:rFonts w:ascii="Times New Roman" w:hAnsi="Times New Roman" w:cs="Times New Roman"/>
          <w:color w:val="222222"/>
        </w:rPr>
        <w:t xml:space="preserve">night. Temperatures increased to 10°C at ZT0 (Day 2; ZT: </w:t>
      </w:r>
      <w:proofErr w:type="spellStart"/>
      <w:r w:rsidRPr="007A4C5F">
        <w:rPr>
          <w:rFonts w:ascii="Times New Roman" w:hAnsi="Times New Roman" w:cs="Times New Roman"/>
          <w:color w:val="222222"/>
        </w:rPr>
        <w:t>Zeightgeber</w:t>
      </w:r>
      <w:proofErr w:type="spellEnd"/>
      <w:r w:rsidRPr="007A4C5F">
        <w:rPr>
          <w:rFonts w:ascii="Times New Roman" w:hAnsi="Times New Roman" w:cs="Times New Roman"/>
          <w:color w:val="222222"/>
        </w:rPr>
        <w:t xml:space="preserve"> or hours after lights on) and were ramped back down to 4°C for eight hours at ZT13, followed by a freeze ‘snap’ at -4°C for two hours. Temperatures were brought back up to -2°C at ZT0 for two hours (Day 3) then slowly warmed to 4°C and maintained at 4°C for the remainder of the day. Nighttime temperatures were slowly ramped up from 4°C to 16°C (end of Day 3) over the course of 10 hours. Temperatures were then slowly ramped from 16°C (nighttime control conditions) to 21°C (daytime control conditions) over the course of eight hours (Day 4). These conditions were maintained for the remainder of the experiment. </w:t>
      </w:r>
    </w:p>
    <w:p w14:paraId="3C405772" w14:textId="77777777" w:rsidR="00CC7B9B" w:rsidRPr="007A4C5F" w:rsidRDefault="00CC7B9B" w:rsidP="00CC7B9B">
      <w:pPr>
        <w:spacing w:line="360" w:lineRule="auto"/>
        <w:rPr>
          <w:rFonts w:ascii="Times New Roman" w:hAnsi="Times New Roman" w:cs="Times New Roman"/>
          <w:i/>
          <w:iCs/>
        </w:rPr>
      </w:pPr>
    </w:p>
    <w:p w14:paraId="0B6789A8" w14:textId="77777777" w:rsidR="00CC7B9B" w:rsidRPr="007A4C5F" w:rsidRDefault="00CC7B9B" w:rsidP="00CC7B9B">
      <w:pPr>
        <w:pStyle w:val="Heading2"/>
        <w:rPr>
          <w:rFonts w:cs="Times New Roman"/>
        </w:rPr>
      </w:pPr>
      <w:bookmarkStart w:id="19" w:name="_Toc222346306"/>
      <w:r w:rsidRPr="007A4C5F">
        <w:rPr>
          <w:rFonts w:cs="Times New Roman"/>
        </w:rPr>
        <w:t>2.2.2 Physiology assays following freezing stress</w:t>
      </w:r>
      <w:bookmarkEnd w:id="19"/>
    </w:p>
    <w:p w14:paraId="1A1F933C" w14:textId="77777777" w:rsidR="00912CFF" w:rsidRPr="007A4C5F" w:rsidRDefault="00912CFF" w:rsidP="00912CFF">
      <w:pPr>
        <w:rPr>
          <w:rFonts w:ascii="Times New Roman" w:hAnsi="Times New Roman" w:cs="Times New Roman"/>
        </w:rPr>
      </w:pPr>
    </w:p>
    <w:p w14:paraId="1E18B252" w14:textId="6E66A4B6" w:rsidR="00CC7B9B" w:rsidRPr="007A4C5F" w:rsidRDefault="00CC7B9B" w:rsidP="00CC7B9B">
      <w:pPr>
        <w:spacing w:line="360" w:lineRule="auto"/>
        <w:rPr>
          <w:rFonts w:ascii="Times New Roman" w:hAnsi="Times New Roman" w:cs="Times New Roman"/>
          <w:color w:val="222222"/>
        </w:rPr>
      </w:pPr>
      <w:r w:rsidRPr="007A4C5F">
        <w:rPr>
          <w:rFonts w:ascii="Times New Roman" w:hAnsi="Times New Roman" w:cs="Times New Roman"/>
          <w:color w:val="222222"/>
        </w:rPr>
        <w:t>To track alterations to physiology throughout the experiment we measured several aspects of plant physiology before (Day 1), during (‘Acclimation’ or Day 2; ‘Freeze’ or Day 3; and ‘Post-Freeze’ or Day 4) and after (Recovery on Days 5, 9 and 10) cold acclimation (Figure1A). These metrics include light adapted photosystem II (PSII) efficiency (</w:t>
      </w:r>
      <w:proofErr w:type="spellStart"/>
      <w:r w:rsidRPr="007A4C5F">
        <w:rPr>
          <w:rFonts w:ascii="Times New Roman" w:hAnsi="Times New Roman" w:cs="Times New Roman"/>
          <w:color w:val="222222"/>
        </w:rPr>
        <w:t>Fv</w:t>
      </w:r>
      <w:proofErr w:type="spellEnd"/>
      <w:r w:rsidRPr="007A4C5F">
        <w:rPr>
          <w:rFonts w:ascii="Times New Roman" w:hAnsi="Times New Roman" w:cs="Times New Roman"/>
          <w:color w:val="222222"/>
        </w:rPr>
        <w:t>’/Fm’), leaf damage, electrolyte leakage, and above ground (fresh) biomass. PSII efficiency was measured on ten biological replicates using a handheld fluorometer (‘</w:t>
      </w:r>
      <w:proofErr w:type="spellStart"/>
      <w:r w:rsidRPr="007A4C5F">
        <w:rPr>
          <w:rFonts w:ascii="Times New Roman" w:hAnsi="Times New Roman" w:cs="Times New Roman"/>
          <w:color w:val="222222"/>
        </w:rPr>
        <w:t>FluorPen</w:t>
      </w:r>
      <w:proofErr w:type="spellEnd"/>
      <w:r w:rsidRPr="007A4C5F">
        <w:rPr>
          <w:rFonts w:ascii="Times New Roman" w:hAnsi="Times New Roman" w:cs="Times New Roman"/>
          <w:color w:val="222222"/>
        </w:rPr>
        <w:t xml:space="preserve">’) at various timepoints throughout the experiment (Figure1A). Leaf tissue from five biological replicates were collected for electrolyte leakage at ZT0 the day following the freeze (Day 4). To avoid cell rupture that might occur by attempting to submerge a whole leaf in a small test tube, we cut one </w:t>
      </w:r>
      <w:proofErr w:type="gramStart"/>
      <w:r w:rsidRPr="007A4C5F">
        <w:rPr>
          <w:rFonts w:ascii="Times New Roman" w:hAnsi="Times New Roman" w:cs="Times New Roman"/>
          <w:color w:val="222222"/>
        </w:rPr>
        <w:t>half-inch</w:t>
      </w:r>
      <w:proofErr w:type="gramEnd"/>
      <w:r w:rsidRPr="007A4C5F">
        <w:rPr>
          <w:rFonts w:ascii="Times New Roman" w:hAnsi="Times New Roman" w:cs="Times New Roman"/>
          <w:color w:val="222222"/>
        </w:rPr>
        <w:t xml:space="preserve"> by half-inch section on the left and right side of the midvein for each leaf using a sharp razor blade. Sections were fully submerged in 4mL of DI water in glass test tubes and shaken for three hours before measuring the initial conductivity. Leaf sections without DI water were then frozen at -80℃ overnight to rupture the remaining intact cells before measuring the final </w:t>
      </w:r>
      <w:r w:rsidRPr="007A4C5F">
        <w:rPr>
          <w:rFonts w:ascii="Times New Roman" w:hAnsi="Times New Roman" w:cs="Times New Roman"/>
          <w:color w:val="222222"/>
        </w:rPr>
        <w:lastRenderedPageBreak/>
        <w:t xml:space="preserve">conductivity as described above. Three conductance readings per leaf section were taken and then averaged for each section. The average leakage was calculated as between the two leaf sections and used for statistical analyses and plotting. </w:t>
      </w:r>
      <w:r w:rsidRPr="007A4C5F">
        <w:rPr>
          <w:rFonts w:ascii="Times New Roman" w:hAnsi="Times New Roman" w:cs="Times New Roman"/>
        </w:rPr>
        <w:t xml:space="preserve">To assess both freezing damage and recovery capacity, we calculated the percent change in post-freeze and recovery measurements relative to the pre-acclimation levels. </w:t>
      </w:r>
      <w:r w:rsidRPr="007A4C5F">
        <w:rPr>
          <w:rFonts w:ascii="Times New Roman" w:hAnsi="Times New Roman" w:cs="Times New Roman"/>
          <w:color w:val="222222"/>
        </w:rPr>
        <w:t xml:space="preserve">Leaf damage was assessed on ten biological replicates by giving each plant a ‘damage score’ which is </w:t>
      </w:r>
      <w:r w:rsidRPr="007A4C5F">
        <w:rPr>
          <w:rFonts w:ascii="Times New Roman" w:hAnsi="Times New Roman" w:cs="Times New Roman"/>
        </w:rPr>
        <w:t xml:space="preserve">a whole number rating that describes the percentage of damage observed, where ‘10’ is no damage to any leaves, ‘1’ is a fully dead plant, and ‘5’ is approximately 50% of the plant exhibiting damage. Above ground biomass was collected on five biological replicates on the tenth and last day of the experiment. </w:t>
      </w:r>
      <w:r w:rsidRPr="007A4C5F">
        <w:rPr>
          <w:rFonts w:ascii="Times New Roman" w:hAnsi="Times New Roman" w:cs="Times New Roman"/>
          <w:color w:val="222222"/>
        </w:rPr>
        <w:t xml:space="preserve">Data was processed and visualized in our </w:t>
      </w:r>
      <w:proofErr w:type="spellStart"/>
      <w:r w:rsidRPr="007A4C5F">
        <w:rPr>
          <w:rFonts w:ascii="Times New Roman" w:hAnsi="Times New Roman" w:cs="Times New Roman"/>
          <w:color w:val="222222"/>
        </w:rPr>
        <w:t>RMarkdown</w:t>
      </w:r>
      <w:proofErr w:type="spellEnd"/>
      <w:r w:rsidRPr="007A4C5F">
        <w:rPr>
          <w:rFonts w:ascii="Times New Roman" w:hAnsi="Times New Roman" w:cs="Times New Roman"/>
          <w:color w:val="222222"/>
        </w:rPr>
        <w:t xml:space="preserve"> which is available on our </w:t>
      </w:r>
      <w:proofErr w:type="spellStart"/>
      <w:r w:rsidRPr="007A4C5F">
        <w:rPr>
          <w:rFonts w:ascii="Times New Roman" w:hAnsi="Times New Roman" w:cs="Times New Roman"/>
          <w:color w:val="222222"/>
        </w:rPr>
        <w:t>Github</w:t>
      </w:r>
      <w:proofErr w:type="spellEnd"/>
      <w:r w:rsidRPr="007A4C5F">
        <w:rPr>
          <w:rFonts w:ascii="Times New Roman" w:hAnsi="Times New Roman" w:cs="Times New Roman"/>
          <w:color w:val="222222"/>
        </w:rPr>
        <w:t xml:space="preserve"> (https://github.com/greenhamlab/). </w:t>
      </w:r>
    </w:p>
    <w:p w14:paraId="347DC7C9" w14:textId="77777777" w:rsidR="00CC7B9B" w:rsidRPr="007A4C5F" w:rsidRDefault="00CC7B9B" w:rsidP="00CC7B9B">
      <w:pPr>
        <w:spacing w:line="360" w:lineRule="auto"/>
        <w:rPr>
          <w:rFonts w:ascii="Times New Roman" w:hAnsi="Times New Roman" w:cs="Times New Roman"/>
        </w:rPr>
      </w:pPr>
    </w:p>
    <w:p w14:paraId="1774D931" w14:textId="77777777" w:rsidR="007A4C5F" w:rsidRDefault="007A4C5F" w:rsidP="00CC7B9B">
      <w:pPr>
        <w:pStyle w:val="Heading2"/>
        <w:rPr>
          <w:rFonts w:cs="Times New Roman"/>
        </w:rPr>
      </w:pPr>
      <w:bookmarkStart w:id="20" w:name="_Toc222346307"/>
    </w:p>
    <w:p w14:paraId="5866353F" w14:textId="63B4502E" w:rsidR="00CC7B9B" w:rsidRPr="007A4C5F" w:rsidRDefault="00CC7B9B" w:rsidP="00CC7B9B">
      <w:pPr>
        <w:pStyle w:val="Heading2"/>
        <w:rPr>
          <w:rFonts w:cs="Times New Roman"/>
        </w:rPr>
      </w:pPr>
      <w:r w:rsidRPr="007A4C5F">
        <w:rPr>
          <w:rFonts w:cs="Times New Roman"/>
        </w:rPr>
        <w:t>2.2.3 Nucleic Acid extractions</w:t>
      </w:r>
      <w:bookmarkEnd w:id="20"/>
    </w:p>
    <w:p w14:paraId="2720F7C1" w14:textId="77777777" w:rsidR="00912CFF" w:rsidRPr="007A4C5F" w:rsidRDefault="00912CFF" w:rsidP="00912CFF">
      <w:pPr>
        <w:rPr>
          <w:rFonts w:ascii="Times New Roman" w:hAnsi="Times New Roman" w:cs="Times New Roman"/>
          <w:highlight w:val="red"/>
        </w:rPr>
      </w:pPr>
    </w:p>
    <w:p w14:paraId="641599CF" w14:textId="44E04C80" w:rsidR="00CC7B9B" w:rsidRPr="007A4C5F" w:rsidRDefault="00CC7B9B" w:rsidP="00CC7B9B">
      <w:pPr>
        <w:spacing w:line="360" w:lineRule="auto"/>
        <w:rPr>
          <w:rFonts w:ascii="Times New Roman" w:hAnsi="Times New Roman" w:cs="Times New Roman"/>
          <w:highlight w:val="red"/>
        </w:rPr>
      </w:pPr>
      <w:r w:rsidRPr="007A4C5F">
        <w:rPr>
          <w:rFonts w:ascii="Times New Roman" w:hAnsi="Times New Roman" w:cs="Times New Roman"/>
          <w:highlight w:val="white"/>
        </w:rPr>
        <w:t>High molecular weight DNA was extracted from young tissue using the protocol of Doyle and Doyle</w:t>
      </w:r>
      <w:hyperlink r:id="rId141">
        <w:r w:rsidRPr="007A4C5F">
          <w:rPr>
            <w:rFonts w:ascii="Times New Roman" w:hAnsi="Times New Roman" w:cs="Times New Roman"/>
            <w:color w:val="000000"/>
            <w:highlight w:val="white"/>
            <w:vertAlign w:val="superscript"/>
          </w:rPr>
          <w:t>109</w:t>
        </w:r>
      </w:hyperlink>
      <w:r w:rsidRPr="007A4C5F">
        <w:rPr>
          <w:rFonts w:ascii="Times New Roman" w:hAnsi="Times New Roman" w:cs="Times New Roman"/>
          <w:highlight w:val="white"/>
        </w:rPr>
        <w:t xml:space="preserve"> with minor modifications. Flash-frozen young leaves were ground to a fine powder in a frozen mortar with liquid nitrogen followed by very gentle extraction in 2% CTAB buffer (that included proteinase K, PVP-40 and beta-</w:t>
      </w:r>
      <w:proofErr w:type="spellStart"/>
      <w:r w:rsidRPr="007A4C5F">
        <w:rPr>
          <w:rFonts w:ascii="Times New Roman" w:hAnsi="Times New Roman" w:cs="Times New Roman"/>
          <w:highlight w:val="white"/>
        </w:rPr>
        <w:t>mercaptoethanol</w:t>
      </w:r>
      <w:proofErr w:type="spellEnd"/>
      <w:r w:rsidRPr="007A4C5F">
        <w:rPr>
          <w:rFonts w:ascii="Times New Roman" w:hAnsi="Times New Roman" w:cs="Times New Roman"/>
          <w:highlight w:val="white"/>
        </w:rPr>
        <w:t xml:space="preserve">) for 30min to 1h at 50 °C. After centrifugation, the supernatant was gently extracted twice with 24:1 </w:t>
      </w:r>
      <w:proofErr w:type="spellStart"/>
      <w:proofErr w:type="gramStart"/>
      <w:r w:rsidRPr="007A4C5F">
        <w:rPr>
          <w:rFonts w:ascii="Times New Roman" w:hAnsi="Times New Roman" w:cs="Times New Roman"/>
          <w:highlight w:val="white"/>
        </w:rPr>
        <w:t>Chloroform:Isoamyl</w:t>
      </w:r>
      <w:proofErr w:type="spellEnd"/>
      <w:proofErr w:type="gramEnd"/>
      <w:r w:rsidRPr="007A4C5F">
        <w:rPr>
          <w:rFonts w:ascii="Times New Roman" w:hAnsi="Times New Roman" w:cs="Times New Roman"/>
          <w:highlight w:val="white"/>
        </w:rPr>
        <w:t xml:space="preserve"> alcohol.  The upper phase was transferred to a new tube and 1/10th volume 3 M Sodium acetate was added, gently mixed, and DNA precipitated with iso-propanol.  DNA precipitate was collected by centrifugation, washed with 70% ethanol, air dried for 5-10 minutes and dissolved thoroughly in elution buffer at room temperature followed by </w:t>
      </w:r>
      <w:proofErr w:type="spellStart"/>
      <w:r w:rsidRPr="007A4C5F">
        <w:rPr>
          <w:rFonts w:ascii="Times New Roman" w:hAnsi="Times New Roman" w:cs="Times New Roman"/>
          <w:highlight w:val="white"/>
        </w:rPr>
        <w:t>RNAse</w:t>
      </w:r>
      <w:proofErr w:type="spellEnd"/>
      <w:r w:rsidRPr="007A4C5F">
        <w:rPr>
          <w:rFonts w:ascii="Times New Roman" w:hAnsi="Times New Roman" w:cs="Times New Roman"/>
          <w:highlight w:val="white"/>
        </w:rPr>
        <w:t xml:space="preserve"> treatment. DNA purity was measured with Nanodrop; DNA concentration was measured with Qubit HS kit (Invitrogen), and DNA size was validated by </w:t>
      </w:r>
      <w:proofErr w:type="spellStart"/>
      <w:r w:rsidRPr="007A4C5F">
        <w:rPr>
          <w:rFonts w:ascii="Times New Roman" w:hAnsi="Times New Roman" w:cs="Times New Roman"/>
          <w:highlight w:val="white"/>
        </w:rPr>
        <w:t>Femto</w:t>
      </w:r>
      <w:proofErr w:type="spellEnd"/>
      <w:r w:rsidRPr="007A4C5F">
        <w:rPr>
          <w:rFonts w:ascii="Times New Roman" w:hAnsi="Times New Roman" w:cs="Times New Roman"/>
          <w:highlight w:val="white"/>
        </w:rPr>
        <w:t xml:space="preserve"> Pulse System (Agilent).</w:t>
      </w:r>
    </w:p>
    <w:p w14:paraId="2BBA97EE" w14:textId="77777777" w:rsidR="00CC7B9B" w:rsidRPr="007A4C5F" w:rsidRDefault="00CC7B9B" w:rsidP="00CC7B9B">
      <w:pPr>
        <w:spacing w:line="360" w:lineRule="auto"/>
        <w:rPr>
          <w:rFonts w:ascii="Times New Roman" w:hAnsi="Times New Roman" w:cs="Times New Roman"/>
        </w:rPr>
      </w:pPr>
    </w:p>
    <w:p w14:paraId="3063575C" w14:textId="77777777" w:rsidR="00CC7B9B" w:rsidRPr="007A4C5F" w:rsidRDefault="00CC7B9B" w:rsidP="00CC7B9B">
      <w:pPr>
        <w:pStyle w:val="Heading2"/>
        <w:rPr>
          <w:rFonts w:cs="Times New Roman"/>
        </w:rPr>
      </w:pPr>
      <w:bookmarkStart w:id="21" w:name="_Toc222346308"/>
      <w:r w:rsidRPr="007A4C5F">
        <w:rPr>
          <w:rFonts w:cs="Times New Roman"/>
        </w:rPr>
        <w:lastRenderedPageBreak/>
        <w:t>2.2.4 Genome assembly</w:t>
      </w:r>
      <w:bookmarkEnd w:id="21"/>
    </w:p>
    <w:p w14:paraId="6E1B2C5A"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The seven genome assemblies were constructed with identical pipelines and identified only minor differences in coverage and support (Table1). Initial assemblies were constructed with PacBio HiFi and Dovetail </w:t>
      </w:r>
      <w:proofErr w:type="spellStart"/>
      <w:r w:rsidRPr="007A4C5F">
        <w:rPr>
          <w:rFonts w:ascii="Times New Roman" w:hAnsi="Times New Roman" w:cs="Times New Roman"/>
        </w:rPr>
        <w:t>OmniC</w:t>
      </w:r>
      <w:proofErr w:type="spellEnd"/>
      <w:r w:rsidRPr="007A4C5F">
        <w:rPr>
          <w:rFonts w:ascii="Times New Roman" w:hAnsi="Times New Roman" w:cs="Times New Roman"/>
        </w:rPr>
        <w:t xml:space="preserve"> Hi-C data and assembled using HiFiAsm+HIC</w:t>
      </w:r>
      <w:hyperlink r:id="rId142">
        <w:r w:rsidRPr="007A4C5F">
          <w:rPr>
            <w:rFonts w:ascii="Times New Roman" w:hAnsi="Times New Roman" w:cs="Times New Roman"/>
            <w:color w:val="000000"/>
            <w:vertAlign w:val="superscript"/>
          </w:rPr>
          <w:t>110</w:t>
        </w:r>
      </w:hyperlink>
      <w:r w:rsidRPr="007A4C5F">
        <w:rPr>
          <w:rFonts w:ascii="Times New Roman" w:hAnsi="Times New Roman" w:cs="Times New Roman"/>
        </w:rPr>
        <w:t>. The initial assembly was polished with RACON</w:t>
      </w:r>
      <w:hyperlink r:id="rId143">
        <w:r w:rsidRPr="007A4C5F">
          <w:rPr>
            <w:rFonts w:ascii="Times New Roman" w:hAnsi="Times New Roman" w:cs="Times New Roman"/>
            <w:color w:val="000000"/>
            <w:vertAlign w:val="superscript"/>
          </w:rPr>
          <w:t>111</w:t>
        </w:r>
      </w:hyperlink>
      <w:r w:rsidRPr="007A4C5F">
        <w:rPr>
          <w:rFonts w:ascii="Times New Roman" w:hAnsi="Times New Roman" w:cs="Times New Roman"/>
        </w:rPr>
        <w:t>. Contigs for both haplotypes were oriented, ordered, and joined with JUICER</w:t>
      </w:r>
      <w:hyperlink r:id="rId144">
        <w:r w:rsidRPr="007A4C5F">
          <w:rPr>
            <w:rFonts w:ascii="Times New Roman" w:hAnsi="Times New Roman" w:cs="Times New Roman"/>
            <w:color w:val="000000"/>
            <w:vertAlign w:val="superscript"/>
          </w:rPr>
          <w:t>112</w:t>
        </w:r>
      </w:hyperlink>
      <w:r w:rsidRPr="007A4C5F">
        <w:rPr>
          <w:rFonts w:ascii="Times New Roman" w:hAnsi="Times New Roman" w:cs="Times New Roman"/>
        </w:rPr>
        <w:t xml:space="preserve">. Contigs containing significant telomeric sequence were considered properly oriented in the assembly. All initial assemblies were manually screened to identify </w:t>
      </w:r>
      <w:proofErr w:type="spellStart"/>
      <w:r w:rsidRPr="007A4C5F">
        <w:rPr>
          <w:rFonts w:ascii="Times New Roman" w:hAnsi="Times New Roman" w:cs="Times New Roman"/>
        </w:rPr>
        <w:t>misjoins</w:t>
      </w:r>
      <w:proofErr w:type="spellEnd"/>
      <w:r w:rsidRPr="007A4C5F">
        <w:rPr>
          <w:rFonts w:ascii="Times New Roman" w:hAnsi="Times New Roman" w:cs="Times New Roman"/>
        </w:rPr>
        <w:t xml:space="preserve"> using Hi-C data. Any </w:t>
      </w:r>
      <w:proofErr w:type="spellStart"/>
      <w:r w:rsidRPr="007A4C5F">
        <w:rPr>
          <w:rFonts w:ascii="Times New Roman" w:hAnsi="Times New Roman" w:cs="Times New Roman"/>
        </w:rPr>
        <w:t>misjoins</w:t>
      </w:r>
      <w:proofErr w:type="spellEnd"/>
      <w:r w:rsidRPr="007A4C5F">
        <w:rPr>
          <w:rFonts w:ascii="Times New Roman" w:hAnsi="Times New Roman" w:cs="Times New Roman"/>
        </w:rPr>
        <w:t xml:space="preserve"> present were corrected. Where necessary, adjacent alternative haplotypes were identified on the joined contig set and collapsed using the longest common substring between the two haplotypes. Homozygous SNPs and INDELs were identified with 2x150, 400bp insert Illumina reads mapped to each reference with GATK and corrected in the release sequence</w:t>
      </w:r>
      <w:hyperlink r:id="rId145">
        <w:r w:rsidRPr="007A4C5F">
          <w:rPr>
            <w:rFonts w:ascii="Times New Roman" w:hAnsi="Times New Roman" w:cs="Times New Roman"/>
            <w:color w:val="000000"/>
            <w:vertAlign w:val="superscript"/>
          </w:rPr>
          <w:t>113</w:t>
        </w:r>
      </w:hyperlink>
      <w:r w:rsidRPr="007A4C5F">
        <w:rPr>
          <w:rFonts w:ascii="Times New Roman" w:hAnsi="Times New Roman" w:cs="Times New Roman"/>
        </w:rPr>
        <w:t xml:space="preserve">. Chromosomes were numbered and oriented using version 1.0 Brassica rapa var. </w:t>
      </w:r>
      <w:proofErr w:type="spellStart"/>
      <w:r w:rsidRPr="007A4C5F">
        <w:rPr>
          <w:rFonts w:ascii="Times New Roman" w:hAnsi="Times New Roman" w:cs="Times New Roman"/>
        </w:rPr>
        <w:t>FPsc</w:t>
      </w:r>
      <w:proofErr w:type="spellEnd"/>
      <w:r w:rsidRPr="007A4C5F">
        <w:rPr>
          <w:rFonts w:ascii="Times New Roman" w:hAnsi="Times New Roman" w:cs="Times New Roman"/>
        </w:rPr>
        <w:t xml:space="preserve"> (Turnip mustard) obtained from </w:t>
      </w:r>
      <w:proofErr w:type="spellStart"/>
      <w:r w:rsidRPr="007A4C5F">
        <w:rPr>
          <w:rFonts w:ascii="Times New Roman" w:hAnsi="Times New Roman" w:cs="Times New Roman"/>
        </w:rPr>
        <w:t>Phytozome</w:t>
      </w:r>
      <w:proofErr w:type="spellEnd"/>
      <w:r w:rsidRPr="007A4C5F">
        <w:rPr>
          <w:rFonts w:ascii="Times New Roman" w:hAnsi="Times New Roman" w:cs="Times New Roman"/>
        </w:rPr>
        <w:t xml:space="preserve"> (https://phytozome-next.jgi.doe.gov). The resulting sequence was screened for retained vector and/or contaminants.</w:t>
      </w:r>
    </w:p>
    <w:p w14:paraId="238160EC"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 </w:t>
      </w:r>
    </w:p>
    <w:p w14:paraId="35700AB0" w14:textId="77777777" w:rsidR="00CC7B9B" w:rsidRPr="007A4C5F" w:rsidRDefault="00CC7B9B" w:rsidP="00CC7B9B">
      <w:pPr>
        <w:pStyle w:val="Heading2"/>
        <w:rPr>
          <w:rFonts w:cs="Times New Roman"/>
        </w:rPr>
      </w:pPr>
      <w:bookmarkStart w:id="22" w:name="_Toc222346309"/>
      <w:r w:rsidRPr="007A4C5F">
        <w:rPr>
          <w:rFonts w:cs="Times New Roman"/>
        </w:rPr>
        <w:t>2.2.5 Genome annotation</w:t>
      </w:r>
      <w:bookmarkEnd w:id="22"/>
    </w:p>
    <w:p w14:paraId="0499A529" w14:textId="77777777" w:rsidR="00912CFF" w:rsidRPr="007A4C5F" w:rsidRDefault="00912CFF" w:rsidP="00912CFF">
      <w:pPr>
        <w:rPr>
          <w:rFonts w:ascii="Times New Roman" w:hAnsi="Times New Roman" w:cs="Times New Roman"/>
        </w:rPr>
      </w:pPr>
    </w:p>
    <w:p w14:paraId="2656CA52"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Transcript assemblies were built using PERTRAN (Lovell et al. 2018), which conducts genome-guided transcriptome short read assembly via GSNAP (Wu, 2010) and builds splice alignment graphs after alignment validation, realignment and correction. To obtain putative </w:t>
      </w:r>
      <w:proofErr w:type="gramStart"/>
      <w:r w:rsidRPr="007A4C5F">
        <w:rPr>
          <w:rFonts w:ascii="Times New Roman" w:hAnsi="Times New Roman" w:cs="Times New Roman"/>
        </w:rPr>
        <w:t>full length</w:t>
      </w:r>
      <w:proofErr w:type="gramEnd"/>
      <w:r w:rsidRPr="007A4C5F">
        <w:rPr>
          <w:rFonts w:ascii="Times New Roman" w:hAnsi="Times New Roman" w:cs="Times New Roman"/>
        </w:rPr>
        <w:t xml:space="preserve"> transcripts, PacBio Iso-Seq CCSs were corrected and collapsed by genome guided correction pipeline, which aligns CCS reads to genome with GMAP (Wu, 2010) with intron correction for small indels in splice junctions if any and clusters alignments when all introns are the same or 95% overlap for single exon. Subsequently transcript assemblies were constructed using PASA (Haas, 2003) from RNA-seq transcript assemblies. Loci were determined by transcript assembly alignments and/or EXONERATE alignments of proteins from </w:t>
      </w:r>
      <w:proofErr w:type="spellStart"/>
      <w:r w:rsidRPr="007A4C5F">
        <w:rPr>
          <w:rFonts w:ascii="Times New Roman" w:hAnsi="Times New Roman" w:cs="Times New Roman"/>
        </w:rPr>
        <w:t>arabi</w:t>
      </w:r>
      <w:proofErr w:type="spellEnd"/>
      <w:r w:rsidRPr="007A4C5F">
        <w:rPr>
          <w:rFonts w:ascii="Times New Roman" w:hAnsi="Times New Roman" w:cs="Times New Roman"/>
        </w:rPr>
        <w:t xml:space="preserve"> (Arabidopsis thaliana), soybean, poplar, </w:t>
      </w:r>
      <w:r w:rsidRPr="007A4C5F">
        <w:rPr>
          <w:rFonts w:ascii="Times New Roman" w:hAnsi="Times New Roman" w:cs="Times New Roman"/>
        </w:rPr>
        <w:lastRenderedPageBreak/>
        <w:t xml:space="preserve">cotton, rice, sorghum, peach, citrus, aquilegia, tomato, grape, </w:t>
      </w:r>
      <w:proofErr w:type="spellStart"/>
      <w:r w:rsidRPr="007A4C5F">
        <w:rPr>
          <w:rFonts w:ascii="Times New Roman" w:hAnsi="Times New Roman" w:cs="Times New Roman"/>
          <w:i/>
          <w:iCs/>
        </w:rPr>
        <w:t>Eutrema</w:t>
      </w:r>
      <w:proofErr w:type="spellEnd"/>
      <w:r w:rsidRPr="007A4C5F">
        <w:rPr>
          <w:rFonts w:ascii="Times New Roman" w:hAnsi="Times New Roman" w:cs="Times New Roman"/>
          <w:i/>
          <w:iCs/>
        </w:rPr>
        <w:t xml:space="preserve"> </w:t>
      </w:r>
      <w:proofErr w:type="spellStart"/>
      <w:r w:rsidRPr="007A4C5F">
        <w:rPr>
          <w:rFonts w:ascii="Times New Roman" w:hAnsi="Times New Roman" w:cs="Times New Roman"/>
          <w:i/>
          <w:iCs/>
        </w:rPr>
        <w:t>salsugineum</w:t>
      </w:r>
      <w:proofErr w:type="spellEnd"/>
      <w:r w:rsidRPr="007A4C5F">
        <w:rPr>
          <w:rFonts w:ascii="Times New Roman" w:hAnsi="Times New Roman" w:cs="Times New Roman"/>
        </w:rPr>
        <w:t xml:space="preserve">, </w:t>
      </w:r>
      <w:r w:rsidRPr="007A4C5F">
        <w:rPr>
          <w:rFonts w:ascii="Times New Roman" w:hAnsi="Times New Roman" w:cs="Times New Roman"/>
          <w:i/>
          <w:iCs/>
        </w:rPr>
        <w:t xml:space="preserve">Nymphaea </w:t>
      </w:r>
      <w:proofErr w:type="spellStart"/>
      <w:r w:rsidRPr="007A4C5F">
        <w:rPr>
          <w:rFonts w:ascii="Times New Roman" w:hAnsi="Times New Roman" w:cs="Times New Roman"/>
          <w:i/>
          <w:iCs/>
        </w:rPr>
        <w:t>colorata</w:t>
      </w:r>
      <w:proofErr w:type="spellEnd"/>
      <w:r w:rsidRPr="007A4C5F">
        <w:rPr>
          <w:rFonts w:ascii="Times New Roman" w:hAnsi="Times New Roman" w:cs="Times New Roman"/>
        </w:rPr>
        <w:t xml:space="preserve">, </w:t>
      </w:r>
      <w:proofErr w:type="spellStart"/>
      <w:r w:rsidRPr="007A4C5F">
        <w:rPr>
          <w:rFonts w:ascii="Times New Roman" w:hAnsi="Times New Roman" w:cs="Times New Roman"/>
          <w:i/>
          <w:iCs/>
        </w:rPr>
        <w:t>Amborella</w:t>
      </w:r>
      <w:proofErr w:type="spellEnd"/>
      <w:r w:rsidRPr="007A4C5F">
        <w:rPr>
          <w:rFonts w:ascii="Times New Roman" w:hAnsi="Times New Roman" w:cs="Times New Roman"/>
          <w:i/>
          <w:iCs/>
        </w:rPr>
        <w:t xml:space="preserve"> </w:t>
      </w:r>
      <w:proofErr w:type="spellStart"/>
      <w:r w:rsidRPr="007A4C5F">
        <w:rPr>
          <w:rFonts w:ascii="Times New Roman" w:hAnsi="Times New Roman" w:cs="Times New Roman"/>
          <w:i/>
          <w:iCs/>
        </w:rPr>
        <w:t>trichopoda</w:t>
      </w:r>
      <w:proofErr w:type="spellEnd"/>
      <w:r w:rsidRPr="007A4C5F">
        <w:rPr>
          <w:rFonts w:ascii="Times New Roman" w:hAnsi="Times New Roman" w:cs="Times New Roman"/>
        </w:rPr>
        <w:t xml:space="preserve">, and Swiss-Prot proteomes to repeat-soft-masked assemblies using </w:t>
      </w:r>
      <w:proofErr w:type="spellStart"/>
      <w:r w:rsidRPr="007A4C5F">
        <w:rPr>
          <w:rFonts w:ascii="Times New Roman" w:hAnsi="Times New Roman" w:cs="Times New Roman"/>
        </w:rPr>
        <w:t>RepeatMasker</w:t>
      </w:r>
      <w:proofErr w:type="spellEnd"/>
      <w:r w:rsidRPr="007A4C5F">
        <w:rPr>
          <w:rFonts w:ascii="Times New Roman" w:hAnsi="Times New Roman" w:cs="Times New Roman"/>
        </w:rPr>
        <w:t xml:space="preserve"> (Smit, 2013-2015) with up to 2K BP extension on both ends unless extending into another locus on the same strand. Gene models were predicted by homology-based predictors, FGENESH+ (Salamov, 2000), FGENESH_EST (similar to FGENESH+, but using EST to compute splice site and intron input instead of protein/translated ORF), EXONERATE (Slater, 2005), PASA assembly ORFs (in-house homology constrained ORF finder), and AUGUSTUS (Stanke, 2006) trained by the high confidence PASA assembly ORFs and with intron hints from short read alignments. The best scored predictions for each locus are selected using multiple positive factors including EST and protein support, and one negative factor: overlap with repeats. The selected gene predictions were improved by PASA. Improvement includes adding UTRs, splicing correction, and adding alternative transcripts. PASA-improved gene model proteins were subject to protein homology analysis to above mentioned proteomes to obtain </w:t>
      </w:r>
      <w:proofErr w:type="spellStart"/>
      <w:r w:rsidRPr="007A4C5F">
        <w:rPr>
          <w:rFonts w:ascii="Times New Roman" w:hAnsi="Times New Roman" w:cs="Times New Roman"/>
        </w:rPr>
        <w:t>Cscore</w:t>
      </w:r>
      <w:proofErr w:type="spellEnd"/>
      <w:r w:rsidRPr="007A4C5F">
        <w:rPr>
          <w:rFonts w:ascii="Times New Roman" w:hAnsi="Times New Roman" w:cs="Times New Roman"/>
        </w:rPr>
        <w:t xml:space="preserve"> and protein coverage. </w:t>
      </w:r>
      <w:proofErr w:type="spellStart"/>
      <w:r w:rsidRPr="007A4C5F">
        <w:rPr>
          <w:rFonts w:ascii="Times New Roman" w:hAnsi="Times New Roman" w:cs="Times New Roman"/>
        </w:rPr>
        <w:t>Cscore</w:t>
      </w:r>
      <w:proofErr w:type="spellEnd"/>
      <w:r w:rsidRPr="007A4C5F">
        <w:rPr>
          <w:rFonts w:ascii="Times New Roman" w:hAnsi="Times New Roman" w:cs="Times New Roman"/>
        </w:rPr>
        <w:t xml:space="preserve"> is a protein BLASTP score ratio to MBH (mutual best hit) BLASTP score and protein coverage is the highest percentage of protein aligned to the best of homologs. PASA-improved transcripts were selected based on </w:t>
      </w:r>
      <w:proofErr w:type="spellStart"/>
      <w:r w:rsidRPr="007A4C5F">
        <w:rPr>
          <w:rFonts w:ascii="Times New Roman" w:hAnsi="Times New Roman" w:cs="Times New Roman"/>
        </w:rPr>
        <w:t>Cscore</w:t>
      </w:r>
      <w:proofErr w:type="spellEnd"/>
      <w:r w:rsidRPr="007A4C5F">
        <w:rPr>
          <w:rFonts w:ascii="Times New Roman" w:hAnsi="Times New Roman" w:cs="Times New Roman"/>
        </w:rPr>
        <w:t xml:space="preserve">, protein coverage, EST coverage, and their CDS overlapping with repeats. The transcripts were selected if their </w:t>
      </w:r>
      <w:proofErr w:type="spellStart"/>
      <w:r w:rsidRPr="007A4C5F">
        <w:rPr>
          <w:rFonts w:ascii="Times New Roman" w:hAnsi="Times New Roman" w:cs="Times New Roman"/>
        </w:rPr>
        <w:t>Cscore</w:t>
      </w:r>
      <w:proofErr w:type="spellEnd"/>
      <w:r w:rsidRPr="007A4C5F">
        <w:rPr>
          <w:rFonts w:ascii="Times New Roman" w:hAnsi="Times New Roman" w:cs="Times New Roman"/>
        </w:rPr>
        <w:t xml:space="preserve"> is larger than or equal to 0.5 and protein coverage larger than or equal to 0.5, or it has EST coverage, but their CDS overlapping with repeats is less than 20%. For gene models whose CDS overlaps with repeats for more than 20%, their </w:t>
      </w:r>
      <w:proofErr w:type="spellStart"/>
      <w:r w:rsidRPr="007A4C5F">
        <w:rPr>
          <w:rFonts w:ascii="Times New Roman" w:hAnsi="Times New Roman" w:cs="Times New Roman"/>
        </w:rPr>
        <w:t>Cscore</w:t>
      </w:r>
      <w:proofErr w:type="spellEnd"/>
      <w:r w:rsidRPr="007A4C5F">
        <w:rPr>
          <w:rFonts w:ascii="Times New Roman" w:hAnsi="Times New Roman" w:cs="Times New Roman"/>
        </w:rPr>
        <w:t xml:space="preserve"> must be at least 0.9 and homology coverage at least 70% to be selected. The selected gene models were subject to </w:t>
      </w:r>
      <w:proofErr w:type="spellStart"/>
      <w:r w:rsidRPr="007A4C5F">
        <w:rPr>
          <w:rFonts w:ascii="Times New Roman" w:hAnsi="Times New Roman" w:cs="Times New Roman"/>
        </w:rPr>
        <w:t>Pfam</w:t>
      </w:r>
      <w:proofErr w:type="spellEnd"/>
      <w:r w:rsidRPr="007A4C5F">
        <w:rPr>
          <w:rFonts w:ascii="Times New Roman" w:hAnsi="Times New Roman" w:cs="Times New Roman"/>
        </w:rPr>
        <w:t xml:space="preserve"> analysis and gene models whose protein is more than 30% in </w:t>
      </w:r>
      <w:proofErr w:type="spellStart"/>
      <w:r w:rsidRPr="007A4C5F">
        <w:rPr>
          <w:rFonts w:ascii="Times New Roman" w:hAnsi="Times New Roman" w:cs="Times New Roman"/>
        </w:rPr>
        <w:t>Pfam</w:t>
      </w:r>
      <w:proofErr w:type="spellEnd"/>
      <w:r w:rsidRPr="007A4C5F">
        <w:rPr>
          <w:rFonts w:ascii="Times New Roman" w:hAnsi="Times New Roman" w:cs="Times New Roman"/>
        </w:rPr>
        <w:t xml:space="preserve"> TE domains were removed and weak gene models. The genome is </w:t>
      </w:r>
      <w:proofErr w:type="spellStart"/>
      <w:r w:rsidRPr="007A4C5F">
        <w:rPr>
          <w:rFonts w:ascii="Times New Roman" w:hAnsi="Times New Roman" w:cs="Times New Roman"/>
        </w:rPr>
        <w:t>hardmasked</w:t>
      </w:r>
      <w:proofErr w:type="spellEnd"/>
      <w:r w:rsidRPr="007A4C5F">
        <w:rPr>
          <w:rFonts w:ascii="Times New Roman" w:hAnsi="Times New Roman" w:cs="Times New Roman"/>
        </w:rPr>
        <w:t xml:space="preserve"> with its high confidence gene models produced above (transcriptome fully supported, high homology supported and complete gene models). The masked genome was </w:t>
      </w:r>
      <w:proofErr w:type="spellStart"/>
      <w:r w:rsidRPr="007A4C5F">
        <w:rPr>
          <w:rFonts w:ascii="Times New Roman" w:hAnsi="Times New Roman" w:cs="Times New Roman"/>
        </w:rPr>
        <w:t>BLASTXed</w:t>
      </w:r>
      <w:proofErr w:type="spellEnd"/>
      <w:r w:rsidRPr="007A4C5F">
        <w:rPr>
          <w:rFonts w:ascii="Times New Roman" w:hAnsi="Times New Roman" w:cs="Times New Roman"/>
        </w:rPr>
        <w:t xml:space="preserve"> and </w:t>
      </w:r>
      <w:proofErr w:type="spellStart"/>
      <w:r w:rsidRPr="007A4C5F">
        <w:rPr>
          <w:rFonts w:ascii="Times New Roman" w:hAnsi="Times New Roman" w:cs="Times New Roman"/>
        </w:rPr>
        <w:t>EXONERATEed</w:t>
      </w:r>
      <w:proofErr w:type="spellEnd"/>
      <w:r w:rsidRPr="007A4C5F">
        <w:rPr>
          <w:rFonts w:ascii="Times New Roman" w:hAnsi="Times New Roman" w:cs="Times New Roman"/>
        </w:rPr>
        <w:t xml:space="preserve"> against non-</w:t>
      </w:r>
      <w:proofErr w:type="spellStart"/>
      <w:r w:rsidRPr="007A4C5F">
        <w:rPr>
          <w:rFonts w:ascii="Times New Roman" w:hAnsi="Times New Roman" w:cs="Times New Roman"/>
        </w:rPr>
        <w:t>self high</w:t>
      </w:r>
      <w:proofErr w:type="spellEnd"/>
      <w:r w:rsidRPr="007A4C5F">
        <w:rPr>
          <w:rFonts w:ascii="Times New Roman" w:hAnsi="Times New Roman" w:cs="Times New Roman"/>
        </w:rPr>
        <w:t xml:space="preserve"> confidence and non-redundant peptide proteomes from 7 genomes (MIZ_19 of B. juncea, and O_302V, L58,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A03, VT123, and WO_83 of B. raps) in Brassica pan-genome annotations to make EXONERATE gene predictions. The predicted gene models were </w:t>
      </w:r>
      <w:r w:rsidRPr="007A4C5F">
        <w:rPr>
          <w:rFonts w:ascii="Times New Roman" w:hAnsi="Times New Roman" w:cs="Times New Roman"/>
        </w:rPr>
        <w:lastRenderedPageBreak/>
        <w:t xml:space="preserve">scored with BLASTP using homology proteomes. These models were compared to ones from the first round and better homology supported ones (not contraindicated by transcriptome evidence) were kept </w:t>
      </w:r>
      <w:proofErr w:type="gramStart"/>
      <w:r w:rsidRPr="007A4C5F">
        <w:rPr>
          <w:rFonts w:ascii="Times New Roman" w:hAnsi="Times New Roman" w:cs="Times New Roman"/>
        </w:rPr>
        <w:t>to improve</w:t>
      </w:r>
      <w:proofErr w:type="gramEnd"/>
      <w:r w:rsidRPr="007A4C5F">
        <w:rPr>
          <w:rFonts w:ascii="Times New Roman" w:hAnsi="Times New Roman" w:cs="Times New Roman"/>
        </w:rPr>
        <w:t xml:space="preserve"> gene models from the first round or added if not found therein. Incomplete gene models, low homology supported without fully transcriptome supported gene models and short single exon (&lt; 300 BP CDS) without protein domain nor good expression gene models were manually filtered out.</w:t>
      </w:r>
    </w:p>
    <w:p w14:paraId="6A9C7118" w14:textId="77777777" w:rsidR="00CC7B9B" w:rsidRPr="007A4C5F" w:rsidRDefault="00CC7B9B" w:rsidP="00CC7B9B">
      <w:pPr>
        <w:spacing w:line="360" w:lineRule="auto"/>
        <w:rPr>
          <w:rFonts w:ascii="Times New Roman" w:hAnsi="Times New Roman" w:cs="Times New Roman"/>
        </w:rPr>
      </w:pPr>
    </w:p>
    <w:p w14:paraId="0EABA699" w14:textId="77777777" w:rsidR="00CC7B9B" w:rsidRPr="007A4C5F" w:rsidRDefault="00CC7B9B" w:rsidP="00CC7B9B">
      <w:pPr>
        <w:pStyle w:val="Heading2"/>
        <w:rPr>
          <w:rFonts w:cs="Times New Roman"/>
        </w:rPr>
      </w:pPr>
      <w:bookmarkStart w:id="23" w:name="_Toc222346310"/>
      <w:r w:rsidRPr="007A4C5F">
        <w:rPr>
          <w:rFonts w:cs="Times New Roman"/>
        </w:rPr>
        <w:t>2.2.6 GENESPACE analyses</w:t>
      </w:r>
      <w:bookmarkEnd w:id="23"/>
    </w:p>
    <w:p w14:paraId="657C7BE7" w14:textId="77777777" w:rsidR="00912CFF" w:rsidRPr="007A4C5F" w:rsidRDefault="00912CFF" w:rsidP="00912CFF">
      <w:pPr>
        <w:rPr>
          <w:rFonts w:ascii="Times New Roman" w:hAnsi="Times New Roman" w:cs="Times New Roman"/>
        </w:rPr>
      </w:pPr>
    </w:p>
    <w:p w14:paraId="05B86E85" w14:textId="77777777" w:rsidR="007D338B" w:rsidRPr="007A4C5F" w:rsidRDefault="00CC7B9B" w:rsidP="007D338B">
      <w:pPr>
        <w:spacing w:line="360" w:lineRule="auto"/>
        <w:rPr>
          <w:rFonts w:ascii="Times New Roman" w:hAnsi="Times New Roman" w:cs="Times New Roman"/>
        </w:rPr>
      </w:pPr>
      <w:r w:rsidRPr="007A4C5F">
        <w:rPr>
          <w:rFonts w:ascii="Times New Roman" w:hAnsi="Times New Roman" w:cs="Times New Roman"/>
        </w:rPr>
        <w:t xml:space="preserve">To identify syntenic relationships among the </w:t>
      </w:r>
      <w:r w:rsidRPr="007A4C5F">
        <w:rPr>
          <w:rFonts w:ascii="Times New Roman" w:hAnsi="Times New Roman" w:cs="Times New Roman"/>
          <w:i/>
          <w:iCs/>
        </w:rPr>
        <w:t>B. rapa</w:t>
      </w:r>
      <w:r w:rsidRPr="007A4C5F">
        <w:rPr>
          <w:rFonts w:ascii="Times New Roman" w:hAnsi="Times New Roman" w:cs="Times New Roman"/>
        </w:rPr>
        <w:t xml:space="preserve"> lines we used the R-package GENESPACE</w:t>
      </w:r>
      <w:hyperlink r:id="rId146">
        <w:r w:rsidRPr="007A4C5F">
          <w:rPr>
            <w:rFonts w:ascii="Times New Roman" w:hAnsi="Times New Roman" w:cs="Times New Roman"/>
            <w:color w:val="000000"/>
            <w:vertAlign w:val="superscript"/>
          </w:rPr>
          <w:t>114</w:t>
        </w:r>
      </w:hyperlink>
      <w:r w:rsidRPr="007A4C5F">
        <w:rPr>
          <w:rFonts w:ascii="Times New Roman" w:hAnsi="Times New Roman" w:cs="Times New Roman"/>
        </w:rPr>
        <w:t xml:space="preserve">, scripts are provided on our GitHub.  We also included Arabidopsis in a separate GENESPACE run for comparative analyses and to identify paralogs within the morphotypes. Following this we employed an in-house script to assign Brassica genes that were assigned to multiple Arabidopsis orthologs to a single ortholog. We repeated this framework for Arabidopsis genes that may have been assigned to multiple Brassica genes. Finally, to account for tandem duplications which are known to be relatively predominant in polyploids, we outline a multi-step process to ensure that all syntenic tables reflect one-to-one relationships between Brassica annotations and Arabidopsis. </w:t>
      </w:r>
    </w:p>
    <w:p w14:paraId="290E5030" w14:textId="77777777" w:rsidR="007D338B" w:rsidRPr="007A4C5F" w:rsidRDefault="007D338B" w:rsidP="007D338B">
      <w:pPr>
        <w:spacing w:line="360" w:lineRule="auto"/>
        <w:rPr>
          <w:rFonts w:ascii="Times New Roman" w:hAnsi="Times New Roman" w:cs="Times New Roman"/>
        </w:rPr>
      </w:pPr>
    </w:p>
    <w:p w14:paraId="285AAB09" w14:textId="3C69271D" w:rsidR="00CC7B9B" w:rsidRPr="007A4C5F" w:rsidRDefault="00CC7B9B" w:rsidP="007D338B">
      <w:pPr>
        <w:pStyle w:val="Heading2"/>
        <w:rPr>
          <w:rFonts w:cs="Times New Roman"/>
        </w:rPr>
      </w:pPr>
      <w:bookmarkStart w:id="24" w:name="_Toc222346311"/>
      <w:r w:rsidRPr="007A4C5F">
        <w:rPr>
          <w:rFonts w:cs="Times New Roman"/>
        </w:rPr>
        <w:t>2.2.7 SNP-calling</w:t>
      </w:r>
      <w:bookmarkEnd w:id="24"/>
    </w:p>
    <w:p w14:paraId="655DC6F4" w14:textId="77777777" w:rsidR="00912CFF" w:rsidRPr="007A4C5F" w:rsidRDefault="00912CFF" w:rsidP="00912CFF">
      <w:pPr>
        <w:rPr>
          <w:rFonts w:ascii="Times New Roman" w:hAnsi="Times New Roman" w:cs="Times New Roman"/>
          <w:highlight w:val="yellow"/>
        </w:rPr>
      </w:pPr>
    </w:p>
    <w:p w14:paraId="39604AB1" w14:textId="77777777" w:rsidR="00CC7B9B" w:rsidRPr="007A4C5F"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 xml:space="preserve">Paired-end RNA-seq reads were trimmed using </w:t>
      </w:r>
      <w:proofErr w:type="spellStart"/>
      <w:r w:rsidRPr="007A4C5F">
        <w:rPr>
          <w:rFonts w:ascii="Times New Roman" w:hAnsi="Times New Roman" w:cs="Times New Roman"/>
        </w:rPr>
        <w:t>Trimmomatic</w:t>
      </w:r>
      <w:proofErr w:type="spellEnd"/>
      <w:r w:rsidRPr="007A4C5F">
        <w:rPr>
          <w:rFonts w:ascii="Times New Roman" w:hAnsi="Times New Roman" w:cs="Times New Roman"/>
        </w:rPr>
        <w:t xml:space="preserve"> (v0.33) and aligned to the </w:t>
      </w:r>
      <w:r w:rsidRPr="007A4C5F">
        <w:rPr>
          <w:rFonts w:ascii="Times New Roman" w:hAnsi="Times New Roman" w:cs="Times New Roman"/>
          <w:i/>
          <w:iCs/>
        </w:rPr>
        <w:t>Brassica rapa</w:t>
      </w:r>
      <w:r w:rsidRPr="007A4C5F">
        <w:rPr>
          <w:rFonts w:ascii="Times New Roman" w:eastAsia="Arial Unicode MS" w:hAnsi="Times New Roman" w:cs="Times New Roman"/>
        </w:rPr>
        <w:t xml:space="preserve"> R500 reference genome (Brapassp_trilocularisR500_795_v2.</w:t>
      </w:r>
      <w:proofErr w:type="gramStart"/>
      <w:r w:rsidRPr="007A4C5F">
        <w:rPr>
          <w:rFonts w:ascii="Times New Roman" w:eastAsia="Arial Unicode MS" w:hAnsi="Times New Roman" w:cs="Times New Roman"/>
        </w:rPr>
        <w:t>0.fa</w:t>
      </w:r>
      <w:proofErr w:type="gramEnd"/>
      <w:r w:rsidRPr="007A4C5F">
        <w:rPr>
          <w:rFonts w:ascii="Times New Roman" w:eastAsia="Arial Unicode MS" w:hAnsi="Times New Roman" w:cs="Times New Roman"/>
        </w:rPr>
        <w:t xml:space="preserve">) using STAR (v2.5.3a) in two-pass mode with read group information embedded in the BAM headers. PCR duplicates were marked using GATK MarkDuplicates (v4.1.2), and spliced alignments were processed with GATK </w:t>
      </w:r>
      <w:proofErr w:type="spellStart"/>
      <w:r w:rsidRPr="007A4C5F">
        <w:rPr>
          <w:rFonts w:ascii="Times New Roman" w:eastAsia="Arial Unicode MS" w:hAnsi="Times New Roman" w:cs="Times New Roman"/>
        </w:rPr>
        <w:t>SplitNCigarReads</w:t>
      </w:r>
      <w:proofErr w:type="spellEnd"/>
      <w:r w:rsidRPr="007A4C5F">
        <w:rPr>
          <w:rFonts w:ascii="Times New Roman" w:eastAsia="Arial Unicode MS" w:hAnsi="Times New Roman" w:cs="Times New Roman"/>
        </w:rPr>
        <w:t xml:space="preserve"> to remove intronic regions. Reads were filtered to retain only high-confidence alignments with mapping quality ≥20 </w:t>
      </w:r>
      <w:r w:rsidRPr="007A4C5F">
        <w:rPr>
          <w:rFonts w:ascii="Times New Roman" w:eastAsia="Arial Unicode MS" w:hAnsi="Times New Roman" w:cs="Times New Roman"/>
        </w:rPr>
        <w:lastRenderedPageBreak/>
        <w:t xml:space="preserve">using </w:t>
      </w:r>
      <w:proofErr w:type="spellStart"/>
      <w:r w:rsidRPr="007A4C5F">
        <w:rPr>
          <w:rFonts w:ascii="Times New Roman" w:eastAsia="Arial Unicode MS" w:hAnsi="Times New Roman" w:cs="Times New Roman"/>
        </w:rPr>
        <w:t>samtools</w:t>
      </w:r>
      <w:proofErr w:type="spellEnd"/>
      <w:r w:rsidRPr="007A4C5F">
        <w:rPr>
          <w:rFonts w:ascii="Times New Roman" w:eastAsia="Arial Unicode MS" w:hAnsi="Times New Roman" w:cs="Times New Roman"/>
        </w:rPr>
        <w:t xml:space="preserve"> (v1.21). BAM files from biological replicates of each genotype were merged into a single BAM file using </w:t>
      </w:r>
      <w:proofErr w:type="spellStart"/>
      <w:r w:rsidRPr="007A4C5F">
        <w:rPr>
          <w:rFonts w:ascii="Times New Roman" w:eastAsia="Arial Unicode MS" w:hAnsi="Times New Roman" w:cs="Times New Roman"/>
        </w:rPr>
        <w:t>samtools</w:t>
      </w:r>
      <w:proofErr w:type="spellEnd"/>
      <w:r w:rsidRPr="007A4C5F">
        <w:rPr>
          <w:rFonts w:ascii="Times New Roman" w:eastAsia="Arial Unicode MS" w:hAnsi="Times New Roman" w:cs="Times New Roman"/>
        </w:rPr>
        <w:t>.</w:t>
      </w:r>
    </w:p>
    <w:p w14:paraId="3E1E3AA6" w14:textId="77777777" w:rsidR="00CC7B9B" w:rsidRPr="007A4C5F" w:rsidRDefault="00CC7B9B" w:rsidP="00CC7B9B">
      <w:pPr>
        <w:spacing w:before="240" w:after="240" w:line="360" w:lineRule="auto"/>
        <w:rPr>
          <w:rFonts w:ascii="Times New Roman" w:hAnsi="Times New Roman" w:cs="Times New Roman"/>
        </w:rPr>
      </w:pPr>
      <w:r w:rsidRPr="007A4C5F">
        <w:rPr>
          <w:rFonts w:ascii="Times New Roman" w:eastAsia="Arial Unicode MS" w:hAnsi="Times New Roman" w:cs="Times New Roman"/>
        </w:rPr>
        <w:t xml:space="preserve">Variants were jointly called across all genotypes using GATK </w:t>
      </w:r>
      <w:proofErr w:type="spellStart"/>
      <w:r w:rsidRPr="007A4C5F">
        <w:rPr>
          <w:rFonts w:ascii="Times New Roman" w:eastAsia="Arial Unicode MS" w:hAnsi="Times New Roman" w:cs="Times New Roman"/>
        </w:rPr>
        <w:t>HaplotypeCaller</w:t>
      </w:r>
      <w:proofErr w:type="spellEnd"/>
      <w:r w:rsidRPr="007A4C5F">
        <w:rPr>
          <w:rFonts w:ascii="Times New Roman" w:eastAsia="Arial Unicode MS" w:hAnsi="Times New Roman" w:cs="Times New Roman"/>
        </w:rPr>
        <w:t xml:space="preserve"> (v4.1.2) in cohort mode with soft-clipped bases ignored. Jointly called variants were filtered using GATK hard-filtering following GATK best practices for RNA-seq variant calling. SNPs were filtered based on standard variant quality annotations, including quality by depth (QD), Fisher strand bias (FS), mapping quality (MQ), strand odds ratio (SOR), mapping quality rank sum (MQRankSum), and read position rank sum (</w:t>
      </w:r>
      <w:proofErr w:type="spellStart"/>
      <w:r w:rsidRPr="007A4C5F">
        <w:rPr>
          <w:rFonts w:ascii="Times New Roman" w:eastAsia="Arial Unicode MS" w:hAnsi="Times New Roman" w:cs="Times New Roman"/>
        </w:rPr>
        <w:t>ReadPosRankSum</w:t>
      </w:r>
      <w:proofErr w:type="spellEnd"/>
      <w:r w:rsidRPr="007A4C5F">
        <w:rPr>
          <w:rFonts w:ascii="Times New Roman" w:eastAsia="Arial Unicode MS" w:hAnsi="Times New Roman" w:cs="Times New Roman"/>
        </w:rPr>
        <w:t xml:space="preserve">). Variants failing any of the following criteria were excluded: QD &lt; 2.0, FS &gt; 60.0, MQ &lt; 40.0, SOR &gt; 3.0, MQRankSum &lt; −12.5, or </w:t>
      </w:r>
      <w:proofErr w:type="spellStart"/>
      <w:r w:rsidRPr="007A4C5F">
        <w:rPr>
          <w:rFonts w:ascii="Times New Roman" w:eastAsia="Arial Unicode MS" w:hAnsi="Times New Roman" w:cs="Times New Roman"/>
        </w:rPr>
        <w:t>ReadPosRankSum</w:t>
      </w:r>
      <w:proofErr w:type="spellEnd"/>
      <w:r w:rsidRPr="007A4C5F">
        <w:rPr>
          <w:rFonts w:ascii="Times New Roman" w:eastAsia="Arial Unicode MS" w:hAnsi="Times New Roman" w:cs="Times New Roman"/>
        </w:rPr>
        <w:t xml:space="preserve"> &lt; −8.0. Only biallelic SNPs passing all quality filters were retained for downstream analyses.</w:t>
      </w:r>
    </w:p>
    <w:p w14:paraId="4201E818" w14:textId="78BCF687" w:rsidR="00CC7B9B"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Filtered SNPs were converted to PLINK format and pruned for linkage disequilibrium using a sliding window approach (50 kb window size, step size of 5 kb, and r² threshold of 0.2). Principal component analysis (PCA) was performed on the LD-pruned SNP set using PLINK (v1.90b6), and the first two principal components were visualized in R (v4.4.0) using ggplot2 to assess genetic relationships by morphotype among the 13 samples.</w:t>
      </w:r>
    </w:p>
    <w:p w14:paraId="266DD261" w14:textId="77777777" w:rsidR="007A4C5F" w:rsidRPr="007A4C5F" w:rsidRDefault="007A4C5F" w:rsidP="00CC7B9B">
      <w:pPr>
        <w:spacing w:before="240" w:after="240" w:line="360" w:lineRule="auto"/>
        <w:rPr>
          <w:rFonts w:ascii="Times New Roman" w:hAnsi="Times New Roman" w:cs="Times New Roman"/>
        </w:rPr>
      </w:pPr>
    </w:p>
    <w:p w14:paraId="6BC5B212" w14:textId="77777777" w:rsidR="00CC7B9B" w:rsidRPr="007A4C5F" w:rsidRDefault="00CC7B9B" w:rsidP="00CC7B9B">
      <w:pPr>
        <w:pStyle w:val="Heading2"/>
        <w:rPr>
          <w:rFonts w:cs="Times New Roman"/>
        </w:rPr>
      </w:pPr>
      <w:bookmarkStart w:id="25" w:name="_Toc222346312"/>
      <w:r w:rsidRPr="007A4C5F">
        <w:rPr>
          <w:rFonts w:cs="Times New Roman"/>
        </w:rPr>
        <w:t>2.2.8 Plant growth and experimental design for cold acclimated RNA sequencing</w:t>
      </w:r>
      <w:bookmarkEnd w:id="25"/>
      <w:r w:rsidRPr="007A4C5F">
        <w:rPr>
          <w:rFonts w:cs="Times New Roman"/>
        </w:rPr>
        <w:t xml:space="preserve"> </w:t>
      </w:r>
    </w:p>
    <w:p w14:paraId="759F995B" w14:textId="77777777" w:rsidR="00912CFF" w:rsidRPr="007A4C5F" w:rsidRDefault="00912CFF" w:rsidP="00912CFF">
      <w:pPr>
        <w:rPr>
          <w:rFonts w:ascii="Times New Roman" w:hAnsi="Times New Roman" w:cs="Times New Roman"/>
        </w:rPr>
      </w:pPr>
    </w:p>
    <w:p w14:paraId="362AA1F9" w14:textId="044A8F0F" w:rsidR="00CC7B9B"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Plants from 14</w:t>
      </w:r>
      <w:r w:rsidRPr="007A4C5F">
        <w:rPr>
          <w:rFonts w:ascii="Times New Roman" w:hAnsi="Times New Roman" w:cs="Times New Roman"/>
          <w:i/>
          <w:iCs/>
        </w:rPr>
        <w:t xml:space="preserve"> B. rapa</w:t>
      </w:r>
      <w:r w:rsidRPr="007A4C5F">
        <w:rPr>
          <w:rFonts w:ascii="Times New Roman" w:hAnsi="Times New Roman" w:cs="Times New Roman"/>
        </w:rPr>
        <w:t xml:space="preserve"> accessions were grown for three weeks in in (3.25’ x 3.625’) pots with a soil mixture of two parts Metro-Mix PX1 + </w:t>
      </w:r>
      <w:proofErr w:type="gramStart"/>
      <w:r w:rsidRPr="007A4C5F">
        <w:rPr>
          <w:rFonts w:ascii="Times New Roman" w:hAnsi="Times New Roman" w:cs="Times New Roman"/>
        </w:rPr>
        <w:t>one part</w:t>
      </w:r>
      <w:proofErr w:type="gramEnd"/>
      <w:r w:rsidRPr="007A4C5F">
        <w:rPr>
          <w:rFonts w:ascii="Times New Roman" w:hAnsi="Times New Roman" w:cs="Times New Roman"/>
        </w:rPr>
        <w:t xml:space="preserve"> Pro-Mix amended with 0.5 mL of Osmocote 18-6-12 fertilizer (Scotts, Marysville, OH) under 24/14℃ thermal cycles and 14h /10h light/dark cycles. Plants were cold acclimated for three days starting with a drop in temperature at ZT14 (lights off) to 4℃, followed by an increase to daytime temperatures of 10℃ at ZT0. Whole tissue was collected for RNA sequencing starting at </w:t>
      </w:r>
      <w:r w:rsidRPr="007A4C5F">
        <w:rPr>
          <w:rFonts w:ascii="Times New Roman" w:hAnsi="Times New Roman" w:cs="Times New Roman"/>
        </w:rPr>
        <w:lastRenderedPageBreak/>
        <w:t>ZT17 on the third night of acclimation from four individual plants (biological replicates) per timepoint. Tissue was collected every four hours over a 24</w:t>
      </w:r>
      <w:r w:rsidR="00EA4705" w:rsidRPr="007A4C5F">
        <w:rPr>
          <w:rFonts w:ascii="Times New Roman" w:hAnsi="Times New Roman" w:cs="Times New Roman"/>
        </w:rPr>
        <w:t>h</w:t>
      </w:r>
      <w:r w:rsidRPr="007A4C5F">
        <w:rPr>
          <w:rFonts w:ascii="Times New Roman" w:hAnsi="Times New Roman" w:cs="Times New Roman"/>
        </w:rPr>
        <w:t xml:space="preserve"> period for a total of six timepoints. RNA extraction was performed at the Cornell Institute of Biotechnology using the Direct-zol-96-RNA extraction kit by </w:t>
      </w:r>
      <w:proofErr w:type="spellStart"/>
      <w:r w:rsidRPr="007A4C5F">
        <w:rPr>
          <w:rFonts w:ascii="Times New Roman" w:hAnsi="Times New Roman" w:cs="Times New Roman"/>
        </w:rPr>
        <w:t>Zymo</w:t>
      </w:r>
      <w:proofErr w:type="spellEnd"/>
      <w:r w:rsidRPr="007A4C5F">
        <w:rPr>
          <w:rFonts w:ascii="Times New Roman" w:hAnsi="Times New Roman" w:cs="Times New Roman"/>
        </w:rPr>
        <w:t xml:space="preserve"> (Irvine, CA) and sent to the Joint Genome Institute for sequencing as part of project CSP504418 (See below).  </w:t>
      </w:r>
    </w:p>
    <w:p w14:paraId="55D8DBEA" w14:textId="77777777" w:rsidR="007A4C5F" w:rsidRPr="007A4C5F" w:rsidRDefault="007A4C5F" w:rsidP="00CC7B9B">
      <w:pPr>
        <w:spacing w:before="240" w:after="240" w:line="360" w:lineRule="auto"/>
        <w:rPr>
          <w:rFonts w:ascii="Times New Roman" w:hAnsi="Times New Roman" w:cs="Times New Roman"/>
        </w:rPr>
      </w:pPr>
    </w:p>
    <w:p w14:paraId="2350A931" w14:textId="77777777" w:rsidR="00CC7B9B" w:rsidRPr="007A4C5F" w:rsidRDefault="00CC7B9B" w:rsidP="00CC7B9B">
      <w:pPr>
        <w:pStyle w:val="Heading2"/>
        <w:rPr>
          <w:rFonts w:cs="Times New Roman"/>
        </w:rPr>
      </w:pPr>
      <w:bookmarkStart w:id="26" w:name="_Toc222346313"/>
      <w:r w:rsidRPr="007A4C5F">
        <w:rPr>
          <w:rFonts w:cs="Times New Roman"/>
        </w:rPr>
        <w:t>2.2.9 RNA sequencing and processing of transcripts</w:t>
      </w:r>
      <w:bookmarkEnd w:id="26"/>
    </w:p>
    <w:p w14:paraId="3A4ED5B6" w14:textId="77777777" w:rsidR="00912CFF" w:rsidRPr="007A4C5F" w:rsidRDefault="00912CFF" w:rsidP="00912CFF">
      <w:pPr>
        <w:rPr>
          <w:rFonts w:ascii="Times New Roman" w:hAnsi="Times New Roman" w:cs="Times New Roman"/>
        </w:rPr>
      </w:pPr>
    </w:p>
    <w:p w14:paraId="4B1DAE51" w14:textId="157F57D6" w:rsidR="00CC7B9B" w:rsidRPr="007A4C5F" w:rsidRDefault="00CC7B9B" w:rsidP="00CC7B9B">
      <w:pPr>
        <w:spacing w:line="360" w:lineRule="auto"/>
        <w:rPr>
          <w:rFonts w:ascii="Times New Roman" w:hAnsi="Times New Roman" w:cs="Times New Roman"/>
          <w:highlight w:val="yellow"/>
        </w:rPr>
      </w:pPr>
      <w:r w:rsidRPr="007A4C5F">
        <w:rPr>
          <w:rFonts w:ascii="Times New Roman" w:hAnsi="Times New Roman" w:cs="Times New Roman"/>
        </w:rPr>
        <w:t xml:space="preserve">RNA was submitted to the DOE Joint Genome Institute for library preparation and sequencing as part of a Community Science Program grant CSP504418. Paired-end RNA sequencing was performed on a </w:t>
      </w:r>
      <w:proofErr w:type="spellStart"/>
      <w:r w:rsidRPr="007A4C5F">
        <w:rPr>
          <w:rFonts w:ascii="Times New Roman" w:hAnsi="Times New Roman" w:cs="Times New Roman"/>
        </w:rPr>
        <w:t>Novaseq</w:t>
      </w:r>
      <w:proofErr w:type="spellEnd"/>
      <w:r w:rsidRPr="007A4C5F">
        <w:rPr>
          <w:rFonts w:ascii="Times New Roman" w:hAnsi="Times New Roman" w:cs="Times New Roman"/>
        </w:rPr>
        <w:t xml:space="preserve"> S4. Data are available through the NCBI GEO database</w:t>
      </w:r>
      <w:r w:rsidRPr="007A4C5F">
        <w:rPr>
          <w:rFonts w:ascii="Times New Roman" w:hAnsi="Times New Roman" w:cs="Times New Roman"/>
          <w:color w:val="222222"/>
          <w:highlight w:val="white"/>
        </w:rPr>
        <w:t xml:space="preserve">. </w:t>
      </w:r>
      <w:r w:rsidRPr="007A4C5F">
        <w:rPr>
          <w:rFonts w:ascii="Times New Roman" w:hAnsi="Times New Roman" w:cs="Times New Roman"/>
        </w:rPr>
        <w:t xml:space="preserve">Reference genomes are available on </w:t>
      </w:r>
      <w:proofErr w:type="spellStart"/>
      <w:r w:rsidRPr="007A4C5F">
        <w:rPr>
          <w:rFonts w:ascii="Times New Roman" w:hAnsi="Times New Roman" w:cs="Times New Roman"/>
        </w:rPr>
        <w:t>Phytozome</w:t>
      </w:r>
      <w:proofErr w:type="spellEnd"/>
      <w:r w:rsidRPr="007A4C5F">
        <w:rPr>
          <w:rFonts w:ascii="Times New Roman" w:hAnsi="Times New Roman" w:cs="Times New Roman"/>
        </w:rPr>
        <w:t xml:space="preserve"> (</w:t>
      </w:r>
      <w:hyperlink r:id="rId147">
        <w:r w:rsidRPr="007A4C5F">
          <w:rPr>
            <w:rFonts w:ascii="Times New Roman" w:hAnsi="Times New Roman" w:cs="Times New Roman"/>
            <w:color w:val="1155CC"/>
            <w:highlight w:val="white"/>
            <w:u w:val="single"/>
          </w:rPr>
          <w:t>https://phytozome-next.jgi.doe.gov/</w:t>
        </w:r>
      </w:hyperlink>
      <w:r w:rsidRPr="007A4C5F">
        <w:rPr>
          <w:rFonts w:ascii="Times New Roman" w:hAnsi="Times New Roman" w:cs="Times New Roman"/>
          <w:color w:val="222222"/>
          <w:highlight w:val="white"/>
        </w:rPr>
        <w:t xml:space="preserve">). </w:t>
      </w:r>
      <w:r w:rsidRPr="007A4C5F">
        <w:rPr>
          <w:rFonts w:ascii="Times New Roman" w:hAnsi="Times New Roman" w:cs="Times New Roman"/>
        </w:rPr>
        <w:t>Raw RNA sequencing reads were filtered and trimmed using BBDuk</w:t>
      </w:r>
      <w:hyperlink r:id="rId148">
        <w:r w:rsidRPr="007A4C5F">
          <w:rPr>
            <w:rFonts w:ascii="Times New Roman" w:hAnsi="Times New Roman" w:cs="Times New Roman"/>
            <w:color w:val="000000"/>
            <w:vertAlign w:val="superscript"/>
          </w:rPr>
          <w:t>115</w:t>
        </w:r>
      </w:hyperlink>
      <w:r w:rsidRPr="007A4C5F">
        <w:rPr>
          <w:rFonts w:ascii="Times New Roman" w:hAnsi="Times New Roman" w:cs="Times New Roman"/>
        </w:rPr>
        <w:t xml:space="preserve"> and were mapped to every reference genome. Mappings with the highest score were used for downstream analyses (Table 1: </w:t>
      </w:r>
      <w:proofErr w:type="spellStart"/>
      <w:r w:rsidRPr="007A4C5F">
        <w:rPr>
          <w:rFonts w:ascii="Times New Roman" w:hAnsi="Times New Roman" w:cs="Times New Roman"/>
        </w:rPr>
        <w:t>DiPALM</w:t>
      </w:r>
      <w:proofErr w:type="spellEnd"/>
      <w:r w:rsidRPr="007A4C5F">
        <w:rPr>
          <w:rFonts w:ascii="Times New Roman" w:hAnsi="Times New Roman" w:cs="Times New Roman"/>
        </w:rPr>
        <w:t xml:space="preserve"> tab). Libraries were aligned using HISAT2 v2.2.1</w:t>
      </w:r>
      <w:hyperlink r:id="rId149">
        <w:r w:rsidRPr="007A4C5F">
          <w:rPr>
            <w:rFonts w:ascii="Times New Roman" w:hAnsi="Times New Roman" w:cs="Times New Roman"/>
            <w:color w:val="000000"/>
            <w:vertAlign w:val="superscript"/>
          </w:rPr>
          <w:t>116</w:t>
        </w:r>
      </w:hyperlink>
      <w:r w:rsidRPr="007A4C5F">
        <w:rPr>
          <w:rFonts w:ascii="Times New Roman" w:hAnsi="Times New Roman" w:cs="Times New Roman"/>
        </w:rPr>
        <w:t xml:space="preserve"> and strand specific files were generated using </w:t>
      </w:r>
      <w:proofErr w:type="spellStart"/>
      <w:r w:rsidRPr="007A4C5F">
        <w:rPr>
          <w:rFonts w:ascii="Times New Roman" w:hAnsi="Times New Roman" w:cs="Times New Roman"/>
        </w:rPr>
        <w:t>deepTools</w:t>
      </w:r>
      <w:proofErr w:type="spellEnd"/>
      <w:r w:rsidRPr="007A4C5F">
        <w:rPr>
          <w:rFonts w:ascii="Times New Roman" w:hAnsi="Times New Roman" w:cs="Times New Roman"/>
        </w:rPr>
        <w:t xml:space="preserve"> v3.1</w:t>
      </w:r>
      <w:hyperlink r:id="rId150">
        <w:r w:rsidRPr="007A4C5F">
          <w:rPr>
            <w:rFonts w:ascii="Times New Roman" w:hAnsi="Times New Roman" w:cs="Times New Roman"/>
            <w:color w:val="000000"/>
            <w:vertAlign w:val="superscript"/>
          </w:rPr>
          <w:t>117</w:t>
        </w:r>
      </w:hyperlink>
      <w:r w:rsidRPr="007A4C5F">
        <w:rPr>
          <w:rFonts w:ascii="Times New Roman" w:hAnsi="Times New Roman" w:cs="Times New Roman"/>
        </w:rPr>
        <w:t>. Feature count tables were generated using featureCounts</w:t>
      </w:r>
      <w:hyperlink r:id="rId151">
        <w:r w:rsidRPr="007A4C5F">
          <w:rPr>
            <w:rFonts w:ascii="Times New Roman" w:hAnsi="Times New Roman" w:cs="Times New Roman"/>
            <w:color w:val="000000"/>
            <w:vertAlign w:val="superscript"/>
          </w:rPr>
          <w:t>118</w:t>
        </w:r>
      </w:hyperlink>
      <w:r w:rsidRPr="007A4C5F">
        <w:rPr>
          <w:rFonts w:ascii="Times New Roman" w:hAnsi="Times New Roman" w:cs="Times New Roman"/>
        </w:rPr>
        <w:t xml:space="preserve"> from hits assigned to the reverse strand and were normalized to Counts Per Million (CPMs). Genes that did not have at least four samples greater than zero (log</w:t>
      </w:r>
      <w:r w:rsidRPr="007A4C5F">
        <w:rPr>
          <w:rFonts w:ascii="Times New Roman" w:hAnsi="Times New Roman" w:cs="Times New Roman"/>
          <w:vertAlign w:val="subscript"/>
        </w:rPr>
        <w:t>2</w:t>
      </w:r>
      <w:r w:rsidRPr="007A4C5F">
        <w:rPr>
          <w:rFonts w:ascii="Times New Roman" w:hAnsi="Times New Roman" w:cs="Times New Roman"/>
        </w:rPr>
        <w:t xml:space="preserve"> CPM) were removed. Missing replicates were imputed by averaging two other randomly selected replicates (Supplemental Table 1: Imputed Replicates tab). If two of the four samples were missing for a given time </w:t>
      </w:r>
      <w:proofErr w:type="gramStart"/>
      <w:r w:rsidRPr="007A4C5F">
        <w:rPr>
          <w:rFonts w:ascii="Times New Roman" w:hAnsi="Times New Roman" w:cs="Times New Roman"/>
        </w:rPr>
        <w:t>point</w:t>
      </w:r>
      <w:proofErr w:type="gramEnd"/>
      <w:r w:rsidRPr="007A4C5F">
        <w:rPr>
          <w:rFonts w:ascii="Times New Roman" w:hAnsi="Times New Roman" w:cs="Times New Roman"/>
        </w:rPr>
        <w:t xml:space="preserve"> we imputed by taking the median expression of the remaining replicates. A list of imputed samples is provided in Table 1 (</w:t>
      </w:r>
      <w:proofErr w:type="spellStart"/>
      <w:r w:rsidRPr="007A4C5F">
        <w:rPr>
          <w:rFonts w:ascii="Times New Roman" w:hAnsi="Times New Roman" w:cs="Times New Roman"/>
        </w:rPr>
        <w:t>ImputedReplicates</w:t>
      </w:r>
      <w:proofErr w:type="spellEnd"/>
      <w:r w:rsidRPr="007A4C5F">
        <w:rPr>
          <w:rFonts w:ascii="Times New Roman" w:hAnsi="Times New Roman" w:cs="Times New Roman"/>
        </w:rPr>
        <w:t xml:space="preserve"> tab). Accession O_302V was removed from the dataset due to missingness. </w:t>
      </w:r>
    </w:p>
    <w:p w14:paraId="5D1AF948" w14:textId="3B5EE939" w:rsidR="00CC7B9B" w:rsidRDefault="00CC7B9B" w:rsidP="007A4C5F">
      <w:pPr>
        <w:spacing w:line="360" w:lineRule="auto"/>
        <w:rPr>
          <w:rFonts w:ascii="Times New Roman" w:hAnsi="Times New Roman" w:cs="Times New Roman"/>
        </w:rPr>
      </w:pPr>
      <w:r w:rsidRPr="007A4C5F">
        <w:rPr>
          <w:rFonts w:ascii="Times New Roman" w:hAnsi="Times New Roman" w:cs="Times New Roman"/>
        </w:rPr>
        <w:t xml:space="preserve">Before </w:t>
      </w:r>
      <w:proofErr w:type="spellStart"/>
      <w:r w:rsidRPr="007A4C5F">
        <w:rPr>
          <w:rFonts w:ascii="Times New Roman" w:hAnsi="Times New Roman" w:cs="Times New Roman"/>
        </w:rPr>
        <w:t>analysing</w:t>
      </w:r>
      <w:proofErr w:type="spellEnd"/>
      <w:r w:rsidRPr="007A4C5F">
        <w:rPr>
          <w:rFonts w:ascii="Times New Roman" w:hAnsi="Times New Roman" w:cs="Times New Roman"/>
        </w:rPr>
        <w:t xml:space="preserve"> the </w:t>
      </w:r>
      <w:proofErr w:type="gramStart"/>
      <w:r w:rsidRPr="007A4C5F">
        <w:rPr>
          <w:rFonts w:ascii="Times New Roman" w:hAnsi="Times New Roman" w:cs="Times New Roman"/>
        </w:rPr>
        <w:t>transcriptomes</w:t>
      </w:r>
      <w:proofErr w:type="gramEnd"/>
      <w:r w:rsidRPr="007A4C5F">
        <w:rPr>
          <w:rFonts w:ascii="Times New Roman" w:hAnsi="Times New Roman" w:cs="Times New Roman"/>
        </w:rPr>
        <w:t xml:space="preserve"> we first assess each one by examining the variation among samples in a Principal Component Analysis and through hierarchical clustering. While </w:t>
      </w:r>
      <w:proofErr w:type="gramStart"/>
      <w:r w:rsidRPr="007A4C5F">
        <w:rPr>
          <w:rFonts w:ascii="Times New Roman" w:hAnsi="Times New Roman" w:cs="Times New Roman"/>
        </w:rPr>
        <w:t>the majority of</w:t>
      </w:r>
      <w:proofErr w:type="gramEnd"/>
      <w:r w:rsidRPr="007A4C5F">
        <w:rPr>
          <w:rFonts w:ascii="Times New Roman" w:hAnsi="Times New Roman" w:cs="Times New Roman"/>
        </w:rPr>
        <w:t xml:space="preserve"> the samples clustered relatively well (</w:t>
      </w:r>
      <w:r w:rsidRPr="007A4C5F">
        <w:rPr>
          <w:rFonts w:ascii="Times New Roman" w:hAnsi="Times New Roman" w:cs="Times New Roman"/>
          <w:i/>
          <w:iCs/>
        </w:rPr>
        <w:t>i.e.</w:t>
      </w:r>
      <w:r w:rsidRPr="007A4C5F">
        <w:rPr>
          <w:rFonts w:ascii="Times New Roman" w:hAnsi="Times New Roman" w:cs="Times New Roman"/>
        </w:rPr>
        <w:t xml:space="preserve"> within a timepoint and/or treatment) we noticed one of FT005’s cold treated samples (Replicate 2; time point 6) </w:t>
      </w:r>
      <w:r w:rsidRPr="007A4C5F">
        <w:rPr>
          <w:rFonts w:ascii="Times New Roman" w:hAnsi="Times New Roman" w:cs="Times New Roman"/>
        </w:rPr>
        <w:lastRenderedPageBreak/>
        <w:t xml:space="preserve">appeared to be an outlier and was removed. We then imputed this sample as described above. To validate the RNA-sequencing we plot expression for a set of clock genes with known patterns and phases for each genotype. </w:t>
      </w:r>
    </w:p>
    <w:p w14:paraId="4E29F7BA" w14:textId="77777777" w:rsidR="007A4C5F" w:rsidRPr="007A4C5F" w:rsidRDefault="007A4C5F" w:rsidP="007A4C5F">
      <w:pPr>
        <w:spacing w:line="360" w:lineRule="auto"/>
        <w:rPr>
          <w:rFonts w:ascii="Times New Roman" w:hAnsi="Times New Roman" w:cs="Times New Roman"/>
          <w:highlight w:val="yellow"/>
        </w:rPr>
      </w:pPr>
    </w:p>
    <w:p w14:paraId="6EDA20B6" w14:textId="77777777" w:rsidR="00CC7B9B" w:rsidRPr="007A4C5F" w:rsidRDefault="00CC7B9B" w:rsidP="00CC7B9B">
      <w:pPr>
        <w:pStyle w:val="Heading2"/>
        <w:rPr>
          <w:rFonts w:cs="Times New Roman"/>
        </w:rPr>
      </w:pPr>
      <w:bookmarkStart w:id="27" w:name="_Toc222346314"/>
      <w:r w:rsidRPr="007A4C5F">
        <w:rPr>
          <w:rFonts w:cs="Times New Roman"/>
        </w:rPr>
        <w:t>2.2.10 Cold responsive transcriptomes</w:t>
      </w:r>
      <w:bookmarkEnd w:id="27"/>
    </w:p>
    <w:p w14:paraId="5417A214" w14:textId="77777777" w:rsidR="00912CFF" w:rsidRPr="007A4C5F" w:rsidRDefault="00912CFF" w:rsidP="00912CFF">
      <w:pPr>
        <w:rPr>
          <w:rFonts w:ascii="Times New Roman" w:hAnsi="Times New Roman" w:cs="Times New Roman"/>
        </w:rPr>
      </w:pPr>
    </w:p>
    <w:p w14:paraId="4125D2FD" w14:textId="3B4EDE57" w:rsidR="00CC7B9B" w:rsidRDefault="00CC7B9B" w:rsidP="00CC7B9B">
      <w:pPr>
        <w:spacing w:line="360" w:lineRule="auto"/>
        <w:rPr>
          <w:rFonts w:ascii="Times New Roman" w:hAnsi="Times New Roman" w:cs="Times New Roman"/>
        </w:rPr>
      </w:pPr>
      <w:r w:rsidRPr="007A4C5F">
        <w:rPr>
          <w:rFonts w:ascii="Times New Roman" w:hAnsi="Times New Roman" w:cs="Times New Roman"/>
        </w:rPr>
        <w:t>To identify genes with significantly different diel (24h) expression patterns after cold acclimation we used the time-series based R package DiPALM</w:t>
      </w:r>
      <w:hyperlink r:id="rId152">
        <w:r w:rsidRPr="007A4C5F">
          <w:rPr>
            <w:rFonts w:ascii="Times New Roman" w:hAnsi="Times New Roman" w:cs="Times New Roman"/>
            <w:color w:val="000000"/>
            <w:vertAlign w:val="superscript"/>
          </w:rPr>
          <w:t>19</w:t>
        </w:r>
      </w:hyperlink>
      <w:r w:rsidRPr="007A4C5F">
        <w:rPr>
          <w:rFonts w:ascii="Times New Roman" w:hAnsi="Times New Roman" w:cs="Times New Roman"/>
        </w:rPr>
        <w:t>. For the Weighted Gene Co-Expression Networks (WGCNA</w:t>
      </w:r>
      <w:hyperlink r:id="rId153">
        <w:r w:rsidRPr="007A4C5F">
          <w:rPr>
            <w:rFonts w:ascii="Times New Roman" w:hAnsi="Times New Roman" w:cs="Times New Roman"/>
            <w:color w:val="000000"/>
            <w:vertAlign w:val="superscript"/>
          </w:rPr>
          <w:t>119</w:t>
        </w:r>
      </w:hyperlink>
      <w:r w:rsidRPr="007A4C5F">
        <w:rPr>
          <w:rFonts w:ascii="Times New Roman" w:hAnsi="Times New Roman" w:cs="Times New Roman"/>
        </w:rPr>
        <w:t xml:space="preserve">) step, we estimated soft thresholding power and mean connectivity. We selected soft-thresholding powers for each genotype by identifying the highest exponents (powers) that had reached stability with the lowest mean connectivity (Supplemental Table 1: Soft Thresholding Power tab). Samples were collected from individual plants at each time point and assigned a replicate number. These replicates were then strung together to generate an expression profile for each gene. To account for inherent variation between these arbitrarily assigned plants we permuted </w:t>
      </w:r>
      <w:proofErr w:type="spellStart"/>
      <w:r w:rsidRPr="007A4C5F">
        <w:rPr>
          <w:rFonts w:ascii="Times New Roman" w:hAnsi="Times New Roman" w:cs="Times New Roman"/>
        </w:rPr>
        <w:t>DiPALM</w:t>
      </w:r>
      <w:proofErr w:type="spellEnd"/>
      <w:r w:rsidRPr="007A4C5F">
        <w:rPr>
          <w:rFonts w:ascii="Times New Roman" w:hAnsi="Times New Roman" w:cs="Times New Roman"/>
        </w:rPr>
        <w:t xml:space="preserve"> runs for each genotype over 100 iterations and kept genes that had significantly different patterns (</w:t>
      </w:r>
      <w:proofErr w:type="spellStart"/>
      <w:r w:rsidRPr="007A4C5F">
        <w:rPr>
          <w:rFonts w:ascii="Times New Roman" w:hAnsi="Times New Roman" w:cs="Times New Roman"/>
        </w:rPr>
        <w:t>kME</w:t>
      </w:r>
      <w:proofErr w:type="spellEnd"/>
      <w:r w:rsidRPr="007A4C5F">
        <w:rPr>
          <w:rFonts w:ascii="Times New Roman" w:hAnsi="Times New Roman" w:cs="Times New Roman"/>
        </w:rPr>
        <w:t>) or median expression (</w:t>
      </w:r>
      <w:proofErr w:type="spellStart"/>
      <w:r w:rsidRPr="007A4C5F">
        <w:rPr>
          <w:rFonts w:ascii="Times New Roman" w:hAnsi="Times New Roman" w:cs="Times New Roman"/>
        </w:rPr>
        <w:t>kMed</w:t>
      </w:r>
      <w:proofErr w:type="spellEnd"/>
      <w:r w:rsidRPr="007A4C5F">
        <w:rPr>
          <w:rFonts w:ascii="Times New Roman" w:hAnsi="Times New Roman" w:cs="Times New Roman"/>
        </w:rPr>
        <w:t xml:space="preserve">) under cold in 95 of the 100 iterations. We use </w:t>
      </w:r>
      <w:proofErr w:type="spellStart"/>
      <w:r w:rsidRPr="007A4C5F">
        <w:rPr>
          <w:rFonts w:ascii="Times New Roman" w:hAnsi="Times New Roman" w:cs="Times New Roman"/>
        </w:rPr>
        <w:t>kME</w:t>
      </w:r>
      <w:proofErr w:type="spellEnd"/>
      <w:r w:rsidRPr="007A4C5F">
        <w:rPr>
          <w:rFonts w:ascii="Times New Roman" w:hAnsi="Times New Roman" w:cs="Times New Roman"/>
        </w:rPr>
        <w:t xml:space="preserve"> and </w:t>
      </w:r>
      <w:proofErr w:type="spellStart"/>
      <w:r w:rsidRPr="007A4C5F">
        <w:rPr>
          <w:rFonts w:ascii="Times New Roman" w:hAnsi="Times New Roman" w:cs="Times New Roman"/>
        </w:rPr>
        <w:t>kMed</w:t>
      </w:r>
      <w:proofErr w:type="spellEnd"/>
      <w:r w:rsidRPr="007A4C5F">
        <w:rPr>
          <w:rFonts w:ascii="Times New Roman" w:hAnsi="Times New Roman" w:cs="Times New Roman"/>
        </w:rPr>
        <w:t xml:space="preserve"> genes as our list of significantly cold responsive (CR) genes for the remainder of the analyses (Supplemental Table 1: </w:t>
      </w:r>
      <w:proofErr w:type="spellStart"/>
      <w:r w:rsidRPr="007A4C5F">
        <w:rPr>
          <w:rFonts w:ascii="Times New Roman" w:hAnsi="Times New Roman" w:cs="Times New Roman"/>
        </w:rPr>
        <w:t>DiPALM</w:t>
      </w:r>
      <w:proofErr w:type="spellEnd"/>
      <w:r w:rsidRPr="007A4C5F">
        <w:rPr>
          <w:rFonts w:ascii="Times New Roman" w:hAnsi="Times New Roman" w:cs="Times New Roman"/>
        </w:rPr>
        <w:t xml:space="preserve"> tab). </w:t>
      </w:r>
    </w:p>
    <w:p w14:paraId="03EF6BCB" w14:textId="77777777" w:rsidR="007A4C5F" w:rsidRPr="007A4C5F" w:rsidRDefault="007A4C5F" w:rsidP="00CC7B9B">
      <w:pPr>
        <w:spacing w:line="360" w:lineRule="auto"/>
        <w:rPr>
          <w:rFonts w:ascii="Times New Roman" w:hAnsi="Times New Roman" w:cs="Times New Roman"/>
          <w:highlight w:val="yellow"/>
        </w:rPr>
      </w:pPr>
    </w:p>
    <w:p w14:paraId="45DB1556" w14:textId="43260114" w:rsidR="00CC7B9B" w:rsidRPr="007A4C5F" w:rsidRDefault="00CC7B9B" w:rsidP="00CC7B9B">
      <w:pPr>
        <w:pStyle w:val="Heading2"/>
        <w:rPr>
          <w:rFonts w:cs="Times New Roman"/>
        </w:rPr>
      </w:pPr>
      <w:bookmarkStart w:id="28" w:name="_Toc222346315"/>
      <w:r w:rsidRPr="007A4C5F">
        <w:rPr>
          <w:rFonts w:cs="Times New Roman"/>
        </w:rPr>
        <w:t>2.2.11 Calculating Phase Change Groups (PCGs)</w:t>
      </w:r>
      <w:bookmarkEnd w:id="28"/>
    </w:p>
    <w:p w14:paraId="24220299" w14:textId="77777777" w:rsidR="00912CFF" w:rsidRPr="007A4C5F" w:rsidRDefault="00912CFF" w:rsidP="00912CFF">
      <w:pPr>
        <w:rPr>
          <w:rFonts w:ascii="Times New Roman" w:hAnsi="Times New Roman" w:cs="Times New Roman"/>
        </w:rPr>
      </w:pPr>
    </w:p>
    <w:p w14:paraId="086398A6" w14:textId="71877141" w:rsidR="00CC7B9B" w:rsidRPr="007A4C5F" w:rsidRDefault="00CC7B9B" w:rsidP="00CC7B9B">
      <w:pPr>
        <w:spacing w:line="360" w:lineRule="auto"/>
        <w:rPr>
          <w:rFonts w:ascii="Times New Roman" w:hAnsi="Times New Roman" w:cs="Times New Roman"/>
          <w:highlight w:val="yellow"/>
        </w:rPr>
      </w:pPr>
      <w:r w:rsidRPr="007A4C5F">
        <w:rPr>
          <w:rFonts w:ascii="Times New Roman" w:hAnsi="Times New Roman" w:cs="Times New Roman"/>
        </w:rPr>
        <w:t>We took all genes with differential expression patterns (</w:t>
      </w:r>
      <w:proofErr w:type="spellStart"/>
      <w:r w:rsidRPr="007A4C5F">
        <w:rPr>
          <w:rFonts w:ascii="Times New Roman" w:hAnsi="Times New Roman" w:cs="Times New Roman"/>
        </w:rPr>
        <w:t>kMEs</w:t>
      </w:r>
      <w:proofErr w:type="spellEnd"/>
      <w:r w:rsidRPr="007A4C5F">
        <w:rPr>
          <w:rFonts w:ascii="Times New Roman" w:hAnsi="Times New Roman" w:cs="Times New Roman"/>
        </w:rPr>
        <w:t xml:space="preserve">) and calculated a ‘Phase Change’ as the difference in max expression (phase) under control from the max expression (phase) under cold. This gave us the direction and magnitude of every phase change in four, eight, or 12h increments. Some differentially patterned genes had no </w:t>
      </w:r>
      <w:r w:rsidRPr="007A4C5F">
        <w:rPr>
          <w:rFonts w:ascii="Times New Roman" w:hAnsi="Times New Roman" w:cs="Times New Roman"/>
        </w:rPr>
        <w:lastRenderedPageBreak/>
        <w:t>change in phase but still exhibited differences in the overall pattern, so they were included in the analysis. We collectively refer to these groups as ‘Phase Groups’.</w:t>
      </w:r>
      <w:r w:rsidRPr="007A4C5F">
        <w:rPr>
          <w:rFonts w:ascii="Times New Roman" w:hAnsi="Times New Roman" w:cs="Times New Roman"/>
          <w:highlight w:val="yellow"/>
        </w:rPr>
        <w:t xml:space="preserve"> </w:t>
      </w:r>
    </w:p>
    <w:p w14:paraId="6FE3D06D" w14:textId="569C55CB" w:rsidR="00CC7B9B" w:rsidRPr="007A4C5F" w:rsidRDefault="00CC7B9B" w:rsidP="00CC7B9B">
      <w:pPr>
        <w:spacing w:line="360" w:lineRule="auto"/>
        <w:rPr>
          <w:rFonts w:ascii="Times New Roman" w:hAnsi="Times New Roman" w:cs="Times New Roman"/>
          <w:highlight w:val="yellow"/>
        </w:rPr>
      </w:pPr>
      <w:r w:rsidRPr="007A4C5F">
        <w:rPr>
          <w:rFonts w:ascii="Times New Roman" w:hAnsi="Times New Roman" w:cs="Times New Roman"/>
        </w:rPr>
        <w:t>Genes in each Phase Group are shifting in the same magnitude and direction, but they are not necessarily shifting at the same time of day relative to the control phase. To account for this, we further delineated the Phase Groups based on the time of day in control they were shifting from. This gave us 36 Phase Change Groups (PCGs) that encompass all 36 comparisons between the different magnitudes and directions (0; +/-4; +/-8; +/-12). The 12</w:t>
      </w:r>
      <w:r w:rsidR="00EA4705" w:rsidRPr="007A4C5F">
        <w:rPr>
          <w:rFonts w:ascii="Times New Roman" w:hAnsi="Times New Roman" w:cs="Times New Roman"/>
        </w:rPr>
        <w:t>h</w:t>
      </w:r>
      <w:r w:rsidRPr="007A4C5F">
        <w:rPr>
          <w:rFonts w:ascii="Times New Roman" w:hAnsi="Times New Roman" w:cs="Times New Roman"/>
        </w:rPr>
        <w:t xml:space="preserve"> changes are difficult to separate in terms of advancing or delaying, and as such should be interpreted accordingly. For our dataset we assigned advancing 12</w:t>
      </w:r>
      <w:r w:rsidR="00EA4705" w:rsidRPr="007A4C5F">
        <w:rPr>
          <w:rFonts w:ascii="Times New Roman" w:hAnsi="Times New Roman" w:cs="Times New Roman"/>
        </w:rPr>
        <w:t>h</w:t>
      </w:r>
      <w:r w:rsidRPr="007A4C5F">
        <w:rPr>
          <w:rFonts w:ascii="Times New Roman" w:hAnsi="Times New Roman" w:cs="Times New Roman"/>
        </w:rPr>
        <w:t xml:space="preserve"> PCGs first and then flipped the direction for the opposing group (</w:t>
      </w:r>
      <w:r w:rsidRPr="007A4C5F">
        <w:rPr>
          <w:rFonts w:ascii="Times New Roman" w:hAnsi="Times New Roman" w:cs="Times New Roman"/>
          <w:i/>
          <w:iCs/>
        </w:rPr>
        <w:t>i.e.</w:t>
      </w:r>
      <w:r w:rsidRPr="007A4C5F">
        <w:rPr>
          <w:rFonts w:ascii="Times New Roman" w:hAnsi="Times New Roman" w:cs="Times New Roman"/>
        </w:rPr>
        <w:t xml:space="preserve"> ZT1 to ZT13 was assigned a +12 but ZT13 to ZT1 would be hard coded as a -12). To assess the biological functions enriched in our PCGs we ran Gene Ontology (GO) analyses using an in-house script on each PCG and accession separately. We only kept terms that were significantly </w:t>
      </w:r>
      <w:proofErr w:type="spellStart"/>
      <w:r w:rsidRPr="007A4C5F">
        <w:rPr>
          <w:rFonts w:ascii="Times New Roman" w:hAnsi="Times New Roman" w:cs="Times New Roman"/>
        </w:rPr>
        <w:t>overenriched</w:t>
      </w:r>
      <w:proofErr w:type="spellEnd"/>
      <w:r w:rsidRPr="007A4C5F">
        <w:rPr>
          <w:rFonts w:ascii="Times New Roman" w:hAnsi="Times New Roman" w:cs="Times New Roman"/>
        </w:rPr>
        <w:t xml:space="preserve"> (</w:t>
      </w:r>
      <w:proofErr w:type="gramStart"/>
      <w:r w:rsidRPr="007A4C5F">
        <w:rPr>
          <w:rFonts w:ascii="Times New Roman" w:hAnsi="Times New Roman" w:cs="Times New Roman"/>
        </w:rPr>
        <w:t>Adjusted-p</w:t>
      </w:r>
      <w:proofErr w:type="gramEnd"/>
      <w:r w:rsidRPr="007A4C5F">
        <w:rPr>
          <w:rFonts w:ascii="Times New Roman" w:hAnsi="Times New Roman" w:cs="Times New Roman"/>
        </w:rPr>
        <w:t xml:space="preserve"> &lt;= 0.05). </w:t>
      </w:r>
    </w:p>
    <w:p w14:paraId="11BFCCD1" w14:textId="77777777" w:rsidR="00CC7B9B" w:rsidRPr="007A4C5F" w:rsidRDefault="00CC7B9B" w:rsidP="00CC7B9B">
      <w:pPr>
        <w:spacing w:line="360" w:lineRule="auto"/>
        <w:rPr>
          <w:rFonts w:ascii="Times New Roman" w:hAnsi="Times New Roman" w:cs="Times New Roman"/>
          <w:i/>
          <w:iCs/>
          <w:u w:val="single"/>
        </w:rPr>
      </w:pPr>
    </w:p>
    <w:p w14:paraId="06211651" w14:textId="77777777" w:rsidR="00CC7B9B" w:rsidRPr="007A4C5F" w:rsidRDefault="00CC7B9B" w:rsidP="00CC7B9B">
      <w:pPr>
        <w:pStyle w:val="Heading2"/>
        <w:rPr>
          <w:rFonts w:cs="Times New Roman"/>
        </w:rPr>
      </w:pPr>
      <w:bookmarkStart w:id="29" w:name="_Toc222346316"/>
      <w:r w:rsidRPr="007A4C5F">
        <w:rPr>
          <w:rFonts w:cs="Times New Roman"/>
        </w:rPr>
        <w:t>2.2.12 Circadian Period by Leaf Movement</w:t>
      </w:r>
      <w:bookmarkEnd w:id="29"/>
      <w:r w:rsidRPr="007A4C5F">
        <w:rPr>
          <w:rFonts w:cs="Times New Roman"/>
        </w:rPr>
        <w:t xml:space="preserve"> </w:t>
      </w:r>
    </w:p>
    <w:p w14:paraId="3DEDE841" w14:textId="77777777" w:rsidR="00912CFF" w:rsidRPr="007A4C5F" w:rsidRDefault="00912CFF" w:rsidP="00912CFF">
      <w:pPr>
        <w:rPr>
          <w:rFonts w:ascii="Times New Roman" w:hAnsi="Times New Roman" w:cs="Times New Roman"/>
        </w:rPr>
      </w:pPr>
    </w:p>
    <w:p w14:paraId="3E61D13B" w14:textId="79D51E66" w:rsidR="00CC7B9B" w:rsidRPr="007A4C5F" w:rsidRDefault="00CC7B9B" w:rsidP="00CC7B9B">
      <w:pPr>
        <w:spacing w:line="360" w:lineRule="auto"/>
        <w:rPr>
          <w:rFonts w:ascii="Times New Roman" w:hAnsi="Times New Roman" w:cs="Times New Roman"/>
          <w:highlight w:val="yellow"/>
        </w:rPr>
      </w:pPr>
      <w:r w:rsidRPr="007A4C5F">
        <w:rPr>
          <w:rFonts w:ascii="Times New Roman" w:hAnsi="Times New Roman" w:cs="Times New Roman"/>
        </w:rPr>
        <w:t xml:space="preserve">To determine the circadian period under control and cold acclimation conditions we used leaf-movement assays. We germinated seeds of each line on wet Whatman paper in petri dishes for two days and individual seedlings were transplanted into PVC pipe connectors filled with Jolly Gardener C/GP Germinating Mix soil. All plants were entrained for three days in 14h light/10h dark cycles with 22°C/16 °C temperature cycles. Control plants were released into free‑running conditions at 22°C. To align the timing of leaf‑movement with the RNA‑seq dataset, cold‑acclimated plants received an additional two days of entrainment under 14h light/10h dark, 10°C/6°C cycles followed by release into free-running conditions at 10°C. After 24h in free running conditions constant light and temperature, time‑lapse imaging began. Images were captured every 20 minutes for one week using Canon </w:t>
      </w:r>
      <w:proofErr w:type="spellStart"/>
      <w:r w:rsidRPr="007A4C5F">
        <w:rPr>
          <w:rFonts w:ascii="Times New Roman" w:hAnsi="Times New Roman" w:cs="Times New Roman"/>
        </w:rPr>
        <w:t>Powershot</w:t>
      </w:r>
      <w:proofErr w:type="spellEnd"/>
      <w:r w:rsidRPr="007A4C5F">
        <w:rPr>
          <w:rFonts w:ascii="Times New Roman" w:hAnsi="Times New Roman" w:cs="Times New Roman"/>
        </w:rPr>
        <w:t xml:space="preserve"> 2000 cameras modified with the Canon Hack Development Kit (CHDK; </w:t>
      </w:r>
      <w:hyperlink r:id="rId154">
        <w:r w:rsidRPr="007A4C5F">
          <w:rPr>
            <w:rFonts w:ascii="Times New Roman" w:hAnsi="Times New Roman" w:cs="Times New Roman"/>
            <w:color w:val="1155CC"/>
            <w:u w:val="single"/>
          </w:rPr>
          <w:t>https://chdk.fandom.com/wiki/CHDK_1.6_User_Manual</w:t>
        </w:r>
      </w:hyperlink>
      <w:r w:rsidRPr="007A4C5F">
        <w:rPr>
          <w:rFonts w:ascii="Times New Roman" w:hAnsi="Times New Roman" w:cs="Times New Roman"/>
        </w:rPr>
        <w:t xml:space="preserve">). Image stacks </w:t>
      </w:r>
      <w:r w:rsidRPr="007A4C5F">
        <w:rPr>
          <w:rFonts w:ascii="Times New Roman" w:hAnsi="Times New Roman" w:cs="Times New Roman"/>
        </w:rPr>
        <w:lastRenderedPageBreak/>
        <w:t>were analyzed using Tracking Rhythms in Plants (</w:t>
      </w:r>
      <w:proofErr w:type="spellStart"/>
      <w:r w:rsidRPr="007A4C5F">
        <w:rPr>
          <w:rFonts w:ascii="Times New Roman" w:hAnsi="Times New Roman" w:cs="Times New Roman"/>
        </w:rPr>
        <w:t>TRiP</w:t>
      </w:r>
      <w:proofErr w:type="spellEnd"/>
      <w:r w:rsidRPr="007A4C5F">
        <w:rPr>
          <w:rFonts w:ascii="Times New Roman" w:hAnsi="Times New Roman" w:cs="Times New Roman"/>
        </w:rPr>
        <w:t>)</w:t>
      </w:r>
      <w:hyperlink r:id="rId155">
        <w:r w:rsidRPr="007A4C5F">
          <w:rPr>
            <w:rFonts w:ascii="Times New Roman" w:hAnsi="Times New Roman" w:cs="Times New Roman"/>
            <w:color w:val="000000"/>
            <w:vertAlign w:val="superscript"/>
          </w:rPr>
          <w:t>120</w:t>
        </w:r>
      </w:hyperlink>
      <w:r w:rsidRPr="007A4C5F">
        <w:rPr>
          <w:rFonts w:ascii="Times New Roman" w:hAnsi="Times New Roman" w:cs="Times New Roman"/>
        </w:rPr>
        <w:t>, a computational pipeline that generates motion vectors for each plant and fits them to a circadian model to estimate circadian period length, which we have modified and uploaded to GitHub (</w:t>
      </w:r>
      <w:hyperlink r:id="rId156">
        <w:r w:rsidRPr="007A4C5F">
          <w:rPr>
            <w:rFonts w:ascii="Times New Roman" w:hAnsi="Times New Roman" w:cs="Times New Roman"/>
            <w:color w:val="1155CC"/>
            <w:u w:val="single"/>
          </w:rPr>
          <w:t>https://github.com/GreenhamLab/TRiP</w:t>
        </w:r>
      </w:hyperlink>
      <w:r w:rsidRPr="007A4C5F">
        <w:rPr>
          <w:rFonts w:ascii="Times New Roman" w:hAnsi="Times New Roman" w:cs="Times New Roman"/>
        </w:rPr>
        <w:t xml:space="preserve">). To visualize period length across lines by condition, data was plotted in R using the package ggplot2. A paired student’s t-test was conducted in R between cold acclimation and control conditions for each line using the </w:t>
      </w:r>
      <w:proofErr w:type="spellStart"/>
      <w:r w:rsidRPr="007A4C5F">
        <w:rPr>
          <w:rFonts w:ascii="Times New Roman" w:hAnsi="Times New Roman" w:cs="Times New Roman"/>
        </w:rPr>
        <w:t>RStatix</w:t>
      </w:r>
      <w:proofErr w:type="spellEnd"/>
      <w:r w:rsidRPr="007A4C5F">
        <w:rPr>
          <w:rFonts w:ascii="Times New Roman" w:hAnsi="Times New Roman" w:cs="Times New Roman"/>
        </w:rPr>
        <w:t xml:space="preserve"> package. </w:t>
      </w:r>
    </w:p>
    <w:p w14:paraId="49A499ED" w14:textId="77777777" w:rsidR="00CC7B9B" w:rsidRPr="007A4C5F" w:rsidRDefault="00CC7B9B" w:rsidP="00CC7B9B">
      <w:pPr>
        <w:spacing w:line="360" w:lineRule="auto"/>
        <w:rPr>
          <w:rFonts w:ascii="Times New Roman" w:hAnsi="Times New Roman" w:cs="Times New Roman"/>
        </w:rPr>
      </w:pPr>
    </w:p>
    <w:p w14:paraId="4AB1FC9A" w14:textId="77777777" w:rsidR="00CC7B9B" w:rsidRPr="007A4C5F" w:rsidRDefault="00CC7B9B" w:rsidP="00CC7B9B">
      <w:pPr>
        <w:pStyle w:val="Heading2"/>
        <w:rPr>
          <w:rFonts w:cs="Times New Roman"/>
        </w:rPr>
      </w:pPr>
      <w:bookmarkStart w:id="30" w:name="_Toc222346317"/>
      <w:r w:rsidRPr="007A4C5F">
        <w:rPr>
          <w:rFonts w:cs="Times New Roman"/>
        </w:rPr>
        <w:t>2.2.13 Gene Regulatory Networks</w:t>
      </w:r>
      <w:bookmarkEnd w:id="30"/>
    </w:p>
    <w:p w14:paraId="2669127D" w14:textId="77777777" w:rsidR="00912CFF" w:rsidRPr="007A4C5F" w:rsidRDefault="00912CFF" w:rsidP="00912CFF">
      <w:pPr>
        <w:rPr>
          <w:rFonts w:ascii="Times New Roman" w:hAnsi="Times New Roman" w:cs="Times New Roman"/>
        </w:rPr>
      </w:pPr>
    </w:p>
    <w:p w14:paraId="2934822E" w14:textId="46943845" w:rsidR="00CC7B9B" w:rsidRPr="007A4C5F" w:rsidRDefault="00CC7B9B" w:rsidP="00CC7B9B">
      <w:pPr>
        <w:spacing w:line="360" w:lineRule="auto"/>
        <w:rPr>
          <w:rFonts w:ascii="Times New Roman" w:hAnsi="Times New Roman" w:cs="Times New Roman"/>
          <w:highlight w:val="yellow"/>
        </w:rPr>
      </w:pPr>
      <w:r w:rsidRPr="007A4C5F">
        <w:rPr>
          <w:rFonts w:ascii="Times New Roman" w:hAnsi="Times New Roman" w:cs="Times New Roman"/>
        </w:rPr>
        <w:t>We built temporally informed Gene Regulatory Networks (GRNs) for control and cold data separately using the GENIE3 workflow for each accession</w:t>
      </w:r>
      <w:hyperlink r:id="rId157">
        <w:r w:rsidRPr="007A4C5F">
          <w:rPr>
            <w:rFonts w:ascii="Times New Roman" w:hAnsi="Times New Roman" w:cs="Times New Roman"/>
            <w:color w:val="000000"/>
            <w:vertAlign w:val="superscript"/>
          </w:rPr>
          <w:t>121</w:t>
        </w:r>
      </w:hyperlink>
      <w:r w:rsidRPr="007A4C5F">
        <w:rPr>
          <w:rFonts w:ascii="Times New Roman" w:hAnsi="Times New Roman" w:cs="Times New Roman"/>
        </w:rPr>
        <w:t>. Known TFs from the Arabidopsis Plant Transcription Factor Data Base v.5.0 (</w:t>
      </w:r>
      <w:hyperlink r:id="rId158">
        <w:r w:rsidRPr="007A4C5F">
          <w:rPr>
            <w:rFonts w:ascii="Times New Roman" w:hAnsi="Times New Roman" w:cs="Times New Roman"/>
            <w:color w:val="1155CC"/>
            <w:u w:val="single"/>
          </w:rPr>
          <w:t>https://planttfdb.gao-lab.org/index.php?sp=Ath</w:t>
        </w:r>
      </w:hyperlink>
      <w:r w:rsidRPr="007A4C5F">
        <w:rPr>
          <w:rFonts w:ascii="Times New Roman" w:hAnsi="Times New Roman" w:cs="Times New Roman"/>
        </w:rPr>
        <w:t xml:space="preserve">) and known clock genes with known regulatory functions were used to make predictions (Supplemental Table 1: GRN_TFs tab). To determine a cutoff for significant edge weights we ran 100 permutations of each GRN for each genotype and selected weights with </w:t>
      </w:r>
      <w:proofErr w:type="gramStart"/>
      <w:r w:rsidRPr="007A4C5F">
        <w:rPr>
          <w:rFonts w:ascii="Times New Roman" w:hAnsi="Times New Roman" w:cs="Times New Roman"/>
        </w:rPr>
        <w:t>a</w:t>
      </w:r>
      <w:proofErr w:type="gramEnd"/>
      <w:r w:rsidRPr="007A4C5F">
        <w:rPr>
          <w:rFonts w:ascii="Times New Roman" w:hAnsi="Times New Roman" w:cs="Times New Roman"/>
        </w:rPr>
        <w:t xml:space="preserve"> FDR cutoff of 0.05. To assess similarity among the networks we created a syntenic table anchored by the R500 genome (</w:t>
      </w:r>
      <w:r w:rsidRPr="007A4C5F">
        <w:rPr>
          <w:rFonts w:ascii="Times New Roman" w:hAnsi="Times New Roman" w:cs="Times New Roman"/>
          <w:i/>
          <w:iCs/>
        </w:rPr>
        <w:t xml:space="preserve">Brassica rapa ssp. </w:t>
      </w:r>
      <w:proofErr w:type="spellStart"/>
      <w:r w:rsidRPr="007A4C5F">
        <w:rPr>
          <w:rFonts w:ascii="Times New Roman" w:hAnsi="Times New Roman" w:cs="Times New Roman"/>
          <w:i/>
          <w:iCs/>
        </w:rPr>
        <w:t>Trilocularis</w:t>
      </w:r>
      <w:proofErr w:type="spellEnd"/>
      <w:r w:rsidRPr="007A4C5F">
        <w:rPr>
          <w:rFonts w:ascii="Times New Roman" w:hAnsi="Times New Roman" w:cs="Times New Roman"/>
          <w:i/>
          <w:iCs/>
        </w:rPr>
        <w:t xml:space="preserve"> </w:t>
      </w:r>
      <w:r w:rsidRPr="007A4C5F">
        <w:rPr>
          <w:rFonts w:ascii="Times New Roman" w:hAnsi="Times New Roman" w:cs="Times New Roman"/>
        </w:rPr>
        <w:t xml:space="preserve">v2.1) which allowed us to compare connections (also referred to as ‘edges’) across all accessions with different genomes. We then converted the TF and target annotations to the R500 annotation and calculated a </w:t>
      </w:r>
      <w:proofErr w:type="spellStart"/>
      <w:r w:rsidRPr="007A4C5F">
        <w:rPr>
          <w:rFonts w:ascii="Times New Roman" w:hAnsi="Times New Roman" w:cs="Times New Roman"/>
        </w:rPr>
        <w:t>jaccard</w:t>
      </w:r>
      <w:proofErr w:type="spellEnd"/>
      <w:r w:rsidRPr="007A4C5F">
        <w:rPr>
          <w:rFonts w:ascii="Times New Roman" w:hAnsi="Times New Roman" w:cs="Times New Roman"/>
        </w:rPr>
        <w:t xml:space="preserve"> index for each network comparison. Comparisons were visualized using the R package pheatmap</w:t>
      </w:r>
      <w:hyperlink r:id="rId159">
        <w:r w:rsidRPr="007A4C5F">
          <w:rPr>
            <w:rFonts w:ascii="Times New Roman" w:hAnsi="Times New Roman" w:cs="Times New Roman"/>
            <w:color w:val="000000"/>
            <w:vertAlign w:val="superscript"/>
          </w:rPr>
          <w:t>122</w:t>
        </w:r>
      </w:hyperlink>
      <w:r w:rsidRPr="007A4C5F">
        <w:rPr>
          <w:rFonts w:ascii="Times New Roman" w:hAnsi="Times New Roman" w:cs="Times New Roman"/>
        </w:rPr>
        <w:t>. This process was repeated with the Arabidopsis ortholog to assess network similarity at the ortholog level.</w:t>
      </w:r>
      <w:r w:rsidRPr="007A4C5F">
        <w:rPr>
          <w:rFonts w:ascii="Times New Roman" w:hAnsi="Times New Roman" w:cs="Times New Roman"/>
          <w:highlight w:val="yellow"/>
        </w:rPr>
        <w:t xml:space="preserve"> </w:t>
      </w:r>
    </w:p>
    <w:p w14:paraId="5E72D735" w14:textId="77777777" w:rsidR="00CC7B9B" w:rsidRPr="007A4C5F" w:rsidRDefault="00CC7B9B" w:rsidP="00CC7B9B">
      <w:pPr>
        <w:spacing w:line="360" w:lineRule="auto"/>
        <w:rPr>
          <w:rFonts w:ascii="Times New Roman" w:hAnsi="Times New Roman" w:cs="Times New Roman"/>
        </w:rPr>
      </w:pPr>
    </w:p>
    <w:p w14:paraId="76B6E471" w14:textId="77777777" w:rsidR="00CC7B9B" w:rsidRPr="007A4C5F" w:rsidRDefault="00CC7B9B" w:rsidP="00CC7B9B">
      <w:pPr>
        <w:pStyle w:val="Heading2"/>
        <w:rPr>
          <w:rFonts w:cs="Times New Roman"/>
        </w:rPr>
      </w:pPr>
      <w:bookmarkStart w:id="31" w:name="_Toc222346318"/>
      <w:r w:rsidRPr="007A4C5F">
        <w:rPr>
          <w:rFonts w:cs="Times New Roman"/>
        </w:rPr>
        <w:t>2.2.14 Consensus Networks</w:t>
      </w:r>
      <w:bookmarkEnd w:id="31"/>
    </w:p>
    <w:p w14:paraId="4E542D79" w14:textId="77777777" w:rsidR="00912CFF" w:rsidRPr="007A4C5F" w:rsidRDefault="00912CFF" w:rsidP="00912CFF">
      <w:pPr>
        <w:rPr>
          <w:rFonts w:ascii="Times New Roman" w:hAnsi="Times New Roman" w:cs="Times New Roman"/>
        </w:rPr>
      </w:pPr>
    </w:p>
    <w:p w14:paraId="08BB959D" w14:textId="1F145372" w:rsidR="00CC7B9B" w:rsidRPr="007A4C5F" w:rsidRDefault="00CC7B9B" w:rsidP="00CC7B9B">
      <w:pPr>
        <w:spacing w:line="360" w:lineRule="auto"/>
        <w:rPr>
          <w:rFonts w:ascii="Times New Roman" w:hAnsi="Times New Roman" w:cs="Times New Roman"/>
          <w:color w:val="0E101A"/>
        </w:rPr>
      </w:pPr>
      <w:r w:rsidRPr="007A4C5F">
        <w:rPr>
          <w:rFonts w:ascii="Times New Roman" w:hAnsi="Times New Roman" w:cs="Times New Roman"/>
          <w:color w:val="0E101A"/>
        </w:rPr>
        <w:t xml:space="preserve">Consensus networks were formed to identify Transcription Factor (TF)-Target connections underlying cold acclimation responses. We selected network comparisons </w:t>
      </w:r>
      <w:r w:rsidRPr="007A4C5F">
        <w:rPr>
          <w:rFonts w:ascii="Times New Roman" w:hAnsi="Times New Roman" w:cs="Times New Roman"/>
          <w:color w:val="0E101A"/>
        </w:rPr>
        <w:lastRenderedPageBreak/>
        <w:t xml:space="preserve">from our Jaccard similarity heatmaps to identify shared connections among the accessions. For each treatment we created binary presence/absence matrices, where each row represents a TF-target edge and accession-specific columns indicate whether that edge is present (1) or absent (0) </w:t>
      </w:r>
      <w:proofErr w:type="gramStart"/>
      <w:r w:rsidRPr="007A4C5F">
        <w:rPr>
          <w:rFonts w:ascii="Times New Roman" w:hAnsi="Times New Roman" w:cs="Times New Roman"/>
          <w:color w:val="0E101A"/>
        </w:rPr>
        <w:t>in a given</w:t>
      </w:r>
      <w:proofErr w:type="gramEnd"/>
      <w:r w:rsidRPr="007A4C5F">
        <w:rPr>
          <w:rFonts w:ascii="Times New Roman" w:hAnsi="Times New Roman" w:cs="Times New Roman"/>
          <w:color w:val="0E101A"/>
        </w:rPr>
        <w:t xml:space="preserve"> accession. We then defined focal sets of accessions (single accessions or morphotype-based groups) and compared them to all remaining lines, unless otherwise specified. We then identified group-specific connections by applying explicit inclusion/exclusion rules across columns: an edge was retained when it showed full consensus/support in the focal set (e.g., shared presence for “group-only” edges) but was absent in the comparator set. This edge filtering was done separately for the cold and control networks. Then, within each group, we directly compared the two sets of edges to find connections present only in cold (“</w:t>
      </w:r>
      <w:proofErr w:type="spellStart"/>
      <w:r w:rsidRPr="007A4C5F">
        <w:rPr>
          <w:rFonts w:ascii="Times New Roman" w:hAnsi="Times New Roman" w:cs="Times New Roman"/>
          <w:color w:val="0E101A"/>
        </w:rPr>
        <w:t>Cold_NOT_Control</w:t>
      </w:r>
      <w:proofErr w:type="spellEnd"/>
      <w:r w:rsidRPr="007A4C5F">
        <w:rPr>
          <w:rFonts w:ascii="Times New Roman" w:hAnsi="Times New Roman" w:cs="Times New Roman"/>
          <w:color w:val="0E101A"/>
        </w:rPr>
        <w:t>”) or only in control (“</w:t>
      </w:r>
      <w:proofErr w:type="spellStart"/>
      <w:r w:rsidRPr="007A4C5F">
        <w:rPr>
          <w:rFonts w:ascii="Times New Roman" w:hAnsi="Times New Roman" w:cs="Times New Roman"/>
          <w:color w:val="0E101A"/>
        </w:rPr>
        <w:t>Control_NOT_Cold</w:t>
      </w:r>
      <w:proofErr w:type="spellEnd"/>
      <w:r w:rsidRPr="007A4C5F">
        <w:rPr>
          <w:rFonts w:ascii="Times New Roman" w:hAnsi="Times New Roman" w:cs="Times New Roman"/>
          <w:color w:val="0E101A"/>
        </w:rPr>
        <w:t>”). Results are summarized as (1) the number of condition-specific TF–target connections and (2) the number of unique TFs found only in cold-specific edges (</w:t>
      </w:r>
      <w:proofErr w:type="spellStart"/>
      <w:r w:rsidRPr="007A4C5F">
        <w:rPr>
          <w:rFonts w:ascii="Times New Roman" w:hAnsi="Times New Roman" w:cs="Times New Roman"/>
          <w:color w:val="0E101A"/>
        </w:rPr>
        <w:t>Cold_NOT_Control</w:t>
      </w:r>
      <w:proofErr w:type="spellEnd"/>
      <w:r w:rsidRPr="007A4C5F">
        <w:rPr>
          <w:rFonts w:ascii="Times New Roman" w:hAnsi="Times New Roman" w:cs="Times New Roman"/>
          <w:color w:val="0E101A"/>
        </w:rPr>
        <w:t>) or only in control-specific edges (</w:t>
      </w:r>
      <w:proofErr w:type="spellStart"/>
      <w:r w:rsidRPr="007A4C5F">
        <w:rPr>
          <w:rFonts w:ascii="Times New Roman" w:hAnsi="Times New Roman" w:cs="Times New Roman"/>
          <w:color w:val="0E101A"/>
        </w:rPr>
        <w:t>Control_NOT_Cold</w:t>
      </w:r>
      <w:proofErr w:type="spellEnd"/>
      <w:r w:rsidRPr="007A4C5F">
        <w:rPr>
          <w:rFonts w:ascii="Times New Roman" w:hAnsi="Times New Roman" w:cs="Times New Roman"/>
          <w:color w:val="0E101A"/>
        </w:rPr>
        <w:t>).</w:t>
      </w:r>
    </w:p>
    <w:p w14:paraId="69D22978" w14:textId="77777777" w:rsidR="00EA4705" w:rsidRPr="007A4C5F" w:rsidRDefault="00EA4705" w:rsidP="00CC7B9B">
      <w:pPr>
        <w:spacing w:line="360" w:lineRule="auto"/>
        <w:rPr>
          <w:rFonts w:ascii="Times New Roman" w:hAnsi="Times New Roman" w:cs="Times New Roman"/>
          <w:color w:val="0E101A"/>
        </w:rPr>
      </w:pPr>
    </w:p>
    <w:p w14:paraId="592ED948" w14:textId="2527144F" w:rsidR="00CC7B9B" w:rsidRPr="007A4C5F" w:rsidRDefault="00CC7B9B" w:rsidP="00817123">
      <w:pPr>
        <w:pStyle w:val="Heading1"/>
        <w:rPr>
          <w:rFonts w:cs="Times New Roman"/>
        </w:rPr>
      </w:pPr>
      <w:bookmarkStart w:id="32" w:name="_3vphra8p7ygt" w:colFirst="0" w:colLast="0"/>
      <w:bookmarkStart w:id="33" w:name="_Toc222346319"/>
      <w:bookmarkEnd w:id="32"/>
      <w:r w:rsidRPr="007A4C5F">
        <w:rPr>
          <w:rFonts w:cs="Times New Roman"/>
        </w:rPr>
        <w:t>2.3 RESULTS</w:t>
      </w:r>
      <w:bookmarkEnd w:id="33"/>
    </w:p>
    <w:p w14:paraId="75527D30" w14:textId="77777777" w:rsidR="00CC7B9B" w:rsidRPr="007A4C5F" w:rsidRDefault="00CC7B9B" w:rsidP="00CC7B9B">
      <w:pPr>
        <w:pStyle w:val="Heading2"/>
        <w:rPr>
          <w:rFonts w:cs="Times New Roman"/>
        </w:rPr>
      </w:pPr>
      <w:bookmarkStart w:id="34" w:name="_Toc222346320"/>
      <w:r w:rsidRPr="007A4C5F">
        <w:rPr>
          <w:rFonts w:cs="Times New Roman"/>
        </w:rPr>
        <w:t>2.3.1 Relative freeze tolerances across accessions</w:t>
      </w:r>
      <w:bookmarkEnd w:id="34"/>
    </w:p>
    <w:p w14:paraId="78999910"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To evaluate relative freeze tolerance among the accessions, we exposed plants to conditions that model a late spring frost and measured changes in physiology. Briefly, plants were grown under controlled conditions (21°C/16°C; 14h light/10h dark) for three weeks before acclimating them to chilling temperatures (10°</w:t>
      </w:r>
      <w:proofErr w:type="gramStart"/>
      <w:r w:rsidRPr="007A4C5F">
        <w:rPr>
          <w:rFonts w:ascii="Times New Roman" w:hAnsi="Times New Roman" w:cs="Times New Roman"/>
        </w:rPr>
        <w:t>C day</w:t>
      </w:r>
      <w:proofErr w:type="gramEnd"/>
      <w:r w:rsidRPr="007A4C5F">
        <w:rPr>
          <w:rFonts w:ascii="Times New Roman" w:hAnsi="Times New Roman" w:cs="Times New Roman"/>
        </w:rPr>
        <w:t>; 4°C night) for 24 hours (Figure 1A; 1B). Because late spring frosts in temperate climates tend to happen late at night or just after dawn</w:t>
      </w:r>
      <w:hyperlink r:id="rId160">
        <w:r w:rsidRPr="007A4C5F">
          <w:rPr>
            <w:rFonts w:ascii="Times New Roman" w:hAnsi="Times New Roman" w:cs="Times New Roman"/>
            <w:color w:val="000000"/>
            <w:vertAlign w:val="superscript"/>
          </w:rPr>
          <w:t>123</w:t>
        </w:r>
      </w:hyperlink>
      <w:r w:rsidRPr="007A4C5F">
        <w:rPr>
          <w:rFonts w:ascii="Times New Roman" w:hAnsi="Times New Roman" w:cs="Times New Roman"/>
        </w:rPr>
        <w:t>, we treated plants with a -4°C freezing stress at ZT17 (</w:t>
      </w:r>
      <w:proofErr w:type="spellStart"/>
      <w:r w:rsidRPr="007A4C5F">
        <w:rPr>
          <w:rFonts w:ascii="Times New Roman" w:hAnsi="Times New Roman" w:cs="Times New Roman"/>
        </w:rPr>
        <w:t>Zeitgeiber</w:t>
      </w:r>
      <w:proofErr w:type="spellEnd"/>
      <w:r w:rsidRPr="007A4C5F">
        <w:rPr>
          <w:rFonts w:ascii="Times New Roman" w:hAnsi="Times New Roman" w:cs="Times New Roman"/>
        </w:rPr>
        <w:t xml:space="preserve">; hours after lights on) for two hours followed by an additional two hours at -2°C before slowly warming back up to 4°C for the remainder of the day (Figure 1A).   </w:t>
      </w:r>
    </w:p>
    <w:p w14:paraId="20E9CDFE" w14:textId="77777777" w:rsidR="00CC7B9B" w:rsidRPr="007A4C5F" w:rsidRDefault="00CC7B9B" w:rsidP="00CC7B9B">
      <w:pPr>
        <w:spacing w:line="360" w:lineRule="auto"/>
        <w:rPr>
          <w:rFonts w:ascii="Times New Roman" w:hAnsi="Times New Roman" w:cs="Times New Roman"/>
        </w:rPr>
      </w:pPr>
    </w:p>
    <w:p w14:paraId="762F5C02" w14:textId="0D5A3E81"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lastRenderedPageBreak/>
        <w:t xml:space="preserve">Throughout these experiments we captured several aspects of physiology including leaf damage (Figure 1C), Electrolyte leakage (Figure 1D), above ground </w:t>
      </w:r>
      <w:proofErr w:type="spellStart"/>
      <w:r w:rsidRPr="007A4C5F">
        <w:rPr>
          <w:rFonts w:ascii="Times New Roman" w:hAnsi="Times New Roman" w:cs="Times New Roman"/>
        </w:rPr>
        <w:t>biomas</w:t>
      </w:r>
      <w:proofErr w:type="spellEnd"/>
      <w:r w:rsidRPr="007A4C5F">
        <w:rPr>
          <w:rFonts w:ascii="Times New Roman" w:hAnsi="Times New Roman" w:cs="Times New Roman"/>
        </w:rPr>
        <w:t xml:space="preserve"> (Figure 1E) and light adapted photosystem II efficiency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Figure 1F).  To capture diel variation in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we took measurements one hour after lights on (ZT1), at ZT5 (midday) and ZT9 (late afternoon) on control, acclimation and recovery days. We only measured at ZT9 during the </w:t>
      </w:r>
      <w:proofErr w:type="gramStart"/>
      <w:r w:rsidRPr="007A4C5F">
        <w:rPr>
          <w:rFonts w:ascii="Times New Roman" w:hAnsi="Times New Roman" w:cs="Times New Roman"/>
        </w:rPr>
        <w:t>Post-Freeze</w:t>
      </w:r>
      <w:proofErr w:type="gramEnd"/>
      <w:r w:rsidRPr="007A4C5F">
        <w:rPr>
          <w:rFonts w:ascii="Times New Roman" w:hAnsi="Times New Roman" w:cs="Times New Roman"/>
        </w:rPr>
        <w:t xml:space="preserve"> day to avoid damaging the more delicate leaf tissue. Leaf damage was assessed on the recovery day as the proportion of the plant that showed visible signs of tissue damage or death (Figure 1C</w:t>
      </w:r>
      <w:r w:rsidR="00EA4705" w:rsidRPr="007A4C5F">
        <w:rPr>
          <w:rFonts w:ascii="Times New Roman" w:hAnsi="Times New Roman" w:cs="Times New Roman"/>
        </w:rPr>
        <w:t xml:space="preserve">, Supplemental Figure </w:t>
      </w:r>
      <w:r w:rsidR="002F6D8D" w:rsidRPr="007A4C5F">
        <w:rPr>
          <w:rFonts w:ascii="Times New Roman" w:hAnsi="Times New Roman" w:cs="Times New Roman"/>
        </w:rPr>
        <w:t>2</w:t>
      </w:r>
      <w:r w:rsidRPr="007A4C5F">
        <w:rPr>
          <w:rFonts w:ascii="Times New Roman" w:hAnsi="Times New Roman" w:cs="Times New Roman"/>
        </w:rPr>
        <w:t xml:space="preserve">). </w:t>
      </w:r>
    </w:p>
    <w:p w14:paraId="71C7063F" w14:textId="77777777" w:rsidR="00CC7B9B" w:rsidRPr="007A4C5F" w:rsidRDefault="00CC7B9B" w:rsidP="00CC7B9B">
      <w:pPr>
        <w:spacing w:line="360" w:lineRule="auto"/>
        <w:rPr>
          <w:rFonts w:ascii="Times New Roman" w:hAnsi="Times New Roman" w:cs="Times New Roman"/>
        </w:rPr>
      </w:pPr>
    </w:p>
    <w:p w14:paraId="23816201" w14:textId="5BB4938F" w:rsidR="00CC7B9B"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While we expected accessions within the same morphotype to be similar (Supplemental Figure </w:t>
      </w:r>
      <w:r w:rsidR="00EA4705" w:rsidRPr="007A4C5F">
        <w:rPr>
          <w:rFonts w:ascii="Times New Roman" w:hAnsi="Times New Roman" w:cs="Times New Roman"/>
        </w:rPr>
        <w:t>1</w:t>
      </w:r>
      <w:r w:rsidRPr="007A4C5F">
        <w:rPr>
          <w:rFonts w:ascii="Times New Roman" w:hAnsi="Times New Roman" w:cs="Times New Roman"/>
        </w:rPr>
        <w:t xml:space="preserve">), we were surprised at the amount of within morphotype variation we observed. For example, all three yellow sarsons had a moderate reduction in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at ZT9 following the freeze, but ACC28 showed less damage (Figure 1C) and less change in biomass (Figure 1E) compared to R500 and ACC50. Similar within morphotype variation across metrics was observed in other groups, including the two vegetable turnips (VT123 and FT005). While both turnips had relatively little reduction in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and had the same mean damage score (Supplemental Figure 4), FT005 had nearly 100% electrolyte leakage on the recovery day while VT123 had the lowest percent leakage of all the genotypes (Figure 1D). The three Chinese cabbage accessions (CC168, A03, and HN53) group best in terms of electrolyte leakage and </w:t>
      </w:r>
      <w:proofErr w:type="spellStart"/>
      <w:r w:rsidRPr="007A4C5F">
        <w:rPr>
          <w:rFonts w:ascii="Times New Roman" w:hAnsi="Times New Roman" w:cs="Times New Roman"/>
        </w:rPr>
        <w:t>Fv</w:t>
      </w:r>
      <w:proofErr w:type="spellEnd"/>
      <w:r w:rsidRPr="007A4C5F">
        <w:rPr>
          <w:rFonts w:ascii="Times New Roman" w:hAnsi="Times New Roman" w:cs="Times New Roman"/>
        </w:rPr>
        <w:t>’/Fm’ (Figure 1D; Figure 1E), although CC168 had a much larger reduction in above ground biomass compared to HN53 or A03 (Figure 1E). Across all the physiology metrics, PC185 (pak choi) and HN53 (</w:t>
      </w:r>
      <w:proofErr w:type="spellStart"/>
      <w:r w:rsidRPr="007A4C5F">
        <w:rPr>
          <w:rFonts w:ascii="Times New Roman" w:hAnsi="Times New Roman" w:cs="Times New Roman"/>
        </w:rPr>
        <w:t>chinese</w:t>
      </w:r>
      <w:proofErr w:type="spellEnd"/>
      <w:r w:rsidRPr="007A4C5F">
        <w:rPr>
          <w:rFonts w:ascii="Times New Roman" w:hAnsi="Times New Roman" w:cs="Times New Roman"/>
        </w:rPr>
        <w:t xml:space="preserve"> cabbage) consistently performed the best under freezing stress, while R500 (yellow sarson) and ZCT (pak choi) were most sensitive, closely followed by FT005 (vegetable turnip). To assess if differences in physiology might be explained by similar genetic backgrounds, we performed a genome-wide single-nucleotide polymorphism (SNP) analysis for each of the accessions and clustered them using PCA. Consistent with our initial expectations, accessions group by morphotype (Supplemental Figure 2) and not relative freeze tolerance. These assays demonstrate that these accessions span a broad </w:t>
      </w:r>
      <w:r w:rsidRPr="007A4C5F">
        <w:rPr>
          <w:rFonts w:ascii="Times New Roman" w:hAnsi="Times New Roman" w:cs="Times New Roman"/>
        </w:rPr>
        <w:lastRenderedPageBreak/>
        <w:t>range of freeze tolerance phenotypes, providing a clear framework for comparing cold acclimated transcriptomes.</w:t>
      </w:r>
    </w:p>
    <w:p w14:paraId="25A2DE32" w14:textId="77777777" w:rsidR="007A4C5F" w:rsidRPr="007A4C5F" w:rsidRDefault="007A4C5F" w:rsidP="00CC7B9B">
      <w:pPr>
        <w:spacing w:line="360" w:lineRule="auto"/>
        <w:rPr>
          <w:rFonts w:ascii="Times New Roman" w:hAnsi="Times New Roman" w:cs="Times New Roman"/>
        </w:rPr>
      </w:pPr>
    </w:p>
    <w:p w14:paraId="35997663" w14:textId="77777777" w:rsidR="00CC7B9B" w:rsidRPr="007A4C5F" w:rsidRDefault="00CC7B9B" w:rsidP="007D338B">
      <w:pPr>
        <w:pStyle w:val="Heading2"/>
        <w:rPr>
          <w:rFonts w:cs="Times New Roman"/>
        </w:rPr>
      </w:pPr>
      <w:bookmarkStart w:id="35" w:name="_Toc222346321"/>
      <w:r w:rsidRPr="007A4C5F">
        <w:rPr>
          <w:rFonts w:cs="Times New Roman"/>
        </w:rPr>
        <w:t>2.3.2 Diel transcriptome re-wiring during cold acclimation</w:t>
      </w:r>
      <w:bookmarkEnd w:id="35"/>
    </w:p>
    <w:p w14:paraId="4897156B" w14:textId="77777777" w:rsidR="00912CFF" w:rsidRPr="007A4C5F" w:rsidRDefault="00912CFF" w:rsidP="00912CFF">
      <w:pPr>
        <w:rPr>
          <w:rFonts w:ascii="Times New Roman" w:hAnsi="Times New Roman" w:cs="Times New Roman"/>
        </w:rPr>
      </w:pPr>
    </w:p>
    <w:p w14:paraId="5B5F8C61"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To capture variation in diel regulation associated with differential cold acclimation across a genetically and morphologically diverse mesopolyploid crop, we conducted an RNA-sequencing time course under cold acclimation conditions. Because many physiological processes underlying stress tolerance are under diel and circadian regulation, understanding the temporal dynamics underlying cold responsive pathways is critical for determining how acclimation is coordinated at the whole plant level. To explore these </w:t>
      </w:r>
      <w:proofErr w:type="gramStart"/>
      <w:r w:rsidRPr="007A4C5F">
        <w:rPr>
          <w:rFonts w:ascii="Times New Roman" w:hAnsi="Times New Roman" w:cs="Times New Roman"/>
        </w:rPr>
        <w:t>dynamics</w:t>
      </w:r>
      <w:proofErr w:type="gramEnd"/>
      <w:r w:rsidRPr="007A4C5F">
        <w:rPr>
          <w:rFonts w:ascii="Times New Roman" w:hAnsi="Times New Roman" w:cs="Times New Roman"/>
        </w:rPr>
        <w:t xml:space="preserve"> we exposed plants to three days of cold at 10℃/4℃ and leaf tissue was collected starting at ZT17 on the end of the third day for sequencing (Supplemental Figure 3A). </w:t>
      </w:r>
      <w:proofErr w:type="gramStart"/>
      <w:r w:rsidRPr="007A4C5F">
        <w:rPr>
          <w:rFonts w:ascii="Times New Roman" w:hAnsi="Times New Roman" w:cs="Times New Roman"/>
        </w:rPr>
        <w:t>Similar to</w:t>
      </w:r>
      <w:proofErr w:type="gramEnd"/>
      <w:r w:rsidRPr="007A4C5F">
        <w:rPr>
          <w:rFonts w:ascii="Times New Roman" w:hAnsi="Times New Roman" w:cs="Times New Roman"/>
        </w:rPr>
        <w:t xml:space="preserve"> our physiology experiments we sampled every four hours over a 24h period to capture the full diel response to cold. To identify genes with differential cold-responses we ran the R-package DiPALM</w:t>
      </w:r>
      <w:hyperlink r:id="rId161">
        <w:r w:rsidRPr="007A4C5F">
          <w:rPr>
            <w:rFonts w:ascii="Times New Roman" w:hAnsi="Times New Roman" w:cs="Times New Roman"/>
            <w:color w:val="000000"/>
            <w:vertAlign w:val="superscript"/>
          </w:rPr>
          <w:t>19</w:t>
        </w:r>
      </w:hyperlink>
      <w:r w:rsidRPr="007A4C5F">
        <w:rPr>
          <w:rFonts w:ascii="Times New Roman" w:hAnsi="Times New Roman" w:cs="Times New Roman"/>
        </w:rPr>
        <w:t xml:space="preserve"> on each accession and kept genes with differential expression patterns (</w:t>
      </w:r>
      <w:proofErr w:type="spellStart"/>
      <w:r w:rsidRPr="007A4C5F">
        <w:rPr>
          <w:rFonts w:ascii="Times New Roman" w:hAnsi="Times New Roman" w:cs="Times New Roman"/>
        </w:rPr>
        <w:t>kMEs</w:t>
      </w:r>
      <w:proofErr w:type="spellEnd"/>
      <w:r w:rsidRPr="007A4C5F">
        <w:rPr>
          <w:rFonts w:ascii="Times New Roman" w:hAnsi="Times New Roman" w:cs="Times New Roman"/>
        </w:rPr>
        <w:t>) or differences in median expression (</w:t>
      </w:r>
      <w:proofErr w:type="spellStart"/>
      <w:r w:rsidRPr="007A4C5F">
        <w:rPr>
          <w:rFonts w:ascii="Times New Roman" w:hAnsi="Times New Roman" w:cs="Times New Roman"/>
        </w:rPr>
        <w:t>kMeds</w:t>
      </w:r>
      <w:proofErr w:type="spellEnd"/>
      <w:r w:rsidRPr="007A4C5F">
        <w:rPr>
          <w:rFonts w:ascii="Times New Roman" w:hAnsi="Times New Roman" w:cs="Times New Roman"/>
        </w:rPr>
        <w:t xml:space="preserve">) across the time series. These were collapsed into a single list of cold responsive (CR) genes used in downstream analyses. </w:t>
      </w:r>
    </w:p>
    <w:p w14:paraId="7B994BF6" w14:textId="77777777" w:rsidR="00CC7B9B" w:rsidRPr="007A4C5F" w:rsidRDefault="00CC7B9B" w:rsidP="00CC7B9B">
      <w:pPr>
        <w:spacing w:line="360" w:lineRule="auto"/>
        <w:rPr>
          <w:rFonts w:ascii="Times New Roman" w:hAnsi="Times New Roman" w:cs="Times New Roman"/>
        </w:rPr>
      </w:pPr>
    </w:p>
    <w:p w14:paraId="24A71D33" w14:textId="77777777" w:rsidR="002F6D8D"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Strikingly, we found that each accession had thousands of genes that were responsive (Supplemental Figure 3B), indicating extensive transcriptome rewiring under cold. To group these genes by their </w:t>
      </w:r>
      <w:proofErr w:type="gramStart"/>
      <w:r w:rsidRPr="007A4C5F">
        <w:rPr>
          <w:rFonts w:ascii="Times New Roman" w:hAnsi="Times New Roman" w:cs="Times New Roman"/>
        </w:rPr>
        <w:t>time of day</w:t>
      </w:r>
      <w:proofErr w:type="gramEnd"/>
      <w:r w:rsidRPr="007A4C5F">
        <w:rPr>
          <w:rFonts w:ascii="Times New Roman" w:hAnsi="Times New Roman" w:cs="Times New Roman"/>
        </w:rPr>
        <w:t xml:space="preserve"> pattern we re-clustered every </w:t>
      </w:r>
      <w:proofErr w:type="gramStart"/>
      <w:r w:rsidRPr="007A4C5F">
        <w:rPr>
          <w:rFonts w:ascii="Times New Roman" w:hAnsi="Times New Roman" w:cs="Times New Roman"/>
        </w:rPr>
        <w:t>accessions’</w:t>
      </w:r>
      <w:proofErr w:type="gramEnd"/>
      <w:r w:rsidRPr="007A4C5F">
        <w:rPr>
          <w:rFonts w:ascii="Times New Roman" w:hAnsi="Times New Roman" w:cs="Times New Roman"/>
        </w:rPr>
        <w:t xml:space="preserve"> CR genes and plotted the average expression of each cluster (Supplemental Figure 3C), where each cluster represents a unique time of day response across the diel cycle. However, due to the sheer number of clusters that arose, we realized we needed a way to compare specific phase (timing of max expression) changes under cold among the accessions to see if there were certain phases that were more associated with a given </w:t>
      </w:r>
      <w:r w:rsidRPr="007A4C5F">
        <w:rPr>
          <w:rFonts w:ascii="Times New Roman" w:hAnsi="Times New Roman" w:cs="Times New Roman"/>
        </w:rPr>
        <w:lastRenderedPageBreak/>
        <w:t xml:space="preserve">morphotype. To accomplish </w:t>
      </w:r>
      <w:proofErr w:type="gramStart"/>
      <w:r w:rsidRPr="007A4C5F">
        <w:rPr>
          <w:rFonts w:ascii="Times New Roman" w:hAnsi="Times New Roman" w:cs="Times New Roman"/>
        </w:rPr>
        <w:t>this</w:t>
      </w:r>
      <w:proofErr w:type="gramEnd"/>
      <w:r w:rsidRPr="007A4C5F">
        <w:rPr>
          <w:rFonts w:ascii="Times New Roman" w:hAnsi="Times New Roman" w:cs="Times New Roman"/>
        </w:rPr>
        <w:t xml:space="preserve"> we next calculated a “phase change” for every pattern change gene (</w:t>
      </w:r>
      <w:proofErr w:type="spellStart"/>
      <w:r w:rsidRPr="007A4C5F">
        <w:rPr>
          <w:rFonts w:ascii="Times New Roman" w:hAnsi="Times New Roman" w:cs="Times New Roman"/>
        </w:rPr>
        <w:t>kME</w:t>
      </w:r>
      <w:proofErr w:type="spellEnd"/>
      <w:r w:rsidRPr="007A4C5F">
        <w:rPr>
          <w:rFonts w:ascii="Times New Roman" w:hAnsi="Times New Roman" w:cs="Times New Roman"/>
        </w:rPr>
        <w:t xml:space="preserve">) as the difference between the time of max expression (“phase”) in cold relative to control and examined their distributions (Figure 2). We left out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for this analysis as nearly </w:t>
      </w:r>
      <w:proofErr w:type="gramStart"/>
      <w:r w:rsidRPr="007A4C5F">
        <w:rPr>
          <w:rFonts w:ascii="Times New Roman" w:hAnsi="Times New Roman" w:cs="Times New Roman"/>
        </w:rPr>
        <w:t>all of</w:t>
      </w:r>
      <w:proofErr w:type="gramEnd"/>
      <w:r w:rsidRPr="007A4C5F">
        <w:rPr>
          <w:rFonts w:ascii="Times New Roman" w:hAnsi="Times New Roman" w:cs="Times New Roman"/>
        </w:rPr>
        <w:t xml:space="preserve"> its CR genes exhibited changes in median expression instead of a pattern change. Genes for each accession fell into all phase change groups (PCGs) ranging from +/-4h, +/-8h, +/-12h as well as bins with differential patterns but no change in phase (0).</w:t>
      </w:r>
    </w:p>
    <w:p w14:paraId="0E10EACB" w14:textId="77777777" w:rsidR="007D338B" w:rsidRPr="007A4C5F" w:rsidRDefault="007D338B" w:rsidP="00CC7B9B">
      <w:pPr>
        <w:spacing w:line="360" w:lineRule="auto"/>
        <w:rPr>
          <w:rFonts w:ascii="Times New Roman" w:hAnsi="Times New Roman" w:cs="Times New Roman"/>
        </w:rPr>
      </w:pPr>
    </w:p>
    <w:p w14:paraId="71628D7E" w14:textId="3A17F250"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Overall, genotypes tended to have relatively few genes with extreme phase changes under cold (+/- 12 h; Figure 2). Nearly all accessions had the most genes in the +4 group, with a few exceptions (A03; ACC50; R500). A03 was the only accession with the most genes in the ‘0’ bin while most others had relatively equal numbers across the groups. PC185 had the highest numbers of significantly patterned genes among the accessions, particularly in the group exhibiting </w:t>
      </w:r>
      <w:proofErr w:type="gramStart"/>
      <w:r w:rsidRPr="007A4C5F">
        <w:rPr>
          <w:rFonts w:ascii="Times New Roman" w:hAnsi="Times New Roman" w:cs="Times New Roman"/>
        </w:rPr>
        <w:t>eight hour</w:t>
      </w:r>
      <w:proofErr w:type="gramEnd"/>
      <w:r w:rsidRPr="007A4C5F">
        <w:rPr>
          <w:rFonts w:ascii="Times New Roman" w:hAnsi="Times New Roman" w:cs="Times New Roman"/>
        </w:rPr>
        <w:t xml:space="preserve"> advances under cold (Figure 2). Two genotypes had strikingly similar patterns in both the overall numbers and distribution of Phase Groups (ACC28; L58) but are from two different morphotypes (yellow sarson and choy sum; respectively). Two of the three Chinese cabbage accessions (HN53; CC168) have slightly more genes that exhibit a delay in phase; however, L58 (Choy sum), ZCT (Pak choi), FT005 (Vegetable turnip), and to a lesser degree, WO83 (Winter oil), also have a larger proportion of delayed genes. Overall, there wasn’t a clear pattern in phase change that could be attributed to a single morphotype; </w:t>
      </w:r>
      <w:proofErr w:type="gramStart"/>
      <w:r w:rsidRPr="007A4C5F">
        <w:rPr>
          <w:rFonts w:ascii="Times New Roman" w:hAnsi="Times New Roman" w:cs="Times New Roman"/>
        </w:rPr>
        <w:t>instead</w:t>
      </w:r>
      <w:proofErr w:type="gramEnd"/>
      <w:r w:rsidRPr="007A4C5F">
        <w:rPr>
          <w:rFonts w:ascii="Times New Roman" w:hAnsi="Times New Roman" w:cs="Times New Roman"/>
        </w:rPr>
        <w:t xml:space="preserve"> we found accession specific changes to the timing of peak expression of thousands of genes. Given the large portion of the </w:t>
      </w:r>
      <w:r w:rsidRPr="007A4C5F">
        <w:rPr>
          <w:rFonts w:ascii="Times New Roman" w:hAnsi="Times New Roman" w:cs="Times New Roman"/>
          <w:i/>
          <w:iCs/>
        </w:rPr>
        <w:t>B. rapa</w:t>
      </w:r>
      <w:r w:rsidRPr="007A4C5F">
        <w:rPr>
          <w:rFonts w:ascii="Times New Roman" w:hAnsi="Times New Roman" w:cs="Times New Roman"/>
        </w:rPr>
        <w:t xml:space="preserve"> transcriptome under circadian control</w:t>
      </w:r>
      <w:hyperlink r:id="rId162">
        <w:r w:rsidRPr="007A4C5F">
          <w:rPr>
            <w:rFonts w:ascii="Times New Roman" w:hAnsi="Times New Roman" w:cs="Times New Roman"/>
            <w:color w:val="000000"/>
            <w:vertAlign w:val="superscript"/>
          </w:rPr>
          <w:t>19</w:t>
        </w:r>
      </w:hyperlink>
      <w:r w:rsidRPr="007A4C5F">
        <w:rPr>
          <w:rFonts w:ascii="Times New Roman" w:hAnsi="Times New Roman" w:cs="Times New Roman"/>
        </w:rPr>
        <w:t xml:space="preserve"> we wondered whether the variation in phase changes across accessions was due to differences in the pace of the clock during cold </w:t>
      </w:r>
      <w:proofErr w:type="spellStart"/>
      <w:r w:rsidRPr="007A4C5F">
        <w:rPr>
          <w:rFonts w:ascii="Times New Roman" w:hAnsi="Times New Roman" w:cs="Times New Roman"/>
        </w:rPr>
        <w:t>acclimation.Another</w:t>
      </w:r>
      <w:proofErr w:type="spellEnd"/>
      <w:r w:rsidRPr="007A4C5F">
        <w:rPr>
          <w:rFonts w:ascii="Times New Roman" w:hAnsi="Times New Roman" w:cs="Times New Roman"/>
        </w:rPr>
        <w:t xml:space="preserve"> explanation behind the pronounced within-morphotype variation in phase changes is that accessions were experiencing advances or delays to the pace of the circadian clock during cold acclimation. </w:t>
      </w:r>
    </w:p>
    <w:p w14:paraId="04028F04" w14:textId="77777777" w:rsidR="00CC7B9B" w:rsidRPr="007A4C5F" w:rsidRDefault="00CC7B9B" w:rsidP="00CC7B9B">
      <w:pPr>
        <w:spacing w:line="360" w:lineRule="auto"/>
        <w:rPr>
          <w:rFonts w:ascii="Times New Roman" w:hAnsi="Times New Roman" w:cs="Times New Roman"/>
        </w:rPr>
      </w:pPr>
    </w:p>
    <w:p w14:paraId="0A5881DD" w14:textId="0A494634" w:rsidR="00CC7B9B" w:rsidRDefault="00CC7B9B" w:rsidP="00CC7B9B">
      <w:pPr>
        <w:spacing w:line="360" w:lineRule="auto"/>
        <w:rPr>
          <w:rFonts w:ascii="Times New Roman" w:hAnsi="Times New Roman" w:cs="Times New Roman"/>
        </w:rPr>
      </w:pPr>
      <w:r w:rsidRPr="007A4C5F">
        <w:rPr>
          <w:rFonts w:ascii="Times New Roman" w:hAnsi="Times New Roman" w:cs="Times New Roman"/>
        </w:rPr>
        <w:lastRenderedPageBreak/>
        <w:t xml:space="preserve">To determine whether accessions were adjusting the pace of their clocks under cold </w:t>
      </w:r>
      <w:proofErr w:type="spellStart"/>
      <w:proofErr w:type="gramStart"/>
      <w:r w:rsidRPr="007A4C5F">
        <w:rPr>
          <w:rFonts w:ascii="Times New Roman" w:hAnsi="Times New Roman" w:cs="Times New Roman"/>
        </w:rPr>
        <w:t>acclimation,we</w:t>
      </w:r>
      <w:proofErr w:type="spellEnd"/>
      <w:proofErr w:type="gramEnd"/>
      <w:r w:rsidRPr="007A4C5F">
        <w:rPr>
          <w:rFonts w:ascii="Times New Roman" w:hAnsi="Times New Roman" w:cs="Times New Roman"/>
        </w:rPr>
        <w:t xml:space="preserve"> performed leaf movement to determine the circadian period of all accessions under control and cold acclimation conditions (Figure 3). We entrained plants in 14h:10h </w:t>
      </w:r>
      <w:proofErr w:type="spellStart"/>
      <w:proofErr w:type="gramStart"/>
      <w:r w:rsidRPr="007A4C5F">
        <w:rPr>
          <w:rFonts w:ascii="Times New Roman" w:hAnsi="Times New Roman" w:cs="Times New Roman"/>
        </w:rPr>
        <w:t>light:dark</w:t>
      </w:r>
      <w:proofErr w:type="spellEnd"/>
      <w:proofErr w:type="gramEnd"/>
      <w:r w:rsidRPr="007A4C5F">
        <w:rPr>
          <w:rFonts w:ascii="Times New Roman" w:hAnsi="Times New Roman" w:cs="Times New Roman"/>
        </w:rPr>
        <w:t>, 22ºC days: 16ºC nights for three days before cold acclimating. Following entrainment plants were released into free running conditions (constant light and temperature) set to mimic control (22℃) or acclimation (10℃) conditions. The endogenous period length under control and cold acclimation was estimated for each accession using TRiP</w:t>
      </w:r>
      <w:hyperlink r:id="rId163">
        <w:r w:rsidRPr="007A4C5F">
          <w:rPr>
            <w:rFonts w:ascii="Times New Roman" w:hAnsi="Times New Roman" w:cs="Times New Roman"/>
            <w:color w:val="000000"/>
            <w:vertAlign w:val="superscript"/>
          </w:rPr>
          <w:t>120</w:t>
        </w:r>
      </w:hyperlink>
      <w:r w:rsidRPr="007A4C5F">
        <w:rPr>
          <w:rFonts w:ascii="Times New Roman" w:hAnsi="Times New Roman" w:cs="Times New Roman"/>
        </w:rPr>
        <w:t xml:space="preserve"> (See </w:t>
      </w:r>
      <w:proofErr w:type="spellStart"/>
      <w:proofErr w:type="gramStart"/>
      <w:r w:rsidRPr="007A4C5F">
        <w:rPr>
          <w:rFonts w:ascii="Times New Roman" w:hAnsi="Times New Roman" w:cs="Times New Roman"/>
        </w:rPr>
        <w:t>Methods:Leaf</w:t>
      </w:r>
      <w:proofErr w:type="spellEnd"/>
      <w:proofErr w:type="gramEnd"/>
      <w:r w:rsidRPr="007A4C5F">
        <w:rPr>
          <w:rFonts w:ascii="Times New Roman" w:hAnsi="Times New Roman" w:cs="Times New Roman"/>
        </w:rPr>
        <w:t xml:space="preserve"> Movement). Under control conditions, most accessions exhibited endogenous circadian periods close to 24 h (Figure 3). However, several accessions displayed longer control periods, including VT123 (25.5h), PC185 (24.8h), A03 (24.6h), and L58 (25.3h), whereas others exhibited slightly shorter control periods, such as HN53 (23h) and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(23.5h). Each accession's ability to maintain accurate timing (~24h periods) across physiologically-relevant temperatures - a phenomenon known as temperature compensation</w:t>
      </w:r>
      <w:hyperlink r:id="rId164">
        <w:r w:rsidRPr="007A4C5F">
          <w:rPr>
            <w:rFonts w:ascii="Times New Roman" w:hAnsi="Times New Roman" w:cs="Times New Roman"/>
            <w:color w:val="000000"/>
            <w:vertAlign w:val="superscript"/>
          </w:rPr>
          <w:t>124</w:t>
        </w:r>
      </w:hyperlink>
      <w:r w:rsidRPr="007A4C5F">
        <w:rPr>
          <w:rFonts w:ascii="Times New Roman" w:hAnsi="Times New Roman" w:cs="Times New Roman"/>
        </w:rPr>
        <w:t xml:space="preserve"> - was then assessed under cold acclimation conditions. Several accessions appear to be well compensated under cold, including PC185, L58, and all three </w:t>
      </w:r>
      <w:proofErr w:type="spellStart"/>
      <w:r w:rsidRPr="007A4C5F">
        <w:rPr>
          <w:rFonts w:ascii="Times New Roman" w:hAnsi="Times New Roman" w:cs="Times New Roman"/>
        </w:rPr>
        <w:t>chinese</w:t>
      </w:r>
      <w:proofErr w:type="spellEnd"/>
      <w:r w:rsidRPr="007A4C5F">
        <w:rPr>
          <w:rFonts w:ascii="Times New Roman" w:hAnsi="Times New Roman" w:cs="Times New Roman"/>
        </w:rPr>
        <w:t xml:space="preserve"> cabbages (HN53; CC168; A03; Figure 3). In contrast, several accessions exhibited significantly shortened periods, including R500 and ACC50 (~3.5h), ACC29 (~2h), FT005 (~2h), and ZCT (1h) relative to control periods. VT123 was significantly overcompensated by approximately 3h, resulting in a dramatically long period (26.7h) under cold. Similarly,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and WO83 were also delaying the pace of the clock by ~1h and ~2h, respectively. The changes in circadian period under cold conditions could underlie some of the phase changes we have observed in gene expression</w:t>
      </w:r>
      <w:hyperlink r:id="rId165">
        <w:r w:rsidRPr="007A4C5F">
          <w:rPr>
            <w:rFonts w:ascii="Times New Roman" w:hAnsi="Times New Roman" w:cs="Times New Roman"/>
            <w:color w:val="000000"/>
            <w:vertAlign w:val="superscript"/>
          </w:rPr>
          <w:t>125</w:t>
        </w:r>
      </w:hyperlink>
      <w:r w:rsidRPr="007A4C5F">
        <w:rPr>
          <w:rFonts w:ascii="Times New Roman" w:hAnsi="Times New Roman" w:cs="Times New Roman"/>
        </w:rPr>
        <w:t>. As a result, genes that are not directly cold responsive but are under circadian control may still exhibit a change in expression pattern under cold acclimation and be called ‘cold responsive’ by our pipeline. However, because the RNA-seq experiment was performed in diel conditions (with light and temperature cues) we are unable to dissect whether our observed phase changes are driven by circadian regulation or a</w:t>
      </w:r>
      <w:r w:rsidR="007A4C5F">
        <w:rPr>
          <w:rFonts w:ascii="Times New Roman" w:hAnsi="Times New Roman" w:cs="Times New Roman"/>
        </w:rPr>
        <w:t>r</w:t>
      </w:r>
      <w:r w:rsidRPr="007A4C5F">
        <w:rPr>
          <w:rFonts w:ascii="Times New Roman" w:hAnsi="Times New Roman" w:cs="Times New Roman"/>
        </w:rPr>
        <w:t xml:space="preserve">e directly cold responsive. </w:t>
      </w:r>
    </w:p>
    <w:p w14:paraId="63D833E9" w14:textId="77777777" w:rsidR="007A4C5F" w:rsidRPr="007A4C5F" w:rsidRDefault="007A4C5F" w:rsidP="00CC7B9B">
      <w:pPr>
        <w:spacing w:line="360" w:lineRule="auto"/>
        <w:rPr>
          <w:rFonts w:ascii="Times New Roman" w:hAnsi="Times New Roman" w:cs="Times New Roman"/>
        </w:rPr>
      </w:pPr>
    </w:p>
    <w:p w14:paraId="2F05951A" w14:textId="77777777" w:rsidR="00CC7B9B" w:rsidRPr="007A4C5F" w:rsidRDefault="00CC7B9B" w:rsidP="00CC7B9B">
      <w:pPr>
        <w:pStyle w:val="Heading2"/>
        <w:rPr>
          <w:rFonts w:cs="Times New Roman"/>
        </w:rPr>
      </w:pPr>
      <w:bookmarkStart w:id="36" w:name="_Toc222346322"/>
      <w:r w:rsidRPr="007A4C5F">
        <w:rPr>
          <w:rFonts w:cs="Times New Roman"/>
        </w:rPr>
        <w:lastRenderedPageBreak/>
        <w:t>2.3.3 Enrichment of Biological Pathways are phase and genotype specific</w:t>
      </w:r>
      <w:bookmarkEnd w:id="36"/>
    </w:p>
    <w:p w14:paraId="70CBC060" w14:textId="77777777" w:rsidR="00912CFF" w:rsidRPr="007A4C5F" w:rsidRDefault="00912CFF" w:rsidP="00912CFF">
      <w:pPr>
        <w:rPr>
          <w:rFonts w:ascii="Times New Roman" w:hAnsi="Times New Roman" w:cs="Times New Roman"/>
        </w:rPr>
      </w:pPr>
    </w:p>
    <w:p w14:paraId="1F0A434D" w14:textId="5D1CBDD3"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Because the Phase Groups do not tell us what time of day the changes were occurring, and to determine whether specific pathways were under conserved time of day control, we further delineated the phase groups based on the time of day the peak expression was changing under cold, resulting in a total of 36 Phase Change Groups (PCGs; Supplemental Figure 1). We next asked if there were morphotype or accession level differences in enrichment of biological pathways under cold acclimation that differed by time of day. To accomplish </w:t>
      </w:r>
      <w:r w:rsidR="002F6D8D" w:rsidRPr="007A4C5F">
        <w:rPr>
          <w:rFonts w:ascii="Times New Roman" w:hAnsi="Times New Roman" w:cs="Times New Roman"/>
        </w:rPr>
        <w:t>this,</w:t>
      </w:r>
      <w:r w:rsidRPr="007A4C5F">
        <w:rPr>
          <w:rFonts w:ascii="Times New Roman" w:hAnsi="Times New Roman" w:cs="Times New Roman"/>
        </w:rPr>
        <w:t xml:space="preserve"> we ran Gene Ontology analyses on each accession and PCG separately.</w:t>
      </w:r>
    </w:p>
    <w:p w14:paraId="6FE2030A" w14:textId="77777777" w:rsidR="00CC7B9B" w:rsidRPr="007A4C5F" w:rsidRDefault="00CC7B9B" w:rsidP="00CC7B9B">
      <w:pPr>
        <w:spacing w:line="360" w:lineRule="auto"/>
        <w:rPr>
          <w:rFonts w:ascii="Times New Roman" w:hAnsi="Times New Roman" w:cs="Times New Roman"/>
        </w:rPr>
      </w:pPr>
    </w:p>
    <w:p w14:paraId="7E4E711D" w14:textId="6E7D9EE9"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We first identified GO terms that were enriched among the accessions irrespective </w:t>
      </w:r>
      <w:proofErr w:type="gramStart"/>
      <w:r w:rsidRPr="007A4C5F">
        <w:rPr>
          <w:rFonts w:ascii="Times New Roman" w:hAnsi="Times New Roman" w:cs="Times New Roman"/>
        </w:rPr>
        <w:t>of  PCGs</w:t>
      </w:r>
      <w:proofErr w:type="gramEnd"/>
      <w:r w:rsidRPr="007A4C5F">
        <w:rPr>
          <w:rFonts w:ascii="Times New Roman" w:hAnsi="Times New Roman" w:cs="Times New Roman"/>
        </w:rPr>
        <w:t xml:space="preserve"> to identify global cold acclimation responses. We found that all accessions except for R500 were enriched in sulfur metabolism, and all accessions except for L58 were enriched in redox homoeostasis terms. </w:t>
      </w:r>
      <w:proofErr w:type="gramStart"/>
      <w:r w:rsidRPr="007A4C5F">
        <w:rPr>
          <w:rFonts w:ascii="Times New Roman" w:hAnsi="Times New Roman" w:cs="Times New Roman"/>
        </w:rPr>
        <w:t>The majority of</w:t>
      </w:r>
      <w:proofErr w:type="gramEnd"/>
      <w:r w:rsidRPr="007A4C5F">
        <w:rPr>
          <w:rFonts w:ascii="Times New Roman" w:hAnsi="Times New Roman" w:cs="Times New Roman"/>
        </w:rPr>
        <w:t xml:space="preserve"> accessions (except for R500; L58,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and WO83) were enriched in photosynthetic related processes (Supplemental Table 1; Sulfur, Photo, and Redox GO tabs). L58 (choy sum), which was not enriched in either sulfur assimilation or redox homeostasis, had most of its enriched terms in the ATP binding or protein kinase activity groups, while accession lacking enrichment in photosynthesis (A03;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R500; WO83) had a large portion of their enriched terms falling into ribosome or ATP-binding processes (Supplemental Table 1; </w:t>
      </w:r>
      <w:proofErr w:type="spellStart"/>
      <w:r w:rsidRPr="007A4C5F">
        <w:rPr>
          <w:rFonts w:ascii="Times New Roman" w:hAnsi="Times New Roman" w:cs="Times New Roman"/>
        </w:rPr>
        <w:t>GOresults_ByPCG</w:t>
      </w:r>
      <w:proofErr w:type="spellEnd"/>
      <w:r w:rsidRPr="007A4C5F">
        <w:rPr>
          <w:rFonts w:ascii="Times New Roman" w:hAnsi="Times New Roman" w:cs="Times New Roman"/>
        </w:rPr>
        <w:t xml:space="preserve"> tab). </w:t>
      </w:r>
    </w:p>
    <w:p w14:paraId="7D2CE758" w14:textId="77777777" w:rsidR="007D338B" w:rsidRPr="007A4C5F" w:rsidRDefault="007D338B" w:rsidP="00CC7B9B">
      <w:pPr>
        <w:spacing w:line="360" w:lineRule="auto"/>
        <w:rPr>
          <w:rFonts w:ascii="Times New Roman" w:hAnsi="Times New Roman" w:cs="Times New Roman"/>
        </w:rPr>
      </w:pPr>
    </w:p>
    <w:p w14:paraId="684D4C9C" w14:textId="3D62C7DC"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Within photosynthesis related terms, we found that nine of the thirteen accessions seemed to be evenly represented in terms involved in photosystem I (PSI), photosystem II (PSII), chlorophyll biosynthesis, electron transport chain and light sensing/harvesting terms (Supplemental Table 1; </w:t>
      </w:r>
      <w:proofErr w:type="spellStart"/>
      <w:r w:rsidRPr="007A4C5F">
        <w:rPr>
          <w:rFonts w:ascii="Times New Roman" w:hAnsi="Times New Roman" w:cs="Times New Roman"/>
        </w:rPr>
        <w:t>Photo_GO</w:t>
      </w:r>
      <w:proofErr w:type="spellEnd"/>
      <w:r w:rsidRPr="007A4C5F">
        <w:rPr>
          <w:rFonts w:ascii="Times New Roman" w:hAnsi="Times New Roman" w:cs="Times New Roman"/>
        </w:rPr>
        <w:t xml:space="preserve"> tab). When we separated the terms into their </w:t>
      </w:r>
      <w:r w:rsidRPr="007A4C5F">
        <w:rPr>
          <w:rFonts w:ascii="Times New Roman" w:hAnsi="Times New Roman" w:cs="Times New Roman"/>
        </w:rPr>
        <w:lastRenderedPageBreak/>
        <w:t xml:space="preserve">respective PCGs we found that the direction (advanced; delayed) and magnitude (4, 8 or 12 hours) of the cold response varied among these accessions (Supplemental Figure 4A). Although six of the nine accessions in this group displayed enrichment in PSII related terms, four showed </w:t>
      </w:r>
      <w:proofErr w:type="gramStart"/>
      <w:r w:rsidRPr="007A4C5F">
        <w:rPr>
          <w:rFonts w:ascii="Times New Roman" w:hAnsi="Times New Roman" w:cs="Times New Roman"/>
        </w:rPr>
        <w:t>enrichment</w:t>
      </w:r>
      <w:proofErr w:type="gramEnd"/>
      <w:r w:rsidRPr="007A4C5F">
        <w:rPr>
          <w:rFonts w:ascii="Times New Roman" w:hAnsi="Times New Roman" w:cs="Times New Roman"/>
        </w:rPr>
        <w:t xml:space="preserve"> within PCGs corresponding with large advances (+8; +12) or delays (-12) in this term. These accessions include relatively tolerant (PC185; HN53) and relatively intolerant lines (FT005; ZCT). In PC185, expression of these genes </w:t>
      </w:r>
      <w:proofErr w:type="gramStart"/>
      <w:r w:rsidRPr="007A4C5F">
        <w:rPr>
          <w:rFonts w:ascii="Times New Roman" w:hAnsi="Times New Roman" w:cs="Times New Roman"/>
        </w:rPr>
        <w:t>were</w:t>
      </w:r>
      <w:proofErr w:type="gramEnd"/>
      <w:r w:rsidRPr="007A4C5F">
        <w:rPr>
          <w:rFonts w:ascii="Times New Roman" w:hAnsi="Times New Roman" w:cs="Times New Roman"/>
        </w:rPr>
        <w:t xml:space="preserve"> advanced by 12h from late in the day (ZT13) to early morning (ZT1; ZT5) while HN53 and ZCT had enrichment in PCGs that were delayed from early morning (ZT1; ZT5) to the evening (ZT17; ZT21; Figure 4A). In contrast, FT005 was lacking in enrichment of PSII terms, yet still exhibited 12h delays (early morning to end of day) in terms associated with PSI, light-harvesting reactions, and PSII reaction center proteins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family). The PHOTOSYSTEM II REACTION CENTER PROTEIN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family plays an important role in stabilizing PSII and regulating non-photochemical quenching, processes that have been shown to be sensitive to low temperatures</w:t>
      </w:r>
      <w:hyperlink r:id="rId166">
        <w:r w:rsidRPr="007A4C5F">
          <w:rPr>
            <w:rFonts w:ascii="Times New Roman" w:hAnsi="Times New Roman" w:cs="Times New Roman"/>
            <w:color w:val="000000"/>
            <w:vertAlign w:val="superscript"/>
          </w:rPr>
          <w:t>126,127</w:t>
        </w:r>
      </w:hyperlink>
      <w:r w:rsidRPr="007A4C5F">
        <w:rPr>
          <w:rFonts w:ascii="Times New Roman" w:hAnsi="Times New Roman" w:cs="Times New Roman"/>
        </w:rPr>
        <w:t xml:space="preserve">. This prompted us to further examine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-associated terms in more detail. </w:t>
      </w:r>
    </w:p>
    <w:p w14:paraId="620EA256" w14:textId="77777777" w:rsidR="00CC7B9B" w:rsidRPr="007A4C5F" w:rsidRDefault="00CC7B9B" w:rsidP="00CC7B9B">
      <w:pPr>
        <w:spacing w:line="360" w:lineRule="auto"/>
        <w:rPr>
          <w:rFonts w:ascii="Times New Roman" w:hAnsi="Times New Roman" w:cs="Times New Roman"/>
        </w:rPr>
      </w:pPr>
    </w:p>
    <w:p w14:paraId="574BE9A0" w14:textId="53A013A4" w:rsidR="00C62908"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Across accessions, we found that ACC28, FT005, HN53, PC185, VT123, and ZCT each exhibited enrichment of terms that contained at least one member of the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family (Supplemental Figure 4B), ranging from two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orthologs (</w:t>
      </w:r>
      <w:proofErr w:type="spellStart"/>
      <w:r w:rsidRPr="007A4C5F">
        <w:rPr>
          <w:rFonts w:ascii="Times New Roman" w:hAnsi="Times New Roman" w:cs="Times New Roman"/>
          <w:i/>
          <w:iCs/>
        </w:rPr>
        <w:t>psbE</w:t>
      </w:r>
      <w:proofErr w:type="spellEnd"/>
      <w:r w:rsidRPr="007A4C5F">
        <w:rPr>
          <w:rFonts w:ascii="Times New Roman" w:hAnsi="Times New Roman" w:cs="Times New Roman"/>
          <w:i/>
          <w:iCs/>
        </w:rPr>
        <w:t>/F</w:t>
      </w:r>
      <w:r w:rsidRPr="007A4C5F">
        <w:rPr>
          <w:rFonts w:ascii="Times New Roman" w:hAnsi="Times New Roman" w:cs="Times New Roman"/>
        </w:rPr>
        <w:t>; FT005) to five (</w:t>
      </w:r>
      <w:proofErr w:type="spellStart"/>
      <w:r w:rsidRPr="007A4C5F">
        <w:rPr>
          <w:rFonts w:ascii="Times New Roman" w:hAnsi="Times New Roman" w:cs="Times New Roman"/>
          <w:i/>
          <w:iCs/>
        </w:rPr>
        <w:t>psbA</w:t>
      </w:r>
      <w:proofErr w:type="spellEnd"/>
      <w:r w:rsidRPr="007A4C5F">
        <w:rPr>
          <w:rFonts w:ascii="Times New Roman" w:hAnsi="Times New Roman" w:cs="Times New Roman"/>
          <w:i/>
          <w:iCs/>
        </w:rPr>
        <w:t>/B/C/E/F</w:t>
      </w:r>
      <w:r w:rsidRPr="007A4C5F">
        <w:rPr>
          <w:rFonts w:ascii="Times New Roman" w:hAnsi="Times New Roman" w:cs="Times New Roman"/>
        </w:rPr>
        <w:t xml:space="preserve">; ZCT). Perhaps even more striking; however, was that the number of paralogs corresponding to a given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ortholog differed, both within and between accessions. For example, while PC185 and HN53 both had three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orthologs in a PCG, HN53 had one copy of each while PC185 had one, two, or three copies (Figure 4B). ZCT showed enrichment across several PSII subunits (A, B, C, and E), and FT005 lacked enrichment for </w:t>
      </w:r>
      <w:proofErr w:type="spellStart"/>
      <w:r w:rsidRPr="007A4C5F">
        <w:rPr>
          <w:rFonts w:ascii="Times New Roman" w:hAnsi="Times New Roman" w:cs="Times New Roman"/>
          <w:i/>
          <w:iCs/>
        </w:rPr>
        <w:t>psbB</w:t>
      </w:r>
      <w:proofErr w:type="spellEnd"/>
      <w:r w:rsidRPr="007A4C5F">
        <w:rPr>
          <w:rFonts w:ascii="Times New Roman" w:hAnsi="Times New Roman" w:cs="Times New Roman"/>
        </w:rPr>
        <w:t xml:space="preserve"> but retained enrichment for</w:t>
      </w:r>
      <w:r w:rsidRPr="007A4C5F">
        <w:rPr>
          <w:rFonts w:ascii="Times New Roman" w:hAnsi="Times New Roman" w:cs="Times New Roman"/>
          <w:i/>
          <w:iCs/>
        </w:rPr>
        <w:t xml:space="preserve"> </w:t>
      </w:r>
      <w:proofErr w:type="spellStart"/>
      <w:r w:rsidRPr="007A4C5F">
        <w:rPr>
          <w:rFonts w:ascii="Times New Roman" w:hAnsi="Times New Roman" w:cs="Times New Roman"/>
          <w:i/>
          <w:iCs/>
        </w:rPr>
        <w:t>psbE</w:t>
      </w:r>
      <w:proofErr w:type="spellEnd"/>
      <w:r w:rsidRPr="007A4C5F">
        <w:rPr>
          <w:rFonts w:ascii="Times New Roman" w:hAnsi="Times New Roman" w:cs="Times New Roman"/>
          <w:i/>
          <w:iCs/>
        </w:rPr>
        <w:t>/F</w:t>
      </w:r>
      <w:r w:rsidRPr="007A4C5F">
        <w:rPr>
          <w:rFonts w:ascii="Times New Roman" w:hAnsi="Times New Roman" w:cs="Times New Roman"/>
        </w:rPr>
        <w:t xml:space="preserve"> (Figure 4B). Interestingly, control and cold expression patterns were quite consistent within an accession, but differed markedly between accessions. For example, in ZCT, control gene expression peaked in the early morning (ZT1–ZT5), declined throughout the day, and was lowest at night before returning to peak levels</w:t>
      </w:r>
      <w:r w:rsidR="00EA4705" w:rsidRPr="007A4C5F">
        <w:rPr>
          <w:rFonts w:ascii="Times New Roman" w:hAnsi="Times New Roman" w:cs="Times New Roman"/>
        </w:rPr>
        <w:t xml:space="preserve"> </w:t>
      </w:r>
      <w:r w:rsidRPr="007A4C5F">
        <w:rPr>
          <w:rFonts w:ascii="Times New Roman" w:hAnsi="Times New Roman" w:cs="Times New Roman"/>
        </w:rPr>
        <w:t xml:space="preserve">(Figure 4B). This pattern is consistent despite the </w:t>
      </w:r>
      <w:r w:rsidRPr="007A4C5F">
        <w:rPr>
          <w:rFonts w:ascii="Times New Roman" w:hAnsi="Times New Roman" w:cs="Times New Roman"/>
        </w:rPr>
        <w:lastRenderedPageBreak/>
        <w:t xml:space="preserve">number of paralogs present in the analysis. Under </w:t>
      </w:r>
      <w:proofErr w:type="gramStart"/>
      <w:r w:rsidR="00EA4705" w:rsidRPr="007A4C5F">
        <w:rPr>
          <w:rFonts w:ascii="Times New Roman" w:hAnsi="Times New Roman" w:cs="Times New Roman"/>
        </w:rPr>
        <w:t>cold;</w:t>
      </w:r>
      <w:proofErr w:type="gramEnd"/>
      <w:r w:rsidRPr="007A4C5F">
        <w:rPr>
          <w:rFonts w:ascii="Times New Roman" w:hAnsi="Times New Roman" w:cs="Times New Roman"/>
        </w:rPr>
        <w:t xml:space="preserve"> however, ZCT exhibited a pronounced phase advance such that max expression occurred at the time of day corresponding to the trough (lowest) expression under control conditions. This was </w:t>
      </w:r>
      <w:proofErr w:type="gramStart"/>
      <w:r w:rsidRPr="007A4C5F">
        <w:rPr>
          <w:rFonts w:ascii="Times New Roman" w:hAnsi="Times New Roman" w:cs="Times New Roman"/>
        </w:rPr>
        <w:t>similar to</w:t>
      </w:r>
      <w:proofErr w:type="gramEnd"/>
      <w:r w:rsidRPr="007A4C5F">
        <w:rPr>
          <w:rFonts w:ascii="Times New Roman" w:hAnsi="Times New Roman" w:cs="Times New Roman"/>
        </w:rPr>
        <w:t xml:space="preserve"> HN53’s cold patterns, where the cold phase coincides with the lowest point in control; however, PC185 cold expression is phased at early morning and is lowest at night (Figure 4A). </w:t>
      </w:r>
    </w:p>
    <w:p w14:paraId="050497D3" w14:textId="7728D655" w:rsidR="002F6D8D" w:rsidRPr="007A4C5F" w:rsidRDefault="00CC7B9B" w:rsidP="007D338B">
      <w:pPr>
        <w:spacing w:line="360" w:lineRule="auto"/>
        <w:rPr>
          <w:rFonts w:ascii="Times New Roman" w:hAnsi="Times New Roman" w:cs="Times New Roman"/>
        </w:rPr>
      </w:pPr>
      <w:r w:rsidRPr="007A4C5F">
        <w:rPr>
          <w:rFonts w:ascii="Times New Roman" w:hAnsi="Times New Roman" w:cs="Times New Roman"/>
        </w:rPr>
        <w:t xml:space="preserve">Given the extent of paralog-level temporal divergence observed for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genes, we next asked whether similar patterns of temporal partitioning among paralogs were evident in other pathways enriched under cold acclimation, including sulfur assimilation and redox metabolism.</w:t>
      </w:r>
    </w:p>
    <w:p w14:paraId="0BBB85F9" w14:textId="77777777" w:rsidR="00912CFF" w:rsidRPr="007A4C5F" w:rsidRDefault="00912CFF" w:rsidP="007D338B">
      <w:pPr>
        <w:spacing w:line="360" w:lineRule="auto"/>
        <w:rPr>
          <w:rFonts w:ascii="Times New Roman" w:hAnsi="Times New Roman" w:cs="Times New Roman"/>
        </w:rPr>
      </w:pPr>
    </w:p>
    <w:p w14:paraId="6676D81C" w14:textId="01E68EE5" w:rsidR="00CC7B9B" w:rsidRPr="007A4C5F" w:rsidRDefault="00CC7B9B" w:rsidP="00C62908">
      <w:pPr>
        <w:pStyle w:val="Heading2"/>
        <w:rPr>
          <w:rFonts w:cs="Times New Roman"/>
        </w:rPr>
      </w:pPr>
      <w:bookmarkStart w:id="37" w:name="_Toc222346323"/>
      <w:r w:rsidRPr="007A4C5F">
        <w:rPr>
          <w:rFonts w:cs="Times New Roman"/>
        </w:rPr>
        <w:t>2.3.4 Enrichment of sulfur and redox metabolism under cold acclimation</w:t>
      </w:r>
      <w:bookmarkEnd w:id="37"/>
    </w:p>
    <w:p w14:paraId="77B550B8" w14:textId="77777777" w:rsidR="002F6D8D" w:rsidRPr="007A4C5F" w:rsidRDefault="002F6D8D" w:rsidP="002F6D8D">
      <w:pPr>
        <w:rPr>
          <w:rFonts w:ascii="Times New Roman" w:hAnsi="Times New Roman" w:cs="Times New Roman"/>
        </w:rPr>
      </w:pPr>
    </w:p>
    <w:p w14:paraId="784DA6B3"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Plants assimilate sulfur from sulphate (SO</w:t>
      </w:r>
      <w:r w:rsidRPr="007A4C5F">
        <w:rPr>
          <w:rFonts w:ascii="Times New Roman" w:hAnsi="Times New Roman" w:cs="Times New Roman"/>
          <w:vertAlign w:val="subscript"/>
        </w:rPr>
        <w:t>4</w:t>
      </w:r>
      <w:r w:rsidRPr="007A4C5F">
        <w:rPr>
          <w:rFonts w:ascii="Times New Roman" w:hAnsi="Times New Roman" w:cs="Times New Roman"/>
          <w:vertAlign w:val="superscript"/>
        </w:rPr>
        <w:t>2-</w:t>
      </w:r>
      <w:r w:rsidRPr="007A4C5F">
        <w:rPr>
          <w:rFonts w:ascii="Times New Roman" w:hAnsi="Times New Roman" w:cs="Times New Roman"/>
        </w:rPr>
        <w:t>) in a tightly regulated process centered on the synthesis of APS (ADENOSINE-5'-PHOSPHOSULFATE) which is considered to be a core branch point between primary and specialized metabolism</w:t>
      </w:r>
      <w:hyperlink r:id="rId167">
        <w:r w:rsidRPr="007A4C5F">
          <w:rPr>
            <w:rFonts w:ascii="Times New Roman" w:hAnsi="Times New Roman" w:cs="Times New Roman"/>
            <w:color w:val="000000"/>
            <w:vertAlign w:val="superscript"/>
          </w:rPr>
          <w:t>128</w:t>
        </w:r>
      </w:hyperlink>
      <w:r w:rsidRPr="007A4C5F">
        <w:rPr>
          <w:rFonts w:ascii="Times New Roman" w:hAnsi="Times New Roman" w:cs="Times New Roman"/>
        </w:rPr>
        <w:t>. APS is synthesized in the cytosol by ATP sulfurylases (ATPSs) which can be reduced by APS reductases (APRs) to donate sulfur to primary metabolites (methionine; cysteine; glutathione), or it can be phosphorylated by APS kinases (APKs) to produce 3'-PHOSPHOADENOSINE-5'-PHOSPHOSULFATE (PAPS). PAPS acts as a primary donor of sulfur to specialized metabolites such as glucosinolates and sulfoflavanoids</w:t>
      </w:r>
      <w:hyperlink r:id="rId168">
        <w:r w:rsidRPr="007A4C5F">
          <w:rPr>
            <w:rFonts w:ascii="Times New Roman" w:hAnsi="Times New Roman" w:cs="Times New Roman"/>
            <w:color w:val="000000"/>
            <w:vertAlign w:val="superscript"/>
          </w:rPr>
          <w:t>128</w:t>
        </w:r>
      </w:hyperlink>
      <w:r w:rsidRPr="007A4C5F">
        <w:rPr>
          <w:rFonts w:ascii="Times New Roman" w:hAnsi="Times New Roman" w:cs="Times New Roman"/>
        </w:rPr>
        <w:t>. Diel regulation of sulfur metabolism provides a mechanism to allocate sulfur between growth and stress responses throughout the day</w:t>
      </w:r>
      <w:hyperlink r:id="rId169">
        <w:r w:rsidRPr="007A4C5F">
          <w:rPr>
            <w:rFonts w:ascii="Times New Roman" w:hAnsi="Times New Roman" w:cs="Times New Roman"/>
            <w:color w:val="000000"/>
            <w:vertAlign w:val="superscript"/>
          </w:rPr>
          <w:t>129</w:t>
        </w:r>
      </w:hyperlink>
      <w:r w:rsidRPr="007A4C5F">
        <w:rPr>
          <w:rFonts w:ascii="Times New Roman" w:hAnsi="Times New Roman" w:cs="Times New Roman"/>
        </w:rPr>
        <w:t xml:space="preserve">; yet, our understanding of how this regulation is modified during cold acclimation is lacking. </w:t>
      </w:r>
    </w:p>
    <w:p w14:paraId="56011CE2" w14:textId="77777777" w:rsidR="00CC7B9B" w:rsidRPr="007A4C5F" w:rsidRDefault="00CC7B9B" w:rsidP="00CC7B9B">
      <w:pPr>
        <w:spacing w:line="360" w:lineRule="auto"/>
        <w:rPr>
          <w:rFonts w:ascii="Times New Roman" w:hAnsi="Times New Roman" w:cs="Times New Roman"/>
        </w:rPr>
      </w:pPr>
    </w:p>
    <w:p w14:paraId="03BDEDAF"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Nearly all accessions were enriched in at least one sulfur-associated process, though enrichment was most frequently observed in assimilatory steps involving APS synthesis </w:t>
      </w:r>
      <w:r w:rsidRPr="007A4C5F">
        <w:rPr>
          <w:rFonts w:ascii="Times New Roman" w:hAnsi="Times New Roman" w:cs="Times New Roman"/>
        </w:rPr>
        <w:lastRenderedPageBreak/>
        <w:t xml:space="preserve">(ATPS), reduction (APR), and phosphorylation (APK; Supplemental Figure 5). Within these major branches of sulfur assimilation we identified ~80 sulfur assimilation associated genes assigned to PCGs across accessions, revealing accession specific differences in which branch of the pathway was enriched. Among these three aspects of sulfur </w:t>
      </w:r>
      <w:proofErr w:type="gramStart"/>
      <w:r w:rsidRPr="007A4C5F">
        <w:rPr>
          <w:rFonts w:ascii="Times New Roman" w:hAnsi="Times New Roman" w:cs="Times New Roman"/>
        </w:rPr>
        <w:t>assimilation</w:t>
      </w:r>
      <w:proofErr w:type="gramEnd"/>
      <w:r w:rsidRPr="007A4C5F">
        <w:rPr>
          <w:rFonts w:ascii="Times New Roman" w:hAnsi="Times New Roman" w:cs="Times New Roman"/>
        </w:rPr>
        <w:t xml:space="preserve"> we noticed markedly similar patterns of expression under control conditions across accessions. </w:t>
      </w:r>
      <w:r w:rsidRPr="007A4C5F">
        <w:rPr>
          <w:rFonts w:ascii="Times New Roman" w:hAnsi="Times New Roman" w:cs="Times New Roman"/>
          <w:i/>
          <w:iCs/>
        </w:rPr>
        <w:t>ATPSs</w:t>
      </w:r>
      <w:r w:rsidRPr="007A4C5F">
        <w:rPr>
          <w:rFonts w:ascii="Times New Roman" w:hAnsi="Times New Roman" w:cs="Times New Roman"/>
        </w:rPr>
        <w:t xml:space="preserve">, for example, peak in the early morning (ZT1) while the cold phase differs depending on the accession (Figure 5B; Supplemental Figure 5). APRs are slightly more variable across accessions with A03, ACC50 and HN53 showing control phases at the end of the night while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and WO83 were phased at early morning. Under cold A03, HN53, and ACC50 also have noticeably similar expression patterns while </w:t>
      </w:r>
      <w:proofErr w:type="spellStart"/>
      <w:r w:rsidRPr="007A4C5F">
        <w:rPr>
          <w:rFonts w:ascii="Times New Roman" w:hAnsi="Times New Roman" w:cs="Times New Roman"/>
        </w:rPr>
        <w:t>PCGlu</w:t>
      </w:r>
      <w:proofErr w:type="spellEnd"/>
      <w:r w:rsidRPr="007A4C5F">
        <w:rPr>
          <w:rFonts w:ascii="Times New Roman" w:hAnsi="Times New Roman" w:cs="Times New Roman"/>
        </w:rPr>
        <w:t xml:space="preserve"> and WO83 are more unique (Supplemental Figure 5). However, unlike other accessions cold expression appears to be anchored between ZT1 and ZT5 but there are subtle differences that are unique to other timepoints among ATPS orthologs, such as a reduction in expression at ZT1 and an increase in expression at ZT9, but the increase depends on the observed ortholog. Of the accessions that had multiple copies in the enriched sulfur assimilation pathway (A03 ACC28, CC168, VT123, WO83, and ZCT) they all displayed a control phase at ZT1 but exhibited differences in when their expression under cold peaked. Within this pathway, the cold phases ranged from ZT17 (CC168), ZT1 (A03; VT123; ZCT) to ZT5 (ACC28, WO83). While the number of paralogs that fell into enriched PCGs in this pathway are less pronounced than in the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family discussed earlier, the partitioning of paralog expression patterns under cold is equally notable. This diversification in paralog responsiveness suggests that temporal </w:t>
      </w:r>
      <w:proofErr w:type="spellStart"/>
      <w:r w:rsidRPr="007A4C5F">
        <w:rPr>
          <w:rFonts w:ascii="Times New Roman" w:hAnsi="Times New Roman" w:cs="Times New Roman"/>
        </w:rPr>
        <w:t>subfunctionalization</w:t>
      </w:r>
      <w:proofErr w:type="spellEnd"/>
      <w:r w:rsidRPr="007A4C5F">
        <w:rPr>
          <w:rFonts w:ascii="Times New Roman" w:hAnsi="Times New Roman" w:cs="Times New Roman"/>
        </w:rPr>
        <w:t xml:space="preserve"> of paralogous copies may be fine-tuning sulfur assimilation dynamics during cold acclimation, leading to important differences in downstream pathways.</w:t>
      </w:r>
    </w:p>
    <w:p w14:paraId="28541569" w14:textId="77777777" w:rsidR="00CC7B9B" w:rsidRPr="007A4C5F" w:rsidRDefault="00CC7B9B" w:rsidP="00CC7B9B">
      <w:pPr>
        <w:spacing w:line="360" w:lineRule="auto"/>
        <w:rPr>
          <w:rFonts w:ascii="Times New Roman" w:hAnsi="Times New Roman" w:cs="Times New Roman"/>
        </w:rPr>
      </w:pPr>
    </w:p>
    <w:p w14:paraId="3CC637E2" w14:textId="1C4128B6"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Because glutathione synthesis depends on the availability of reduced sulfur, fluctuations in sulfur assimilation have immediate consequences for cellular redox balance, particularly during stress. For example, HN53 had multiple copies of </w:t>
      </w:r>
      <w:r w:rsidRPr="007A4C5F">
        <w:rPr>
          <w:rFonts w:ascii="Times New Roman" w:hAnsi="Times New Roman" w:cs="Times New Roman"/>
          <w:i/>
          <w:iCs/>
        </w:rPr>
        <w:t>GSH1</w:t>
      </w:r>
      <w:r w:rsidRPr="007A4C5F">
        <w:rPr>
          <w:rFonts w:ascii="Times New Roman" w:hAnsi="Times New Roman" w:cs="Times New Roman"/>
        </w:rPr>
        <w:t xml:space="preserve"> in the </w:t>
      </w:r>
      <w:r w:rsidRPr="007A4C5F">
        <w:rPr>
          <w:rFonts w:ascii="Times New Roman" w:hAnsi="Times New Roman" w:cs="Times New Roman"/>
        </w:rPr>
        <w:lastRenderedPageBreak/>
        <w:t xml:space="preserve">enriched glutathione biosynthesis term that were phased at ZT17 under control and declined sharply overnight, with expression starting to recover at ZT9 (Figure 6B). Although ZCT’s control expression pattern of </w:t>
      </w:r>
      <w:r w:rsidRPr="007A4C5F">
        <w:rPr>
          <w:rFonts w:ascii="Times New Roman" w:hAnsi="Times New Roman" w:cs="Times New Roman"/>
          <w:i/>
          <w:iCs/>
        </w:rPr>
        <w:t>GSH1</w:t>
      </w:r>
      <w:r w:rsidRPr="007A4C5F">
        <w:rPr>
          <w:rFonts w:ascii="Times New Roman" w:hAnsi="Times New Roman" w:cs="Times New Roman"/>
        </w:rPr>
        <w:t xml:space="preserve"> was </w:t>
      </w:r>
      <w:proofErr w:type="gramStart"/>
      <w:r w:rsidRPr="007A4C5F">
        <w:rPr>
          <w:rFonts w:ascii="Times New Roman" w:hAnsi="Times New Roman" w:cs="Times New Roman"/>
        </w:rPr>
        <w:t>similar to</w:t>
      </w:r>
      <w:proofErr w:type="gramEnd"/>
      <w:r w:rsidRPr="007A4C5F">
        <w:rPr>
          <w:rFonts w:ascii="Times New Roman" w:hAnsi="Times New Roman" w:cs="Times New Roman"/>
        </w:rPr>
        <w:t xml:space="preserve"> HN53’s during the day, the nighttime dynamics were different in both cold and control conditions. This was most noticeable at ZT17 where HN53’s </w:t>
      </w:r>
      <w:r w:rsidRPr="007A4C5F">
        <w:rPr>
          <w:rFonts w:ascii="Times New Roman" w:hAnsi="Times New Roman" w:cs="Times New Roman"/>
          <w:i/>
          <w:iCs/>
        </w:rPr>
        <w:t>GSH1</w:t>
      </w:r>
      <w:r w:rsidRPr="007A4C5F">
        <w:rPr>
          <w:rFonts w:ascii="Times New Roman" w:hAnsi="Times New Roman" w:cs="Times New Roman"/>
        </w:rPr>
        <w:t xml:space="preserve"> copies were highest in control but cold expression was greatly reduced. In contrast, ZCT’s </w:t>
      </w:r>
      <w:r w:rsidRPr="007A4C5F">
        <w:rPr>
          <w:rFonts w:ascii="Times New Roman" w:hAnsi="Times New Roman" w:cs="Times New Roman"/>
          <w:i/>
          <w:iCs/>
        </w:rPr>
        <w:t>GSH1</w:t>
      </w:r>
      <w:r w:rsidRPr="007A4C5F">
        <w:rPr>
          <w:rFonts w:ascii="Times New Roman" w:hAnsi="Times New Roman" w:cs="Times New Roman"/>
        </w:rPr>
        <w:t xml:space="preserve"> ortholog displayed similar expression between conditions at ZT17, slightly lower in cold throughout the night, and then higher throughout the day (Figure 6B). A comparable trend was observed for CC168’s </w:t>
      </w:r>
      <w:r w:rsidRPr="007A4C5F">
        <w:rPr>
          <w:rFonts w:ascii="Times New Roman" w:hAnsi="Times New Roman" w:cs="Times New Roman"/>
          <w:i/>
          <w:iCs/>
        </w:rPr>
        <w:t>GSH2</w:t>
      </w:r>
      <w:r w:rsidRPr="007A4C5F">
        <w:rPr>
          <w:rFonts w:ascii="Times New Roman" w:hAnsi="Times New Roman" w:cs="Times New Roman"/>
        </w:rPr>
        <w:t xml:space="preserve"> ortholog, which exhibited similar expression patterns as HN53 in cold and control during the day but diverged at night, where ZT17 patterns resembled HN53 but diverged at ZT21 (Figure 6B).  Similarly, FT005’s single GLN1/1.4 copy, enriched in glutamate biosynthesis exhibited largely overlapping cold and control expression profiles, differing modestly in magnitude from HN53’s GLN1.3 paralogs only at ZT21 under cold (Figure 6). Collectively, variation in expression patterns of genes involved in redox homeostasis appear to differ between accessions and were most evident at night, usually manifesting at a single time point rather than across the day. This </w:t>
      </w:r>
      <w:proofErr w:type="gramStart"/>
      <w:r w:rsidRPr="007A4C5F">
        <w:rPr>
          <w:rFonts w:ascii="Times New Roman" w:hAnsi="Times New Roman" w:cs="Times New Roman"/>
        </w:rPr>
        <w:t>is in contrast to</w:t>
      </w:r>
      <w:proofErr w:type="gramEnd"/>
      <w:r w:rsidRPr="007A4C5F">
        <w:rPr>
          <w:rFonts w:ascii="Times New Roman" w:hAnsi="Times New Roman" w:cs="Times New Roman"/>
        </w:rPr>
        <w:t xml:space="preserve"> the sulfur assimilation pathway which was enriched for genes that were often different both between and within accessions and predominantly during early morning (Figure 5; Supplemental Figure 5). </w:t>
      </w:r>
    </w:p>
    <w:p w14:paraId="1B5AB1AB" w14:textId="77777777" w:rsidR="00CC7B9B" w:rsidRPr="007A4C5F" w:rsidRDefault="00CC7B9B" w:rsidP="00CC7B9B">
      <w:pPr>
        <w:spacing w:line="360" w:lineRule="auto"/>
        <w:rPr>
          <w:rFonts w:ascii="Times New Roman" w:hAnsi="Times New Roman" w:cs="Times New Roman"/>
        </w:rPr>
      </w:pPr>
    </w:p>
    <w:p w14:paraId="015EBB6D" w14:textId="01DD7520"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Paralog diversification was less pronounced in this pathway compared to photosynthesis and sulfur assimilation; however, HN53 still showed multiple paralogs assigned to the same GO term and PCG within glutathione (</w:t>
      </w:r>
      <w:r w:rsidRPr="007A4C5F">
        <w:rPr>
          <w:rFonts w:ascii="Times New Roman" w:hAnsi="Times New Roman" w:cs="Times New Roman"/>
          <w:i/>
          <w:iCs/>
        </w:rPr>
        <w:t>GSH1</w:t>
      </w:r>
      <w:r w:rsidRPr="007A4C5F">
        <w:rPr>
          <w:rFonts w:ascii="Times New Roman" w:hAnsi="Times New Roman" w:cs="Times New Roman"/>
        </w:rPr>
        <w:t>) and glutamate biosynthesis (</w:t>
      </w:r>
      <w:r w:rsidRPr="007A4C5F">
        <w:rPr>
          <w:rFonts w:ascii="Times New Roman" w:hAnsi="Times New Roman" w:cs="Times New Roman"/>
          <w:i/>
          <w:iCs/>
        </w:rPr>
        <w:t>GLN1.3</w:t>
      </w:r>
      <w:r w:rsidRPr="007A4C5F">
        <w:rPr>
          <w:rFonts w:ascii="Times New Roman" w:hAnsi="Times New Roman" w:cs="Times New Roman"/>
        </w:rPr>
        <w:t xml:space="preserve">; Figure 6). The two relatively tolerant accessions nevertheless exhibited distinct but complementary redox strategies: HN53 emphasized glutathione and glutamate biosynthetic capacity, whereas PC185 showed stronger representation of </w:t>
      </w:r>
      <w:r w:rsidRPr="007A4C5F">
        <w:rPr>
          <w:rFonts w:ascii="Times New Roman" w:hAnsi="Times New Roman" w:cs="Times New Roman"/>
          <w:i/>
          <w:iCs/>
        </w:rPr>
        <w:t>GLUTATHIONE S-TRANSFERASE 3/8</w:t>
      </w:r>
      <w:r w:rsidRPr="007A4C5F">
        <w:rPr>
          <w:rFonts w:ascii="Times New Roman" w:hAnsi="Times New Roman" w:cs="Times New Roman"/>
        </w:rPr>
        <w:t xml:space="preserve">, thioredoxins, and peroxiredoxins (Supplemental Table 1; </w:t>
      </w:r>
      <w:proofErr w:type="spellStart"/>
      <w:r w:rsidRPr="007A4C5F">
        <w:rPr>
          <w:rFonts w:ascii="Times New Roman" w:hAnsi="Times New Roman" w:cs="Times New Roman"/>
        </w:rPr>
        <w:t>Redox_GO</w:t>
      </w:r>
      <w:proofErr w:type="spellEnd"/>
      <w:r w:rsidRPr="007A4C5F">
        <w:rPr>
          <w:rFonts w:ascii="Times New Roman" w:hAnsi="Times New Roman" w:cs="Times New Roman"/>
        </w:rPr>
        <w:t xml:space="preserve"> tab), suggesting a slightly different redox strategy centered on peroxide detoxification rather than glutathione synthesis. Despite these pathway level differences, </w:t>
      </w:r>
      <w:r w:rsidRPr="007A4C5F">
        <w:rPr>
          <w:rFonts w:ascii="Times New Roman" w:hAnsi="Times New Roman" w:cs="Times New Roman"/>
        </w:rPr>
        <w:lastRenderedPageBreak/>
        <w:t xml:space="preserve">both tolerant accessions maintained elevated redox gene expression at similar times of day (ZT5; Figure 6B), whereas ZCT displayed a delay in phase from late morning (ZT5) to late day for </w:t>
      </w:r>
      <w:proofErr w:type="spellStart"/>
      <w:r w:rsidRPr="007A4C5F">
        <w:rPr>
          <w:rFonts w:ascii="Times New Roman" w:hAnsi="Times New Roman" w:cs="Times New Roman"/>
        </w:rPr>
        <w:t>pe</w:t>
      </w:r>
      <w:r w:rsidR="002F6D8D" w:rsidRPr="007A4C5F">
        <w:rPr>
          <w:rFonts w:ascii="Times New Roman" w:hAnsi="Times New Roman" w:cs="Times New Roman"/>
        </w:rPr>
        <w:t>ox</w:t>
      </w:r>
      <w:r w:rsidRPr="007A4C5F">
        <w:rPr>
          <w:rFonts w:ascii="Times New Roman" w:hAnsi="Times New Roman" w:cs="Times New Roman"/>
        </w:rPr>
        <w:t>iredoxins</w:t>
      </w:r>
      <w:proofErr w:type="spellEnd"/>
      <w:r w:rsidRPr="007A4C5F">
        <w:rPr>
          <w:rFonts w:ascii="Times New Roman" w:hAnsi="Times New Roman" w:cs="Times New Roman"/>
        </w:rPr>
        <w:t xml:space="preserve"> and GADPH terms as well as a 12h shift in glutathione biosynthesis from late day to early morning (ZT13; Figure 6B).</w:t>
      </w:r>
    </w:p>
    <w:p w14:paraId="2A48F0F5" w14:textId="77777777" w:rsidR="00CC7B9B" w:rsidRPr="007A4C5F"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 xml:space="preserve">Collectively, our GO enrichment analyses reveal that cold acclimation engages conserved photosynthetic, sulfur, and redox pathways across </w:t>
      </w:r>
      <w:r w:rsidRPr="007A4C5F">
        <w:rPr>
          <w:rFonts w:ascii="Times New Roman" w:hAnsi="Times New Roman" w:cs="Times New Roman"/>
          <w:i/>
          <w:iCs/>
        </w:rPr>
        <w:t>B. rapa</w:t>
      </w:r>
      <w:r w:rsidRPr="007A4C5F">
        <w:rPr>
          <w:rFonts w:ascii="Times New Roman" w:hAnsi="Times New Roman" w:cs="Times New Roman"/>
        </w:rPr>
        <w:t xml:space="preserve"> accessions, but timing and direction differ depending on the accession and the pathway. We found the extent of variation among accessions striking, not only in which orthologs contributed to enriched terms, but also in the number of paralogous copies responding under cold. Differences in regulatory regions within the paralogous copies are one explanation behind the extensive temporal diversification we see in complex pathways such as photosynthesis, sulfur, and redox metabolism. </w:t>
      </w:r>
    </w:p>
    <w:p w14:paraId="4B50AEDC" w14:textId="2FA0F160" w:rsidR="00CC7B9B" w:rsidRPr="007A4C5F"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 xml:space="preserve">We next sought to determine whether this temporal divergence among paralogs was pervasive across the transcriptome or was mostly restricted to these pathways. To assess how often single and multi-copy genes were assigned to the same PCG among the accessions we converted the </w:t>
      </w:r>
      <w:r w:rsidRPr="007A4C5F">
        <w:rPr>
          <w:rFonts w:ascii="Times New Roman" w:hAnsi="Times New Roman" w:cs="Times New Roman"/>
          <w:i/>
          <w:iCs/>
        </w:rPr>
        <w:t>B. rapa</w:t>
      </w:r>
      <w:r w:rsidRPr="007A4C5F">
        <w:rPr>
          <w:rFonts w:ascii="Times New Roman" w:hAnsi="Times New Roman" w:cs="Times New Roman"/>
        </w:rPr>
        <w:t xml:space="preserve"> annotations to their Arabidopsis ortholog and quantified the number of accessions in which a given ortholog was assigned to the same PCG</w:t>
      </w:r>
      <w:r w:rsidR="002F6D8D" w:rsidRPr="007A4C5F">
        <w:rPr>
          <w:rFonts w:ascii="Times New Roman" w:hAnsi="Times New Roman" w:cs="Times New Roman"/>
        </w:rPr>
        <w:t xml:space="preserve">. </w:t>
      </w:r>
      <w:r w:rsidRPr="007A4C5F">
        <w:rPr>
          <w:rFonts w:ascii="Times New Roman" w:hAnsi="Times New Roman" w:cs="Times New Roman"/>
        </w:rPr>
        <w:t xml:space="preserve">We identified 19 </w:t>
      </w:r>
      <w:r w:rsidRPr="007A4C5F">
        <w:rPr>
          <w:rFonts w:ascii="Times New Roman" w:hAnsi="Times New Roman" w:cs="Times New Roman"/>
          <w:i/>
          <w:iCs/>
        </w:rPr>
        <w:t>Arabidopsis</w:t>
      </w:r>
      <w:r w:rsidRPr="007A4C5F">
        <w:rPr>
          <w:rFonts w:ascii="Times New Roman" w:hAnsi="Times New Roman" w:cs="Times New Roman"/>
        </w:rPr>
        <w:t xml:space="preserve"> orthologs that consistently fell into the same PCG across multiple accessions, including five accessions (eight orthologs), six accessions (three orthologs), seven accessions (seven orthologs), and eight accessions (one ortholog). Although no clear functional trend emerged among these orthologs, more than half (12 of 21) were assigned to the same phase change group (ZT1 to ZT5) in at least five accessions. Within this group, </w:t>
      </w:r>
      <w:r w:rsidRPr="007A4C5F">
        <w:rPr>
          <w:rFonts w:ascii="Times New Roman" w:hAnsi="Times New Roman" w:cs="Times New Roman"/>
          <w:i/>
          <w:iCs/>
        </w:rPr>
        <w:t>SULFUR LIMITATION 1</w:t>
      </w:r>
      <w:r w:rsidRPr="007A4C5F">
        <w:rPr>
          <w:rFonts w:ascii="Times New Roman" w:hAnsi="Times New Roman" w:cs="Times New Roman"/>
        </w:rPr>
        <w:t xml:space="preserve"> (</w:t>
      </w:r>
      <w:r w:rsidRPr="007A4C5F">
        <w:rPr>
          <w:rFonts w:ascii="Times New Roman" w:hAnsi="Times New Roman" w:cs="Times New Roman"/>
          <w:i/>
          <w:iCs/>
        </w:rPr>
        <w:t>SLIM1</w:t>
      </w:r>
      <w:r w:rsidRPr="007A4C5F">
        <w:rPr>
          <w:rFonts w:ascii="Times New Roman" w:hAnsi="Times New Roman" w:cs="Times New Roman"/>
        </w:rPr>
        <w:t>), which modulates both sulfur assimilation and glucosinolate catabolism</w:t>
      </w:r>
      <w:hyperlink r:id="rId170">
        <w:r w:rsidRPr="007A4C5F">
          <w:rPr>
            <w:rFonts w:ascii="Times New Roman" w:hAnsi="Times New Roman" w:cs="Times New Roman"/>
            <w:color w:val="000000"/>
            <w:vertAlign w:val="superscript"/>
          </w:rPr>
          <w:t>130</w:t>
        </w:r>
      </w:hyperlink>
      <w:r w:rsidRPr="007A4C5F">
        <w:rPr>
          <w:rFonts w:ascii="Times New Roman" w:hAnsi="Times New Roman" w:cs="Times New Roman"/>
        </w:rPr>
        <w:t xml:space="preserve">, was shared among PC185, two </w:t>
      </w:r>
      <w:proofErr w:type="spellStart"/>
      <w:r w:rsidRPr="007A4C5F">
        <w:rPr>
          <w:rFonts w:ascii="Times New Roman" w:hAnsi="Times New Roman" w:cs="Times New Roman"/>
        </w:rPr>
        <w:t>chinese</w:t>
      </w:r>
      <w:proofErr w:type="spellEnd"/>
      <w:r w:rsidRPr="007A4C5F">
        <w:rPr>
          <w:rFonts w:ascii="Times New Roman" w:hAnsi="Times New Roman" w:cs="Times New Roman"/>
        </w:rPr>
        <w:t xml:space="preserve"> cabbages (HN53; CC168), and two yellow sarsons (ACC50; R500). Notably, several of these accessions also exhibited enrichment in the broader sulfur assimilation pathways, suggesting that aspects of sulfur metabolism may undergo cold-induced temporal reprogramming at similar times of day across distinct morphotypes. </w:t>
      </w:r>
      <w:r w:rsidRPr="007A4C5F">
        <w:rPr>
          <w:rFonts w:ascii="Times New Roman" w:hAnsi="Times New Roman" w:cs="Times New Roman"/>
          <w:i/>
          <w:iCs/>
        </w:rPr>
        <w:t>COR28</w:t>
      </w:r>
      <w:r w:rsidRPr="007A4C5F">
        <w:rPr>
          <w:rFonts w:ascii="Times New Roman" w:hAnsi="Times New Roman" w:cs="Times New Roman"/>
        </w:rPr>
        <w:t xml:space="preserve">, a well-characterized cold-responsive target of </w:t>
      </w:r>
      <w:r w:rsidRPr="007A4C5F">
        <w:rPr>
          <w:rFonts w:ascii="Times New Roman" w:hAnsi="Times New Roman" w:cs="Times New Roman"/>
          <w:i/>
          <w:iCs/>
        </w:rPr>
        <w:t>CBF</w:t>
      </w:r>
      <w:r w:rsidRPr="007A4C5F">
        <w:rPr>
          <w:rFonts w:ascii="Times New Roman" w:hAnsi="Times New Roman" w:cs="Times New Roman"/>
        </w:rPr>
        <w:t xml:space="preserve"> transcription factors</w:t>
      </w:r>
      <w:hyperlink r:id="rId171">
        <w:r w:rsidRPr="007A4C5F">
          <w:rPr>
            <w:rFonts w:ascii="Times New Roman" w:hAnsi="Times New Roman" w:cs="Times New Roman"/>
            <w:color w:val="000000"/>
            <w:vertAlign w:val="superscript"/>
          </w:rPr>
          <w:t>131</w:t>
        </w:r>
      </w:hyperlink>
      <w:r w:rsidRPr="007A4C5F">
        <w:rPr>
          <w:rFonts w:ascii="Times New Roman" w:hAnsi="Times New Roman" w:cs="Times New Roman"/>
        </w:rPr>
        <w:t xml:space="preserve">, was one of the </w:t>
      </w:r>
      <w:r w:rsidRPr="007A4C5F">
        <w:rPr>
          <w:rFonts w:ascii="Times New Roman" w:hAnsi="Times New Roman" w:cs="Times New Roman"/>
        </w:rPr>
        <w:lastRenderedPageBreak/>
        <w:t xml:space="preserve">single-copy orthologs consistently assigned to the same PCG with a four hour advance (ZT13 to ZT9) under cold across multiple accessions (CC168, FT005, L58, and VT123). This prompted us to examine the expression pattern of </w:t>
      </w:r>
      <w:r w:rsidRPr="007A4C5F">
        <w:rPr>
          <w:rFonts w:ascii="Times New Roman" w:hAnsi="Times New Roman" w:cs="Times New Roman"/>
          <w:i/>
          <w:iCs/>
        </w:rPr>
        <w:t>COR28</w:t>
      </w:r>
      <w:r w:rsidRPr="007A4C5F">
        <w:rPr>
          <w:rFonts w:ascii="Times New Roman" w:hAnsi="Times New Roman" w:cs="Times New Roman"/>
        </w:rPr>
        <w:t xml:space="preserve"> further to see if other accessions were cold responsive for this gene or if there were differential patterns that placed </w:t>
      </w:r>
      <w:r w:rsidRPr="007A4C5F">
        <w:rPr>
          <w:rFonts w:ascii="Times New Roman" w:hAnsi="Times New Roman" w:cs="Times New Roman"/>
          <w:i/>
          <w:iCs/>
        </w:rPr>
        <w:t>COR28</w:t>
      </w:r>
      <w:r w:rsidRPr="007A4C5F">
        <w:rPr>
          <w:rFonts w:ascii="Times New Roman" w:hAnsi="Times New Roman" w:cs="Times New Roman"/>
        </w:rPr>
        <w:t xml:space="preserve"> in multiple PCGs among the accessions. While several accessions did not exhibit cold-responsive changes for this gene, the yellow sarsons were notable for a pronounced </w:t>
      </w:r>
      <w:proofErr w:type="gramStart"/>
      <w:r w:rsidRPr="007A4C5F">
        <w:rPr>
          <w:rFonts w:ascii="Times New Roman" w:hAnsi="Times New Roman" w:cs="Times New Roman"/>
        </w:rPr>
        <w:t>four to eight hour</w:t>
      </w:r>
      <w:proofErr w:type="gramEnd"/>
      <w:r w:rsidRPr="007A4C5F">
        <w:rPr>
          <w:rFonts w:ascii="Times New Roman" w:hAnsi="Times New Roman" w:cs="Times New Roman"/>
        </w:rPr>
        <w:t xml:space="preserve"> phase advance under cold, as well as a substantial increase in daytime expression relative to control conditions (Supplemental Figure </w:t>
      </w:r>
      <w:r w:rsidR="002F6D8D" w:rsidRPr="007A4C5F">
        <w:rPr>
          <w:rFonts w:ascii="Times New Roman" w:hAnsi="Times New Roman" w:cs="Times New Roman"/>
        </w:rPr>
        <w:t>6</w:t>
      </w:r>
      <w:r w:rsidRPr="007A4C5F">
        <w:rPr>
          <w:rFonts w:ascii="Times New Roman" w:hAnsi="Times New Roman" w:cs="Times New Roman"/>
        </w:rPr>
        <w:t>). In contrast, among multi-copy genes, no more than three accessions shared enrichment of the same Arabidopsis ortholog within the same PCG, suggesting that duplicated genes have greater accession specific temporal divergence under cold conditions.</w:t>
      </w:r>
    </w:p>
    <w:p w14:paraId="71511AAD" w14:textId="77777777" w:rsidR="00CC7B9B" w:rsidRPr="007A4C5F" w:rsidRDefault="00CC7B9B" w:rsidP="00CC7B9B">
      <w:pPr>
        <w:spacing w:before="240" w:after="240" w:line="360" w:lineRule="auto"/>
        <w:rPr>
          <w:rFonts w:ascii="Times New Roman" w:hAnsi="Times New Roman" w:cs="Times New Roman"/>
          <w:color w:val="0000FF"/>
        </w:rPr>
      </w:pPr>
      <w:r w:rsidRPr="007A4C5F">
        <w:rPr>
          <w:rFonts w:ascii="Times New Roman" w:hAnsi="Times New Roman" w:cs="Times New Roman"/>
        </w:rPr>
        <w:t>Collectively, these patterns point to accession specific maintenance of diel regulation of cold acclimation across core metabolic pathways. We next look for TFs that may be regulating these time-of-day dependent responses.</w:t>
      </w:r>
    </w:p>
    <w:p w14:paraId="4F7964E5" w14:textId="77777777" w:rsidR="00CC7B9B" w:rsidRPr="007A4C5F" w:rsidRDefault="00CC7B9B" w:rsidP="00CC7B9B">
      <w:pPr>
        <w:spacing w:line="360" w:lineRule="auto"/>
        <w:rPr>
          <w:rFonts w:ascii="Times New Roman" w:hAnsi="Times New Roman" w:cs="Times New Roman"/>
          <w:i/>
          <w:iCs/>
        </w:rPr>
      </w:pPr>
    </w:p>
    <w:p w14:paraId="7F207D61" w14:textId="77777777" w:rsidR="00CC7B9B" w:rsidRPr="007A4C5F" w:rsidRDefault="00CC7B9B" w:rsidP="002F6D8D">
      <w:pPr>
        <w:pStyle w:val="Heading2"/>
        <w:rPr>
          <w:rFonts w:cs="Times New Roman"/>
        </w:rPr>
      </w:pPr>
      <w:bookmarkStart w:id="38" w:name="_Toc222346324"/>
      <w:r w:rsidRPr="007A4C5F">
        <w:rPr>
          <w:rFonts w:cs="Times New Roman"/>
        </w:rPr>
        <w:t xml:space="preserve">2.3.5 Diverse regulatory networks among </w:t>
      </w:r>
      <w:r w:rsidRPr="007A4C5F">
        <w:rPr>
          <w:rFonts w:cs="Times New Roman"/>
          <w:i/>
          <w:iCs/>
        </w:rPr>
        <w:t>B. rapa</w:t>
      </w:r>
      <w:r w:rsidRPr="007A4C5F">
        <w:rPr>
          <w:rFonts w:cs="Times New Roman"/>
        </w:rPr>
        <w:t xml:space="preserve"> accessions under cold acclimation</w:t>
      </w:r>
      <w:bookmarkEnd w:id="38"/>
    </w:p>
    <w:p w14:paraId="20BA1217" w14:textId="77777777" w:rsidR="007D338B" w:rsidRPr="007A4C5F" w:rsidRDefault="007D338B" w:rsidP="007D338B">
      <w:pPr>
        <w:rPr>
          <w:rFonts w:ascii="Times New Roman" w:hAnsi="Times New Roman" w:cs="Times New Roman"/>
        </w:rPr>
      </w:pPr>
    </w:p>
    <w:p w14:paraId="1C76EA6D"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To identify transcriptional regulators underlying accession-specific cold responses, and to assess conservation of regulatory connections among accessions, we constructed Gene Regulatory Networks (GRNs) for each of the 13 </w:t>
      </w:r>
      <w:r w:rsidRPr="007A4C5F">
        <w:rPr>
          <w:rFonts w:ascii="Times New Roman" w:hAnsi="Times New Roman" w:cs="Times New Roman"/>
          <w:i/>
          <w:iCs/>
        </w:rPr>
        <w:t>B. rapa</w:t>
      </w:r>
      <w:r w:rsidRPr="007A4C5F">
        <w:rPr>
          <w:rFonts w:ascii="Times New Roman" w:hAnsi="Times New Roman" w:cs="Times New Roman"/>
        </w:rPr>
        <w:t xml:space="preserve"> accessions under control and cold conditions, resulting in 26 networks. Networks were inferred using known TFs and circadian regulators to compare network topology across tolerant and intolerant accessions. Additionally, by comparing similar connections among the accessions we identify conserved regulatory strategies during cold acclimation, which may represent robust targets for breeding cold tolerance into crops. </w:t>
      </w:r>
    </w:p>
    <w:p w14:paraId="190C1890" w14:textId="77777777" w:rsidR="00CC7B9B" w:rsidRPr="007A4C5F" w:rsidRDefault="00CC7B9B" w:rsidP="00CC7B9B">
      <w:pPr>
        <w:spacing w:line="360" w:lineRule="auto"/>
        <w:rPr>
          <w:rFonts w:ascii="Times New Roman" w:hAnsi="Times New Roman" w:cs="Times New Roman"/>
        </w:rPr>
      </w:pPr>
    </w:p>
    <w:p w14:paraId="0017124D"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lastRenderedPageBreak/>
        <w:t xml:space="preserve">To identify shared regulatory connections across accessions we computed Jaccard similarity scores for all pairwise combinations. Overall, similarity among control networks was relatively low, indicating substantial divergence in regulatory networks among </w:t>
      </w:r>
      <w:r w:rsidRPr="007A4C5F">
        <w:rPr>
          <w:rFonts w:ascii="Times New Roman" w:hAnsi="Times New Roman" w:cs="Times New Roman"/>
          <w:i/>
          <w:iCs/>
        </w:rPr>
        <w:t xml:space="preserve">B. rapa </w:t>
      </w:r>
      <w:r w:rsidRPr="007A4C5F">
        <w:rPr>
          <w:rFonts w:ascii="Times New Roman" w:hAnsi="Times New Roman" w:cs="Times New Roman"/>
        </w:rPr>
        <w:t xml:space="preserve">accessions (Figure 7A). However, two control networks from the relatively intolerant yellow sarsons (R500; ACC50) were more similar compared to others, while the third yellow sarson (ACC28) was more </w:t>
      </w:r>
      <w:proofErr w:type="gramStart"/>
      <w:r w:rsidRPr="007A4C5F">
        <w:rPr>
          <w:rFonts w:ascii="Times New Roman" w:hAnsi="Times New Roman" w:cs="Times New Roman"/>
        </w:rPr>
        <w:t>similar to</w:t>
      </w:r>
      <w:proofErr w:type="gramEnd"/>
      <w:r w:rsidRPr="007A4C5F">
        <w:rPr>
          <w:rFonts w:ascii="Times New Roman" w:hAnsi="Times New Roman" w:cs="Times New Roman"/>
        </w:rPr>
        <w:t xml:space="preserve"> the cabbages, turnips, and choy sum (Figure 7A). Similarly, in </w:t>
      </w:r>
      <w:proofErr w:type="spellStart"/>
      <w:r w:rsidRPr="007A4C5F">
        <w:rPr>
          <w:rFonts w:ascii="Times New Roman" w:hAnsi="Times New Roman" w:cs="Times New Roman"/>
        </w:rPr>
        <w:t>chinese</w:t>
      </w:r>
      <w:proofErr w:type="spellEnd"/>
      <w:r w:rsidRPr="007A4C5F">
        <w:rPr>
          <w:rFonts w:ascii="Times New Roman" w:hAnsi="Times New Roman" w:cs="Times New Roman"/>
        </w:rPr>
        <w:t xml:space="preserve"> cabbage, two of the accessions (CC168: HN53) had relatively similar control networks but A03 had a similar score with the cabbages and the other accessions (Supplemental Table 1, </w:t>
      </w:r>
      <w:proofErr w:type="spellStart"/>
      <w:r w:rsidRPr="007A4C5F">
        <w:rPr>
          <w:rFonts w:ascii="Times New Roman" w:hAnsi="Times New Roman" w:cs="Times New Roman"/>
        </w:rPr>
        <w:t>BrapaJaccardSimilarity</w:t>
      </w:r>
      <w:proofErr w:type="spellEnd"/>
      <w:r w:rsidRPr="007A4C5F">
        <w:rPr>
          <w:rFonts w:ascii="Times New Roman" w:hAnsi="Times New Roman" w:cs="Times New Roman"/>
        </w:rPr>
        <w:t xml:space="preserve"> tab). This was somewhat surprising given our earlier </w:t>
      </w:r>
      <w:proofErr w:type="spellStart"/>
      <w:r w:rsidRPr="007A4C5F">
        <w:rPr>
          <w:rFonts w:ascii="Times New Roman" w:hAnsi="Times New Roman" w:cs="Times New Roman"/>
        </w:rPr>
        <w:t>snp</w:t>
      </w:r>
      <w:proofErr w:type="spellEnd"/>
      <w:r w:rsidRPr="007A4C5F">
        <w:rPr>
          <w:rFonts w:ascii="Times New Roman" w:hAnsi="Times New Roman" w:cs="Times New Roman"/>
        </w:rPr>
        <w:t>-based PCA (Supplemental Figure 2) which showed that accessions grouped by morphotype.</w:t>
      </w:r>
    </w:p>
    <w:p w14:paraId="1025BA1D" w14:textId="77777777" w:rsidR="00CC7B9B" w:rsidRPr="007A4C5F" w:rsidRDefault="00CC7B9B" w:rsidP="00CC7B9B">
      <w:pPr>
        <w:spacing w:line="360" w:lineRule="auto"/>
        <w:rPr>
          <w:rFonts w:ascii="Times New Roman" w:hAnsi="Times New Roman" w:cs="Times New Roman"/>
        </w:rPr>
      </w:pPr>
    </w:p>
    <w:p w14:paraId="1261AF79"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Comparison of cold GRNs revealed further reduction in similarity among the accessions, consistent with accession specific regulatory rewiring in response to cold. However, the initial similarity between the two yellow sarsons and the cabbage-turnip group was maintained, although the score itself was lower in cold (Figure 7B). R500 and ACC50’s networks are noticeably the most </w:t>
      </w:r>
      <w:proofErr w:type="gramStart"/>
      <w:r w:rsidRPr="007A4C5F">
        <w:rPr>
          <w:rFonts w:ascii="Times New Roman" w:hAnsi="Times New Roman" w:cs="Times New Roman"/>
        </w:rPr>
        <w:t>similar to</w:t>
      </w:r>
      <w:proofErr w:type="gramEnd"/>
      <w:r w:rsidRPr="007A4C5F">
        <w:rPr>
          <w:rFonts w:ascii="Times New Roman" w:hAnsi="Times New Roman" w:cs="Times New Roman"/>
        </w:rPr>
        <w:t xml:space="preserve"> each other compared to any other accessions, closely followed by CC168 and HN53. </w:t>
      </w:r>
    </w:p>
    <w:p w14:paraId="48957A49" w14:textId="77777777" w:rsidR="00CC7B9B" w:rsidRPr="007A4C5F" w:rsidRDefault="00CC7B9B" w:rsidP="00CC7B9B">
      <w:pPr>
        <w:spacing w:line="360" w:lineRule="auto"/>
        <w:rPr>
          <w:rFonts w:ascii="Times New Roman" w:hAnsi="Times New Roman" w:cs="Times New Roman"/>
        </w:rPr>
      </w:pPr>
    </w:p>
    <w:p w14:paraId="58168B75" w14:textId="14AF7DB2"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From our GO analyses we found multiple examples of paralog divergence in temporal regulation of photosynthesis and sulfur assimilation pathways, highlighting that different </w:t>
      </w:r>
      <w:r w:rsidRPr="007A4C5F">
        <w:rPr>
          <w:rFonts w:ascii="Times New Roman" w:hAnsi="Times New Roman" w:cs="Times New Roman"/>
          <w:i/>
          <w:iCs/>
        </w:rPr>
        <w:t>B. rapa</w:t>
      </w:r>
      <w:r w:rsidRPr="007A4C5F">
        <w:rPr>
          <w:rFonts w:ascii="Times New Roman" w:hAnsi="Times New Roman" w:cs="Times New Roman"/>
        </w:rPr>
        <w:t xml:space="preserve"> accessions are utilizing distinct paralogs of the same Arabidopsis ortholog in response to cold. This could indicate that, although there is divergence in the </w:t>
      </w:r>
      <w:r w:rsidRPr="007A4C5F">
        <w:rPr>
          <w:rFonts w:ascii="Times New Roman" w:hAnsi="Times New Roman" w:cs="Times New Roman"/>
          <w:i/>
          <w:iCs/>
        </w:rPr>
        <w:t>B. rapa</w:t>
      </w:r>
      <w:r w:rsidRPr="007A4C5F">
        <w:rPr>
          <w:rFonts w:ascii="Times New Roman" w:hAnsi="Times New Roman" w:cs="Times New Roman"/>
        </w:rPr>
        <w:t xml:space="preserve"> copy that is used, the same regulatory function is likely maintained. To test whether divergence on the paralog level was contributing to the low conservation </w:t>
      </w:r>
      <w:r w:rsidR="002F6D8D" w:rsidRPr="007A4C5F">
        <w:rPr>
          <w:rFonts w:ascii="Times New Roman" w:hAnsi="Times New Roman" w:cs="Times New Roman"/>
        </w:rPr>
        <w:t>in regulatory</w:t>
      </w:r>
      <w:r w:rsidRPr="007A4C5F">
        <w:rPr>
          <w:rFonts w:ascii="Times New Roman" w:hAnsi="Times New Roman" w:cs="Times New Roman"/>
        </w:rPr>
        <w:t xml:space="preserve"> networks, we converted the </w:t>
      </w:r>
      <w:proofErr w:type="spellStart"/>
      <w:proofErr w:type="gramStart"/>
      <w:r w:rsidRPr="007A4C5F">
        <w:rPr>
          <w:rFonts w:ascii="Times New Roman" w:hAnsi="Times New Roman" w:cs="Times New Roman"/>
          <w:i/>
          <w:iCs/>
        </w:rPr>
        <w:t>B.rapa</w:t>
      </w:r>
      <w:proofErr w:type="spellEnd"/>
      <w:proofErr w:type="gramEnd"/>
      <w:r w:rsidRPr="007A4C5F">
        <w:rPr>
          <w:rFonts w:ascii="Times New Roman" w:hAnsi="Times New Roman" w:cs="Times New Roman"/>
        </w:rPr>
        <w:t xml:space="preserve"> genes in the GRNs to the Arabidopsis orthologs and calculated new similarity scores for the Arabidopsis anchored GRNs. At the ortholog level, we found that all accessions were noticeably more similar, consistent with our hypothesis (Figure 7C; 7D). This increase in similarity suggesting a level of conservation </w:t>
      </w:r>
      <w:r w:rsidRPr="007A4C5F">
        <w:rPr>
          <w:rFonts w:ascii="Times New Roman" w:hAnsi="Times New Roman" w:cs="Times New Roman"/>
        </w:rPr>
        <w:lastRenderedPageBreak/>
        <w:t xml:space="preserve">that was largely obscured when paralogs were considered </w:t>
      </w:r>
      <w:r w:rsidR="002F6D8D" w:rsidRPr="007A4C5F">
        <w:rPr>
          <w:rFonts w:ascii="Times New Roman" w:hAnsi="Times New Roman" w:cs="Times New Roman"/>
        </w:rPr>
        <w:t>separately and</w:t>
      </w:r>
      <w:r w:rsidRPr="007A4C5F">
        <w:rPr>
          <w:rFonts w:ascii="Times New Roman" w:hAnsi="Times New Roman" w:cs="Times New Roman"/>
        </w:rPr>
        <w:t xml:space="preserve"> implies that divergence in regulatory network structure is driven at least in part by paralog diversification. </w:t>
      </w:r>
    </w:p>
    <w:p w14:paraId="73F0EA1B" w14:textId="77777777" w:rsidR="00CC7B9B" w:rsidRPr="007A4C5F" w:rsidRDefault="00CC7B9B" w:rsidP="00CC7B9B">
      <w:pPr>
        <w:spacing w:line="360" w:lineRule="auto"/>
        <w:rPr>
          <w:rFonts w:ascii="Times New Roman" w:hAnsi="Times New Roman" w:cs="Times New Roman"/>
        </w:rPr>
      </w:pPr>
    </w:p>
    <w:p w14:paraId="7C520F82"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While GRNs that appeared more conserved in the </w:t>
      </w:r>
      <w:r w:rsidRPr="007A4C5F">
        <w:rPr>
          <w:rFonts w:ascii="Times New Roman" w:hAnsi="Times New Roman" w:cs="Times New Roman"/>
          <w:i/>
          <w:iCs/>
        </w:rPr>
        <w:t>B. rapa</w:t>
      </w:r>
      <w:r w:rsidRPr="007A4C5F">
        <w:rPr>
          <w:rFonts w:ascii="Times New Roman" w:hAnsi="Times New Roman" w:cs="Times New Roman"/>
        </w:rPr>
        <w:t xml:space="preserve"> based networks were maintained in the Arabidopsis comparisons (ACC50-R500; CC168-turnips), one of the tolerant accessions, PC185, still did not have strong similarity with any other accession in the cold networks, implying unique regulatory strategies as opposed to divergence in paralogous copy. Interestingly, the other tolerant accession (HN53), which originally clustered with CC168 in the control networks, exhibited increased similarity to the third cabbage (A03) under cold conditions (Figure 7D), suggesting more similar regulation among cabbages under cold despite differences in control networks. </w:t>
      </w:r>
    </w:p>
    <w:p w14:paraId="7329D83F" w14:textId="77777777" w:rsidR="00CC7B9B" w:rsidRPr="007A4C5F" w:rsidRDefault="00CC7B9B" w:rsidP="00CC7B9B">
      <w:pPr>
        <w:spacing w:line="360" w:lineRule="auto"/>
        <w:rPr>
          <w:rFonts w:ascii="Times New Roman" w:hAnsi="Times New Roman" w:cs="Times New Roman"/>
          <w:highlight w:val="yellow"/>
        </w:rPr>
      </w:pPr>
    </w:p>
    <w:p w14:paraId="2759E9FD" w14:textId="77777777" w:rsidR="00CC7B9B" w:rsidRPr="007A4C5F" w:rsidRDefault="00CC7B9B" w:rsidP="00CC7B9B">
      <w:pPr>
        <w:spacing w:line="360" w:lineRule="auto"/>
        <w:rPr>
          <w:rFonts w:ascii="Times New Roman" w:hAnsi="Times New Roman" w:cs="Times New Roman"/>
          <w:highlight w:val="yellow"/>
        </w:rPr>
      </w:pPr>
    </w:p>
    <w:p w14:paraId="3F72678D" w14:textId="77777777" w:rsidR="00CC7B9B" w:rsidRPr="007A4C5F" w:rsidRDefault="00CC7B9B" w:rsidP="002F6D8D">
      <w:pPr>
        <w:pStyle w:val="Heading2"/>
        <w:rPr>
          <w:rFonts w:cs="Times New Roman"/>
        </w:rPr>
      </w:pPr>
      <w:bookmarkStart w:id="39" w:name="_Toc222346325"/>
      <w:r w:rsidRPr="007A4C5F">
        <w:rPr>
          <w:rFonts w:cs="Times New Roman"/>
        </w:rPr>
        <w:t xml:space="preserve">2.3.6 Identifying shared network connections in </w:t>
      </w:r>
      <w:r w:rsidRPr="007A4C5F">
        <w:rPr>
          <w:rFonts w:cs="Times New Roman"/>
          <w:i/>
          <w:iCs/>
        </w:rPr>
        <w:t>B. rapa</w:t>
      </w:r>
      <w:bookmarkEnd w:id="39"/>
      <w:r w:rsidRPr="007A4C5F">
        <w:rPr>
          <w:rFonts w:cs="Times New Roman"/>
        </w:rPr>
        <w:t xml:space="preserve"> </w:t>
      </w:r>
    </w:p>
    <w:p w14:paraId="1674D1C9" w14:textId="77777777" w:rsidR="002F6D8D" w:rsidRPr="007A4C5F" w:rsidRDefault="002F6D8D" w:rsidP="002F6D8D">
      <w:pPr>
        <w:rPr>
          <w:rFonts w:ascii="Times New Roman" w:hAnsi="Times New Roman" w:cs="Times New Roman"/>
        </w:rPr>
      </w:pPr>
    </w:p>
    <w:p w14:paraId="22FB617E"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Although Arabidopsis anchored GRN comparisons increased overall network similarity, tolerant and intolerant accessions did not cluster strongly, indicating that differences among the networks extend beyond divergence in Brassica paralog usage. To identify edges that are conserved within two morphotypes (</w:t>
      </w:r>
      <w:proofErr w:type="spellStart"/>
      <w:r w:rsidRPr="007A4C5F">
        <w:rPr>
          <w:rFonts w:ascii="Times New Roman" w:hAnsi="Times New Roman" w:cs="Times New Roman"/>
        </w:rPr>
        <w:t>chinese</w:t>
      </w:r>
      <w:proofErr w:type="spellEnd"/>
      <w:r w:rsidRPr="007A4C5F">
        <w:rPr>
          <w:rFonts w:ascii="Times New Roman" w:hAnsi="Times New Roman" w:cs="Times New Roman"/>
        </w:rPr>
        <w:t xml:space="preserve"> cabbages; yellow sarsons) we compared the edges between cold and control consensus networks by comparing the shared Arabidopsis-anchored GRN edges within morphotypes (Figure 7). Examination of these TFs found among all morphotypes revealed broad conservation of TFs associated with heat stress (heat shock proteins; HSFs), hormone signaling (ABA, auxin, </w:t>
      </w:r>
      <w:proofErr w:type="spellStart"/>
      <w:r w:rsidRPr="007A4C5F">
        <w:rPr>
          <w:rFonts w:ascii="Times New Roman" w:hAnsi="Times New Roman" w:cs="Times New Roman"/>
        </w:rPr>
        <w:t>brassinosteroids</w:t>
      </w:r>
      <w:proofErr w:type="spellEnd"/>
      <w:r w:rsidRPr="007A4C5F">
        <w:rPr>
          <w:rFonts w:ascii="Times New Roman" w:hAnsi="Times New Roman" w:cs="Times New Roman"/>
        </w:rPr>
        <w:t xml:space="preserve">), and core circadian control, although the corresponding targets differed. When we examined TFs that were unique to cold or control networks in specific morphotypes, we find that the cabbages have a substantial amount of core circadian clock connections unique to these accessions (A03; HN53; CC168). These include multiple </w:t>
      </w:r>
      <w:r w:rsidRPr="007A4C5F">
        <w:rPr>
          <w:rFonts w:ascii="Times New Roman" w:hAnsi="Times New Roman" w:cs="Times New Roman"/>
          <w:i/>
          <w:iCs/>
        </w:rPr>
        <w:lastRenderedPageBreak/>
        <w:t>CONSTANS</w:t>
      </w:r>
      <w:r w:rsidRPr="007A4C5F">
        <w:rPr>
          <w:rFonts w:ascii="Times New Roman" w:hAnsi="Times New Roman" w:cs="Times New Roman"/>
        </w:rPr>
        <w:t xml:space="preserve"> and </w:t>
      </w:r>
      <w:r w:rsidRPr="007A4C5F">
        <w:rPr>
          <w:rFonts w:ascii="Times New Roman" w:hAnsi="Times New Roman" w:cs="Times New Roman"/>
          <w:i/>
          <w:iCs/>
        </w:rPr>
        <w:t>CONSTANS-LIKE</w:t>
      </w:r>
      <w:r w:rsidRPr="007A4C5F">
        <w:rPr>
          <w:rFonts w:ascii="Times New Roman" w:hAnsi="Times New Roman" w:cs="Times New Roman"/>
        </w:rPr>
        <w:t xml:space="preserve"> family members (</w:t>
      </w:r>
      <w:r w:rsidRPr="007A4C5F">
        <w:rPr>
          <w:rFonts w:ascii="Times New Roman" w:hAnsi="Times New Roman" w:cs="Times New Roman"/>
          <w:i/>
          <w:iCs/>
        </w:rPr>
        <w:t>CONSTANS</w:t>
      </w:r>
      <w:r w:rsidRPr="007A4C5F">
        <w:rPr>
          <w:rFonts w:ascii="Times New Roman" w:hAnsi="Times New Roman" w:cs="Times New Roman"/>
        </w:rPr>
        <w:t>; C</w:t>
      </w:r>
      <w:r w:rsidRPr="007A4C5F">
        <w:rPr>
          <w:rFonts w:ascii="Times New Roman" w:hAnsi="Times New Roman" w:cs="Times New Roman"/>
          <w:i/>
          <w:iCs/>
        </w:rPr>
        <w:t>OL1/2/4/5/9</w:t>
      </w:r>
      <w:r w:rsidRPr="007A4C5F">
        <w:rPr>
          <w:rFonts w:ascii="Times New Roman" w:hAnsi="Times New Roman" w:cs="Times New Roman"/>
        </w:rPr>
        <w:t xml:space="preserve">), </w:t>
      </w:r>
      <w:r w:rsidRPr="007A4C5F">
        <w:rPr>
          <w:rFonts w:ascii="Times New Roman" w:hAnsi="Times New Roman" w:cs="Times New Roman"/>
          <w:i/>
          <w:iCs/>
        </w:rPr>
        <w:t>EARLY FLOWERING 3/4</w:t>
      </w:r>
      <w:r w:rsidRPr="007A4C5F">
        <w:rPr>
          <w:rFonts w:ascii="Times New Roman" w:hAnsi="Times New Roman" w:cs="Times New Roman"/>
        </w:rPr>
        <w:t xml:space="preserve">, </w:t>
      </w:r>
      <w:r w:rsidRPr="007A4C5F">
        <w:rPr>
          <w:rFonts w:ascii="Times New Roman" w:hAnsi="Times New Roman" w:cs="Times New Roman"/>
          <w:i/>
          <w:iCs/>
        </w:rPr>
        <w:t>GIGANTEA</w:t>
      </w:r>
      <w:r w:rsidRPr="007A4C5F">
        <w:rPr>
          <w:rFonts w:ascii="Times New Roman" w:hAnsi="Times New Roman" w:cs="Times New Roman"/>
        </w:rPr>
        <w:t xml:space="preserve">, </w:t>
      </w:r>
      <w:r w:rsidRPr="007A4C5F">
        <w:rPr>
          <w:rFonts w:ascii="Times New Roman" w:hAnsi="Times New Roman" w:cs="Times New Roman"/>
          <w:i/>
          <w:iCs/>
        </w:rPr>
        <w:t>PRR3/5/7/9</w:t>
      </w:r>
      <w:r w:rsidRPr="007A4C5F">
        <w:rPr>
          <w:rFonts w:ascii="Times New Roman" w:hAnsi="Times New Roman" w:cs="Times New Roman"/>
        </w:rPr>
        <w:t xml:space="preserve">, and </w:t>
      </w:r>
      <w:r w:rsidRPr="007A4C5F">
        <w:rPr>
          <w:rFonts w:ascii="Times New Roman" w:hAnsi="Times New Roman" w:cs="Times New Roman"/>
          <w:i/>
          <w:iCs/>
        </w:rPr>
        <w:t xml:space="preserve">LATE ENLONGATED HYPOCOTYL </w:t>
      </w:r>
      <w:r w:rsidRPr="007A4C5F">
        <w:rPr>
          <w:rFonts w:ascii="Times New Roman" w:hAnsi="Times New Roman" w:cs="Times New Roman"/>
        </w:rPr>
        <w:t>(</w:t>
      </w:r>
      <w:r w:rsidRPr="007A4C5F">
        <w:rPr>
          <w:rFonts w:ascii="Times New Roman" w:hAnsi="Times New Roman" w:cs="Times New Roman"/>
          <w:i/>
          <w:iCs/>
        </w:rPr>
        <w:t>LHY</w:t>
      </w:r>
      <w:r w:rsidRPr="007A4C5F">
        <w:rPr>
          <w:rFonts w:ascii="Times New Roman" w:hAnsi="Times New Roman" w:cs="Times New Roman"/>
        </w:rPr>
        <w:t xml:space="preserve">). Notably, </w:t>
      </w:r>
      <w:r w:rsidRPr="007A4C5F">
        <w:rPr>
          <w:rFonts w:ascii="Times New Roman" w:hAnsi="Times New Roman" w:cs="Times New Roman"/>
          <w:i/>
          <w:iCs/>
        </w:rPr>
        <w:t>LHY</w:t>
      </w:r>
      <w:r w:rsidRPr="007A4C5F">
        <w:rPr>
          <w:rFonts w:ascii="Times New Roman" w:hAnsi="Times New Roman" w:cs="Times New Roman"/>
        </w:rPr>
        <w:t xml:space="preserve"> also had unique connections in the cabbage and cold only networks and was targeting key sulfur and glucosinolate associated regulators, including </w:t>
      </w:r>
      <w:r w:rsidRPr="007A4C5F">
        <w:rPr>
          <w:rFonts w:ascii="Times New Roman" w:hAnsi="Times New Roman" w:cs="Times New Roman"/>
          <w:i/>
          <w:iCs/>
        </w:rPr>
        <w:t xml:space="preserve">SULFUR DEFICIENCY INDUCED 2 </w:t>
      </w:r>
      <w:r w:rsidRPr="007A4C5F">
        <w:rPr>
          <w:rFonts w:ascii="Times New Roman" w:hAnsi="Times New Roman" w:cs="Times New Roman"/>
        </w:rPr>
        <w:t>(</w:t>
      </w:r>
      <w:r w:rsidRPr="007A4C5F">
        <w:rPr>
          <w:rFonts w:ascii="Times New Roman" w:hAnsi="Times New Roman" w:cs="Times New Roman"/>
          <w:i/>
          <w:iCs/>
        </w:rPr>
        <w:t>SDI2</w:t>
      </w:r>
      <w:r w:rsidRPr="007A4C5F">
        <w:rPr>
          <w:rFonts w:ascii="Times New Roman" w:hAnsi="Times New Roman" w:cs="Times New Roman"/>
        </w:rPr>
        <w:t xml:space="preserve">), </w:t>
      </w:r>
      <w:r w:rsidRPr="007A4C5F">
        <w:rPr>
          <w:rFonts w:ascii="Times New Roman" w:hAnsi="Times New Roman" w:cs="Times New Roman"/>
          <w:i/>
          <w:iCs/>
        </w:rPr>
        <w:t>MYB28</w:t>
      </w:r>
      <w:r w:rsidRPr="007A4C5F">
        <w:rPr>
          <w:rFonts w:ascii="Times New Roman" w:hAnsi="Times New Roman" w:cs="Times New Roman"/>
        </w:rPr>
        <w:t xml:space="preserve">, and </w:t>
      </w:r>
      <w:r w:rsidRPr="007A4C5F">
        <w:rPr>
          <w:rFonts w:ascii="Times New Roman" w:hAnsi="Times New Roman" w:cs="Times New Roman"/>
          <w:i/>
          <w:iCs/>
        </w:rPr>
        <w:t xml:space="preserve">APS REDUCTASE 3 </w:t>
      </w:r>
      <w:r w:rsidRPr="007A4C5F">
        <w:rPr>
          <w:rFonts w:ascii="Times New Roman" w:hAnsi="Times New Roman" w:cs="Times New Roman"/>
        </w:rPr>
        <w:t>(</w:t>
      </w:r>
      <w:r w:rsidRPr="007A4C5F">
        <w:rPr>
          <w:rFonts w:ascii="Times New Roman" w:hAnsi="Times New Roman" w:cs="Times New Roman"/>
          <w:i/>
          <w:iCs/>
        </w:rPr>
        <w:t>APR3</w:t>
      </w:r>
      <w:r w:rsidRPr="007A4C5F">
        <w:rPr>
          <w:rFonts w:ascii="Times New Roman" w:hAnsi="Times New Roman" w:cs="Times New Roman"/>
        </w:rPr>
        <w:t>)</w:t>
      </w:r>
      <w:r w:rsidRPr="007A4C5F">
        <w:rPr>
          <w:rFonts w:ascii="Times New Roman" w:hAnsi="Times New Roman" w:cs="Times New Roman"/>
          <w:i/>
          <w:iCs/>
        </w:rPr>
        <w:t>. APR3</w:t>
      </w:r>
      <w:r w:rsidRPr="007A4C5F">
        <w:rPr>
          <w:rFonts w:ascii="Times New Roman" w:hAnsi="Times New Roman" w:cs="Times New Roman"/>
        </w:rPr>
        <w:t xml:space="preserve"> was also targeted by an evening oscillator of the clock (</w:t>
      </w:r>
      <w:r w:rsidRPr="007A4C5F">
        <w:rPr>
          <w:rFonts w:ascii="Times New Roman" w:hAnsi="Times New Roman" w:cs="Times New Roman"/>
          <w:i/>
          <w:iCs/>
        </w:rPr>
        <w:t>TIMING OF CAB EXPRESSION 1</w:t>
      </w:r>
      <w:r w:rsidRPr="007A4C5F">
        <w:rPr>
          <w:rFonts w:ascii="Times New Roman" w:hAnsi="Times New Roman" w:cs="Times New Roman"/>
        </w:rPr>
        <w:t xml:space="preserve">; </w:t>
      </w:r>
      <w:r w:rsidRPr="007A4C5F">
        <w:rPr>
          <w:rFonts w:ascii="Times New Roman" w:hAnsi="Times New Roman" w:cs="Times New Roman"/>
          <w:i/>
          <w:iCs/>
        </w:rPr>
        <w:t>TOC1</w:t>
      </w:r>
      <w:r w:rsidRPr="007A4C5F">
        <w:rPr>
          <w:rFonts w:ascii="Times New Roman" w:hAnsi="Times New Roman" w:cs="Times New Roman"/>
        </w:rPr>
        <w:t xml:space="preserve">), linking core clock function to sulfur assimilation and glucosinolate metabolism under cold. Additional TFs such as </w:t>
      </w:r>
      <w:r w:rsidRPr="007A4C5F">
        <w:rPr>
          <w:rFonts w:ascii="Times New Roman" w:hAnsi="Times New Roman" w:cs="Times New Roman"/>
          <w:i/>
          <w:iCs/>
        </w:rPr>
        <w:t xml:space="preserve">PIF4 </w:t>
      </w:r>
      <w:r w:rsidRPr="007A4C5F">
        <w:rPr>
          <w:rFonts w:ascii="Times New Roman" w:hAnsi="Times New Roman" w:cs="Times New Roman"/>
        </w:rPr>
        <w:t>(</w:t>
      </w:r>
      <w:r w:rsidRPr="007A4C5F">
        <w:rPr>
          <w:rFonts w:ascii="Times New Roman" w:hAnsi="Times New Roman" w:cs="Times New Roman"/>
          <w:i/>
          <w:iCs/>
        </w:rPr>
        <w:t>PHYTOCHROME INTERACTING 4</w:t>
      </w:r>
      <w:r w:rsidRPr="007A4C5F">
        <w:rPr>
          <w:rFonts w:ascii="Times New Roman" w:hAnsi="Times New Roman" w:cs="Times New Roman"/>
        </w:rPr>
        <w:t>) was predicted to target another glucosinolate biosynthesis gene (</w:t>
      </w:r>
      <w:r w:rsidRPr="007A4C5F">
        <w:rPr>
          <w:rFonts w:ascii="Times New Roman" w:hAnsi="Times New Roman" w:cs="Times New Roman"/>
          <w:i/>
          <w:iCs/>
        </w:rPr>
        <w:t>BCAT3</w:t>
      </w:r>
      <w:r w:rsidRPr="007A4C5F">
        <w:rPr>
          <w:rFonts w:ascii="Times New Roman" w:hAnsi="Times New Roman" w:cs="Times New Roman"/>
        </w:rPr>
        <w:t xml:space="preserve">). Canonical cold regulators, including </w:t>
      </w:r>
      <w:r w:rsidRPr="007A4C5F">
        <w:rPr>
          <w:rFonts w:ascii="Times New Roman" w:hAnsi="Times New Roman" w:cs="Times New Roman"/>
          <w:i/>
          <w:iCs/>
        </w:rPr>
        <w:t>CBF1/2</w:t>
      </w:r>
      <w:r w:rsidRPr="007A4C5F">
        <w:rPr>
          <w:rFonts w:ascii="Times New Roman" w:hAnsi="Times New Roman" w:cs="Times New Roman"/>
        </w:rPr>
        <w:t xml:space="preserve">, </w:t>
      </w:r>
      <w:r w:rsidRPr="007A4C5F">
        <w:rPr>
          <w:rFonts w:ascii="Times New Roman" w:hAnsi="Times New Roman" w:cs="Times New Roman"/>
          <w:i/>
          <w:iCs/>
        </w:rPr>
        <w:t>CAMTA2/4/5/6</w:t>
      </w:r>
      <w:r w:rsidRPr="007A4C5F">
        <w:rPr>
          <w:rFonts w:ascii="Times New Roman" w:hAnsi="Times New Roman" w:cs="Times New Roman"/>
        </w:rPr>
        <w:t xml:space="preserve">, and </w:t>
      </w:r>
      <w:r w:rsidRPr="007A4C5F">
        <w:rPr>
          <w:rFonts w:ascii="Times New Roman" w:hAnsi="Times New Roman" w:cs="Times New Roman"/>
          <w:i/>
          <w:iCs/>
        </w:rPr>
        <w:t>DREB1A</w:t>
      </w:r>
      <w:r w:rsidRPr="007A4C5F">
        <w:rPr>
          <w:rFonts w:ascii="Times New Roman" w:hAnsi="Times New Roman" w:cs="Times New Roman"/>
        </w:rPr>
        <w:t xml:space="preserve"> also had unique connections in the cabbage and cold only networks, reinforcing the coordination between circadian, metabolic, and cold responsive pathways. </w:t>
      </w:r>
    </w:p>
    <w:p w14:paraId="20D7ED60" w14:textId="77777777" w:rsidR="00CC7B9B" w:rsidRPr="007A4C5F" w:rsidRDefault="00CC7B9B" w:rsidP="00CC7B9B">
      <w:pPr>
        <w:spacing w:line="360" w:lineRule="auto"/>
        <w:rPr>
          <w:rFonts w:ascii="Times New Roman" w:hAnsi="Times New Roman" w:cs="Times New Roman"/>
          <w:strike/>
        </w:rPr>
      </w:pPr>
    </w:p>
    <w:p w14:paraId="16BA441C"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The most pronounced accession and morphotype divergence emerged when comparing connections that were found in the cold networks of our two tolerant accessions (PC185; HN53) but were absent from the intolerant lines (FT005; R500; ZCT). Notably, </w:t>
      </w:r>
      <w:r w:rsidRPr="007A4C5F">
        <w:rPr>
          <w:rFonts w:ascii="Times New Roman" w:hAnsi="Times New Roman" w:cs="Times New Roman"/>
          <w:i/>
          <w:iCs/>
        </w:rPr>
        <w:t xml:space="preserve">REDUCED VERNALIZATION 1 </w:t>
      </w:r>
      <w:r w:rsidRPr="007A4C5F">
        <w:rPr>
          <w:rFonts w:ascii="Times New Roman" w:hAnsi="Times New Roman" w:cs="Times New Roman"/>
        </w:rPr>
        <w:t>(</w:t>
      </w:r>
      <w:r w:rsidRPr="007A4C5F">
        <w:rPr>
          <w:rFonts w:ascii="Times New Roman" w:hAnsi="Times New Roman" w:cs="Times New Roman"/>
          <w:i/>
          <w:iCs/>
        </w:rPr>
        <w:t>VRN1</w:t>
      </w:r>
      <w:r w:rsidRPr="007A4C5F">
        <w:rPr>
          <w:rFonts w:ascii="Times New Roman" w:hAnsi="Times New Roman" w:cs="Times New Roman"/>
        </w:rPr>
        <w:t xml:space="preserve">) and </w:t>
      </w:r>
      <w:r w:rsidRPr="007A4C5F">
        <w:rPr>
          <w:rFonts w:ascii="Times New Roman" w:hAnsi="Times New Roman" w:cs="Times New Roman"/>
          <w:i/>
          <w:iCs/>
        </w:rPr>
        <w:t>FLOWERING LOCUS C</w:t>
      </w:r>
      <w:r w:rsidRPr="007A4C5F">
        <w:rPr>
          <w:rFonts w:ascii="Times New Roman" w:hAnsi="Times New Roman" w:cs="Times New Roman"/>
        </w:rPr>
        <w:t xml:space="preserve"> (</w:t>
      </w:r>
      <w:r w:rsidRPr="007A4C5F">
        <w:rPr>
          <w:rFonts w:ascii="Times New Roman" w:hAnsi="Times New Roman" w:cs="Times New Roman"/>
          <w:i/>
          <w:iCs/>
        </w:rPr>
        <w:t>FLC</w:t>
      </w:r>
      <w:r w:rsidRPr="007A4C5F">
        <w:rPr>
          <w:rFonts w:ascii="Times New Roman" w:hAnsi="Times New Roman" w:cs="Times New Roman"/>
        </w:rPr>
        <w:t>) were exclusive to the tolerant cold networks which is consistent with previous work showing that both are key regulators of development and tolerance under cold</w:t>
      </w:r>
      <w:hyperlink r:id="rId172">
        <w:r w:rsidRPr="007A4C5F">
          <w:rPr>
            <w:rFonts w:ascii="Times New Roman" w:hAnsi="Times New Roman" w:cs="Times New Roman"/>
            <w:color w:val="000000"/>
            <w:vertAlign w:val="superscript"/>
          </w:rPr>
          <w:t>71,132</w:t>
        </w:r>
      </w:hyperlink>
      <w:r w:rsidRPr="007A4C5F">
        <w:rPr>
          <w:rFonts w:ascii="Times New Roman" w:hAnsi="Times New Roman" w:cs="Times New Roman"/>
        </w:rPr>
        <w:t xml:space="preserve">. Additional well-characterized cold regulators including </w:t>
      </w:r>
      <w:r w:rsidRPr="007A4C5F">
        <w:rPr>
          <w:rFonts w:ascii="Times New Roman" w:hAnsi="Times New Roman" w:cs="Times New Roman"/>
          <w:i/>
          <w:iCs/>
        </w:rPr>
        <w:t>ICE1</w:t>
      </w:r>
      <w:r w:rsidRPr="007A4C5F">
        <w:rPr>
          <w:rFonts w:ascii="Times New Roman" w:hAnsi="Times New Roman" w:cs="Times New Roman"/>
        </w:rPr>
        <w:t xml:space="preserve">, </w:t>
      </w:r>
      <w:r w:rsidRPr="007A4C5F">
        <w:rPr>
          <w:rFonts w:ascii="Times New Roman" w:hAnsi="Times New Roman" w:cs="Times New Roman"/>
          <w:i/>
          <w:iCs/>
        </w:rPr>
        <w:t>CBF2/4</w:t>
      </w:r>
      <w:r w:rsidRPr="007A4C5F">
        <w:rPr>
          <w:rFonts w:ascii="Times New Roman" w:hAnsi="Times New Roman" w:cs="Times New Roman"/>
        </w:rPr>
        <w:t xml:space="preserve"> and multiple </w:t>
      </w:r>
      <w:r w:rsidRPr="007A4C5F">
        <w:rPr>
          <w:rFonts w:ascii="Times New Roman" w:hAnsi="Times New Roman" w:cs="Times New Roman"/>
          <w:i/>
          <w:iCs/>
        </w:rPr>
        <w:t>DREB</w:t>
      </w:r>
      <w:r w:rsidRPr="007A4C5F">
        <w:rPr>
          <w:rFonts w:ascii="Times New Roman" w:hAnsi="Times New Roman" w:cs="Times New Roman"/>
        </w:rPr>
        <w:t xml:space="preserve"> family members (</w:t>
      </w:r>
      <w:r w:rsidRPr="007A4C5F">
        <w:rPr>
          <w:rFonts w:ascii="Times New Roman" w:hAnsi="Times New Roman" w:cs="Times New Roman"/>
          <w:i/>
          <w:iCs/>
        </w:rPr>
        <w:t>DREB1A/2B/2C</w:t>
      </w:r>
      <w:r w:rsidRPr="007A4C5F">
        <w:rPr>
          <w:rFonts w:ascii="Times New Roman" w:hAnsi="Times New Roman" w:cs="Times New Roman"/>
        </w:rPr>
        <w:t xml:space="preserve">) also had unique connections represented in this group. Their tolerant-specific targets included oxidoreductases (FAD proteins), </w:t>
      </w:r>
      <w:r w:rsidRPr="007A4C5F">
        <w:rPr>
          <w:rFonts w:ascii="Times New Roman" w:hAnsi="Times New Roman" w:cs="Times New Roman"/>
          <w:i/>
          <w:iCs/>
        </w:rPr>
        <w:t>LONG VEGETATIVE PHASE 1</w:t>
      </w:r>
      <w:r w:rsidRPr="007A4C5F">
        <w:rPr>
          <w:rFonts w:ascii="Times New Roman" w:hAnsi="Times New Roman" w:cs="Times New Roman"/>
        </w:rPr>
        <w:t xml:space="preserve"> (</w:t>
      </w:r>
      <w:r w:rsidRPr="007A4C5F">
        <w:rPr>
          <w:rFonts w:ascii="Times New Roman" w:hAnsi="Times New Roman" w:cs="Times New Roman"/>
          <w:i/>
          <w:iCs/>
        </w:rPr>
        <w:t>LOV1</w:t>
      </w:r>
      <w:r w:rsidRPr="007A4C5F">
        <w:rPr>
          <w:rFonts w:ascii="Times New Roman" w:hAnsi="Times New Roman" w:cs="Times New Roman"/>
        </w:rPr>
        <w:t>), which coordinates flowering time with cold responses</w:t>
      </w:r>
      <w:hyperlink r:id="rId173">
        <w:r w:rsidRPr="007A4C5F">
          <w:rPr>
            <w:rFonts w:ascii="Times New Roman" w:hAnsi="Times New Roman" w:cs="Times New Roman"/>
            <w:color w:val="000000"/>
            <w:vertAlign w:val="superscript"/>
          </w:rPr>
          <w:t>133</w:t>
        </w:r>
      </w:hyperlink>
      <w:r w:rsidRPr="007A4C5F">
        <w:rPr>
          <w:rFonts w:ascii="Times New Roman" w:hAnsi="Times New Roman" w:cs="Times New Roman"/>
        </w:rPr>
        <w:t xml:space="preserve">, and </w:t>
      </w:r>
      <w:r w:rsidRPr="007A4C5F">
        <w:rPr>
          <w:rFonts w:ascii="Times New Roman" w:hAnsi="Times New Roman" w:cs="Times New Roman"/>
          <w:i/>
          <w:iCs/>
        </w:rPr>
        <w:t>SUPERSENSITIVE TO DROUGHT AND ABA 1</w:t>
      </w:r>
      <w:r w:rsidRPr="007A4C5F">
        <w:rPr>
          <w:rFonts w:ascii="Times New Roman" w:hAnsi="Times New Roman" w:cs="Times New Roman"/>
        </w:rPr>
        <w:t>, collectively indicating tighter coordination among stress signaling, developmental control, and hormone pathways under cold acclimation in the tolerant lines.</w:t>
      </w:r>
    </w:p>
    <w:p w14:paraId="02D39D8C" w14:textId="77777777" w:rsidR="00CC7B9B" w:rsidRPr="007A4C5F" w:rsidRDefault="00CC7B9B" w:rsidP="00CC7B9B">
      <w:pPr>
        <w:spacing w:line="360" w:lineRule="auto"/>
        <w:rPr>
          <w:rFonts w:ascii="Times New Roman" w:hAnsi="Times New Roman" w:cs="Times New Roman"/>
          <w:strike/>
        </w:rPr>
      </w:pPr>
    </w:p>
    <w:p w14:paraId="0B4FC041"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A defining feature of these tolerant only cold networks was the integration of sulfur, glucosinolate, and redox metabolism with circadian regulation under cold. A component </w:t>
      </w:r>
      <w:r w:rsidRPr="007A4C5F">
        <w:rPr>
          <w:rFonts w:ascii="Times New Roman" w:hAnsi="Times New Roman" w:cs="Times New Roman"/>
        </w:rPr>
        <w:lastRenderedPageBreak/>
        <w:t xml:space="preserve">unique to the tolerant-only cold networks included </w:t>
      </w:r>
      <w:r w:rsidRPr="007A4C5F">
        <w:rPr>
          <w:rFonts w:ascii="Times New Roman" w:hAnsi="Times New Roman" w:cs="Times New Roman"/>
          <w:i/>
          <w:iCs/>
        </w:rPr>
        <w:t xml:space="preserve">RRTF1 </w:t>
      </w:r>
      <w:r w:rsidRPr="007A4C5F">
        <w:rPr>
          <w:rFonts w:ascii="Times New Roman" w:hAnsi="Times New Roman" w:cs="Times New Roman"/>
        </w:rPr>
        <w:t>(</w:t>
      </w:r>
      <w:r w:rsidRPr="007A4C5F">
        <w:rPr>
          <w:rFonts w:ascii="Times New Roman" w:hAnsi="Times New Roman" w:cs="Times New Roman"/>
          <w:i/>
          <w:iCs/>
        </w:rPr>
        <w:t>REDOX RESPONSIVE TRANSCRIPTION FACTOR 1</w:t>
      </w:r>
      <w:r w:rsidRPr="007A4C5F">
        <w:rPr>
          <w:rFonts w:ascii="Times New Roman" w:hAnsi="Times New Roman" w:cs="Times New Roman"/>
        </w:rPr>
        <w:t>), which has been previously shown to induce ROS levels to induce stress response pathways</w:t>
      </w:r>
      <w:hyperlink r:id="rId174">
        <w:r w:rsidRPr="007A4C5F">
          <w:rPr>
            <w:rFonts w:ascii="Times New Roman" w:hAnsi="Times New Roman" w:cs="Times New Roman"/>
            <w:color w:val="000000"/>
            <w:vertAlign w:val="superscript"/>
          </w:rPr>
          <w:t>134</w:t>
        </w:r>
      </w:hyperlink>
      <w:r w:rsidRPr="007A4C5F">
        <w:rPr>
          <w:rFonts w:ascii="Times New Roman" w:hAnsi="Times New Roman" w:cs="Times New Roman"/>
        </w:rPr>
        <w:t xml:space="preserve">. In the tolerant lines this TF is targeting the </w:t>
      </w:r>
      <w:proofErr w:type="spellStart"/>
      <w:r w:rsidRPr="007A4C5F">
        <w:rPr>
          <w:rFonts w:ascii="Times New Roman" w:hAnsi="Times New Roman" w:cs="Times New Roman"/>
        </w:rPr>
        <w:t>well known</w:t>
      </w:r>
      <w:proofErr w:type="spellEnd"/>
      <w:r w:rsidRPr="007A4C5F">
        <w:rPr>
          <w:rFonts w:ascii="Times New Roman" w:hAnsi="Times New Roman" w:cs="Times New Roman"/>
        </w:rPr>
        <w:t xml:space="preserve"> cold responsive TF </w:t>
      </w:r>
      <w:r w:rsidRPr="007A4C5F">
        <w:rPr>
          <w:rFonts w:ascii="Times New Roman" w:hAnsi="Times New Roman" w:cs="Times New Roman"/>
          <w:i/>
          <w:iCs/>
        </w:rPr>
        <w:t xml:space="preserve">DREB2A </w:t>
      </w:r>
      <w:r w:rsidRPr="007A4C5F">
        <w:rPr>
          <w:rFonts w:ascii="Times New Roman" w:hAnsi="Times New Roman" w:cs="Times New Roman"/>
        </w:rPr>
        <w:t>(</w:t>
      </w:r>
      <w:r w:rsidRPr="007A4C5F">
        <w:rPr>
          <w:rFonts w:ascii="Times New Roman" w:hAnsi="Times New Roman" w:cs="Times New Roman"/>
          <w:i/>
          <w:iCs/>
        </w:rPr>
        <w:t>DEHYDRATION-RESPONSIVE ELEMENT BINDING PROTEIN 2A</w:t>
      </w:r>
      <w:r w:rsidRPr="007A4C5F">
        <w:rPr>
          <w:rFonts w:ascii="Times New Roman" w:hAnsi="Times New Roman" w:cs="Times New Roman"/>
        </w:rPr>
        <w:t xml:space="preserve">) indicating a direct link between redox signaling and cold acclimation. To our knowledge, this is the first recognition of </w:t>
      </w:r>
      <w:r w:rsidRPr="007A4C5F">
        <w:rPr>
          <w:rFonts w:ascii="Times New Roman" w:hAnsi="Times New Roman" w:cs="Times New Roman"/>
          <w:i/>
          <w:iCs/>
        </w:rPr>
        <w:t>RRTF1</w:t>
      </w:r>
      <w:r w:rsidRPr="007A4C5F">
        <w:rPr>
          <w:rFonts w:ascii="Times New Roman" w:hAnsi="Times New Roman" w:cs="Times New Roman"/>
        </w:rPr>
        <w:t xml:space="preserve"> and </w:t>
      </w:r>
      <w:r w:rsidRPr="007A4C5F">
        <w:rPr>
          <w:rFonts w:ascii="Times New Roman" w:hAnsi="Times New Roman" w:cs="Times New Roman"/>
          <w:i/>
          <w:iCs/>
        </w:rPr>
        <w:t>MYB28/34/122</w:t>
      </w:r>
      <w:r w:rsidRPr="007A4C5F">
        <w:rPr>
          <w:rFonts w:ascii="Times New Roman" w:hAnsi="Times New Roman" w:cs="Times New Roman"/>
        </w:rPr>
        <w:t xml:space="preserve"> playing direct roles in the regulation of cold acclimation in </w:t>
      </w:r>
      <w:proofErr w:type="gramStart"/>
      <w:r w:rsidRPr="007A4C5F">
        <w:rPr>
          <w:rFonts w:ascii="Times New Roman" w:hAnsi="Times New Roman" w:cs="Times New Roman"/>
        </w:rPr>
        <w:t>Brassicas, and</w:t>
      </w:r>
      <w:proofErr w:type="gramEnd"/>
      <w:r w:rsidRPr="007A4C5F">
        <w:rPr>
          <w:rFonts w:ascii="Times New Roman" w:hAnsi="Times New Roman" w:cs="Times New Roman"/>
        </w:rPr>
        <w:t xml:space="preserve"> certainly highlights the importance of regulating sulfur allocation and redox homeostasis during cold acclimation.</w:t>
      </w:r>
    </w:p>
    <w:p w14:paraId="0D8F4088" w14:textId="77777777" w:rsidR="00CC7B9B" w:rsidRPr="007A4C5F" w:rsidRDefault="00CC7B9B" w:rsidP="00CC7B9B">
      <w:pPr>
        <w:spacing w:line="360" w:lineRule="auto"/>
        <w:rPr>
          <w:rFonts w:ascii="Times New Roman" w:hAnsi="Times New Roman" w:cs="Times New Roman"/>
          <w:i/>
          <w:iCs/>
        </w:rPr>
      </w:pPr>
    </w:p>
    <w:p w14:paraId="4BAB4D61" w14:textId="77777777" w:rsidR="00CC7B9B" w:rsidRPr="007A4C5F" w:rsidRDefault="00CC7B9B" w:rsidP="00CC7B9B">
      <w:pPr>
        <w:spacing w:line="360" w:lineRule="auto"/>
        <w:rPr>
          <w:rFonts w:ascii="Times New Roman" w:hAnsi="Times New Roman" w:cs="Times New Roman"/>
          <w:strike/>
        </w:rPr>
      </w:pPr>
      <w:r w:rsidRPr="007A4C5F">
        <w:rPr>
          <w:rFonts w:ascii="Times New Roman" w:hAnsi="Times New Roman" w:cs="Times New Roman"/>
          <w:i/>
          <w:iCs/>
        </w:rPr>
        <w:t>MYB28</w:t>
      </w:r>
      <w:r w:rsidRPr="007A4C5F">
        <w:rPr>
          <w:rFonts w:ascii="Times New Roman" w:hAnsi="Times New Roman" w:cs="Times New Roman"/>
        </w:rPr>
        <w:t xml:space="preserve">, a key regulator of glucosinolate biosynthesis, had cabbage and cold specific targets that included members of the Cysteine-Rich Receptor-Like Kinases (CRKs) and </w:t>
      </w:r>
      <w:r w:rsidRPr="007A4C5F">
        <w:rPr>
          <w:rFonts w:ascii="Times New Roman" w:hAnsi="Times New Roman" w:cs="Times New Roman"/>
          <w:i/>
          <w:iCs/>
        </w:rPr>
        <w:t xml:space="preserve">AUXIN RESPONSE FACTOR </w:t>
      </w:r>
      <w:r w:rsidRPr="007A4C5F">
        <w:rPr>
          <w:rFonts w:ascii="Times New Roman" w:hAnsi="Times New Roman" w:cs="Times New Roman"/>
        </w:rPr>
        <w:t>(</w:t>
      </w:r>
      <w:r w:rsidRPr="007A4C5F">
        <w:rPr>
          <w:rFonts w:ascii="Times New Roman" w:hAnsi="Times New Roman" w:cs="Times New Roman"/>
          <w:i/>
          <w:iCs/>
        </w:rPr>
        <w:t>ARF</w:t>
      </w:r>
      <w:r w:rsidRPr="007A4C5F">
        <w:rPr>
          <w:rFonts w:ascii="Times New Roman" w:hAnsi="Times New Roman" w:cs="Times New Roman"/>
        </w:rPr>
        <w:t>) gene families, both of which have been implicated in osmotic stress regulation</w:t>
      </w:r>
      <w:hyperlink r:id="rId175">
        <w:r w:rsidRPr="007A4C5F">
          <w:rPr>
            <w:rFonts w:ascii="Times New Roman" w:hAnsi="Times New Roman" w:cs="Times New Roman"/>
            <w:color w:val="000000"/>
            <w:vertAlign w:val="superscript"/>
          </w:rPr>
          <w:t>135,136</w:t>
        </w:r>
      </w:hyperlink>
      <w:r w:rsidRPr="007A4C5F">
        <w:rPr>
          <w:rFonts w:ascii="Times New Roman" w:hAnsi="Times New Roman" w:cs="Times New Roman"/>
        </w:rPr>
        <w:t xml:space="preserve">. Interestingly, </w:t>
      </w:r>
      <w:r w:rsidRPr="007A4C5F">
        <w:rPr>
          <w:rFonts w:ascii="Times New Roman" w:hAnsi="Times New Roman" w:cs="Times New Roman"/>
          <w:i/>
          <w:iCs/>
        </w:rPr>
        <w:t>MYB28</w:t>
      </w:r>
      <w:r w:rsidRPr="007A4C5F">
        <w:rPr>
          <w:rFonts w:ascii="Times New Roman" w:hAnsi="Times New Roman" w:cs="Times New Roman"/>
        </w:rPr>
        <w:t xml:space="preserve"> was also targeting additional glucosinolate biosynthesis genes including </w:t>
      </w:r>
      <w:r w:rsidRPr="007A4C5F">
        <w:rPr>
          <w:rFonts w:ascii="Times New Roman" w:hAnsi="Times New Roman" w:cs="Times New Roman"/>
          <w:i/>
          <w:iCs/>
        </w:rPr>
        <w:t xml:space="preserve">2-ISOPROPYLMALATE SYNTHASE 2 </w:t>
      </w:r>
      <w:r w:rsidRPr="007A4C5F">
        <w:rPr>
          <w:rFonts w:ascii="Times New Roman" w:hAnsi="Times New Roman" w:cs="Times New Roman"/>
        </w:rPr>
        <w:t>(</w:t>
      </w:r>
      <w:r w:rsidRPr="007A4C5F">
        <w:rPr>
          <w:rFonts w:ascii="Times New Roman" w:hAnsi="Times New Roman" w:cs="Times New Roman"/>
          <w:i/>
          <w:iCs/>
        </w:rPr>
        <w:t>IMS2</w:t>
      </w:r>
      <w:r w:rsidRPr="007A4C5F">
        <w:rPr>
          <w:rFonts w:ascii="Times New Roman" w:hAnsi="Times New Roman" w:cs="Times New Roman"/>
        </w:rPr>
        <w:t xml:space="preserve">) and both </w:t>
      </w:r>
      <w:r w:rsidRPr="007A4C5F">
        <w:rPr>
          <w:rFonts w:ascii="Times New Roman" w:hAnsi="Times New Roman" w:cs="Times New Roman"/>
          <w:i/>
          <w:iCs/>
        </w:rPr>
        <w:t>MAM1/2</w:t>
      </w:r>
      <w:r w:rsidRPr="007A4C5F">
        <w:rPr>
          <w:rFonts w:ascii="Times New Roman" w:hAnsi="Times New Roman" w:cs="Times New Roman"/>
        </w:rPr>
        <w:t xml:space="preserve"> orthologs. Similarly, </w:t>
      </w:r>
      <w:proofErr w:type="spellStart"/>
      <w:r w:rsidRPr="007A4C5F">
        <w:rPr>
          <w:rFonts w:ascii="Times New Roman" w:hAnsi="Times New Roman" w:cs="Times New Roman"/>
        </w:rPr>
        <w:t>indolic</w:t>
      </w:r>
      <w:proofErr w:type="spellEnd"/>
      <w:r w:rsidRPr="007A4C5F">
        <w:rPr>
          <w:rFonts w:ascii="Times New Roman" w:hAnsi="Times New Roman" w:cs="Times New Roman"/>
        </w:rPr>
        <w:t xml:space="preserve"> (Tryptophan derived) glucosinolate biosynthesis genes </w:t>
      </w:r>
      <w:r w:rsidRPr="007A4C5F">
        <w:rPr>
          <w:rFonts w:ascii="Times New Roman" w:hAnsi="Times New Roman" w:cs="Times New Roman"/>
          <w:i/>
          <w:iCs/>
        </w:rPr>
        <w:t>MYB34</w:t>
      </w:r>
      <w:r w:rsidRPr="007A4C5F">
        <w:rPr>
          <w:rFonts w:ascii="Times New Roman" w:hAnsi="Times New Roman" w:cs="Times New Roman"/>
        </w:rPr>
        <w:t xml:space="preserve"> and </w:t>
      </w:r>
      <w:r w:rsidRPr="007A4C5F">
        <w:rPr>
          <w:rFonts w:ascii="Times New Roman" w:hAnsi="Times New Roman" w:cs="Times New Roman"/>
          <w:i/>
          <w:iCs/>
        </w:rPr>
        <w:t>MYB122</w:t>
      </w:r>
      <w:r w:rsidRPr="007A4C5F">
        <w:rPr>
          <w:rFonts w:ascii="Times New Roman" w:hAnsi="Times New Roman" w:cs="Times New Roman"/>
        </w:rPr>
        <w:t xml:space="preserve"> shared targets such as </w:t>
      </w:r>
      <w:r w:rsidRPr="007A4C5F">
        <w:rPr>
          <w:rFonts w:ascii="Times New Roman" w:hAnsi="Times New Roman" w:cs="Times New Roman"/>
          <w:i/>
          <w:iCs/>
        </w:rPr>
        <w:t>MAM1</w:t>
      </w:r>
      <w:r w:rsidRPr="007A4C5F">
        <w:rPr>
          <w:rFonts w:ascii="Times New Roman" w:hAnsi="Times New Roman" w:cs="Times New Roman"/>
        </w:rPr>
        <w:t xml:space="preserve"> and </w:t>
      </w:r>
      <w:r w:rsidRPr="007A4C5F">
        <w:rPr>
          <w:rFonts w:ascii="Times New Roman" w:hAnsi="Times New Roman" w:cs="Times New Roman"/>
          <w:i/>
          <w:iCs/>
        </w:rPr>
        <w:t>IMS2</w:t>
      </w:r>
      <w:r w:rsidRPr="007A4C5F">
        <w:rPr>
          <w:rFonts w:ascii="Times New Roman" w:hAnsi="Times New Roman" w:cs="Times New Roman"/>
        </w:rPr>
        <w:t>, while a third glucosinolate biosynthesis gene (</w:t>
      </w:r>
      <w:r w:rsidRPr="007A4C5F">
        <w:rPr>
          <w:rFonts w:ascii="Times New Roman" w:hAnsi="Times New Roman" w:cs="Times New Roman"/>
          <w:i/>
          <w:iCs/>
        </w:rPr>
        <w:t>MYB51</w:t>
      </w:r>
      <w:r w:rsidRPr="007A4C5F">
        <w:rPr>
          <w:rFonts w:ascii="Times New Roman" w:hAnsi="Times New Roman" w:cs="Times New Roman"/>
        </w:rPr>
        <w:t xml:space="preserve">) targeted </w:t>
      </w:r>
      <w:proofErr w:type="spellStart"/>
      <w:r w:rsidRPr="007A4C5F">
        <w:rPr>
          <w:rFonts w:ascii="Times New Roman" w:hAnsi="Times New Roman" w:cs="Times New Roman"/>
        </w:rPr>
        <w:t>glutaredoxins</w:t>
      </w:r>
      <w:proofErr w:type="spellEnd"/>
      <w:r w:rsidRPr="007A4C5F">
        <w:rPr>
          <w:rFonts w:ascii="Times New Roman" w:hAnsi="Times New Roman" w:cs="Times New Roman"/>
        </w:rPr>
        <w:t xml:space="preserve"> (</w:t>
      </w:r>
      <w:r w:rsidRPr="007A4C5F">
        <w:rPr>
          <w:rFonts w:ascii="Times New Roman" w:hAnsi="Times New Roman" w:cs="Times New Roman"/>
          <w:i/>
          <w:iCs/>
        </w:rPr>
        <w:t>GRXs</w:t>
      </w:r>
      <w:r w:rsidRPr="007A4C5F">
        <w:rPr>
          <w:rFonts w:ascii="Times New Roman" w:hAnsi="Times New Roman" w:cs="Times New Roman"/>
        </w:rPr>
        <w:t>) and a thioredoxin (</w:t>
      </w:r>
      <w:r w:rsidRPr="007A4C5F">
        <w:rPr>
          <w:rFonts w:ascii="Times New Roman" w:hAnsi="Times New Roman" w:cs="Times New Roman"/>
          <w:i/>
          <w:iCs/>
        </w:rPr>
        <w:t>TRX</w:t>
      </w:r>
      <w:r w:rsidRPr="007A4C5F">
        <w:rPr>
          <w:rFonts w:ascii="Times New Roman" w:hAnsi="Times New Roman" w:cs="Times New Roman"/>
        </w:rPr>
        <w:t xml:space="preserve">), linking glucosinolate biosynthesis to redox homeostasis. </w:t>
      </w:r>
      <w:r w:rsidRPr="007A4C5F">
        <w:rPr>
          <w:rFonts w:ascii="Times New Roman" w:hAnsi="Times New Roman" w:cs="Times New Roman"/>
          <w:i/>
          <w:iCs/>
        </w:rPr>
        <w:t xml:space="preserve">ICE1, </w:t>
      </w:r>
      <w:r w:rsidRPr="007A4C5F">
        <w:rPr>
          <w:rFonts w:ascii="Times New Roman" w:hAnsi="Times New Roman" w:cs="Times New Roman"/>
        </w:rPr>
        <w:t>a core regulator of cold acclimation</w:t>
      </w:r>
      <w:hyperlink r:id="rId176">
        <w:r w:rsidRPr="007A4C5F">
          <w:rPr>
            <w:rFonts w:ascii="Times New Roman" w:hAnsi="Times New Roman" w:cs="Times New Roman"/>
            <w:color w:val="000000"/>
            <w:vertAlign w:val="superscript"/>
          </w:rPr>
          <w:t>91,92</w:t>
        </w:r>
      </w:hyperlink>
      <w:r w:rsidRPr="007A4C5F">
        <w:rPr>
          <w:rFonts w:ascii="Times New Roman" w:hAnsi="Times New Roman" w:cs="Times New Roman"/>
        </w:rPr>
        <w:t xml:space="preserve">, is uniquely targeting </w:t>
      </w:r>
      <w:r w:rsidRPr="007A4C5F">
        <w:rPr>
          <w:rFonts w:ascii="Times New Roman" w:hAnsi="Times New Roman" w:cs="Times New Roman"/>
          <w:i/>
          <w:iCs/>
        </w:rPr>
        <w:t>BETA-GLUCOSIDASE 28</w:t>
      </w:r>
      <w:r w:rsidRPr="007A4C5F">
        <w:rPr>
          <w:rFonts w:ascii="Times New Roman" w:hAnsi="Times New Roman" w:cs="Times New Roman"/>
        </w:rPr>
        <w:t xml:space="preserve">, a </w:t>
      </w:r>
      <w:proofErr w:type="spellStart"/>
      <w:r w:rsidRPr="007A4C5F">
        <w:rPr>
          <w:rFonts w:ascii="Times New Roman" w:hAnsi="Times New Roman" w:cs="Times New Roman"/>
        </w:rPr>
        <w:t>myrosinase</w:t>
      </w:r>
      <w:proofErr w:type="spellEnd"/>
      <w:r w:rsidRPr="007A4C5F">
        <w:rPr>
          <w:rFonts w:ascii="Times New Roman" w:hAnsi="Times New Roman" w:cs="Times New Roman"/>
        </w:rPr>
        <w:t xml:space="preserve"> involved in glucosinolate turnover, further connecting sulfur allocation with cold responsive signaling. Notably, multiple circadian regulators - including</w:t>
      </w:r>
      <w:r w:rsidRPr="007A4C5F">
        <w:rPr>
          <w:rFonts w:ascii="Times New Roman" w:hAnsi="Times New Roman" w:cs="Times New Roman"/>
          <w:i/>
          <w:iCs/>
        </w:rPr>
        <w:t xml:space="preserve"> PRR7</w:t>
      </w:r>
      <w:r w:rsidRPr="007A4C5F">
        <w:rPr>
          <w:rFonts w:ascii="Times New Roman" w:hAnsi="Times New Roman" w:cs="Times New Roman"/>
        </w:rPr>
        <w:t xml:space="preserve"> and </w:t>
      </w:r>
      <w:r w:rsidRPr="007A4C5F">
        <w:rPr>
          <w:rFonts w:ascii="Times New Roman" w:hAnsi="Times New Roman" w:cs="Times New Roman"/>
          <w:i/>
          <w:iCs/>
        </w:rPr>
        <w:t>GI</w:t>
      </w:r>
      <w:r w:rsidRPr="007A4C5F">
        <w:rPr>
          <w:rFonts w:ascii="Times New Roman" w:hAnsi="Times New Roman" w:cs="Times New Roman"/>
        </w:rPr>
        <w:t xml:space="preserve"> - collectively targeted yet another glucosinolate biosynthesis gene; </w:t>
      </w:r>
      <w:r w:rsidRPr="007A4C5F">
        <w:rPr>
          <w:rFonts w:ascii="Times New Roman" w:hAnsi="Times New Roman" w:cs="Times New Roman"/>
          <w:i/>
          <w:iCs/>
        </w:rPr>
        <w:t>MYB122</w:t>
      </w:r>
      <w:r w:rsidRPr="007A4C5F">
        <w:rPr>
          <w:rFonts w:ascii="Times New Roman" w:hAnsi="Times New Roman" w:cs="Times New Roman"/>
        </w:rPr>
        <w:t xml:space="preserve">, which is also regulating </w:t>
      </w:r>
      <w:r w:rsidRPr="007A4C5F">
        <w:rPr>
          <w:rFonts w:ascii="Times New Roman" w:hAnsi="Times New Roman" w:cs="Times New Roman"/>
          <w:i/>
          <w:iCs/>
        </w:rPr>
        <w:t>IMS2</w:t>
      </w:r>
      <w:r w:rsidRPr="007A4C5F">
        <w:rPr>
          <w:rFonts w:ascii="Times New Roman" w:hAnsi="Times New Roman" w:cs="Times New Roman"/>
        </w:rPr>
        <w:t xml:space="preserve"> and </w:t>
      </w:r>
      <w:r w:rsidRPr="007A4C5F">
        <w:rPr>
          <w:rFonts w:ascii="Times New Roman" w:hAnsi="Times New Roman" w:cs="Times New Roman"/>
          <w:i/>
          <w:iCs/>
        </w:rPr>
        <w:t>MAM1/2</w:t>
      </w:r>
      <w:r w:rsidRPr="007A4C5F">
        <w:rPr>
          <w:rFonts w:ascii="Times New Roman" w:hAnsi="Times New Roman" w:cs="Times New Roman"/>
        </w:rPr>
        <w:t xml:space="preserve">. Together, the cabbage - cold only and tolerant - cold only networks reveal that TFs within the circadian oscillator and core cold regulators are uniquely targeting glucosinolate biosynthesis pathways, suggesting that glucosinolate pools may be under circadian regulation during cold acclimation. </w:t>
      </w:r>
    </w:p>
    <w:p w14:paraId="05C464BC" w14:textId="77777777" w:rsidR="00CC7B9B" w:rsidRPr="007A4C5F" w:rsidRDefault="00CC7B9B" w:rsidP="00CC7B9B">
      <w:pPr>
        <w:spacing w:line="360" w:lineRule="auto"/>
        <w:rPr>
          <w:rFonts w:ascii="Times New Roman" w:hAnsi="Times New Roman" w:cs="Times New Roman"/>
        </w:rPr>
      </w:pPr>
    </w:p>
    <w:p w14:paraId="5A593E09" w14:textId="77777777" w:rsidR="00CC7B9B" w:rsidRPr="007A4C5F" w:rsidRDefault="00CC7B9B" w:rsidP="00CC7B9B">
      <w:pPr>
        <w:spacing w:line="360" w:lineRule="auto"/>
        <w:rPr>
          <w:rFonts w:ascii="Times New Roman" w:hAnsi="Times New Roman" w:cs="Times New Roman"/>
          <w:highlight w:val="yellow"/>
        </w:rPr>
      </w:pPr>
      <w:r w:rsidRPr="007A4C5F">
        <w:rPr>
          <w:rFonts w:ascii="Times New Roman" w:hAnsi="Times New Roman" w:cs="Times New Roman"/>
        </w:rPr>
        <w:lastRenderedPageBreak/>
        <w:t xml:space="preserve">Together, these results demonstrate that cold acclimation regulatory networks in </w:t>
      </w:r>
      <w:r w:rsidRPr="007A4C5F">
        <w:rPr>
          <w:rFonts w:ascii="Times New Roman" w:hAnsi="Times New Roman" w:cs="Times New Roman"/>
          <w:i/>
          <w:iCs/>
        </w:rPr>
        <w:t>B. rapa</w:t>
      </w:r>
      <w:r w:rsidRPr="007A4C5F">
        <w:rPr>
          <w:rFonts w:ascii="Times New Roman" w:hAnsi="Times New Roman" w:cs="Times New Roman"/>
        </w:rPr>
        <w:t xml:space="preserve"> are shaped by both conserved TFs and morphotype specific time of day targeting. These results exemplify unique strategies predominantly centered around circadian, hormonal, and sulfur related TFs that underlie accession specific regulation of cold acclimation. By integrating time-of-day with transcriptomics we captured unique differences in regulatory networks across diverse accessions that are likely to have been otherwise obscured by single time point analyses. This research provides new insight into how temporal and genomic diversity jointly structure stress responsive gene regulation in a genetically and physiologically diverse </w:t>
      </w:r>
      <w:r w:rsidRPr="007A4C5F">
        <w:rPr>
          <w:rFonts w:ascii="Times New Roman" w:hAnsi="Times New Roman" w:cs="Times New Roman"/>
          <w:i/>
          <w:iCs/>
        </w:rPr>
        <w:t>B. rapa</w:t>
      </w:r>
      <w:r w:rsidRPr="007A4C5F">
        <w:rPr>
          <w:rFonts w:ascii="Times New Roman" w:hAnsi="Times New Roman" w:cs="Times New Roman"/>
        </w:rPr>
        <w:t xml:space="preserve"> panel.</w:t>
      </w:r>
    </w:p>
    <w:p w14:paraId="23800C5C" w14:textId="77777777" w:rsidR="00CC7B9B" w:rsidRPr="007A4C5F" w:rsidRDefault="00CC7B9B" w:rsidP="00CC7B9B">
      <w:pPr>
        <w:spacing w:line="360" w:lineRule="auto"/>
        <w:rPr>
          <w:rFonts w:ascii="Times New Roman" w:hAnsi="Times New Roman" w:cs="Times New Roman"/>
          <w:highlight w:val="yellow"/>
        </w:rPr>
      </w:pPr>
    </w:p>
    <w:p w14:paraId="0266DA40" w14:textId="3A167DF0" w:rsidR="00CC7B9B" w:rsidRPr="007A4C5F" w:rsidRDefault="00CC7B9B" w:rsidP="00817123">
      <w:pPr>
        <w:pStyle w:val="Heading1"/>
        <w:rPr>
          <w:rFonts w:cs="Times New Roman"/>
        </w:rPr>
      </w:pPr>
      <w:bookmarkStart w:id="40" w:name="_Toc222346326"/>
      <w:r w:rsidRPr="007A4C5F">
        <w:rPr>
          <w:rFonts w:cs="Times New Roman"/>
        </w:rPr>
        <w:t xml:space="preserve">2.4 </w:t>
      </w:r>
      <w:r w:rsidR="00030CEB" w:rsidRPr="007A4C5F">
        <w:rPr>
          <w:rFonts w:cs="Times New Roman"/>
        </w:rPr>
        <w:t>Discussion</w:t>
      </w:r>
      <w:bookmarkEnd w:id="40"/>
    </w:p>
    <w:p w14:paraId="24C82957" w14:textId="77777777" w:rsidR="002F6D8D" w:rsidRPr="007A4C5F" w:rsidRDefault="002F6D8D" w:rsidP="002F6D8D">
      <w:pPr>
        <w:rPr>
          <w:rFonts w:ascii="Times New Roman" w:hAnsi="Times New Roman" w:cs="Times New Roman"/>
        </w:rPr>
      </w:pPr>
    </w:p>
    <w:p w14:paraId="3ECF7EE6"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Improving crop tolerance requires a detailed understanding of how stress responses are temporally coordinated with growth and metabolism</w:t>
      </w:r>
      <w:hyperlink r:id="rId177">
        <w:r w:rsidRPr="007A4C5F">
          <w:rPr>
            <w:rFonts w:ascii="Times New Roman" w:hAnsi="Times New Roman" w:cs="Times New Roman"/>
            <w:color w:val="000000"/>
            <w:vertAlign w:val="superscript"/>
          </w:rPr>
          <w:t>26</w:t>
        </w:r>
      </w:hyperlink>
      <w:r w:rsidRPr="007A4C5F">
        <w:rPr>
          <w:rFonts w:ascii="Times New Roman" w:hAnsi="Times New Roman" w:cs="Times New Roman"/>
        </w:rPr>
        <w:t>. Because stress responses must be coordinated with growth</w:t>
      </w:r>
      <w:hyperlink r:id="rId178">
        <w:r w:rsidRPr="007A4C5F">
          <w:rPr>
            <w:rFonts w:ascii="Times New Roman" w:hAnsi="Times New Roman" w:cs="Times New Roman"/>
            <w:color w:val="000000"/>
            <w:vertAlign w:val="superscript"/>
          </w:rPr>
          <w:t>137</w:t>
        </w:r>
      </w:hyperlink>
      <w:r w:rsidRPr="007A4C5F">
        <w:rPr>
          <w:rFonts w:ascii="Times New Roman" w:hAnsi="Times New Roman" w:cs="Times New Roman"/>
        </w:rPr>
        <w:t>, maintaining precise regulation of physiology and metabolism is critical for allocating limited resource pools to the appropriate pathways at the time of day they are needed most</w:t>
      </w:r>
      <w:hyperlink r:id="rId179">
        <w:r w:rsidRPr="007A4C5F">
          <w:rPr>
            <w:rFonts w:ascii="Times New Roman" w:hAnsi="Times New Roman" w:cs="Times New Roman"/>
            <w:color w:val="000000"/>
            <w:vertAlign w:val="superscript"/>
          </w:rPr>
          <w:t>21</w:t>
        </w:r>
      </w:hyperlink>
      <w:r w:rsidRPr="007A4C5F">
        <w:rPr>
          <w:rFonts w:ascii="Times New Roman" w:hAnsi="Times New Roman" w:cs="Times New Roman"/>
        </w:rPr>
        <w:t xml:space="preserve">. Consequently, analyses that incorporate time-of-day patterns of gene expression are uniquely positioned to uncover regulatory variation that would otherwise be masked in single time-point comparisons. To uncover temporal dynamics underlying cold acclimation responses we integrated time-of-day resolved expression patterns during cold acclimation across diverse accessions and found that cold acclimation in </w:t>
      </w:r>
      <w:proofErr w:type="spellStart"/>
      <w:proofErr w:type="gramStart"/>
      <w:r w:rsidRPr="007A4C5F">
        <w:rPr>
          <w:rFonts w:ascii="Times New Roman" w:hAnsi="Times New Roman" w:cs="Times New Roman"/>
          <w:i/>
          <w:iCs/>
        </w:rPr>
        <w:t>B.rapa</w:t>
      </w:r>
      <w:proofErr w:type="spellEnd"/>
      <w:proofErr w:type="gramEnd"/>
      <w:r w:rsidRPr="007A4C5F">
        <w:rPr>
          <w:rFonts w:ascii="Times New Roman" w:hAnsi="Times New Roman" w:cs="Times New Roman"/>
        </w:rPr>
        <w:t xml:space="preserve"> is strongly structured by time of day. This is consistent with previous work in </w:t>
      </w:r>
      <w:r w:rsidRPr="007A4C5F">
        <w:rPr>
          <w:rFonts w:ascii="Times New Roman" w:hAnsi="Times New Roman" w:cs="Times New Roman"/>
          <w:i/>
          <w:iCs/>
        </w:rPr>
        <w:t>B. rapa</w:t>
      </w:r>
      <w:hyperlink r:id="rId180">
        <w:r w:rsidRPr="007A4C5F">
          <w:rPr>
            <w:rFonts w:ascii="Times New Roman" w:hAnsi="Times New Roman" w:cs="Times New Roman"/>
            <w:i/>
            <w:iCs/>
            <w:color w:val="000000"/>
            <w:vertAlign w:val="superscript"/>
          </w:rPr>
          <w:t>19,34</w:t>
        </w:r>
      </w:hyperlink>
      <w:r w:rsidRPr="007A4C5F">
        <w:rPr>
          <w:rFonts w:ascii="Times New Roman" w:hAnsi="Times New Roman" w:cs="Times New Roman"/>
        </w:rPr>
        <w:t>, poplar</w:t>
      </w:r>
      <w:hyperlink r:id="rId181">
        <w:r w:rsidRPr="007A4C5F">
          <w:rPr>
            <w:rFonts w:ascii="Times New Roman" w:hAnsi="Times New Roman" w:cs="Times New Roman"/>
            <w:color w:val="000000"/>
            <w:vertAlign w:val="superscript"/>
          </w:rPr>
          <w:t>138</w:t>
        </w:r>
      </w:hyperlink>
      <w:r w:rsidRPr="007A4C5F">
        <w:rPr>
          <w:rFonts w:ascii="Times New Roman" w:hAnsi="Times New Roman" w:cs="Times New Roman"/>
        </w:rPr>
        <w:t>, and Arabidopsis</w:t>
      </w:r>
      <w:hyperlink r:id="rId182">
        <w:r w:rsidRPr="007A4C5F">
          <w:rPr>
            <w:rFonts w:ascii="Times New Roman" w:hAnsi="Times New Roman" w:cs="Times New Roman"/>
            <w:color w:val="000000"/>
            <w:vertAlign w:val="superscript"/>
          </w:rPr>
          <w:t>139</w:t>
        </w:r>
      </w:hyperlink>
      <w:r w:rsidRPr="007A4C5F">
        <w:rPr>
          <w:rFonts w:ascii="Times New Roman" w:hAnsi="Times New Roman" w:cs="Times New Roman"/>
        </w:rPr>
        <w:t xml:space="preserve"> that show that the largest variation in stress responses is attributed to time of day. To determine whether accessions with similar cold acclimation transcriptional profiles also exhibited comparable freezing tolerance we conducted a series of freeze stress experiments and found pronounced variation within and between morphotypes in light-adapted PSII efficiency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electrolyte leakage, and fresh weight. Interestingly, one of our relatively tolerant lines </w:t>
      </w:r>
      <w:r w:rsidRPr="007A4C5F">
        <w:rPr>
          <w:rFonts w:ascii="Times New Roman" w:hAnsi="Times New Roman" w:cs="Times New Roman"/>
        </w:rPr>
        <w:lastRenderedPageBreak/>
        <w:t xml:space="preserve">(PC185) had a slight increase in fresh weight and a negligible reduction in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following freeze stress (Figure 1E and F). One possible explanation for this is that, during acclimation to cold, transcriptional regulation of photosynthesis related genes to favor PSII repair pathways under cold, thereby sustaining PS function under cold stress. These differences point toward distinct strategies of cold acclimation among accessions and </w:t>
      </w:r>
      <w:proofErr w:type="gramStart"/>
      <w:r w:rsidRPr="007A4C5F">
        <w:rPr>
          <w:rFonts w:ascii="Times New Roman" w:hAnsi="Times New Roman" w:cs="Times New Roman"/>
        </w:rPr>
        <w:t>demonstrates</w:t>
      </w:r>
      <w:proofErr w:type="gramEnd"/>
      <w:r w:rsidRPr="007A4C5F">
        <w:rPr>
          <w:rFonts w:ascii="Times New Roman" w:hAnsi="Times New Roman" w:cs="Times New Roman"/>
        </w:rPr>
        <w:t xml:space="preserve"> that freeze tolerance in </w:t>
      </w:r>
      <w:r w:rsidRPr="007A4C5F">
        <w:rPr>
          <w:rFonts w:ascii="Times New Roman" w:hAnsi="Times New Roman" w:cs="Times New Roman"/>
          <w:i/>
          <w:iCs/>
        </w:rPr>
        <w:t>B. rapa</w:t>
      </w:r>
      <w:r w:rsidRPr="007A4C5F">
        <w:rPr>
          <w:rFonts w:ascii="Times New Roman" w:hAnsi="Times New Roman" w:cs="Times New Roman"/>
        </w:rPr>
        <w:t xml:space="preserve"> is more accession specific than previously appreciated.</w:t>
      </w:r>
    </w:p>
    <w:p w14:paraId="3944197F" w14:textId="77777777" w:rsidR="00CC7B9B" w:rsidRPr="007A4C5F" w:rsidRDefault="00CC7B9B" w:rsidP="00CC7B9B">
      <w:pPr>
        <w:spacing w:line="360" w:lineRule="auto"/>
        <w:rPr>
          <w:rFonts w:ascii="Times New Roman" w:hAnsi="Times New Roman" w:cs="Times New Roman"/>
        </w:rPr>
      </w:pPr>
    </w:p>
    <w:p w14:paraId="0492E2C0"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Given that a substantial proportion of plant transcriptomes is under circadian regulation</w:t>
      </w:r>
      <w:hyperlink r:id="rId183">
        <w:r w:rsidRPr="007A4C5F">
          <w:rPr>
            <w:rFonts w:ascii="Times New Roman" w:hAnsi="Times New Roman" w:cs="Times New Roman"/>
            <w:color w:val="000000"/>
            <w:vertAlign w:val="superscript"/>
          </w:rPr>
          <w:t>19,20,43</w:t>
        </w:r>
      </w:hyperlink>
      <w:r w:rsidRPr="007A4C5F">
        <w:rPr>
          <w:rFonts w:ascii="Times New Roman" w:hAnsi="Times New Roman" w:cs="Times New Roman"/>
        </w:rPr>
        <w:t>, including stress-related pathways</w:t>
      </w:r>
      <w:hyperlink r:id="rId184">
        <w:r w:rsidRPr="007A4C5F">
          <w:rPr>
            <w:rFonts w:ascii="Times New Roman" w:hAnsi="Times New Roman" w:cs="Times New Roman"/>
            <w:color w:val="000000"/>
            <w:vertAlign w:val="superscript"/>
          </w:rPr>
          <w:t>26</w:t>
        </w:r>
      </w:hyperlink>
      <w:r w:rsidRPr="007A4C5F">
        <w:rPr>
          <w:rFonts w:ascii="Times New Roman" w:hAnsi="Times New Roman" w:cs="Times New Roman"/>
        </w:rPr>
        <w:t xml:space="preserve">, we hypothesized that shifts in the timing, rather than differences in the overall magnitude of expression, would exemplify major sources of regulatory divergence among accessions. Under cold acclimation, we found that accessions were altering expression patterns of thousands of genes across the diel cycle, consistent with previous work showing that up to ~70% of expressed genes in </w:t>
      </w:r>
      <w:r w:rsidRPr="007A4C5F">
        <w:rPr>
          <w:rFonts w:ascii="Times New Roman" w:hAnsi="Times New Roman" w:cs="Times New Roman"/>
          <w:i/>
          <w:iCs/>
        </w:rPr>
        <w:t>B. rapa</w:t>
      </w:r>
      <w:r w:rsidRPr="007A4C5F">
        <w:rPr>
          <w:rFonts w:ascii="Times New Roman" w:hAnsi="Times New Roman" w:cs="Times New Roman"/>
        </w:rPr>
        <w:t xml:space="preserve"> exhibit circadian rhythmic expression</w:t>
      </w:r>
      <w:hyperlink r:id="rId185">
        <w:r w:rsidRPr="007A4C5F">
          <w:rPr>
            <w:rFonts w:ascii="Times New Roman" w:hAnsi="Times New Roman" w:cs="Times New Roman"/>
            <w:color w:val="000000"/>
            <w:vertAlign w:val="superscript"/>
          </w:rPr>
          <w:t>19</w:t>
        </w:r>
      </w:hyperlink>
      <w:r w:rsidRPr="007A4C5F">
        <w:rPr>
          <w:rFonts w:ascii="Times New Roman" w:hAnsi="Times New Roman" w:cs="Times New Roman"/>
        </w:rPr>
        <w:t>. These findings underscore that cold-induced transcriptome reprogramming occurs within a highly time-structured transcriptome.</w:t>
      </w:r>
    </w:p>
    <w:p w14:paraId="1211896A" w14:textId="77777777" w:rsidR="00CC7B9B" w:rsidRPr="007A4C5F" w:rsidRDefault="00CC7B9B" w:rsidP="00CC7B9B">
      <w:pPr>
        <w:spacing w:line="360" w:lineRule="auto"/>
        <w:rPr>
          <w:rFonts w:ascii="Times New Roman" w:hAnsi="Times New Roman" w:cs="Times New Roman"/>
        </w:rPr>
      </w:pPr>
    </w:p>
    <w:p w14:paraId="45D15AAF"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To assess how circadian regulation of cold acclimation responses might be contributing to </w:t>
      </w:r>
      <w:proofErr w:type="gramStart"/>
      <w:r w:rsidRPr="007A4C5F">
        <w:rPr>
          <w:rFonts w:ascii="Times New Roman" w:hAnsi="Times New Roman" w:cs="Times New Roman"/>
        </w:rPr>
        <w:t>time of day</w:t>
      </w:r>
      <w:proofErr w:type="gramEnd"/>
      <w:r w:rsidRPr="007A4C5F">
        <w:rPr>
          <w:rFonts w:ascii="Times New Roman" w:hAnsi="Times New Roman" w:cs="Times New Roman"/>
        </w:rPr>
        <w:t xml:space="preserve"> changes in gene expression observed under cold conditions we performed leaf movement and found differential temperature compensation across the lines leading to </w:t>
      </w:r>
      <w:proofErr w:type="gramStart"/>
      <w:r w:rsidRPr="007A4C5F">
        <w:rPr>
          <w:rFonts w:ascii="Times New Roman" w:hAnsi="Times New Roman" w:cs="Times New Roman"/>
        </w:rPr>
        <w:t>one to three hour</w:t>
      </w:r>
      <w:proofErr w:type="gramEnd"/>
      <w:r w:rsidRPr="007A4C5F">
        <w:rPr>
          <w:rFonts w:ascii="Times New Roman" w:hAnsi="Times New Roman" w:cs="Times New Roman"/>
        </w:rPr>
        <w:t xml:space="preserve"> differences in period between cold and control. These changes in circadian timing under cold certainly influences gene expression patterns; however, we are unable to identify which of our ‘cold responsive’ genes are directly responding to cold over which are shifting phase due to a shorter or longer period in the over/under compensated accessions. As such, some proportion of our ‘cold responsive’ genes may instead be more representative of clock reprogramming under cold. This has been demonstrated in Arabidopsis </w:t>
      </w:r>
      <w:r w:rsidRPr="007A4C5F">
        <w:rPr>
          <w:rFonts w:ascii="Times New Roman" w:hAnsi="Times New Roman" w:cs="Times New Roman"/>
          <w:i/>
          <w:iCs/>
        </w:rPr>
        <w:t xml:space="preserve">REVEILLE 8 </w:t>
      </w:r>
      <w:r w:rsidRPr="007A4C5F">
        <w:rPr>
          <w:rFonts w:ascii="Times New Roman" w:hAnsi="Times New Roman" w:cs="Times New Roman"/>
        </w:rPr>
        <w:t xml:space="preserve">mutants which exhibited a four hour delay in phase compared to wild type, but when that phase was accounted for only 13 genes were </w:t>
      </w:r>
      <w:r w:rsidRPr="007A4C5F">
        <w:rPr>
          <w:rFonts w:ascii="Times New Roman" w:hAnsi="Times New Roman" w:cs="Times New Roman"/>
        </w:rPr>
        <w:lastRenderedPageBreak/>
        <w:t>differentially expressed</w:t>
      </w:r>
      <w:hyperlink r:id="rId186">
        <w:r w:rsidRPr="007A4C5F">
          <w:rPr>
            <w:rFonts w:ascii="Times New Roman" w:hAnsi="Times New Roman" w:cs="Times New Roman"/>
            <w:color w:val="000000"/>
            <w:vertAlign w:val="superscript"/>
          </w:rPr>
          <w:t>125</w:t>
        </w:r>
      </w:hyperlink>
      <w:r w:rsidRPr="007A4C5F">
        <w:rPr>
          <w:rFonts w:ascii="Times New Roman" w:hAnsi="Times New Roman" w:cs="Times New Roman"/>
        </w:rPr>
        <w:t xml:space="preserve">. Given the pervasive influence of the clock on gene expression, future studies should consider how stress signaling and circadian timing jointly shape transcriptional responses when interpreting ‘stress responsive’ expression patterns. </w:t>
      </w:r>
    </w:p>
    <w:p w14:paraId="0B90C7BD" w14:textId="77777777" w:rsidR="00CC7B9B" w:rsidRPr="007A4C5F" w:rsidRDefault="00CC7B9B" w:rsidP="00CC7B9B">
      <w:pPr>
        <w:spacing w:line="360" w:lineRule="auto"/>
        <w:rPr>
          <w:rFonts w:ascii="Times New Roman" w:hAnsi="Times New Roman" w:cs="Times New Roman"/>
        </w:rPr>
      </w:pPr>
    </w:p>
    <w:p w14:paraId="02DBA1B7" w14:textId="042F8DF1"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Re</w:t>
      </w:r>
      <w:r w:rsidR="002F6D8D" w:rsidRPr="007A4C5F">
        <w:rPr>
          <w:rFonts w:ascii="Times New Roman" w:hAnsi="Times New Roman" w:cs="Times New Roman"/>
        </w:rPr>
        <w:t>-</w:t>
      </w:r>
      <w:r w:rsidRPr="007A4C5F">
        <w:rPr>
          <w:rFonts w:ascii="Times New Roman" w:hAnsi="Times New Roman" w:cs="Times New Roman"/>
        </w:rPr>
        <w:t xml:space="preserve">clustering cold-responsive genes into discrete phase change groups revealed extensive diversity in diel expression patterns among accessions with reprogramming of photosynthesis, sulfur assimilation, and redox pathways during cold acclimation. Photosynthesis related GO terms were enriched in multiple accessions and exhibited striking paralog level divergence. In PC185, multiple </w:t>
      </w:r>
      <w:r w:rsidRPr="007A4C5F">
        <w:rPr>
          <w:rFonts w:ascii="Times New Roman" w:hAnsi="Times New Roman" w:cs="Times New Roman"/>
          <w:i/>
          <w:iCs/>
        </w:rPr>
        <w:t>PHOTOSYSTEM II REACTION CENTER PROTEIN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paralogs were upregulated early in the day (ZT1–ZT5) under cold, whereas corresponding orthologs in HN53, ZCT and FT005 were downregulated at the same time (Figure 4B). Members of the </w:t>
      </w:r>
      <w:proofErr w:type="spellStart"/>
      <w:r w:rsidRPr="007A4C5F">
        <w:rPr>
          <w:rFonts w:ascii="Times New Roman" w:hAnsi="Times New Roman" w:cs="Times New Roman"/>
        </w:rPr>
        <w:t>psb</w:t>
      </w:r>
      <w:proofErr w:type="spellEnd"/>
      <w:r w:rsidRPr="007A4C5F">
        <w:rPr>
          <w:rFonts w:ascii="Times New Roman" w:hAnsi="Times New Roman" w:cs="Times New Roman"/>
        </w:rPr>
        <w:t xml:space="preserve"> family contribute to repair and maintenance of the PSII reaction center, particularly the D1 protein (Marder et al., 1987), which is critical for avoiding photoinhibition under stress</w:t>
      </w:r>
      <w:hyperlink r:id="rId187">
        <w:r w:rsidRPr="007A4C5F">
          <w:rPr>
            <w:rFonts w:ascii="Times New Roman" w:hAnsi="Times New Roman" w:cs="Times New Roman"/>
            <w:color w:val="000000"/>
            <w:vertAlign w:val="superscript"/>
          </w:rPr>
          <w:t>140</w:t>
        </w:r>
      </w:hyperlink>
      <w:r w:rsidRPr="007A4C5F">
        <w:rPr>
          <w:rFonts w:ascii="Times New Roman" w:hAnsi="Times New Roman" w:cs="Times New Roman"/>
        </w:rPr>
        <w:t xml:space="preserve">. HN53 and FT005 had similar control patterns (Figure 4B) although HN53 and ZCT were more similar in the cold. PC185’s patterns seemed relatively unique with an early-day upregulation of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expression. It is possible that, under cold acclimation, PC185 is upregulating at this time of day to enhance repair capacity and contribute to maintenance of PSII efficiency before compounding effects of increased light and to avoid detrimental effects of non-photochemical quenching. This could be one explanation behind the minimal reduction in growth under freezing stress and the maintenance of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under freezing stress in PC185 (Figure 1E and F). While time-of-day effects on photosynthesis have been previously reported (Dodd et al., 2005), our results demonstrate that both the magnitude and timing of these responses vary among closely related </w:t>
      </w:r>
      <w:r w:rsidRPr="007A4C5F">
        <w:rPr>
          <w:rFonts w:ascii="Times New Roman" w:hAnsi="Times New Roman" w:cs="Times New Roman"/>
          <w:i/>
          <w:iCs/>
        </w:rPr>
        <w:t>B. rapa</w:t>
      </w:r>
      <w:r w:rsidRPr="007A4C5F">
        <w:rPr>
          <w:rFonts w:ascii="Times New Roman" w:hAnsi="Times New Roman" w:cs="Times New Roman"/>
        </w:rPr>
        <w:t xml:space="preserve"> accessions, and suggest that coordinated recruitment of multiple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paralogs with early phased expression patterns during acclimation may contribute to enhanced freeze tolerance by ensuring </w:t>
      </w:r>
      <w:proofErr w:type="spellStart"/>
      <w:r w:rsidRPr="007A4C5F">
        <w:rPr>
          <w:rFonts w:ascii="Times New Roman" w:hAnsi="Times New Roman" w:cs="Times New Roman"/>
        </w:rPr>
        <w:t>psb</w:t>
      </w:r>
      <w:proofErr w:type="spellEnd"/>
      <w:r w:rsidRPr="007A4C5F">
        <w:rPr>
          <w:rFonts w:ascii="Times New Roman" w:hAnsi="Times New Roman" w:cs="Times New Roman"/>
        </w:rPr>
        <w:t xml:space="preserve"> proteins are available during the coldest part of the day. </w:t>
      </w:r>
    </w:p>
    <w:p w14:paraId="3ED79CF5"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Cold stress perturbs photosynthesis by slowing enzymatic reactions of the Calvin–Benson cycle while light harvesting and electron transport continue, resulting in over-reduction of </w:t>
      </w:r>
      <w:r w:rsidRPr="007A4C5F">
        <w:rPr>
          <w:rFonts w:ascii="Times New Roman" w:hAnsi="Times New Roman" w:cs="Times New Roman"/>
        </w:rPr>
        <w:lastRenderedPageBreak/>
        <w:t>the photosynthetic electron transport chain and increased ROS production</w:t>
      </w:r>
      <w:hyperlink r:id="rId188">
        <w:r w:rsidRPr="007A4C5F">
          <w:rPr>
            <w:rFonts w:ascii="Times New Roman" w:hAnsi="Times New Roman" w:cs="Times New Roman"/>
            <w:color w:val="000000"/>
            <w:vertAlign w:val="superscript"/>
          </w:rPr>
          <w:t>141</w:t>
        </w:r>
      </w:hyperlink>
      <w:r w:rsidRPr="007A4C5F">
        <w:rPr>
          <w:rFonts w:ascii="Times New Roman" w:hAnsi="Times New Roman" w:cs="Times New Roman"/>
        </w:rPr>
        <w:t>, which elevates reliance on glutathione-dependent antioxidant systems</w:t>
      </w:r>
      <w:hyperlink r:id="rId189">
        <w:r w:rsidRPr="007A4C5F">
          <w:rPr>
            <w:rFonts w:ascii="Times New Roman" w:hAnsi="Times New Roman" w:cs="Times New Roman"/>
            <w:color w:val="000000"/>
            <w:vertAlign w:val="superscript"/>
          </w:rPr>
          <w:t>142</w:t>
        </w:r>
      </w:hyperlink>
      <w:r w:rsidRPr="007A4C5F">
        <w:rPr>
          <w:rFonts w:ascii="Times New Roman" w:hAnsi="Times New Roman" w:cs="Times New Roman"/>
        </w:rPr>
        <w:t>. Because glutathione biosynthesis depends on cysteine derived from sulfur assimilation, and sulfate reduction itself requires photosynthetically generated reducing power</w:t>
      </w:r>
      <w:hyperlink r:id="rId190">
        <w:r w:rsidRPr="007A4C5F">
          <w:rPr>
            <w:rFonts w:ascii="Times New Roman" w:hAnsi="Times New Roman" w:cs="Times New Roman"/>
            <w:color w:val="000000"/>
            <w:vertAlign w:val="superscript"/>
          </w:rPr>
          <w:t>143</w:t>
        </w:r>
      </w:hyperlink>
      <w:r w:rsidRPr="007A4C5F">
        <w:rPr>
          <w:rFonts w:ascii="Times New Roman" w:hAnsi="Times New Roman" w:cs="Times New Roman"/>
        </w:rPr>
        <w:t>, temporal shifts in sulfur metabolism may reflect coordinated regulation of reductant supply and redox demand across the diel cycle.</w:t>
      </w:r>
    </w:p>
    <w:p w14:paraId="70AD34AD" w14:textId="77777777" w:rsidR="00CC7B9B" w:rsidRPr="007A4C5F"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 xml:space="preserve">Enrichment in sulfur assimilation and redox pathways displayed similarly dynamic, accession specific changes in gene expression under cold that, in general, maintained the same expression pattern between treatments but was shifting the timing of peak expression. We noticed that both tolerant accessions (PC185 and HN53) aligned peak expression of genes associated with PSI and PSII to the early morning period (ZT1–ZT5; Figure 4A). Early morning phasing was also evident in sulfur assimilation where PC185 was delaying the phase of </w:t>
      </w:r>
      <w:r w:rsidRPr="007A4C5F">
        <w:rPr>
          <w:rFonts w:ascii="Times New Roman" w:hAnsi="Times New Roman" w:cs="Times New Roman"/>
          <w:i/>
          <w:iCs/>
        </w:rPr>
        <w:t>ATPSs</w:t>
      </w:r>
      <w:r w:rsidRPr="007A4C5F">
        <w:rPr>
          <w:rFonts w:ascii="Times New Roman" w:hAnsi="Times New Roman" w:cs="Times New Roman"/>
        </w:rPr>
        <w:t xml:space="preserve"> and </w:t>
      </w:r>
      <w:r w:rsidRPr="007A4C5F">
        <w:rPr>
          <w:rFonts w:ascii="Times New Roman" w:hAnsi="Times New Roman" w:cs="Times New Roman"/>
          <w:i/>
          <w:iCs/>
        </w:rPr>
        <w:t>APKs</w:t>
      </w:r>
      <w:r w:rsidRPr="007A4C5F">
        <w:rPr>
          <w:rFonts w:ascii="Times New Roman" w:hAnsi="Times New Roman" w:cs="Times New Roman"/>
        </w:rPr>
        <w:t xml:space="preserve"> to ZT5 under cold while HN53 was advancing </w:t>
      </w:r>
      <w:r w:rsidRPr="007A4C5F">
        <w:rPr>
          <w:rFonts w:ascii="Times New Roman" w:hAnsi="Times New Roman" w:cs="Times New Roman"/>
          <w:i/>
          <w:iCs/>
        </w:rPr>
        <w:t>APRs</w:t>
      </w:r>
      <w:r w:rsidRPr="007A4C5F">
        <w:rPr>
          <w:rFonts w:ascii="Times New Roman" w:hAnsi="Times New Roman" w:cs="Times New Roman"/>
        </w:rPr>
        <w:t xml:space="preserve"> to ZT1 (Figure 5). However, redox related genes did not follow suit. In this pathway PC185 maintained the same phase under cold (ZT5) while other accessions were shifting maximum gene expression to multiple timepoints throughout the diel cycle (Figure 5A), with HN53’s </w:t>
      </w:r>
      <w:r w:rsidRPr="007A4C5F">
        <w:rPr>
          <w:rFonts w:ascii="Times New Roman" w:hAnsi="Times New Roman" w:cs="Times New Roman"/>
          <w:i/>
          <w:iCs/>
        </w:rPr>
        <w:t>GSH1</w:t>
      </w:r>
      <w:r w:rsidRPr="007A4C5F">
        <w:rPr>
          <w:rFonts w:ascii="Times New Roman" w:hAnsi="Times New Roman" w:cs="Times New Roman"/>
        </w:rPr>
        <w:t xml:space="preserve"> paralogs a single exception. The coordinated early morning phasing of PC185’s </w:t>
      </w:r>
      <w:proofErr w:type="spellStart"/>
      <w:r w:rsidRPr="007A4C5F">
        <w:rPr>
          <w:rFonts w:ascii="Times New Roman" w:hAnsi="Times New Roman" w:cs="Times New Roman"/>
          <w:i/>
          <w:iCs/>
        </w:rPr>
        <w:t>psb</w:t>
      </w:r>
      <w:proofErr w:type="spellEnd"/>
      <w:r w:rsidRPr="007A4C5F">
        <w:rPr>
          <w:rFonts w:ascii="Times New Roman" w:hAnsi="Times New Roman" w:cs="Times New Roman"/>
        </w:rPr>
        <w:t xml:space="preserve"> paralogs during cold may lessen the requirement for widespread redox gene activation, potentially by mitigating photoinhibition early in the photoperiod. However, further experiments aimed at quantifying ROS levels are needed to support this. </w:t>
      </w:r>
    </w:p>
    <w:p w14:paraId="4E8D0037" w14:textId="77777777" w:rsidR="00912CFF" w:rsidRPr="007A4C5F" w:rsidRDefault="00912CFF" w:rsidP="00CC7B9B">
      <w:pPr>
        <w:spacing w:before="240" w:after="240" w:line="360" w:lineRule="auto"/>
        <w:rPr>
          <w:rFonts w:ascii="Times New Roman" w:hAnsi="Times New Roman" w:cs="Times New Roman"/>
          <w:highlight w:val="yellow"/>
        </w:rPr>
      </w:pPr>
    </w:p>
    <w:p w14:paraId="3FCAC13E" w14:textId="535DF348" w:rsidR="00CC7B9B" w:rsidRPr="007A4C5F" w:rsidRDefault="00CC7B9B" w:rsidP="00CC7B9B">
      <w:pPr>
        <w:spacing w:before="240" w:after="240" w:line="360" w:lineRule="auto"/>
        <w:rPr>
          <w:rFonts w:ascii="Times New Roman" w:hAnsi="Times New Roman" w:cs="Times New Roman"/>
        </w:rPr>
      </w:pPr>
      <w:r w:rsidRPr="007A4C5F">
        <w:rPr>
          <w:rFonts w:ascii="Times New Roman" w:hAnsi="Times New Roman" w:cs="Times New Roman"/>
        </w:rPr>
        <w:t>Together, these pathway-level differences reflect a broader pattern in which duplicated genes (paralogs) are partitioned into different PCGs relative to single copy genes. A subset of single</w:t>
      </w:r>
      <w:r w:rsidR="002F6D8D" w:rsidRPr="007A4C5F">
        <w:rPr>
          <w:rFonts w:ascii="Times New Roman" w:hAnsi="Times New Roman" w:cs="Times New Roman"/>
        </w:rPr>
        <w:t xml:space="preserve"> </w:t>
      </w:r>
      <w:r w:rsidRPr="007A4C5F">
        <w:rPr>
          <w:rFonts w:ascii="Times New Roman" w:hAnsi="Times New Roman" w:cs="Times New Roman"/>
        </w:rPr>
        <w:t xml:space="preserve">copy orthologs (~20 Arabidopsis genes) maintained conserved phase assignments across five or more accessions. This convergence suggests that single copy responsive genes are more likely to be regulated in a similar way across accessions, whereas paralogs have diverged in phase under cold. Similar patterns of </w:t>
      </w:r>
      <w:proofErr w:type="spellStart"/>
      <w:r w:rsidRPr="007A4C5F">
        <w:rPr>
          <w:rFonts w:ascii="Times New Roman" w:hAnsi="Times New Roman" w:cs="Times New Roman"/>
        </w:rPr>
        <w:t>homoeolog</w:t>
      </w:r>
      <w:proofErr w:type="spellEnd"/>
      <w:r w:rsidRPr="007A4C5F">
        <w:rPr>
          <w:rFonts w:ascii="Times New Roman" w:hAnsi="Times New Roman" w:cs="Times New Roman"/>
        </w:rPr>
        <w:t xml:space="preserve"> </w:t>
      </w:r>
      <w:r w:rsidRPr="007A4C5F">
        <w:rPr>
          <w:rFonts w:ascii="Times New Roman" w:hAnsi="Times New Roman" w:cs="Times New Roman"/>
        </w:rPr>
        <w:lastRenderedPageBreak/>
        <w:t xml:space="preserve">expression divergence have been reported in </w:t>
      </w:r>
      <w:r w:rsidRPr="007A4C5F">
        <w:rPr>
          <w:rFonts w:ascii="Times New Roman" w:hAnsi="Times New Roman" w:cs="Times New Roman"/>
          <w:i/>
          <w:iCs/>
        </w:rPr>
        <w:t>Brassica napus</w:t>
      </w:r>
      <w:r w:rsidRPr="007A4C5F">
        <w:rPr>
          <w:rFonts w:ascii="Times New Roman" w:hAnsi="Times New Roman" w:cs="Times New Roman"/>
        </w:rPr>
        <w:t>, where paralog partitioning contributes to time-of-day specific stress responses</w:t>
      </w:r>
      <w:hyperlink r:id="rId191">
        <w:r w:rsidRPr="007A4C5F">
          <w:rPr>
            <w:rFonts w:ascii="Times New Roman" w:hAnsi="Times New Roman" w:cs="Times New Roman"/>
            <w:color w:val="000000"/>
            <w:vertAlign w:val="superscript"/>
          </w:rPr>
          <w:t>20</w:t>
        </w:r>
      </w:hyperlink>
      <w:r w:rsidRPr="007A4C5F">
        <w:rPr>
          <w:rFonts w:ascii="Times New Roman" w:hAnsi="Times New Roman" w:cs="Times New Roman"/>
        </w:rPr>
        <w:t xml:space="preserve">. Collectively, these comparisons suggest that paralog specialization is an important source of regulatory divergence during cold acclimation, whereas single copy genes may be more conserved in their temporal regulation compared to multi-copy paralogs, at least within our dataset. To determine how these accession specific temporal patterns are regulated, we next examined gene regulatory networks to identify upstream transcription factors and unique regulatory connections driving these differences. Gene regulatory network comparisons across all accessions revealed greater similarity in networks that were constructed using Arabidopsis orthologs compared to </w:t>
      </w:r>
      <w:r w:rsidRPr="007A4C5F">
        <w:rPr>
          <w:rFonts w:ascii="Times New Roman" w:hAnsi="Times New Roman" w:cs="Times New Roman"/>
          <w:i/>
          <w:iCs/>
        </w:rPr>
        <w:t>B. rapa</w:t>
      </w:r>
      <w:r w:rsidRPr="007A4C5F">
        <w:rPr>
          <w:rFonts w:ascii="Times New Roman" w:hAnsi="Times New Roman" w:cs="Times New Roman"/>
        </w:rPr>
        <w:t xml:space="preserve"> annotations, indicating that diversification of regulatory strategies is driven largely by which paralogs make up the connections. Similar divergence in copy number has been reported for </w:t>
      </w:r>
      <w:r w:rsidRPr="007A4C5F">
        <w:rPr>
          <w:rFonts w:ascii="Times New Roman" w:hAnsi="Times New Roman" w:cs="Times New Roman"/>
          <w:i/>
          <w:iCs/>
        </w:rPr>
        <w:t>FLOWERING LOCUS C</w:t>
      </w:r>
      <w:r w:rsidRPr="007A4C5F">
        <w:rPr>
          <w:rFonts w:ascii="Times New Roman" w:hAnsi="Times New Roman" w:cs="Times New Roman"/>
        </w:rPr>
        <w:t xml:space="preserve"> (</w:t>
      </w:r>
      <w:r w:rsidRPr="007A4C5F">
        <w:rPr>
          <w:rFonts w:ascii="Times New Roman" w:hAnsi="Times New Roman" w:cs="Times New Roman"/>
          <w:i/>
          <w:iCs/>
        </w:rPr>
        <w:t>FLC</w:t>
      </w:r>
      <w:r w:rsidRPr="007A4C5F">
        <w:rPr>
          <w:rFonts w:ascii="Times New Roman" w:hAnsi="Times New Roman" w:cs="Times New Roman"/>
        </w:rPr>
        <w:t>), where copy-number variation and presence–absence variation contribute to differences in vernalization requirement and flowering time among Brassica morphotypes</w:t>
      </w:r>
      <w:hyperlink r:id="rId192">
        <w:r w:rsidRPr="007A4C5F">
          <w:rPr>
            <w:rFonts w:ascii="Times New Roman" w:hAnsi="Times New Roman" w:cs="Times New Roman"/>
            <w:color w:val="000000"/>
            <w:vertAlign w:val="superscript"/>
          </w:rPr>
          <w:t>54,70</w:t>
        </w:r>
      </w:hyperlink>
      <w:r w:rsidRPr="007A4C5F">
        <w:rPr>
          <w:rFonts w:ascii="Times New Roman" w:hAnsi="Times New Roman" w:cs="Times New Roman"/>
        </w:rPr>
        <w:t>. Additionally, glucosinolate biosynthetic genes also exhibit extensive copy-number variation</w:t>
      </w:r>
      <w:hyperlink r:id="rId193">
        <w:r w:rsidRPr="007A4C5F">
          <w:rPr>
            <w:rFonts w:ascii="Times New Roman" w:hAnsi="Times New Roman" w:cs="Times New Roman"/>
            <w:color w:val="000000"/>
            <w:vertAlign w:val="superscript"/>
          </w:rPr>
          <w:t>41</w:t>
        </w:r>
      </w:hyperlink>
      <w:r w:rsidRPr="007A4C5F">
        <w:rPr>
          <w:rFonts w:ascii="Times New Roman" w:hAnsi="Times New Roman" w:cs="Times New Roman"/>
        </w:rPr>
        <w:t xml:space="preserve"> but their role in cold acclimation has not been previously described.</w:t>
      </w:r>
    </w:p>
    <w:p w14:paraId="1A7DB14F" w14:textId="77777777" w:rsidR="00912CFF" w:rsidRPr="007A4C5F" w:rsidRDefault="00912CFF" w:rsidP="00CC7B9B">
      <w:pPr>
        <w:spacing w:before="240" w:after="240" w:line="360" w:lineRule="auto"/>
        <w:rPr>
          <w:rFonts w:ascii="Times New Roman" w:hAnsi="Times New Roman" w:cs="Times New Roman"/>
        </w:rPr>
      </w:pPr>
    </w:p>
    <w:p w14:paraId="7E130226" w14:textId="564AF46F"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 xml:space="preserve">Within these networks, </w:t>
      </w:r>
      <w:r w:rsidRPr="007A4C5F">
        <w:rPr>
          <w:rFonts w:ascii="Times New Roman" w:hAnsi="Times New Roman" w:cs="Times New Roman"/>
          <w:i/>
          <w:iCs/>
        </w:rPr>
        <w:t>RRTF1</w:t>
      </w:r>
      <w:r w:rsidRPr="007A4C5F">
        <w:rPr>
          <w:rFonts w:ascii="Times New Roman" w:hAnsi="Times New Roman" w:cs="Times New Roman"/>
        </w:rPr>
        <w:t>, a redox-responsive transcription factor known to elevate ROS levels under stress</w:t>
      </w:r>
      <w:hyperlink r:id="rId194">
        <w:r w:rsidRPr="007A4C5F">
          <w:rPr>
            <w:rFonts w:ascii="Times New Roman" w:hAnsi="Times New Roman" w:cs="Times New Roman"/>
            <w:color w:val="000000"/>
            <w:vertAlign w:val="superscript"/>
          </w:rPr>
          <w:t>134</w:t>
        </w:r>
      </w:hyperlink>
      <w:r w:rsidRPr="007A4C5F">
        <w:rPr>
          <w:rFonts w:ascii="Times New Roman" w:hAnsi="Times New Roman" w:cs="Times New Roman"/>
        </w:rPr>
        <w:t xml:space="preserve"> was targeting several core cold regulators, including multiple members of the </w:t>
      </w:r>
      <w:r w:rsidRPr="007A4C5F">
        <w:rPr>
          <w:rFonts w:ascii="Times New Roman" w:hAnsi="Times New Roman" w:cs="Times New Roman"/>
          <w:i/>
          <w:iCs/>
        </w:rPr>
        <w:t>DREB</w:t>
      </w:r>
      <w:r w:rsidRPr="007A4C5F">
        <w:rPr>
          <w:rFonts w:ascii="Times New Roman" w:hAnsi="Times New Roman" w:cs="Times New Roman"/>
        </w:rPr>
        <w:t xml:space="preserve"> family. This supports a role as a signaling intermediate linking redox state with cold response</w:t>
      </w:r>
      <w:hyperlink r:id="rId195">
        <w:r w:rsidRPr="007A4C5F">
          <w:rPr>
            <w:rFonts w:ascii="Times New Roman" w:hAnsi="Times New Roman" w:cs="Times New Roman"/>
            <w:color w:val="000000"/>
            <w:vertAlign w:val="superscript"/>
          </w:rPr>
          <w:t>134,144</w:t>
        </w:r>
      </w:hyperlink>
      <w:r w:rsidRPr="007A4C5F">
        <w:rPr>
          <w:rFonts w:ascii="Times New Roman" w:hAnsi="Times New Roman" w:cs="Times New Roman"/>
        </w:rPr>
        <w:t xml:space="preserve">. This, to our knowledge, is the first evidence implicating this factor directly in cold acclimation in Brassicas but further studies on the impacts of loss of RRTF1 during cold acclimation is needed. </w:t>
      </w:r>
    </w:p>
    <w:p w14:paraId="7C0E704F" w14:textId="77777777" w:rsidR="002F6D8D" w:rsidRPr="007A4C5F" w:rsidRDefault="002F6D8D" w:rsidP="00CC7B9B">
      <w:pPr>
        <w:spacing w:line="360" w:lineRule="auto"/>
        <w:rPr>
          <w:rFonts w:ascii="Times New Roman" w:hAnsi="Times New Roman" w:cs="Times New Roman"/>
        </w:rPr>
      </w:pPr>
    </w:p>
    <w:p w14:paraId="3A465E12" w14:textId="77777777" w:rsidR="00CC7B9B" w:rsidRPr="007A4C5F" w:rsidRDefault="00CC7B9B" w:rsidP="00CC7B9B">
      <w:pPr>
        <w:spacing w:line="360" w:lineRule="auto"/>
        <w:rPr>
          <w:rFonts w:ascii="Times New Roman" w:hAnsi="Times New Roman" w:cs="Times New Roman"/>
        </w:rPr>
      </w:pPr>
      <w:r w:rsidRPr="007A4C5F">
        <w:rPr>
          <w:rFonts w:ascii="Times New Roman" w:hAnsi="Times New Roman" w:cs="Times New Roman"/>
        </w:rPr>
        <w:t>A defining feature of the accession-specific cold networks was diversification within core circadian oscillator components. These findings reinforce the role of the clock in gating abiotic stress responses</w:t>
      </w:r>
      <w:hyperlink r:id="rId196">
        <w:r w:rsidRPr="007A4C5F">
          <w:rPr>
            <w:rFonts w:ascii="Times New Roman" w:hAnsi="Times New Roman" w:cs="Times New Roman"/>
            <w:color w:val="000000"/>
            <w:vertAlign w:val="superscript"/>
          </w:rPr>
          <w:t>38</w:t>
        </w:r>
      </w:hyperlink>
      <w:r w:rsidRPr="007A4C5F">
        <w:rPr>
          <w:rFonts w:ascii="Times New Roman" w:hAnsi="Times New Roman" w:cs="Times New Roman"/>
        </w:rPr>
        <w:t xml:space="preserve"> and regulating a substantial proportion of the plant </w:t>
      </w:r>
      <w:r w:rsidRPr="007A4C5F">
        <w:rPr>
          <w:rFonts w:ascii="Times New Roman" w:hAnsi="Times New Roman" w:cs="Times New Roman"/>
        </w:rPr>
        <w:lastRenderedPageBreak/>
        <w:t>transcriptome</w:t>
      </w:r>
      <w:hyperlink r:id="rId197">
        <w:r w:rsidRPr="007A4C5F">
          <w:rPr>
            <w:rFonts w:ascii="Times New Roman" w:hAnsi="Times New Roman" w:cs="Times New Roman"/>
            <w:color w:val="000000"/>
            <w:vertAlign w:val="superscript"/>
          </w:rPr>
          <w:t>21,145</w:t>
        </w:r>
      </w:hyperlink>
      <w:r w:rsidRPr="007A4C5F">
        <w:rPr>
          <w:rFonts w:ascii="Times New Roman" w:hAnsi="Times New Roman" w:cs="Times New Roman"/>
        </w:rPr>
        <w:t xml:space="preserve">. In sorghum, for example, researchers found a set of TFs including </w:t>
      </w:r>
      <w:r w:rsidRPr="007A4C5F">
        <w:rPr>
          <w:rFonts w:ascii="Times New Roman" w:hAnsi="Times New Roman" w:cs="Times New Roman"/>
          <w:i/>
          <w:iCs/>
        </w:rPr>
        <w:t>LHY</w:t>
      </w:r>
      <w:r w:rsidRPr="007A4C5F">
        <w:rPr>
          <w:rFonts w:ascii="Times New Roman" w:hAnsi="Times New Roman" w:cs="Times New Roman"/>
        </w:rPr>
        <w:t xml:space="preserve">, </w:t>
      </w:r>
      <w:r w:rsidRPr="007A4C5F">
        <w:rPr>
          <w:rFonts w:ascii="Times New Roman" w:hAnsi="Times New Roman" w:cs="Times New Roman"/>
          <w:i/>
          <w:iCs/>
        </w:rPr>
        <w:t xml:space="preserve">REVILLE2 </w:t>
      </w:r>
      <w:r w:rsidRPr="007A4C5F">
        <w:rPr>
          <w:rFonts w:ascii="Times New Roman" w:hAnsi="Times New Roman" w:cs="Times New Roman"/>
        </w:rPr>
        <w:t xml:space="preserve">and other </w:t>
      </w:r>
      <w:r w:rsidRPr="007A4C5F">
        <w:rPr>
          <w:rFonts w:ascii="Times New Roman" w:hAnsi="Times New Roman" w:cs="Times New Roman"/>
          <w:i/>
          <w:iCs/>
        </w:rPr>
        <w:t>CO-Like</w:t>
      </w:r>
      <w:r w:rsidRPr="007A4C5F">
        <w:rPr>
          <w:rFonts w:ascii="Times New Roman" w:hAnsi="Times New Roman" w:cs="Times New Roman"/>
        </w:rPr>
        <w:t xml:space="preserve"> genes that were responsive to chilling stress but only at night, consistent with previous work in Arabidopsis and bread wheat showing that the clock gates cold response to the evening</w:t>
      </w:r>
      <w:hyperlink r:id="rId198">
        <w:r w:rsidRPr="007A4C5F">
          <w:rPr>
            <w:rFonts w:ascii="Times New Roman" w:hAnsi="Times New Roman" w:cs="Times New Roman"/>
            <w:color w:val="000000"/>
            <w:vertAlign w:val="superscript"/>
          </w:rPr>
          <w:t>35,38,104</w:t>
        </w:r>
      </w:hyperlink>
      <w:r w:rsidRPr="007A4C5F">
        <w:rPr>
          <w:rFonts w:ascii="Times New Roman" w:hAnsi="Times New Roman" w:cs="Times New Roman"/>
        </w:rPr>
        <w:t xml:space="preserve">. Consistent with these studies, our tolerant and cabbage only networks also identified clock outputs such as </w:t>
      </w:r>
      <w:r w:rsidRPr="007A4C5F">
        <w:rPr>
          <w:rFonts w:ascii="Times New Roman" w:hAnsi="Times New Roman" w:cs="Times New Roman"/>
          <w:i/>
          <w:iCs/>
        </w:rPr>
        <w:t>PRRs</w:t>
      </w:r>
      <w:r w:rsidRPr="007A4C5F">
        <w:rPr>
          <w:rFonts w:ascii="Times New Roman" w:hAnsi="Times New Roman" w:cs="Times New Roman"/>
        </w:rPr>
        <w:t xml:space="preserve">, </w:t>
      </w:r>
      <w:r w:rsidRPr="007A4C5F">
        <w:rPr>
          <w:rFonts w:ascii="Times New Roman" w:hAnsi="Times New Roman" w:cs="Times New Roman"/>
          <w:i/>
          <w:iCs/>
        </w:rPr>
        <w:t>LHY</w:t>
      </w:r>
      <w:r w:rsidRPr="007A4C5F">
        <w:rPr>
          <w:rFonts w:ascii="Times New Roman" w:hAnsi="Times New Roman" w:cs="Times New Roman"/>
        </w:rPr>
        <w:t xml:space="preserve">, </w:t>
      </w:r>
      <w:r w:rsidRPr="007A4C5F">
        <w:rPr>
          <w:rFonts w:ascii="Times New Roman" w:hAnsi="Times New Roman" w:cs="Times New Roman"/>
          <w:i/>
          <w:iCs/>
        </w:rPr>
        <w:t>GI</w:t>
      </w:r>
      <w:r w:rsidRPr="007A4C5F">
        <w:rPr>
          <w:rFonts w:ascii="Times New Roman" w:hAnsi="Times New Roman" w:cs="Times New Roman"/>
        </w:rPr>
        <w:t xml:space="preserve">, and </w:t>
      </w:r>
      <w:r w:rsidRPr="007A4C5F">
        <w:rPr>
          <w:rFonts w:ascii="Times New Roman" w:hAnsi="Times New Roman" w:cs="Times New Roman"/>
          <w:i/>
          <w:iCs/>
        </w:rPr>
        <w:t>CONSTANS/CONSTANS-Like</w:t>
      </w:r>
      <w:r w:rsidRPr="007A4C5F">
        <w:rPr>
          <w:rFonts w:ascii="Times New Roman" w:hAnsi="Times New Roman" w:cs="Times New Roman"/>
        </w:rPr>
        <w:t xml:space="preserve"> genes targeting </w:t>
      </w:r>
      <w:proofErr w:type="gramStart"/>
      <w:r w:rsidRPr="007A4C5F">
        <w:rPr>
          <w:rFonts w:ascii="Times New Roman" w:hAnsi="Times New Roman" w:cs="Times New Roman"/>
        </w:rPr>
        <w:t>a number of</w:t>
      </w:r>
      <w:proofErr w:type="gramEnd"/>
      <w:r w:rsidRPr="007A4C5F">
        <w:rPr>
          <w:rFonts w:ascii="Times New Roman" w:hAnsi="Times New Roman" w:cs="Times New Roman"/>
        </w:rPr>
        <w:t xml:space="preserve"> glucosinolate biosynthesis genes. These included </w:t>
      </w:r>
      <w:r w:rsidRPr="007A4C5F">
        <w:rPr>
          <w:rFonts w:ascii="Times New Roman" w:hAnsi="Times New Roman" w:cs="Times New Roman"/>
          <w:i/>
          <w:iCs/>
        </w:rPr>
        <w:t>MYB28</w:t>
      </w:r>
      <w:r w:rsidRPr="007A4C5F">
        <w:rPr>
          <w:rFonts w:ascii="Times New Roman" w:hAnsi="Times New Roman" w:cs="Times New Roman"/>
        </w:rPr>
        <w:t xml:space="preserve">, </w:t>
      </w:r>
      <w:r w:rsidRPr="007A4C5F">
        <w:rPr>
          <w:rFonts w:ascii="Times New Roman" w:hAnsi="Times New Roman" w:cs="Times New Roman"/>
          <w:i/>
          <w:iCs/>
        </w:rPr>
        <w:t>MYB34</w:t>
      </w:r>
      <w:r w:rsidRPr="007A4C5F">
        <w:rPr>
          <w:rFonts w:ascii="Times New Roman" w:hAnsi="Times New Roman" w:cs="Times New Roman"/>
        </w:rPr>
        <w:t xml:space="preserve">, and </w:t>
      </w:r>
      <w:r w:rsidRPr="007A4C5F">
        <w:rPr>
          <w:rFonts w:ascii="Times New Roman" w:hAnsi="Times New Roman" w:cs="Times New Roman"/>
          <w:i/>
          <w:iCs/>
        </w:rPr>
        <w:t>MYB122</w:t>
      </w:r>
      <w:r w:rsidRPr="007A4C5F">
        <w:rPr>
          <w:rFonts w:ascii="Times New Roman" w:hAnsi="Times New Roman" w:cs="Times New Roman"/>
        </w:rPr>
        <w:t xml:space="preserve">. Loss of function </w:t>
      </w:r>
      <w:r w:rsidRPr="007A4C5F">
        <w:rPr>
          <w:rFonts w:ascii="Times New Roman" w:hAnsi="Times New Roman" w:cs="Times New Roman"/>
          <w:i/>
          <w:iCs/>
        </w:rPr>
        <w:t>MYB28</w:t>
      </w:r>
      <w:r w:rsidRPr="007A4C5F">
        <w:rPr>
          <w:rFonts w:ascii="Times New Roman" w:hAnsi="Times New Roman" w:cs="Times New Roman"/>
        </w:rPr>
        <w:t xml:space="preserve"> mutants show a drastic reduction in aliphatic (those that are primarily methionine derived) glucosinolates</w:t>
      </w:r>
      <w:hyperlink r:id="rId199">
        <w:r w:rsidRPr="007A4C5F">
          <w:rPr>
            <w:rFonts w:ascii="Times New Roman" w:hAnsi="Times New Roman" w:cs="Times New Roman"/>
            <w:color w:val="000000"/>
            <w:vertAlign w:val="superscript"/>
          </w:rPr>
          <w:t>146</w:t>
        </w:r>
      </w:hyperlink>
      <w:r w:rsidRPr="007A4C5F">
        <w:rPr>
          <w:rFonts w:ascii="Times New Roman" w:hAnsi="Times New Roman" w:cs="Times New Roman"/>
        </w:rPr>
        <w:t xml:space="preserve">, although loss of </w:t>
      </w:r>
      <w:r w:rsidRPr="007A4C5F">
        <w:rPr>
          <w:rFonts w:ascii="Times New Roman" w:hAnsi="Times New Roman" w:cs="Times New Roman"/>
          <w:i/>
          <w:iCs/>
        </w:rPr>
        <w:t>MYB29</w:t>
      </w:r>
      <w:r w:rsidRPr="007A4C5F">
        <w:rPr>
          <w:rFonts w:ascii="Times New Roman" w:hAnsi="Times New Roman" w:cs="Times New Roman"/>
        </w:rPr>
        <w:t xml:space="preserve"> is also required to fully abolish aliphatic levels in leaves</w:t>
      </w:r>
      <w:hyperlink r:id="rId200">
        <w:r w:rsidRPr="007A4C5F">
          <w:rPr>
            <w:rFonts w:ascii="Times New Roman" w:hAnsi="Times New Roman" w:cs="Times New Roman"/>
            <w:color w:val="000000"/>
            <w:vertAlign w:val="superscript"/>
          </w:rPr>
          <w:t>147</w:t>
        </w:r>
      </w:hyperlink>
      <w:r w:rsidRPr="007A4C5F">
        <w:rPr>
          <w:rFonts w:ascii="Times New Roman" w:hAnsi="Times New Roman" w:cs="Times New Roman"/>
        </w:rPr>
        <w:t xml:space="preserve">. Similarly, the loss of </w:t>
      </w:r>
      <w:r w:rsidRPr="007A4C5F">
        <w:rPr>
          <w:rFonts w:ascii="Times New Roman" w:hAnsi="Times New Roman" w:cs="Times New Roman"/>
          <w:i/>
          <w:iCs/>
        </w:rPr>
        <w:t xml:space="preserve">MYB34 </w:t>
      </w:r>
      <w:r w:rsidRPr="007A4C5F">
        <w:rPr>
          <w:rFonts w:ascii="Times New Roman" w:hAnsi="Times New Roman" w:cs="Times New Roman"/>
        </w:rPr>
        <w:t xml:space="preserve">nearly alleviates leaf-derived </w:t>
      </w:r>
      <w:proofErr w:type="spellStart"/>
      <w:r w:rsidRPr="007A4C5F">
        <w:rPr>
          <w:rFonts w:ascii="Times New Roman" w:hAnsi="Times New Roman" w:cs="Times New Roman"/>
        </w:rPr>
        <w:t>indolics</w:t>
      </w:r>
      <w:proofErr w:type="spellEnd"/>
      <w:r w:rsidRPr="007A4C5F">
        <w:rPr>
          <w:rFonts w:ascii="Times New Roman" w:hAnsi="Times New Roman" w:cs="Times New Roman"/>
        </w:rPr>
        <w:t xml:space="preserve"> (derived from Tryptophan) alone, but a further reduction is seen in </w:t>
      </w:r>
      <w:r w:rsidRPr="007A4C5F">
        <w:rPr>
          <w:rFonts w:ascii="Times New Roman" w:hAnsi="Times New Roman" w:cs="Times New Roman"/>
          <w:i/>
          <w:iCs/>
        </w:rPr>
        <w:t>MYB34/51/122</w:t>
      </w:r>
      <w:r w:rsidRPr="007A4C5F">
        <w:rPr>
          <w:rFonts w:ascii="Times New Roman" w:hAnsi="Times New Roman" w:cs="Times New Roman"/>
        </w:rPr>
        <w:t xml:space="preserve"> knock out lines</w:t>
      </w:r>
      <w:hyperlink r:id="rId201">
        <w:r w:rsidRPr="007A4C5F">
          <w:rPr>
            <w:rFonts w:ascii="Times New Roman" w:hAnsi="Times New Roman" w:cs="Times New Roman"/>
            <w:color w:val="000000"/>
            <w:vertAlign w:val="superscript"/>
          </w:rPr>
          <w:t>148</w:t>
        </w:r>
      </w:hyperlink>
      <w:r w:rsidRPr="007A4C5F">
        <w:rPr>
          <w:rFonts w:ascii="Times New Roman" w:hAnsi="Times New Roman" w:cs="Times New Roman"/>
        </w:rPr>
        <w:t>. Given evidence that sulfur from glucosinolate breakdown can be redistributed back to primary metabolism</w:t>
      </w:r>
      <w:hyperlink r:id="rId202">
        <w:r w:rsidRPr="007A4C5F">
          <w:rPr>
            <w:rFonts w:ascii="Times New Roman" w:hAnsi="Times New Roman" w:cs="Times New Roman"/>
            <w:color w:val="000000"/>
            <w:vertAlign w:val="superscript"/>
          </w:rPr>
          <w:t>68</w:t>
        </w:r>
      </w:hyperlink>
      <w:r w:rsidRPr="007A4C5F">
        <w:rPr>
          <w:rFonts w:ascii="Times New Roman" w:hAnsi="Times New Roman" w:cs="Times New Roman"/>
        </w:rPr>
        <w:t xml:space="preserve">, clock or </w:t>
      </w:r>
      <w:r w:rsidRPr="007A4C5F">
        <w:rPr>
          <w:rFonts w:ascii="Times New Roman" w:hAnsi="Times New Roman" w:cs="Times New Roman"/>
          <w:i/>
          <w:iCs/>
        </w:rPr>
        <w:t>ICE1</w:t>
      </w:r>
      <w:r w:rsidRPr="007A4C5F">
        <w:rPr>
          <w:rFonts w:ascii="Times New Roman" w:hAnsi="Times New Roman" w:cs="Times New Roman"/>
        </w:rPr>
        <w:t xml:space="preserve"> mediated regulation of glucosinolate biosynthesis could influence sulfur allocation and redox capacity during cold acclimation. The presence of</w:t>
      </w:r>
      <w:r w:rsidRPr="007A4C5F">
        <w:rPr>
          <w:rFonts w:ascii="Times New Roman" w:hAnsi="Times New Roman" w:cs="Times New Roman"/>
          <w:i/>
          <w:iCs/>
        </w:rPr>
        <w:t xml:space="preserve"> LHY</w:t>
      </w:r>
      <w:r w:rsidRPr="007A4C5F">
        <w:rPr>
          <w:rFonts w:ascii="Times New Roman" w:hAnsi="Times New Roman" w:cs="Times New Roman"/>
        </w:rPr>
        <w:t xml:space="preserve"> targeting </w:t>
      </w:r>
      <w:r w:rsidRPr="007A4C5F">
        <w:rPr>
          <w:rFonts w:ascii="Times New Roman" w:hAnsi="Times New Roman" w:cs="Times New Roman"/>
          <w:i/>
          <w:iCs/>
        </w:rPr>
        <w:t>MYB28</w:t>
      </w:r>
      <w:r w:rsidRPr="007A4C5F">
        <w:rPr>
          <w:rFonts w:ascii="Times New Roman" w:hAnsi="Times New Roman" w:cs="Times New Roman"/>
        </w:rPr>
        <w:t xml:space="preserve"> was particularly intriguing as clock control of glucosinolates has been suggested through previous metabolomics work</w:t>
      </w:r>
      <w:hyperlink r:id="rId203">
        <w:r w:rsidRPr="007A4C5F">
          <w:rPr>
            <w:rFonts w:ascii="Times New Roman" w:hAnsi="Times New Roman" w:cs="Times New Roman"/>
            <w:color w:val="000000"/>
            <w:vertAlign w:val="superscript"/>
          </w:rPr>
          <w:t>20,129,149</w:t>
        </w:r>
      </w:hyperlink>
      <w:r w:rsidRPr="007A4C5F">
        <w:rPr>
          <w:rFonts w:ascii="Times New Roman" w:hAnsi="Times New Roman" w:cs="Times New Roman"/>
        </w:rPr>
        <w:t xml:space="preserve"> but a direct regulatory role of the clock has not been shown. Considering </w:t>
      </w:r>
      <w:r w:rsidRPr="007A4C5F">
        <w:rPr>
          <w:rFonts w:ascii="Times New Roman" w:hAnsi="Times New Roman" w:cs="Times New Roman"/>
          <w:i/>
          <w:iCs/>
        </w:rPr>
        <w:t>MYB28</w:t>
      </w:r>
      <w:r w:rsidRPr="007A4C5F">
        <w:rPr>
          <w:rFonts w:ascii="Times New Roman" w:hAnsi="Times New Roman" w:cs="Times New Roman"/>
        </w:rPr>
        <w:t xml:space="preserve"> also has multiple glucosinolate biosynthesis connections - in addition to </w:t>
      </w:r>
      <w:r w:rsidRPr="007A4C5F">
        <w:rPr>
          <w:rFonts w:ascii="Times New Roman" w:hAnsi="Times New Roman" w:cs="Times New Roman"/>
          <w:i/>
          <w:iCs/>
        </w:rPr>
        <w:t>ICE1</w:t>
      </w:r>
      <w:r w:rsidRPr="007A4C5F">
        <w:rPr>
          <w:rFonts w:ascii="Times New Roman" w:hAnsi="Times New Roman" w:cs="Times New Roman"/>
        </w:rPr>
        <w:t xml:space="preserve"> targeting a glucosinolate catabolic enzyme - these networks provide intriguing evidence that sulfur and glucosinolate pools are differentially regulated in response to cold, and that that regulation may be partially under clock control. </w:t>
      </w:r>
    </w:p>
    <w:p w14:paraId="3893B287" w14:textId="77777777" w:rsidR="00CC7B9B" w:rsidRPr="007A4C5F" w:rsidRDefault="00CC7B9B" w:rsidP="00CC7B9B">
      <w:pPr>
        <w:spacing w:line="360" w:lineRule="auto"/>
        <w:rPr>
          <w:rFonts w:ascii="Times New Roman" w:hAnsi="Times New Roman" w:cs="Times New Roman"/>
          <w:i/>
          <w:iCs/>
          <w:color w:val="0000FF"/>
        </w:rPr>
      </w:pPr>
    </w:p>
    <w:p w14:paraId="1534C4A8" w14:textId="77777777" w:rsidR="00CC7B9B" w:rsidRPr="007A4C5F" w:rsidRDefault="00CC7B9B" w:rsidP="00CC7B9B">
      <w:pPr>
        <w:spacing w:line="360" w:lineRule="auto"/>
        <w:rPr>
          <w:rFonts w:ascii="Times New Roman" w:hAnsi="Times New Roman" w:cs="Times New Roman"/>
        </w:rPr>
      </w:pPr>
      <w:bookmarkStart w:id="41" w:name="OLE_LINK1"/>
      <w:bookmarkStart w:id="42" w:name="OLE_LINK2"/>
      <w:r w:rsidRPr="007A4C5F">
        <w:rPr>
          <w:rFonts w:ascii="Times New Roman" w:hAnsi="Times New Roman" w:cs="Times New Roman"/>
        </w:rPr>
        <w:t>Despite increasing recognition that the circadian clock gates abiotic stress responses</w:t>
      </w:r>
      <w:hyperlink r:id="rId204">
        <w:r w:rsidRPr="007A4C5F">
          <w:rPr>
            <w:rFonts w:ascii="Times New Roman" w:hAnsi="Times New Roman" w:cs="Times New Roman"/>
            <w:color w:val="000000"/>
            <w:vertAlign w:val="superscript"/>
          </w:rPr>
          <w:t>26,61</w:t>
        </w:r>
      </w:hyperlink>
      <w:r w:rsidRPr="007A4C5F">
        <w:rPr>
          <w:rFonts w:ascii="Times New Roman" w:hAnsi="Times New Roman" w:cs="Times New Roman"/>
        </w:rPr>
        <w:t xml:space="preserve">, relatively few studies have profiled transcriptomes across the diel cycle under stress conditions across physiologically and genetically diverse accessions. As a result, our understanding of how temporal regulation shapes stress acclimation, and how much intraspecific regulatory variation exists within crops, remains relatively limited. </w:t>
      </w:r>
      <w:bookmarkEnd w:id="41"/>
      <w:bookmarkEnd w:id="42"/>
      <w:r w:rsidRPr="007A4C5F">
        <w:rPr>
          <w:rFonts w:ascii="Times New Roman" w:hAnsi="Times New Roman" w:cs="Times New Roman"/>
        </w:rPr>
        <w:t xml:space="preserve">Collectively, our results show that cold acclimation in </w:t>
      </w:r>
      <w:r w:rsidRPr="007A4C5F">
        <w:rPr>
          <w:rFonts w:ascii="Times New Roman" w:hAnsi="Times New Roman" w:cs="Times New Roman"/>
          <w:i/>
          <w:iCs/>
        </w:rPr>
        <w:t>B. rapa</w:t>
      </w:r>
      <w:r w:rsidRPr="007A4C5F">
        <w:rPr>
          <w:rFonts w:ascii="Times New Roman" w:hAnsi="Times New Roman" w:cs="Times New Roman"/>
        </w:rPr>
        <w:t xml:space="preserve"> is driven by accession-specific regulation that is based on time-of-day specific dynamics that ultimately rewire </w:t>
      </w:r>
      <w:r w:rsidRPr="007A4C5F">
        <w:rPr>
          <w:rFonts w:ascii="Times New Roman" w:hAnsi="Times New Roman" w:cs="Times New Roman"/>
        </w:rPr>
        <w:lastRenderedPageBreak/>
        <w:t xml:space="preserve">photosynthesis, redox, and sulfur metabolic pathways. These findings further indicate that cold tolerance in polyploid crops cannot be fully understood based on gene identity </w:t>
      </w:r>
      <w:proofErr w:type="gramStart"/>
      <w:r w:rsidRPr="007A4C5F">
        <w:rPr>
          <w:rFonts w:ascii="Times New Roman" w:hAnsi="Times New Roman" w:cs="Times New Roman"/>
        </w:rPr>
        <w:t>alone, but</w:t>
      </w:r>
      <w:proofErr w:type="gramEnd"/>
      <w:r w:rsidRPr="007A4C5F">
        <w:rPr>
          <w:rFonts w:ascii="Times New Roman" w:hAnsi="Times New Roman" w:cs="Times New Roman"/>
        </w:rPr>
        <w:t xml:space="preserve"> also depends on which copy and the time of day it is expressed. This has strong implications for breeding programs that are aimed at optimizing tolerance to abiotic stress in polyploid crops.</w:t>
      </w:r>
    </w:p>
    <w:p w14:paraId="6E76F04A" w14:textId="77777777" w:rsidR="00CC7B9B" w:rsidRPr="007A4C5F" w:rsidRDefault="00CC7B9B" w:rsidP="00CC7B9B">
      <w:pPr>
        <w:spacing w:line="360" w:lineRule="auto"/>
        <w:rPr>
          <w:rFonts w:ascii="Times New Roman" w:hAnsi="Times New Roman" w:cs="Times New Roman"/>
        </w:rPr>
      </w:pPr>
    </w:p>
    <w:p w14:paraId="27E5AB9D" w14:textId="77777777" w:rsidR="00CC7B9B" w:rsidRPr="007A4C5F" w:rsidRDefault="00CC7B9B" w:rsidP="00CC7B9B">
      <w:pPr>
        <w:spacing w:line="360" w:lineRule="auto"/>
        <w:rPr>
          <w:rFonts w:ascii="Times New Roman" w:hAnsi="Times New Roman" w:cs="Times New Roman"/>
        </w:rPr>
      </w:pPr>
    </w:p>
    <w:p w14:paraId="73CB0620" w14:textId="77777777" w:rsidR="0096699F" w:rsidRPr="007A4C5F" w:rsidRDefault="0096699F" w:rsidP="00CC7B9B">
      <w:pPr>
        <w:spacing w:line="360" w:lineRule="auto"/>
        <w:rPr>
          <w:rFonts w:ascii="Times New Roman" w:hAnsi="Times New Roman" w:cs="Times New Roman"/>
        </w:rPr>
      </w:pPr>
    </w:p>
    <w:p w14:paraId="5B87182D" w14:textId="77777777" w:rsidR="0096699F" w:rsidRPr="007A4C5F" w:rsidRDefault="0096699F" w:rsidP="00CC7B9B">
      <w:pPr>
        <w:spacing w:line="360" w:lineRule="auto"/>
        <w:rPr>
          <w:rFonts w:ascii="Times New Roman" w:hAnsi="Times New Roman" w:cs="Times New Roman"/>
        </w:rPr>
      </w:pPr>
    </w:p>
    <w:p w14:paraId="5E52132A" w14:textId="77777777" w:rsidR="0096699F" w:rsidRPr="007A4C5F" w:rsidRDefault="0096699F" w:rsidP="00CC7B9B">
      <w:pPr>
        <w:spacing w:line="360" w:lineRule="auto"/>
        <w:rPr>
          <w:rFonts w:ascii="Times New Roman" w:hAnsi="Times New Roman" w:cs="Times New Roman"/>
        </w:rPr>
      </w:pPr>
    </w:p>
    <w:p w14:paraId="1E98AEA0" w14:textId="77777777" w:rsidR="0096699F" w:rsidRDefault="0096699F" w:rsidP="00CC7B9B">
      <w:pPr>
        <w:spacing w:line="360" w:lineRule="auto"/>
        <w:rPr>
          <w:rFonts w:ascii="Times New Roman" w:hAnsi="Times New Roman" w:cs="Times New Roman"/>
        </w:rPr>
      </w:pPr>
    </w:p>
    <w:p w14:paraId="6BCA97CE" w14:textId="77777777" w:rsidR="005E4EFA" w:rsidRDefault="005E4EFA" w:rsidP="00CC7B9B">
      <w:pPr>
        <w:spacing w:line="360" w:lineRule="auto"/>
        <w:rPr>
          <w:rFonts w:ascii="Times New Roman" w:hAnsi="Times New Roman" w:cs="Times New Roman"/>
        </w:rPr>
      </w:pPr>
    </w:p>
    <w:p w14:paraId="57289FE2" w14:textId="77777777" w:rsidR="005E4EFA" w:rsidRDefault="005E4EFA" w:rsidP="00CC7B9B">
      <w:pPr>
        <w:spacing w:line="360" w:lineRule="auto"/>
        <w:rPr>
          <w:rFonts w:ascii="Times New Roman" w:hAnsi="Times New Roman" w:cs="Times New Roman"/>
        </w:rPr>
      </w:pPr>
    </w:p>
    <w:p w14:paraId="7BCB70FB" w14:textId="77777777" w:rsidR="005E4EFA" w:rsidRDefault="005E4EFA" w:rsidP="00CC7B9B">
      <w:pPr>
        <w:spacing w:line="360" w:lineRule="auto"/>
        <w:rPr>
          <w:rFonts w:ascii="Times New Roman" w:hAnsi="Times New Roman" w:cs="Times New Roman"/>
        </w:rPr>
      </w:pPr>
    </w:p>
    <w:p w14:paraId="73C1C5F0" w14:textId="77777777" w:rsidR="005E4EFA" w:rsidRDefault="005E4EFA" w:rsidP="00CC7B9B">
      <w:pPr>
        <w:spacing w:line="360" w:lineRule="auto"/>
        <w:rPr>
          <w:rFonts w:ascii="Times New Roman" w:hAnsi="Times New Roman" w:cs="Times New Roman"/>
        </w:rPr>
      </w:pPr>
    </w:p>
    <w:p w14:paraId="29A63E39" w14:textId="77777777" w:rsidR="005E4EFA" w:rsidRDefault="005E4EFA" w:rsidP="00CC7B9B">
      <w:pPr>
        <w:spacing w:line="360" w:lineRule="auto"/>
        <w:rPr>
          <w:rFonts w:ascii="Times New Roman" w:hAnsi="Times New Roman" w:cs="Times New Roman"/>
        </w:rPr>
      </w:pPr>
    </w:p>
    <w:p w14:paraId="4C96765D" w14:textId="77777777" w:rsidR="005E4EFA" w:rsidRDefault="005E4EFA" w:rsidP="00CC7B9B">
      <w:pPr>
        <w:spacing w:line="360" w:lineRule="auto"/>
        <w:rPr>
          <w:rFonts w:ascii="Times New Roman" w:hAnsi="Times New Roman" w:cs="Times New Roman"/>
        </w:rPr>
      </w:pPr>
    </w:p>
    <w:p w14:paraId="2F63B1E2" w14:textId="77777777" w:rsidR="005E4EFA" w:rsidRDefault="005E4EFA" w:rsidP="00CC7B9B">
      <w:pPr>
        <w:spacing w:line="360" w:lineRule="auto"/>
        <w:rPr>
          <w:rFonts w:ascii="Times New Roman" w:hAnsi="Times New Roman" w:cs="Times New Roman"/>
        </w:rPr>
      </w:pPr>
    </w:p>
    <w:p w14:paraId="47BC696E" w14:textId="77777777" w:rsidR="005E4EFA" w:rsidRDefault="005E4EFA" w:rsidP="00CC7B9B">
      <w:pPr>
        <w:spacing w:line="360" w:lineRule="auto"/>
        <w:rPr>
          <w:rFonts w:ascii="Times New Roman" w:hAnsi="Times New Roman" w:cs="Times New Roman"/>
        </w:rPr>
      </w:pPr>
    </w:p>
    <w:p w14:paraId="13B99294" w14:textId="77777777" w:rsidR="005E4EFA" w:rsidRDefault="005E4EFA" w:rsidP="00CC7B9B">
      <w:pPr>
        <w:spacing w:line="360" w:lineRule="auto"/>
        <w:rPr>
          <w:rFonts w:ascii="Times New Roman" w:hAnsi="Times New Roman" w:cs="Times New Roman"/>
        </w:rPr>
      </w:pPr>
    </w:p>
    <w:p w14:paraId="0FDEF89D" w14:textId="77777777" w:rsidR="005E4EFA" w:rsidRPr="007A4C5F" w:rsidRDefault="005E4EFA" w:rsidP="00CC7B9B">
      <w:pPr>
        <w:spacing w:line="360" w:lineRule="auto"/>
        <w:rPr>
          <w:rFonts w:ascii="Times New Roman" w:hAnsi="Times New Roman" w:cs="Times New Roman"/>
        </w:rPr>
      </w:pPr>
    </w:p>
    <w:p w14:paraId="07DFB73C" w14:textId="2C44F984" w:rsidR="0096699F" w:rsidRPr="007A4C5F" w:rsidRDefault="0096699F" w:rsidP="0096699F">
      <w:pPr>
        <w:pStyle w:val="Heading1"/>
        <w:rPr>
          <w:rFonts w:cs="Times New Roman"/>
          <w:sz w:val="56"/>
          <w:szCs w:val="56"/>
        </w:rPr>
      </w:pPr>
      <w:r w:rsidRPr="007A4C5F">
        <w:rPr>
          <w:rFonts w:cs="Times New Roman"/>
          <w:sz w:val="56"/>
          <w:szCs w:val="56"/>
        </w:rPr>
        <w:lastRenderedPageBreak/>
        <w:t>Chapter 2: Tables</w:t>
      </w:r>
    </w:p>
    <w:p w14:paraId="49E70F62" w14:textId="77777777" w:rsidR="0096699F" w:rsidRPr="007A4C5F" w:rsidRDefault="0096699F" w:rsidP="0096699F">
      <w:pPr>
        <w:rPr>
          <w:rFonts w:ascii="Times New Roman" w:hAnsi="Times New Roman" w:cs="Times New Roman"/>
        </w:rPr>
      </w:pPr>
    </w:p>
    <w:p w14:paraId="1585ABF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p>
    <w:p w14:paraId="7B3E0D5E" w14:textId="03546420" w:rsidR="00904627" w:rsidRPr="007A4C5F" w:rsidRDefault="00904627" w:rsidP="00904627">
      <w:pPr>
        <w:pStyle w:val="Caption"/>
        <w:keepNext/>
        <w:rPr>
          <w:rFonts w:ascii="Times New Roman" w:hAnsi="Times New Roman" w:cs="Times New Roman"/>
          <w:i w:val="0"/>
          <w:iCs w:val="0"/>
          <w:sz w:val="24"/>
          <w:szCs w:val="24"/>
        </w:rPr>
      </w:pPr>
      <w:bookmarkStart w:id="43" w:name="_Toc222428489"/>
      <w:r w:rsidRPr="007A4C5F">
        <w:rPr>
          <w:rFonts w:ascii="Times New Roman" w:hAnsi="Times New Roman" w:cs="Times New Roman"/>
          <w:b/>
          <w:bCs/>
          <w:i w:val="0"/>
          <w:iCs w:val="0"/>
          <w:sz w:val="24"/>
          <w:szCs w:val="24"/>
        </w:rPr>
        <w:t xml:space="preserve">Table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Table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1</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Pr="007A4C5F">
        <w:rPr>
          <w:rFonts w:ascii="Times New Roman" w:eastAsia="Times New Roman" w:hAnsi="Times New Roman" w:cs="Times New Roman"/>
          <w:b/>
          <w:bCs/>
          <w:i w:val="0"/>
          <w:iCs w:val="0"/>
          <w:color w:val="000000"/>
          <w:kern w:val="0"/>
          <w:sz w:val="24"/>
          <w:szCs w:val="24"/>
          <w14:ligatures w14:val="none"/>
        </w:rPr>
        <w:t>Genome assembly and annotation statistics</w:t>
      </w:r>
      <w:r w:rsidRPr="007A4C5F">
        <w:rPr>
          <w:rFonts w:ascii="Times New Roman" w:eastAsia="Times New Roman" w:hAnsi="Times New Roman" w:cs="Times New Roman"/>
          <w:i w:val="0"/>
          <w:iCs w:val="0"/>
          <w:color w:val="000000"/>
          <w:kern w:val="0"/>
          <w:sz w:val="24"/>
          <w:szCs w:val="24"/>
          <w14:ligatures w14:val="none"/>
        </w:rPr>
        <w:t>. Genome names are listed at the top.</w:t>
      </w:r>
      <w:bookmarkEnd w:id="43"/>
    </w:p>
    <w:tbl>
      <w:tblPr>
        <w:tblW w:w="8765" w:type="dxa"/>
        <w:tblCellMar>
          <w:top w:w="15" w:type="dxa"/>
          <w:left w:w="15" w:type="dxa"/>
          <w:bottom w:w="15" w:type="dxa"/>
          <w:right w:w="15" w:type="dxa"/>
        </w:tblCellMar>
        <w:tblLook w:val="04A0" w:firstRow="1" w:lastRow="0" w:firstColumn="1" w:lastColumn="0" w:noHBand="0" w:noVBand="1"/>
      </w:tblPr>
      <w:tblGrid>
        <w:gridCol w:w="1769"/>
        <w:gridCol w:w="1172"/>
        <w:gridCol w:w="958"/>
        <w:gridCol w:w="957"/>
        <w:gridCol w:w="1017"/>
        <w:gridCol w:w="957"/>
        <w:gridCol w:w="978"/>
        <w:gridCol w:w="957"/>
      </w:tblGrid>
      <w:tr w:rsidR="0096699F" w:rsidRPr="007A4C5F" w14:paraId="46259ECA"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2582D"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D9A7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222222"/>
                <w:kern w:val="0"/>
                <w:sz w:val="16"/>
                <w:szCs w:val="16"/>
                <w:shd w:val="clear" w:color="auto" w:fill="FFFFFF"/>
                <w14:ligatures w14:val="none"/>
              </w:rPr>
              <w:t>O_302V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B2164"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proofErr w:type="spellStart"/>
            <w:r w:rsidRPr="007A4C5F">
              <w:rPr>
                <w:rFonts w:ascii="Times New Roman" w:eastAsia="Times New Roman" w:hAnsi="Times New Roman" w:cs="Times New Roman"/>
                <w:color w:val="222222"/>
                <w:kern w:val="0"/>
                <w:sz w:val="16"/>
                <w:szCs w:val="16"/>
                <w:shd w:val="clear" w:color="auto" w:fill="FFFFFF"/>
                <w14:ligatures w14:val="none"/>
              </w:rPr>
              <w:t>PCGlu</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DDA8"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222222"/>
                <w:kern w:val="0"/>
                <w:sz w:val="16"/>
                <w:szCs w:val="16"/>
                <w:shd w:val="clear" w:color="auto" w:fill="FFFFFF"/>
                <w14:ligatures w14:val="none"/>
              </w:rPr>
              <w:t>L58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05831"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222222"/>
                <w:kern w:val="0"/>
                <w:sz w:val="16"/>
                <w:szCs w:val="16"/>
                <w:shd w:val="clear" w:color="auto" w:fill="FFFFFF"/>
                <w14:ligatures w14:val="none"/>
              </w:rPr>
              <w:t>WO-83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40154"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222222"/>
                <w:kern w:val="0"/>
                <w:sz w:val="16"/>
                <w:szCs w:val="16"/>
                <w:shd w:val="clear" w:color="auto" w:fill="FFFFFF"/>
                <w14:ligatures w14:val="none"/>
              </w:rPr>
              <w:t>A03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3CFD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222222"/>
                <w:kern w:val="0"/>
                <w:sz w:val="16"/>
                <w:szCs w:val="16"/>
                <w:shd w:val="clear" w:color="auto" w:fill="FFFFFF"/>
                <w14:ligatures w14:val="none"/>
              </w:rPr>
              <w:t>VT123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8C977"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222222"/>
                <w:kern w:val="0"/>
                <w:sz w:val="16"/>
                <w:szCs w:val="16"/>
                <w:shd w:val="clear" w:color="auto" w:fill="FFFFFF"/>
                <w14:ligatures w14:val="none"/>
              </w:rPr>
              <w:t>R500</w:t>
            </w:r>
          </w:p>
        </w:tc>
      </w:tr>
      <w:tr w:rsidR="0096699F" w:rsidRPr="007A4C5F" w14:paraId="55E13173"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98CF1"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Genome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0C010"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418.2Mb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4D65E"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421.8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0A298"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428.4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AA83E"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436.3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51224"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429.7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5AAB8"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432.3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3452B"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398.2</w:t>
            </w:r>
          </w:p>
        </w:tc>
      </w:tr>
      <w:tr w:rsidR="0096699F" w:rsidRPr="007A4C5F" w14:paraId="236CE8C7" w14:textId="77777777" w:rsidTr="0096699F">
        <w:trPr>
          <w:trHeight w:val="2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2F6C6"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Contig N50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D648"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14.9Mb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66584"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8.95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15F3A"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15.3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F3206"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EF6FB"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16.0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5DD1E"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18.6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8AE2"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37.5</w:t>
            </w:r>
          </w:p>
        </w:tc>
      </w:tr>
      <w:tr w:rsidR="0096699F" w:rsidRPr="007A4C5F" w14:paraId="410D6760"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AEA9E"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HiFi Cov.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7E7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62X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ACD75"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8C68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7497"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79.12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BF5E"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F2C06"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89.44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8C8D5"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126.7</w:t>
            </w:r>
          </w:p>
        </w:tc>
      </w:tr>
      <w:tr w:rsidR="0096699F" w:rsidRPr="007A4C5F" w14:paraId="10F59BF1"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3991B"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Illumina Cov.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5625F"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65X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BADE1"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62A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6CF25"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A6AB"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7BB00"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B069"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55</w:t>
            </w:r>
          </w:p>
        </w:tc>
      </w:tr>
      <w:tr w:rsidR="0096699F" w:rsidRPr="007A4C5F" w14:paraId="1458B417"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C2054"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RNA-seq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0FDB4"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1.2G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84F0"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5948D"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0A2E4"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5D69D"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5BC"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98D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3.4</w:t>
            </w:r>
          </w:p>
        </w:tc>
      </w:tr>
      <w:tr w:rsidR="0096699F" w:rsidRPr="007A4C5F" w14:paraId="0157A906"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19D3D"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Iso-Seq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A008F"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3.3M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427CC"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77947"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46D29"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CABF6"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DF60D"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529F6"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9.0</w:t>
            </w:r>
          </w:p>
        </w:tc>
      </w:tr>
      <w:tr w:rsidR="0096699F" w:rsidRPr="007A4C5F" w14:paraId="09DA7F45"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BF8D0"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Emb. BUSCO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50ECB"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4ECF"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D4141"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D1D3A"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6FFE9"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43158"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5FF29"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99</w:t>
            </w:r>
          </w:p>
        </w:tc>
      </w:tr>
      <w:tr w:rsidR="0096699F" w:rsidRPr="007A4C5F" w14:paraId="7B0782C8"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3676"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N. Genes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30FC8"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38,746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12701"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39,473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1FF71"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39,146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8717"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38,886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84C8D"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39,122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DBD33"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39,062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030A8"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sz w:val="16"/>
                <w:szCs w:val="16"/>
                <w14:ligatures w14:val="none"/>
              </w:rPr>
              <w:t>39,581</w:t>
            </w:r>
          </w:p>
        </w:tc>
      </w:tr>
    </w:tbl>
    <w:p w14:paraId="0F0E27EE" w14:textId="77777777" w:rsidR="0096699F" w:rsidRPr="007A4C5F" w:rsidRDefault="0096699F" w:rsidP="0096699F">
      <w:pPr>
        <w:pStyle w:val="Heading1"/>
        <w:rPr>
          <w:rFonts w:cs="Times New Roman"/>
          <w:sz w:val="56"/>
          <w:szCs w:val="56"/>
        </w:rPr>
      </w:pPr>
    </w:p>
    <w:p w14:paraId="06250020" w14:textId="77777777" w:rsidR="0096699F" w:rsidRPr="007A4C5F" w:rsidRDefault="0096699F" w:rsidP="0096699F">
      <w:pPr>
        <w:pStyle w:val="Heading1"/>
        <w:rPr>
          <w:rFonts w:cs="Times New Roman"/>
          <w:sz w:val="56"/>
          <w:szCs w:val="56"/>
        </w:rPr>
      </w:pPr>
    </w:p>
    <w:p w14:paraId="77660CEF" w14:textId="0078D65D" w:rsidR="003F1D4A" w:rsidRPr="007A4C5F" w:rsidRDefault="003F1D4A" w:rsidP="0096699F">
      <w:pPr>
        <w:pStyle w:val="Heading1"/>
        <w:rPr>
          <w:rFonts w:cs="Times New Roman"/>
          <w:sz w:val="56"/>
          <w:szCs w:val="56"/>
        </w:rPr>
      </w:pPr>
    </w:p>
    <w:p w14:paraId="25A366B9" w14:textId="77777777" w:rsidR="003F1D4A" w:rsidRPr="007A4C5F" w:rsidRDefault="003F1D4A" w:rsidP="003F1D4A">
      <w:pPr>
        <w:rPr>
          <w:rFonts w:ascii="Times New Roman" w:hAnsi="Times New Roman" w:cs="Times New Roman"/>
        </w:rPr>
      </w:pPr>
    </w:p>
    <w:p w14:paraId="465710A1" w14:textId="77777777" w:rsidR="003F1D4A" w:rsidRPr="007A4C5F" w:rsidRDefault="003F1D4A" w:rsidP="003F1D4A">
      <w:pPr>
        <w:rPr>
          <w:rFonts w:ascii="Times New Roman" w:hAnsi="Times New Roman" w:cs="Times New Roman"/>
        </w:rPr>
      </w:pPr>
    </w:p>
    <w:p w14:paraId="78EFA58D" w14:textId="77777777" w:rsidR="007A4C5F" w:rsidRDefault="007A4C5F" w:rsidP="0096699F">
      <w:pPr>
        <w:pStyle w:val="Heading1"/>
        <w:rPr>
          <w:rFonts w:cs="Times New Roman"/>
          <w:sz w:val="56"/>
          <w:szCs w:val="56"/>
        </w:rPr>
      </w:pPr>
    </w:p>
    <w:p w14:paraId="36D8695A" w14:textId="76781CA4" w:rsidR="0096699F" w:rsidRPr="007A4C5F" w:rsidRDefault="0096699F" w:rsidP="0096699F">
      <w:pPr>
        <w:pStyle w:val="Heading1"/>
        <w:rPr>
          <w:rFonts w:cs="Times New Roman"/>
          <w:sz w:val="56"/>
          <w:szCs w:val="56"/>
        </w:rPr>
      </w:pPr>
      <w:r w:rsidRPr="007A4C5F">
        <w:rPr>
          <w:rFonts w:cs="Times New Roman"/>
          <w:sz w:val="56"/>
          <w:szCs w:val="56"/>
        </w:rPr>
        <w:t>Chapter 2: Figures</w:t>
      </w:r>
    </w:p>
    <w:p w14:paraId="2A9DDD3A" w14:textId="77777777" w:rsidR="0096699F" w:rsidRPr="007A4C5F" w:rsidRDefault="0096699F" w:rsidP="0096699F">
      <w:pPr>
        <w:rPr>
          <w:rFonts w:ascii="Times New Roman" w:hAnsi="Times New Roman" w:cs="Times New Roman"/>
        </w:rPr>
      </w:pPr>
    </w:p>
    <w:p w14:paraId="7E6CAC40" w14:textId="77777777" w:rsidR="00AA61BA" w:rsidRPr="007A4C5F" w:rsidRDefault="0096699F" w:rsidP="00AA61BA">
      <w:pPr>
        <w:keepNext/>
        <w:spacing w:line="360" w:lineRule="auto"/>
        <w:rPr>
          <w:rFonts w:ascii="Times New Roman" w:hAnsi="Times New Roman" w:cs="Times New Roman"/>
        </w:rPr>
      </w:pPr>
      <w:r w:rsidRPr="007A4C5F">
        <w:rPr>
          <w:rFonts w:ascii="Times New Roman" w:hAnsi="Times New Roman" w:cs="Times New Roman"/>
          <w:b/>
          <w:bCs/>
          <w:noProof/>
          <w:color w:val="000000"/>
          <w:sz w:val="28"/>
          <w:szCs w:val="28"/>
          <w:bdr w:val="none" w:sz="0" w:space="0" w:color="auto" w:frame="1"/>
        </w:rPr>
        <w:lastRenderedPageBreak/>
        <w:drawing>
          <wp:inline distT="0" distB="0" distL="0" distR="0" wp14:anchorId="6FC8B374" wp14:editId="4192C424">
            <wp:extent cx="5223817" cy="7336221"/>
            <wp:effectExtent l="0" t="0" r="0" b="4445"/>
            <wp:docPr id="151515240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2409" name="Picture 1" descr="A close-up of a graph&#10;&#10;AI-generated content may be incorrect."/>
                    <pic:cNvPicPr>
                      <a:picLocks noChangeAspect="1" noChangeArrowheads="1"/>
                    </pic:cNvPicPr>
                  </pic:nvPicPr>
                  <pic:blipFill rotWithShape="1">
                    <a:blip r:embed="rId205">
                      <a:extLst>
                        <a:ext uri="{28A0092B-C50C-407E-A947-70E740481C1C}">
                          <a14:useLocalDpi xmlns:a14="http://schemas.microsoft.com/office/drawing/2010/main" val="0"/>
                        </a:ext>
                      </a:extLst>
                    </a:blip>
                    <a:srcRect b="2233"/>
                    <a:stretch>
                      <a:fillRect/>
                    </a:stretch>
                  </pic:blipFill>
                  <pic:spPr bwMode="auto">
                    <a:xfrm>
                      <a:off x="0" y="0"/>
                      <a:ext cx="5226881" cy="7340524"/>
                    </a:xfrm>
                    <a:prstGeom prst="rect">
                      <a:avLst/>
                    </a:prstGeom>
                    <a:noFill/>
                    <a:ln>
                      <a:noFill/>
                    </a:ln>
                    <a:extLst>
                      <a:ext uri="{53640926-AAD7-44D8-BBD7-CCE9431645EC}">
                        <a14:shadowObscured xmlns:a14="http://schemas.microsoft.com/office/drawing/2010/main"/>
                      </a:ext>
                    </a:extLst>
                  </pic:spPr>
                </pic:pic>
              </a:graphicData>
            </a:graphic>
          </wp:inline>
        </w:drawing>
      </w:r>
    </w:p>
    <w:p w14:paraId="24B17B92" w14:textId="45287D32" w:rsidR="0096699F" w:rsidRPr="007A4C5F" w:rsidRDefault="00AA61BA" w:rsidP="00AA61BA">
      <w:pPr>
        <w:pStyle w:val="Caption"/>
        <w:rPr>
          <w:rFonts w:ascii="Times New Roman" w:hAnsi="Times New Roman" w:cs="Times New Roman"/>
          <w:b/>
          <w:bCs/>
          <w:i w:val="0"/>
          <w:iCs w:val="0"/>
          <w:color w:val="000000"/>
          <w:sz w:val="24"/>
          <w:szCs w:val="24"/>
        </w:rPr>
      </w:pPr>
      <w:bookmarkStart w:id="44" w:name="_Toc225772290"/>
      <w:bookmarkStart w:id="45" w:name="_Toc225772502"/>
      <w:r w:rsidRPr="007A4C5F">
        <w:rPr>
          <w:rFonts w:ascii="Times New Roman" w:hAnsi="Times New Roman" w:cs="Times New Roman"/>
          <w:b/>
          <w:bCs/>
          <w:i w:val="0"/>
          <w:iCs w:val="0"/>
          <w:sz w:val="24"/>
          <w:szCs w:val="24"/>
        </w:rPr>
        <w:t xml:space="preserve">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1</w:t>
      </w:r>
      <w:r w:rsidRPr="007A4C5F">
        <w:rPr>
          <w:rFonts w:ascii="Times New Roman" w:hAnsi="Times New Roman" w:cs="Times New Roman"/>
          <w:b/>
          <w:bCs/>
          <w:i w:val="0"/>
          <w:iCs w:val="0"/>
          <w:sz w:val="24"/>
          <w:szCs w:val="24"/>
        </w:rPr>
        <w:fldChar w:fldCharType="end"/>
      </w:r>
      <w:r w:rsidR="00904627" w:rsidRPr="007A4C5F">
        <w:rPr>
          <w:rFonts w:ascii="Times New Roman" w:hAnsi="Times New Roman" w:cs="Times New Roman"/>
          <w:b/>
          <w:bCs/>
          <w:i w:val="0"/>
          <w:iCs w:val="0"/>
          <w:sz w:val="24"/>
          <w:szCs w:val="24"/>
        </w:rPr>
        <w:t>.</w:t>
      </w:r>
      <w:r w:rsidRPr="007A4C5F">
        <w:rPr>
          <w:rFonts w:ascii="Times New Roman" w:hAnsi="Times New Roman" w:cs="Times New Roman"/>
          <w:b/>
          <w:bCs/>
          <w:i w:val="0"/>
          <w:iCs w:val="0"/>
          <w:sz w:val="24"/>
          <w:szCs w:val="24"/>
        </w:rPr>
        <w:t>)</w:t>
      </w:r>
      <w:r w:rsidR="00904627" w:rsidRPr="007A4C5F">
        <w:rPr>
          <w:rFonts w:ascii="Times New Roman" w:hAnsi="Times New Roman" w:cs="Times New Roman"/>
          <w:b/>
          <w:bCs/>
          <w:i w:val="0"/>
          <w:iCs w:val="0"/>
          <w:sz w:val="24"/>
          <w:szCs w:val="24"/>
        </w:rPr>
        <w:t xml:space="preserve"> </w:t>
      </w:r>
      <w:r w:rsidR="0096699F" w:rsidRPr="007A4C5F">
        <w:rPr>
          <w:rFonts w:ascii="Times New Roman" w:hAnsi="Times New Roman" w:cs="Times New Roman"/>
          <w:b/>
          <w:bCs/>
          <w:i w:val="0"/>
          <w:iCs w:val="0"/>
          <w:color w:val="000000"/>
          <w:sz w:val="24"/>
          <w:szCs w:val="24"/>
        </w:rPr>
        <w:t>Relative freezing tolerance among six Brassica rapa morphotypes</w:t>
      </w:r>
      <w:bookmarkEnd w:id="44"/>
      <w:bookmarkEnd w:id="45"/>
    </w:p>
    <w:p w14:paraId="2A6A2012" w14:textId="3BA883C3" w:rsidR="00904627" w:rsidRPr="007A4C5F" w:rsidRDefault="00904627" w:rsidP="00904627">
      <w:pPr>
        <w:rPr>
          <w:rFonts w:ascii="Times New Roman" w:hAnsi="Times New Roman" w:cs="Times New Roman"/>
        </w:rPr>
      </w:pPr>
      <w:r w:rsidRPr="007A4C5F">
        <w:rPr>
          <w:rFonts w:ascii="Times New Roman" w:hAnsi="Times New Roman" w:cs="Times New Roman"/>
        </w:rPr>
        <w:lastRenderedPageBreak/>
        <w:t xml:space="preserve">A) Experimental design for all freeze stress assays. Freeze plants were cold acclimated for 24 hours followed by two hours of -4℃ and two hours at -2℃ before slowly warming back to control conditions. Dashed lines indicate </w:t>
      </w:r>
      <w:proofErr w:type="spellStart"/>
      <w:r w:rsidRPr="007A4C5F">
        <w:rPr>
          <w:rFonts w:ascii="Times New Roman" w:hAnsi="Times New Roman" w:cs="Times New Roman"/>
        </w:rPr>
        <w:t>Fv</w:t>
      </w:r>
      <w:proofErr w:type="spellEnd"/>
      <w:r w:rsidRPr="007A4C5F">
        <w:rPr>
          <w:rFonts w:ascii="Times New Roman" w:hAnsi="Times New Roman" w:cs="Times New Roman"/>
        </w:rPr>
        <w:t>’/Fm’ collection at indicated ZTs (</w:t>
      </w:r>
      <w:proofErr w:type="spellStart"/>
      <w:r w:rsidRPr="007A4C5F">
        <w:rPr>
          <w:rFonts w:ascii="Times New Roman" w:hAnsi="Times New Roman" w:cs="Times New Roman"/>
        </w:rPr>
        <w:t>Zeitgeiber</w:t>
      </w:r>
      <w:proofErr w:type="spellEnd"/>
      <w:r w:rsidRPr="007A4C5F">
        <w:rPr>
          <w:rFonts w:ascii="Times New Roman" w:hAnsi="Times New Roman" w:cs="Times New Roman"/>
        </w:rPr>
        <w:t xml:space="preserve">; hours after lights on). B) Six morphotypes were utilized in the freeze stress experiments which are color coded. C) Plants are ordered by damage score with the lowest score on the top left and the highest on the bottom right. Images of freeze plants taken the day following the freezing stress (‘Post-freeze’). Boxes are colored by their respective morphotype as described in panel B. D) Electrolyte leakage assay quantifying the percent of ruptured cells following freezing stress. A lower percentage of leakage indicates a more tolerant plant. Boxes are colored by their respective morphotype. E) Average difference in fresh weight following freezing stress. Dots indicate the respective morphotype. F)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measurements at ZT9 on the ‘Post Freeze’ day (left boxes) and recovery (right boxes). Percent recovery in </w:t>
      </w:r>
      <w:proofErr w:type="spellStart"/>
      <w:r w:rsidRPr="007A4C5F">
        <w:rPr>
          <w:rFonts w:ascii="Times New Roman" w:hAnsi="Times New Roman" w:cs="Times New Roman"/>
        </w:rPr>
        <w:t>Fv</w:t>
      </w:r>
      <w:proofErr w:type="spellEnd"/>
      <w:r w:rsidRPr="007A4C5F">
        <w:rPr>
          <w:rFonts w:ascii="Times New Roman" w:hAnsi="Times New Roman" w:cs="Times New Roman"/>
        </w:rPr>
        <w:t xml:space="preserve">’/Fm’ was calculated as the difference between freeze stressed plants on day 4 (‘Post-Freeze’) and the difference on day 5 (‘Recovery’) from the mean of control responses taken on day 1 (‘Before’). Boxes are colored by their respective morphotype where lighter shaded boxes represent recovery responses (right). The line at 0 indicates no difference between freeze or recovery and the mean </w:t>
      </w:r>
      <w:proofErr w:type="spellStart"/>
      <w:r w:rsidRPr="007A4C5F">
        <w:rPr>
          <w:rFonts w:ascii="Times New Roman" w:hAnsi="Times New Roman" w:cs="Times New Roman"/>
        </w:rPr>
        <w:t>Fv</w:t>
      </w:r>
      <w:proofErr w:type="spellEnd"/>
      <w:r w:rsidRPr="007A4C5F">
        <w:rPr>
          <w:rFonts w:ascii="Times New Roman" w:hAnsi="Times New Roman" w:cs="Times New Roman"/>
        </w:rPr>
        <w:t>’/Fm’ in control.</w:t>
      </w:r>
    </w:p>
    <w:p w14:paraId="6A95A8EE" w14:textId="77777777" w:rsidR="00904627" w:rsidRPr="007A4C5F" w:rsidRDefault="00904627" w:rsidP="00904627">
      <w:pPr>
        <w:rPr>
          <w:rFonts w:ascii="Times New Roman" w:hAnsi="Times New Roman" w:cs="Times New Roman"/>
        </w:rPr>
      </w:pPr>
    </w:p>
    <w:p w14:paraId="2DFD5ABC" w14:textId="77777777" w:rsidR="0096699F" w:rsidRPr="007A4C5F" w:rsidRDefault="0096699F" w:rsidP="00CC7B9B">
      <w:pPr>
        <w:spacing w:line="360" w:lineRule="auto"/>
        <w:rPr>
          <w:rFonts w:ascii="Times New Roman" w:hAnsi="Times New Roman" w:cs="Times New Roman"/>
          <w:color w:val="000000"/>
        </w:rPr>
      </w:pPr>
    </w:p>
    <w:p w14:paraId="5A01ED80" w14:textId="77777777" w:rsidR="0096699F" w:rsidRPr="007A4C5F" w:rsidRDefault="0096699F" w:rsidP="00CC7B9B">
      <w:pPr>
        <w:spacing w:line="360" w:lineRule="auto"/>
        <w:rPr>
          <w:rFonts w:ascii="Times New Roman" w:hAnsi="Times New Roman" w:cs="Times New Roman"/>
        </w:rPr>
      </w:pPr>
    </w:p>
    <w:p w14:paraId="3EDC6AC3" w14:textId="77777777" w:rsidR="00912CFF" w:rsidRPr="007A4C5F" w:rsidRDefault="00912CFF" w:rsidP="00CC7B9B">
      <w:pPr>
        <w:spacing w:line="360" w:lineRule="auto"/>
        <w:rPr>
          <w:rFonts w:ascii="Times New Roman" w:hAnsi="Times New Roman" w:cs="Times New Roman"/>
        </w:rPr>
      </w:pPr>
    </w:p>
    <w:p w14:paraId="621F37E2" w14:textId="77777777" w:rsidR="00912CFF" w:rsidRPr="007A4C5F" w:rsidRDefault="00912CFF" w:rsidP="00CC7B9B">
      <w:pPr>
        <w:spacing w:line="360" w:lineRule="auto"/>
        <w:rPr>
          <w:rFonts w:ascii="Times New Roman" w:hAnsi="Times New Roman" w:cs="Times New Roman"/>
        </w:rPr>
      </w:pPr>
    </w:p>
    <w:p w14:paraId="0C05BB7B" w14:textId="77777777" w:rsidR="00912CFF" w:rsidRPr="007A4C5F" w:rsidRDefault="00912CFF" w:rsidP="00CC7B9B">
      <w:pPr>
        <w:spacing w:line="360" w:lineRule="auto"/>
        <w:rPr>
          <w:rFonts w:ascii="Times New Roman" w:hAnsi="Times New Roman" w:cs="Times New Roman"/>
        </w:rPr>
      </w:pPr>
    </w:p>
    <w:p w14:paraId="469B10F2" w14:textId="77777777" w:rsidR="00912CFF" w:rsidRPr="007A4C5F" w:rsidRDefault="00912CFF" w:rsidP="00CC7B9B">
      <w:pPr>
        <w:spacing w:line="360" w:lineRule="auto"/>
        <w:rPr>
          <w:rFonts w:ascii="Times New Roman" w:hAnsi="Times New Roman" w:cs="Times New Roman"/>
        </w:rPr>
      </w:pPr>
    </w:p>
    <w:p w14:paraId="32A49D86" w14:textId="1ECC1297" w:rsidR="00BA6BE8" w:rsidRPr="007A4C5F" w:rsidRDefault="00BA6BE8">
      <w:pPr>
        <w:rPr>
          <w:rFonts w:ascii="Times New Roman" w:hAnsi="Times New Roman" w:cs="Times New Roman"/>
        </w:rPr>
      </w:pPr>
      <w:r w:rsidRPr="007A4C5F">
        <w:rPr>
          <w:rFonts w:ascii="Times New Roman" w:hAnsi="Times New Roman" w:cs="Times New Roman"/>
        </w:rPr>
        <w:br w:type="page"/>
      </w:r>
    </w:p>
    <w:p w14:paraId="36FBA754" w14:textId="77777777" w:rsidR="00AA61BA" w:rsidRPr="007A4C5F" w:rsidRDefault="0096699F" w:rsidP="00AA61BA">
      <w:pPr>
        <w:keepNext/>
        <w:spacing w:after="0" w:line="240" w:lineRule="auto"/>
        <w:rPr>
          <w:rFonts w:ascii="Times New Roman" w:hAnsi="Times New Roman" w:cs="Times New Roman"/>
        </w:rPr>
      </w:pPr>
      <w:r w:rsidRPr="007A4C5F">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6843B117" wp14:editId="033DCCC0">
            <wp:extent cx="5486400" cy="2480441"/>
            <wp:effectExtent l="0" t="0" r="0" b="0"/>
            <wp:docPr id="16644927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2742" name="Picture 2" descr="A screenshot of a computer&#10;&#10;AI-generated content may be incorrect."/>
                    <pic:cNvPicPr>
                      <a:picLocks noChangeAspect="1" noChangeArrowheads="1"/>
                    </pic:cNvPicPr>
                  </pic:nvPicPr>
                  <pic:blipFill rotWithShape="1">
                    <a:blip r:embed="rId206">
                      <a:extLst>
                        <a:ext uri="{28A0092B-C50C-407E-A947-70E740481C1C}">
                          <a14:useLocalDpi xmlns:a14="http://schemas.microsoft.com/office/drawing/2010/main" val="0"/>
                        </a:ext>
                      </a:extLst>
                    </a:blip>
                    <a:srcRect b="65042"/>
                    <a:stretch>
                      <a:fillRect/>
                    </a:stretch>
                  </pic:blipFill>
                  <pic:spPr bwMode="auto">
                    <a:xfrm>
                      <a:off x="0" y="0"/>
                      <a:ext cx="5486400" cy="2480441"/>
                    </a:xfrm>
                    <a:prstGeom prst="rect">
                      <a:avLst/>
                    </a:prstGeom>
                    <a:noFill/>
                    <a:ln>
                      <a:noFill/>
                    </a:ln>
                    <a:extLst>
                      <a:ext uri="{53640926-AAD7-44D8-BBD7-CCE9431645EC}">
                        <a14:shadowObscured xmlns:a14="http://schemas.microsoft.com/office/drawing/2010/main"/>
                      </a:ext>
                    </a:extLst>
                  </pic:spPr>
                </pic:pic>
              </a:graphicData>
            </a:graphic>
          </wp:inline>
        </w:drawing>
      </w:r>
    </w:p>
    <w:p w14:paraId="15F1E142" w14:textId="41D6F598" w:rsidR="00CC7B9B" w:rsidRPr="007A4C5F" w:rsidRDefault="00AA61BA" w:rsidP="00AA61BA">
      <w:pPr>
        <w:pStyle w:val="Caption"/>
        <w:rPr>
          <w:rFonts w:ascii="Times New Roman" w:eastAsia="Times New Roman" w:hAnsi="Times New Roman" w:cs="Times New Roman"/>
          <w:i w:val="0"/>
          <w:iCs w:val="0"/>
          <w:color w:val="auto"/>
          <w:kern w:val="0"/>
          <w:sz w:val="24"/>
          <w:szCs w:val="24"/>
          <w14:ligatures w14:val="none"/>
        </w:rPr>
      </w:pPr>
      <w:bookmarkStart w:id="46" w:name="_Toc225772291"/>
      <w:bookmarkStart w:id="47" w:name="_Toc225772463"/>
      <w:bookmarkStart w:id="48" w:name="_Toc225772503"/>
      <w:r w:rsidRPr="007A4C5F">
        <w:rPr>
          <w:rFonts w:ascii="Times New Roman" w:hAnsi="Times New Roman" w:cs="Times New Roman"/>
          <w:b/>
          <w:bCs/>
          <w:i w:val="0"/>
          <w:iCs w:val="0"/>
          <w:sz w:val="24"/>
          <w:szCs w:val="24"/>
        </w:rPr>
        <w:t xml:space="preserve">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2</w:t>
      </w:r>
      <w:r w:rsidRPr="007A4C5F">
        <w:rPr>
          <w:rFonts w:ascii="Times New Roman" w:hAnsi="Times New Roman" w:cs="Times New Roman"/>
          <w:b/>
          <w:bCs/>
          <w:i w:val="0"/>
          <w:iCs w:val="0"/>
          <w:sz w:val="24"/>
          <w:szCs w:val="24"/>
        </w:rPr>
        <w:fldChar w:fldCharType="end"/>
      </w:r>
      <w:r w:rsidR="00167570" w:rsidRPr="007A4C5F">
        <w:rPr>
          <w:rFonts w:ascii="Times New Roman" w:hAnsi="Times New Roman" w:cs="Times New Roman"/>
          <w:b/>
          <w:bCs/>
          <w:i w:val="0"/>
          <w:iCs w:val="0"/>
          <w:sz w:val="24"/>
          <w:szCs w:val="24"/>
        </w:rPr>
        <w:t>.</w:t>
      </w:r>
      <w:r w:rsidRPr="007A4C5F">
        <w:rPr>
          <w:rFonts w:ascii="Times New Roman" w:hAnsi="Times New Roman" w:cs="Times New Roman"/>
          <w:b/>
          <w:bCs/>
          <w:i w:val="0"/>
          <w:iCs w:val="0"/>
          <w:sz w:val="24"/>
          <w:szCs w:val="24"/>
        </w:rPr>
        <w:t>)</w:t>
      </w:r>
      <w:r w:rsidR="00167570" w:rsidRPr="007A4C5F">
        <w:rPr>
          <w:rFonts w:ascii="Times New Roman" w:hAnsi="Times New Roman" w:cs="Times New Roman"/>
          <w:b/>
          <w:bCs/>
          <w:i w:val="0"/>
          <w:iCs w:val="0"/>
          <w:sz w:val="24"/>
          <w:szCs w:val="24"/>
        </w:rPr>
        <w:t xml:space="preserve"> </w:t>
      </w:r>
      <w:r w:rsidR="0096699F" w:rsidRPr="007A4C5F">
        <w:rPr>
          <w:rFonts w:ascii="Times New Roman" w:eastAsia="Times New Roman" w:hAnsi="Times New Roman" w:cs="Times New Roman"/>
          <w:b/>
          <w:bCs/>
          <w:i w:val="0"/>
          <w:iCs w:val="0"/>
          <w:color w:val="auto"/>
          <w:kern w:val="0"/>
          <w:sz w:val="24"/>
          <w:szCs w:val="24"/>
          <w14:ligatures w14:val="none"/>
        </w:rPr>
        <w:t>Phase changes induced by cold are not morphotype specific.</w:t>
      </w:r>
      <w:bookmarkEnd w:id="46"/>
      <w:bookmarkEnd w:id="47"/>
      <w:bookmarkEnd w:id="48"/>
      <w:r w:rsidR="0096699F" w:rsidRPr="007A4C5F">
        <w:rPr>
          <w:rFonts w:ascii="Times New Roman" w:eastAsia="Times New Roman" w:hAnsi="Times New Roman" w:cs="Times New Roman"/>
          <w:i w:val="0"/>
          <w:iCs w:val="0"/>
          <w:color w:val="auto"/>
          <w:kern w:val="0"/>
          <w:sz w:val="24"/>
          <w:szCs w:val="24"/>
          <w14:ligatures w14:val="none"/>
        </w:rPr>
        <w:t xml:space="preserve"> </w:t>
      </w:r>
    </w:p>
    <w:p w14:paraId="4FA18573" w14:textId="02897FA6" w:rsidR="00904627" w:rsidRPr="007A4C5F" w:rsidRDefault="00904627" w:rsidP="00904627">
      <w:pPr>
        <w:rPr>
          <w:rFonts w:ascii="Times New Roman" w:hAnsi="Times New Roman" w:cs="Times New Roman"/>
        </w:rPr>
      </w:pPr>
      <w:r w:rsidRPr="007A4C5F">
        <w:rPr>
          <w:rFonts w:ascii="Times New Roman" w:hAnsi="Times New Roman" w:cs="Times New Roman"/>
        </w:rPr>
        <w:t>Phase changes were calculated as the difference between the max expression in control (phase) from the max expression in cold. Changes are measured in hours. The “0” group contains genes that had a significantly different pattern but did not have a change in phase between the treatments. Morphotypes are colored based on the key on the right.</w:t>
      </w:r>
    </w:p>
    <w:p w14:paraId="4FAC74BF" w14:textId="77777777" w:rsidR="0096699F" w:rsidRPr="007A4C5F" w:rsidRDefault="0096699F" w:rsidP="0096699F">
      <w:pPr>
        <w:spacing w:line="360" w:lineRule="auto"/>
        <w:rPr>
          <w:rFonts w:ascii="Times New Roman" w:eastAsia="Times New Roman" w:hAnsi="Times New Roman" w:cs="Times New Roman"/>
          <w:kern w:val="0"/>
          <w14:ligatures w14:val="none"/>
        </w:rPr>
      </w:pPr>
    </w:p>
    <w:p w14:paraId="32067C86" w14:textId="77777777" w:rsidR="0096699F" w:rsidRPr="007A4C5F" w:rsidRDefault="0096699F" w:rsidP="0096699F">
      <w:pPr>
        <w:spacing w:line="360" w:lineRule="auto"/>
        <w:rPr>
          <w:rFonts w:ascii="Times New Roman" w:eastAsia="Times New Roman" w:hAnsi="Times New Roman" w:cs="Times New Roman"/>
          <w:kern w:val="0"/>
          <w14:ligatures w14:val="none"/>
        </w:rPr>
      </w:pPr>
    </w:p>
    <w:p w14:paraId="6D033E03" w14:textId="77777777" w:rsidR="0096699F" w:rsidRPr="007A4C5F" w:rsidRDefault="0096699F" w:rsidP="0096699F">
      <w:pPr>
        <w:spacing w:line="360" w:lineRule="auto"/>
        <w:rPr>
          <w:rFonts w:ascii="Times New Roman" w:eastAsia="Times New Roman" w:hAnsi="Times New Roman" w:cs="Times New Roman"/>
          <w:kern w:val="0"/>
          <w14:ligatures w14:val="none"/>
        </w:rPr>
      </w:pPr>
    </w:p>
    <w:p w14:paraId="69E95F6F" w14:textId="77777777" w:rsidR="00871F31" w:rsidRPr="007A4C5F" w:rsidRDefault="00871F31" w:rsidP="0096699F">
      <w:pPr>
        <w:spacing w:line="360" w:lineRule="auto"/>
        <w:rPr>
          <w:rFonts w:ascii="Times New Roman" w:eastAsia="Times New Roman" w:hAnsi="Times New Roman" w:cs="Times New Roman"/>
          <w:kern w:val="0"/>
          <w14:ligatures w14:val="none"/>
        </w:rPr>
      </w:pPr>
    </w:p>
    <w:p w14:paraId="1F75B814" w14:textId="77777777" w:rsidR="00871F31" w:rsidRPr="007A4C5F" w:rsidRDefault="0096699F" w:rsidP="00871F31">
      <w:pPr>
        <w:keepNext/>
        <w:spacing w:after="0" w:line="240" w:lineRule="auto"/>
        <w:rPr>
          <w:rFonts w:ascii="Times New Roman" w:hAnsi="Times New Roman" w:cs="Times New Roman"/>
        </w:rPr>
      </w:pPr>
      <w:r w:rsidRPr="007A4C5F">
        <w:rPr>
          <w:rFonts w:ascii="Times New Roman" w:eastAsia="Times New Roman" w:hAnsi="Times New Roman" w:cs="Times New Roman"/>
          <w:noProof/>
          <w:color w:val="000000"/>
          <w:kern w:val="0"/>
          <w:sz w:val="22"/>
          <w:szCs w:val="22"/>
          <w:bdr w:val="none" w:sz="0" w:space="0" w:color="auto" w:frame="1"/>
          <w14:ligatures w14:val="none"/>
        </w:rPr>
        <w:lastRenderedPageBreak/>
        <w:drawing>
          <wp:inline distT="0" distB="0" distL="0" distR="0" wp14:anchorId="535DF4C0" wp14:editId="657F9018">
            <wp:extent cx="5650384" cy="3384331"/>
            <wp:effectExtent l="0" t="0" r="1270" b="0"/>
            <wp:docPr id="121364279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2790" name="Picture 3" descr="A screenshot of a graph&#10;&#10;AI-generated content may be incorrect."/>
                    <pic:cNvPicPr>
                      <a:picLocks noChangeAspect="1" noChangeArrowheads="1"/>
                    </pic:cNvPicPr>
                  </pic:nvPicPr>
                  <pic:blipFill rotWithShape="1">
                    <a:blip r:embed="rId207">
                      <a:extLst>
                        <a:ext uri="{28A0092B-C50C-407E-A947-70E740481C1C}">
                          <a14:useLocalDpi xmlns:a14="http://schemas.microsoft.com/office/drawing/2010/main" val="0"/>
                        </a:ext>
                      </a:extLst>
                    </a:blip>
                    <a:srcRect r="17801" b="63502"/>
                    <a:stretch>
                      <a:fillRect/>
                    </a:stretch>
                  </pic:blipFill>
                  <pic:spPr bwMode="auto">
                    <a:xfrm>
                      <a:off x="0" y="0"/>
                      <a:ext cx="5714218" cy="3422565"/>
                    </a:xfrm>
                    <a:prstGeom prst="rect">
                      <a:avLst/>
                    </a:prstGeom>
                    <a:noFill/>
                    <a:ln>
                      <a:noFill/>
                    </a:ln>
                    <a:extLst>
                      <a:ext uri="{53640926-AAD7-44D8-BBD7-CCE9431645EC}">
                        <a14:shadowObscured xmlns:a14="http://schemas.microsoft.com/office/drawing/2010/main"/>
                      </a:ext>
                    </a:extLst>
                  </pic:spPr>
                </pic:pic>
              </a:graphicData>
            </a:graphic>
          </wp:inline>
        </w:drawing>
      </w:r>
    </w:p>
    <w:p w14:paraId="03D63444" w14:textId="7DEA8D2B" w:rsidR="0096699F" w:rsidRPr="007A4C5F"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49" w:name="_Toc225772292"/>
      <w:bookmarkStart w:id="50" w:name="_Toc225772464"/>
      <w:bookmarkStart w:id="51" w:name="_Toc225772504"/>
      <w:r w:rsidRPr="007A4C5F">
        <w:rPr>
          <w:rFonts w:ascii="Times New Roman" w:hAnsi="Times New Roman" w:cs="Times New Roman"/>
          <w:b/>
          <w:bCs/>
          <w:i w:val="0"/>
          <w:iCs w:val="0"/>
          <w:sz w:val="24"/>
          <w:szCs w:val="24"/>
        </w:rPr>
        <w:t xml:space="preserve">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3</w:t>
      </w:r>
      <w:r w:rsidRPr="007A4C5F">
        <w:rPr>
          <w:rFonts w:ascii="Times New Roman" w:hAnsi="Times New Roman" w:cs="Times New Roman"/>
          <w:b/>
          <w:bCs/>
          <w:i w:val="0"/>
          <w:iCs w:val="0"/>
          <w:sz w:val="24"/>
          <w:szCs w:val="24"/>
        </w:rPr>
        <w:fldChar w:fldCharType="end"/>
      </w:r>
      <w:r w:rsidR="00167570" w:rsidRPr="007A4C5F">
        <w:rPr>
          <w:rFonts w:ascii="Times New Roman" w:hAnsi="Times New Roman" w:cs="Times New Roman"/>
          <w:b/>
          <w:bCs/>
          <w:i w:val="0"/>
          <w:iCs w:val="0"/>
          <w:sz w:val="24"/>
          <w:szCs w:val="24"/>
        </w:rPr>
        <w:t>.</w:t>
      </w:r>
      <w:r w:rsidRPr="007A4C5F">
        <w:rPr>
          <w:rFonts w:ascii="Times New Roman" w:eastAsia="Times New Roman" w:hAnsi="Times New Roman" w:cs="Times New Roman"/>
          <w:b/>
          <w:bCs/>
          <w:i w:val="0"/>
          <w:iCs w:val="0"/>
          <w:color w:val="000000"/>
          <w:kern w:val="0"/>
          <w:sz w:val="24"/>
          <w:szCs w:val="24"/>
          <w14:ligatures w14:val="none"/>
        </w:rPr>
        <w:t xml:space="preserve">) </w:t>
      </w:r>
      <w:r w:rsidR="0096699F" w:rsidRPr="007A4C5F">
        <w:rPr>
          <w:rFonts w:ascii="Times New Roman" w:eastAsia="Times New Roman" w:hAnsi="Times New Roman" w:cs="Times New Roman"/>
          <w:b/>
          <w:bCs/>
          <w:i w:val="0"/>
          <w:iCs w:val="0"/>
          <w:color w:val="000000"/>
          <w:kern w:val="0"/>
          <w:sz w:val="24"/>
          <w:szCs w:val="24"/>
          <w14:ligatures w14:val="none"/>
        </w:rPr>
        <w:t>Endogenous circadian period length varies between accessions in control and cold acclimation conditions.</w:t>
      </w:r>
      <w:bookmarkEnd w:id="49"/>
      <w:bookmarkEnd w:id="50"/>
      <w:bookmarkEnd w:id="51"/>
      <w:r w:rsidR="0096699F" w:rsidRPr="007A4C5F">
        <w:rPr>
          <w:rFonts w:ascii="Times New Roman" w:eastAsia="Times New Roman" w:hAnsi="Times New Roman" w:cs="Times New Roman"/>
          <w:i w:val="0"/>
          <w:iCs w:val="0"/>
          <w:color w:val="000000"/>
          <w:kern w:val="0"/>
          <w:sz w:val="24"/>
          <w:szCs w:val="24"/>
          <w14:ligatures w14:val="none"/>
        </w:rPr>
        <w:t xml:space="preserve"> </w:t>
      </w:r>
    </w:p>
    <w:p w14:paraId="34A0AD1C" w14:textId="131DE35E" w:rsidR="00904627" w:rsidRPr="007A4C5F" w:rsidRDefault="00904627" w:rsidP="00904627">
      <w:pPr>
        <w:rPr>
          <w:rFonts w:ascii="Times New Roman" w:hAnsi="Times New Roman" w:cs="Times New Roman"/>
        </w:rPr>
      </w:pPr>
      <w:r w:rsidRPr="007A4C5F">
        <w:rPr>
          <w:rFonts w:ascii="Times New Roman" w:hAnsi="Times New Roman" w:cs="Times New Roman"/>
        </w:rPr>
        <w:t>Period length in hours as determined by leaf-movement in constant light and temperature for Cold (12ºC) and Control (22ºC) for each accession. A student’s t-test was conducted between control (black) and cold (blue) acclimation groups The line represents period values at 24h as expected under diel conditions. Statistically significant responses are denoted with an asterisk (p-value &lt;0.05). Accession identifiers are listed at the bottom. </w:t>
      </w:r>
    </w:p>
    <w:p w14:paraId="3FEDCBFA" w14:textId="77777777" w:rsidR="00904627" w:rsidRPr="007A4C5F" w:rsidRDefault="00904627" w:rsidP="00904627">
      <w:pPr>
        <w:rPr>
          <w:rFonts w:ascii="Times New Roman" w:hAnsi="Times New Roman" w:cs="Times New Roman"/>
        </w:rPr>
      </w:pPr>
    </w:p>
    <w:p w14:paraId="4B9FC482" w14:textId="77777777" w:rsidR="0096699F" w:rsidRPr="007A4C5F" w:rsidRDefault="0096699F" w:rsidP="0096699F">
      <w:pPr>
        <w:spacing w:after="0" w:line="240" w:lineRule="auto"/>
        <w:rPr>
          <w:rFonts w:ascii="Times New Roman" w:eastAsia="Times New Roman" w:hAnsi="Times New Roman" w:cs="Times New Roman"/>
          <w:kern w:val="0"/>
          <w14:ligatures w14:val="none"/>
        </w:rPr>
      </w:pPr>
    </w:p>
    <w:p w14:paraId="207A7D89" w14:textId="77777777" w:rsidR="0096699F" w:rsidRPr="007A4C5F" w:rsidRDefault="0096699F" w:rsidP="0096699F">
      <w:pPr>
        <w:spacing w:line="360" w:lineRule="auto"/>
        <w:rPr>
          <w:rFonts w:ascii="Times New Roman" w:eastAsia="Times New Roman" w:hAnsi="Times New Roman" w:cs="Times New Roman"/>
          <w:kern w:val="0"/>
          <w14:ligatures w14:val="none"/>
        </w:rPr>
      </w:pPr>
    </w:p>
    <w:p w14:paraId="74632750" w14:textId="77777777" w:rsidR="0096699F" w:rsidRPr="007A4C5F" w:rsidRDefault="0096699F" w:rsidP="0096699F">
      <w:pPr>
        <w:spacing w:line="360" w:lineRule="auto"/>
        <w:rPr>
          <w:rFonts w:ascii="Times New Roman" w:eastAsia="Times New Roman" w:hAnsi="Times New Roman" w:cs="Times New Roman"/>
          <w:kern w:val="0"/>
          <w14:ligatures w14:val="none"/>
        </w:rPr>
      </w:pPr>
    </w:p>
    <w:p w14:paraId="3CE556A3" w14:textId="77777777" w:rsidR="00871F31" w:rsidRPr="007A4C5F" w:rsidRDefault="0096699F" w:rsidP="00871F31">
      <w:pPr>
        <w:keepNext/>
        <w:spacing w:after="0" w:line="240" w:lineRule="auto"/>
        <w:rPr>
          <w:rFonts w:ascii="Times New Roman" w:hAnsi="Times New Roman" w:cs="Times New Roman"/>
        </w:rPr>
      </w:pPr>
      <w:r w:rsidRPr="007A4C5F">
        <w:rPr>
          <w:rFonts w:ascii="Times New Roman" w:eastAsia="Times New Roman" w:hAnsi="Times New Roman" w:cs="Times New Roman"/>
          <w:noProof/>
          <w:color w:val="000000"/>
          <w:kern w:val="0"/>
          <w:sz w:val="22"/>
          <w:szCs w:val="22"/>
          <w:bdr w:val="none" w:sz="0" w:space="0" w:color="auto" w:frame="1"/>
          <w14:ligatures w14:val="none"/>
        </w:rPr>
        <w:lastRenderedPageBreak/>
        <w:drawing>
          <wp:inline distT="0" distB="0" distL="0" distR="0" wp14:anchorId="772DD712" wp14:editId="73DEBD6D">
            <wp:extent cx="5486400" cy="5496910"/>
            <wp:effectExtent l="0" t="0" r="0" b="2540"/>
            <wp:docPr id="52976204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2040" name="Picture 4" descr="A screenshot of a computer screen&#10;&#10;AI-generated content may be incorrect."/>
                    <pic:cNvPicPr>
                      <a:picLocks noChangeAspect="1" noChangeArrowheads="1"/>
                    </pic:cNvPicPr>
                  </pic:nvPicPr>
                  <pic:blipFill rotWithShape="1">
                    <a:blip r:embed="rId208">
                      <a:extLst>
                        <a:ext uri="{28A0092B-C50C-407E-A947-70E740481C1C}">
                          <a14:useLocalDpi xmlns:a14="http://schemas.microsoft.com/office/drawing/2010/main" val="0"/>
                        </a:ext>
                      </a:extLst>
                    </a:blip>
                    <a:srcRect b="30167"/>
                    <a:stretch>
                      <a:fillRect/>
                    </a:stretch>
                  </pic:blipFill>
                  <pic:spPr bwMode="auto">
                    <a:xfrm>
                      <a:off x="0" y="0"/>
                      <a:ext cx="5486400" cy="5496910"/>
                    </a:xfrm>
                    <a:prstGeom prst="rect">
                      <a:avLst/>
                    </a:prstGeom>
                    <a:noFill/>
                    <a:ln>
                      <a:noFill/>
                    </a:ln>
                    <a:extLst>
                      <a:ext uri="{53640926-AAD7-44D8-BBD7-CCE9431645EC}">
                        <a14:shadowObscured xmlns:a14="http://schemas.microsoft.com/office/drawing/2010/main"/>
                      </a:ext>
                    </a:extLst>
                  </pic:spPr>
                </pic:pic>
              </a:graphicData>
            </a:graphic>
          </wp:inline>
        </w:drawing>
      </w:r>
    </w:p>
    <w:p w14:paraId="1FF54727" w14:textId="136BF77D" w:rsidR="0096699F" w:rsidRPr="007A4C5F" w:rsidRDefault="00871F31" w:rsidP="00871F31">
      <w:pPr>
        <w:pStyle w:val="Caption"/>
        <w:rPr>
          <w:rFonts w:ascii="Times New Roman" w:eastAsia="Times New Roman" w:hAnsi="Times New Roman" w:cs="Times New Roman"/>
          <w:b/>
          <w:bCs/>
          <w:i w:val="0"/>
          <w:iCs w:val="0"/>
          <w:color w:val="000000"/>
          <w:kern w:val="0"/>
          <w:sz w:val="24"/>
          <w:szCs w:val="24"/>
          <w14:ligatures w14:val="none"/>
        </w:rPr>
      </w:pPr>
      <w:bookmarkStart w:id="52" w:name="_Toc225772293"/>
      <w:bookmarkStart w:id="53" w:name="_Toc225772465"/>
      <w:bookmarkStart w:id="54" w:name="_Toc225772505"/>
      <w:r w:rsidRPr="007A4C5F">
        <w:rPr>
          <w:rFonts w:ascii="Times New Roman" w:hAnsi="Times New Roman" w:cs="Times New Roman"/>
          <w:b/>
          <w:bCs/>
          <w:i w:val="0"/>
          <w:iCs w:val="0"/>
          <w:sz w:val="24"/>
          <w:szCs w:val="24"/>
        </w:rPr>
        <w:t xml:space="preserve">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4</w:t>
      </w:r>
      <w:r w:rsidRPr="007A4C5F">
        <w:rPr>
          <w:rFonts w:ascii="Times New Roman" w:hAnsi="Times New Roman" w:cs="Times New Roman"/>
          <w:b/>
          <w:bCs/>
          <w:i w:val="0"/>
          <w:iCs w:val="0"/>
          <w:sz w:val="24"/>
          <w:szCs w:val="24"/>
        </w:rPr>
        <w:fldChar w:fldCharType="end"/>
      </w:r>
      <w:r w:rsidR="00167570" w:rsidRPr="007A4C5F">
        <w:rPr>
          <w:rFonts w:ascii="Times New Roman" w:hAnsi="Times New Roman" w:cs="Times New Roman"/>
          <w:b/>
          <w:bCs/>
          <w:i w:val="0"/>
          <w:iCs w:val="0"/>
          <w:sz w:val="24"/>
          <w:szCs w:val="24"/>
        </w:rPr>
        <w:t>.</w:t>
      </w:r>
      <w:r w:rsidR="0096699F" w:rsidRPr="007A4C5F">
        <w:rPr>
          <w:rFonts w:ascii="Times New Roman" w:eastAsia="Times New Roman" w:hAnsi="Times New Roman" w:cs="Times New Roman"/>
          <w:b/>
          <w:bCs/>
          <w:i w:val="0"/>
          <w:iCs w:val="0"/>
          <w:color w:val="000000"/>
          <w:kern w:val="0"/>
          <w:sz w:val="24"/>
          <w:szCs w:val="24"/>
          <w14:ligatures w14:val="none"/>
        </w:rPr>
        <w:t>) Enrichment in photosynthesis related terms is time of day dependent</w:t>
      </w:r>
      <w:bookmarkEnd w:id="52"/>
      <w:bookmarkEnd w:id="53"/>
      <w:bookmarkEnd w:id="54"/>
    </w:p>
    <w:p w14:paraId="525AD034" w14:textId="34B34597" w:rsidR="00904627" w:rsidRPr="007A4C5F" w:rsidRDefault="00904627" w:rsidP="00904627">
      <w:pPr>
        <w:rPr>
          <w:rFonts w:ascii="Times New Roman" w:hAnsi="Times New Roman" w:cs="Times New Roman"/>
        </w:rPr>
      </w:pPr>
      <w:r w:rsidRPr="007A4C5F">
        <w:rPr>
          <w:rFonts w:ascii="Times New Roman" w:hAnsi="Times New Roman" w:cs="Times New Roman"/>
        </w:rPr>
        <w:t xml:space="preserve">A) Visualization of temporal changes in phase between control and cold samples for genes involved in photosynthesis enriched GO terms. Ribbon sizes reflect the number of genes in each bar; bars reflect the number of genes going into the analysis for each PCG. Colors indicate specific parts of the pathway as indicated by the key. ZT is </w:t>
      </w:r>
      <w:proofErr w:type="spellStart"/>
      <w:r w:rsidRPr="007A4C5F">
        <w:rPr>
          <w:rFonts w:ascii="Times New Roman" w:hAnsi="Times New Roman" w:cs="Times New Roman"/>
        </w:rPr>
        <w:t>Zeitgeiber</w:t>
      </w:r>
      <w:proofErr w:type="spellEnd"/>
      <w:r w:rsidRPr="007A4C5F">
        <w:rPr>
          <w:rFonts w:ascii="Times New Roman" w:hAnsi="Times New Roman" w:cs="Times New Roman"/>
        </w:rPr>
        <w:t xml:space="preserve">, or hours since lights on. Control phases are on the left (white background) while cold phases are on the right (blue). B) Expression of </w:t>
      </w:r>
      <w:proofErr w:type="spellStart"/>
      <w:r w:rsidRPr="007A4C5F">
        <w:rPr>
          <w:rFonts w:ascii="Times New Roman" w:hAnsi="Times New Roman" w:cs="Times New Roman"/>
        </w:rPr>
        <w:t>psb</w:t>
      </w:r>
      <w:proofErr w:type="spellEnd"/>
      <w:r w:rsidRPr="007A4C5F">
        <w:rPr>
          <w:rFonts w:ascii="Times New Roman" w:hAnsi="Times New Roman" w:cs="Times New Roman"/>
        </w:rPr>
        <w:t xml:space="preserve"> paralogs found in PCGs. Each line represents a copy of the ortholog. Gene symbols are included inside the boxes.</w:t>
      </w:r>
    </w:p>
    <w:p w14:paraId="1587A8B2" w14:textId="77777777" w:rsidR="00ED000E" w:rsidRPr="007A4C5F" w:rsidRDefault="00ED000E" w:rsidP="0096699F">
      <w:pPr>
        <w:spacing w:line="360" w:lineRule="auto"/>
        <w:rPr>
          <w:rFonts w:ascii="Times New Roman" w:eastAsia="Times New Roman" w:hAnsi="Times New Roman" w:cs="Times New Roman"/>
          <w:color w:val="000000"/>
          <w:kern w:val="0"/>
          <w14:ligatures w14:val="none"/>
        </w:rPr>
      </w:pPr>
    </w:p>
    <w:p w14:paraId="6146AD15" w14:textId="77777777" w:rsidR="00871F31" w:rsidRPr="007A4C5F" w:rsidRDefault="00ED000E" w:rsidP="00871F31">
      <w:pPr>
        <w:keepNext/>
        <w:spacing w:after="0" w:line="240" w:lineRule="auto"/>
        <w:rPr>
          <w:rFonts w:ascii="Times New Roman" w:hAnsi="Times New Roman" w:cs="Times New Roman"/>
          <w:b/>
          <w:bCs/>
        </w:rPr>
      </w:pPr>
      <w:r w:rsidRPr="007A4C5F">
        <w:rPr>
          <w:rFonts w:ascii="Times New Roman" w:eastAsia="Times New Roman" w:hAnsi="Times New Roman" w:cs="Times New Roman"/>
          <w:b/>
          <w:bCs/>
          <w:noProof/>
          <w:color w:val="000000"/>
          <w:kern w:val="0"/>
          <w:sz w:val="22"/>
          <w:szCs w:val="22"/>
          <w:bdr w:val="none" w:sz="0" w:space="0" w:color="auto" w:frame="1"/>
          <w14:ligatures w14:val="none"/>
        </w:rPr>
        <w:lastRenderedPageBreak/>
        <w:drawing>
          <wp:inline distT="0" distB="0" distL="0" distR="0" wp14:anchorId="235562CF" wp14:editId="0AA90B5C">
            <wp:extent cx="5486400" cy="5034455"/>
            <wp:effectExtent l="0" t="0" r="0" b="0"/>
            <wp:docPr id="53797633"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7633" name="Picture 5" descr="A screenshot of a diagram&#10;&#10;AI-generated content may be incorrect."/>
                    <pic:cNvPicPr>
                      <a:picLocks noChangeAspect="1" noChangeArrowheads="1"/>
                    </pic:cNvPicPr>
                  </pic:nvPicPr>
                  <pic:blipFill rotWithShape="1">
                    <a:blip r:embed="rId209">
                      <a:extLst>
                        <a:ext uri="{28A0092B-C50C-407E-A947-70E740481C1C}">
                          <a14:useLocalDpi xmlns:a14="http://schemas.microsoft.com/office/drawing/2010/main" val="0"/>
                        </a:ext>
                      </a:extLst>
                    </a:blip>
                    <a:srcRect b="36119"/>
                    <a:stretch>
                      <a:fillRect/>
                    </a:stretch>
                  </pic:blipFill>
                  <pic:spPr bwMode="auto">
                    <a:xfrm>
                      <a:off x="0" y="0"/>
                      <a:ext cx="5486400" cy="5034455"/>
                    </a:xfrm>
                    <a:prstGeom prst="rect">
                      <a:avLst/>
                    </a:prstGeom>
                    <a:noFill/>
                    <a:ln>
                      <a:noFill/>
                    </a:ln>
                    <a:extLst>
                      <a:ext uri="{53640926-AAD7-44D8-BBD7-CCE9431645EC}">
                        <a14:shadowObscured xmlns:a14="http://schemas.microsoft.com/office/drawing/2010/main"/>
                      </a:ext>
                    </a:extLst>
                  </pic:spPr>
                </pic:pic>
              </a:graphicData>
            </a:graphic>
          </wp:inline>
        </w:drawing>
      </w:r>
    </w:p>
    <w:p w14:paraId="0014166A" w14:textId="13C93C86" w:rsidR="00ED000E" w:rsidRPr="007A4C5F"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55" w:name="_Toc225772294"/>
      <w:bookmarkStart w:id="56" w:name="_Toc225772466"/>
      <w:bookmarkStart w:id="57" w:name="_Toc225772506"/>
      <w:r w:rsidRPr="007A4C5F">
        <w:rPr>
          <w:rFonts w:ascii="Times New Roman" w:hAnsi="Times New Roman" w:cs="Times New Roman"/>
          <w:b/>
          <w:bCs/>
          <w:i w:val="0"/>
          <w:iCs w:val="0"/>
          <w:sz w:val="24"/>
          <w:szCs w:val="24"/>
        </w:rPr>
        <w:t xml:space="preserve">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5</w:t>
      </w:r>
      <w:r w:rsidRPr="007A4C5F">
        <w:rPr>
          <w:rFonts w:ascii="Times New Roman" w:hAnsi="Times New Roman" w:cs="Times New Roman"/>
          <w:b/>
          <w:bCs/>
          <w:i w:val="0"/>
          <w:iCs w:val="0"/>
          <w:sz w:val="24"/>
          <w:szCs w:val="24"/>
        </w:rPr>
        <w:fldChar w:fldCharType="end"/>
      </w:r>
      <w:r w:rsidR="00167570" w:rsidRPr="007A4C5F">
        <w:rPr>
          <w:rFonts w:ascii="Times New Roman" w:hAnsi="Times New Roman" w:cs="Times New Roman"/>
          <w:b/>
          <w:bCs/>
          <w:i w:val="0"/>
          <w:iCs w:val="0"/>
          <w:sz w:val="24"/>
          <w:szCs w:val="24"/>
        </w:rPr>
        <w:t>.</w:t>
      </w:r>
      <w:r w:rsidR="00ED000E" w:rsidRPr="007A4C5F">
        <w:rPr>
          <w:rFonts w:ascii="Times New Roman" w:eastAsia="Times New Roman" w:hAnsi="Times New Roman" w:cs="Times New Roman"/>
          <w:b/>
          <w:bCs/>
          <w:i w:val="0"/>
          <w:iCs w:val="0"/>
          <w:color w:val="000000"/>
          <w:kern w:val="0"/>
          <w:sz w:val="24"/>
          <w:szCs w:val="24"/>
          <w14:ligatures w14:val="none"/>
        </w:rPr>
        <w:t>) Time of day differences in core sulfur assimilation genes under cold acclimation.</w:t>
      </w:r>
      <w:bookmarkEnd w:id="55"/>
      <w:bookmarkEnd w:id="56"/>
      <w:bookmarkEnd w:id="57"/>
      <w:r w:rsidR="00ED000E" w:rsidRPr="007A4C5F">
        <w:rPr>
          <w:rFonts w:ascii="Times New Roman" w:eastAsia="Times New Roman" w:hAnsi="Times New Roman" w:cs="Times New Roman"/>
          <w:i w:val="0"/>
          <w:iCs w:val="0"/>
          <w:color w:val="000000"/>
          <w:kern w:val="0"/>
          <w:sz w:val="24"/>
          <w:szCs w:val="24"/>
          <w14:ligatures w14:val="none"/>
        </w:rPr>
        <w:t xml:space="preserve"> </w:t>
      </w:r>
    </w:p>
    <w:p w14:paraId="278CFEC3" w14:textId="6716390F" w:rsidR="00904627" w:rsidRPr="007A4C5F" w:rsidRDefault="00904627" w:rsidP="00904627">
      <w:pPr>
        <w:rPr>
          <w:rFonts w:ascii="Times New Roman" w:hAnsi="Times New Roman" w:cs="Times New Roman"/>
        </w:rPr>
      </w:pPr>
      <w:r w:rsidRPr="007A4C5F">
        <w:rPr>
          <w:rFonts w:ascii="Times New Roman" w:hAnsi="Times New Roman" w:cs="Times New Roman"/>
        </w:rPr>
        <w:t xml:space="preserve">A) Visualization of temporal changes in phase between control and cold samples for genes involved in sulfur assimilation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Temporal expression patterns among B. rapa orthologs for key sulfur assimilation genes. C) Simplified schematic of the major branchpoints in sulfur assimilation. ATPS = ATP Sulfurylases, the first committed step in sulfur assimilation. APRs = Adenosine-5′-Phosphosulfate Reductases. APKs = Adenosine-5′-Phosphosulfate Kinases. PAPS = 3′-Phosphoadenosine-5′-Phosphosulfate. GSL = Glucosinolate. Cys-Glu = </w:t>
      </w:r>
      <w:proofErr w:type="spellStart"/>
      <w:r w:rsidRPr="007A4C5F">
        <w:rPr>
          <w:rFonts w:ascii="Times New Roman" w:hAnsi="Times New Roman" w:cs="Times New Roman"/>
        </w:rPr>
        <w:t>Cysteinylglutamic</w:t>
      </w:r>
      <w:proofErr w:type="spellEnd"/>
      <w:r w:rsidRPr="007A4C5F">
        <w:rPr>
          <w:rFonts w:ascii="Times New Roman" w:hAnsi="Times New Roman" w:cs="Times New Roman"/>
        </w:rPr>
        <w:t xml:space="preserve"> acid.</w:t>
      </w:r>
    </w:p>
    <w:p w14:paraId="1F83613C" w14:textId="77777777" w:rsidR="00871F31" w:rsidRPr="007A4C5F" w:rsidRDefault="00ED000E" w:rsidP="00871F31">
      <w:pPr>
        <w:keepNext/>
        <w:spacing w:after="0" w:line="240" w:lineRule="auto"/>
        <w:rPr>
          <w:rFonts w:ascii="Times New Roman" w:hAnsi="Times New Roman" w:cs="Times New Roman"/>
        </w:rPr>
      </w:pPr>
      <w:r w:rsidRPr="007A4C5F">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180EF80D" wp14:editId="1BC20BA0">
            <wp:extent cx="5360276" cy="5301098"/>
            <wp:effectExtent l="0" t="0" r="0" b="0"/>
            <wp:docPr id="18032214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2149" name="Picture 6" descr="A screenshot of a computer screen&#10;&#10;AI-generated content may be incorrect."/>
                    <pic:cNvPicPr>
                      <a:picLocks noChangeAspect="1" noChangeArrowheads="1"/>
                    </pic:cNvPicPr>
                  </pic:nvPicPr>
                  <pic:blipFill rotWithShape="1">
                    <a:blip r:embed="rId210">
                      <a:extLst>
                        <a:ext uri="{28A0092B-C50C-407E-A947-70E740481C1C}">
                          <a14:useLocalDpi xmlns:a14="http://schemas.microsoft.com/office/drawing/2010/main" val="0"/>
                        </a:ext>
                      </a:extLst>
                    </a:blip>
                    <a:srcRect r="12250" b="33138"/>
                    <a:stretch>
                      <a:fillRect/>
                    </a:stretch>
                  </pic:blipFill>
                  <pic:spPr bwMode="auto">
                    <a:xfrm>
                      <a:off x="0" y="0"/>
                      <a:ext cx="5388017" cy="5328533"/>
                    </a:xfrm>
                    <a:prstGeom prst="rect">
                      <a:avLst/>
                    </a:prstGeom>
                    <a:noFill/>
                    <a:ln>
                      <a:noFill/>
                    </a:ln>
                    <a:extLst>
                      <a:ext uri="{53640926-AAD7-44D8-BBD7-CCE9431645EC}">
                        <a14:shadowObscured xmlns:a14="http://schemas.microsoft.com/office/drawing/2010/main"/>
                      </a:ext>
                    </a:extLst>
                  </pic:spPr>
                </pic:pic>
              </a:graphicData>
            </a:graphic>
          </wp:inline>
        </w:drawing>
      </w:r>
    </w:p>
    <w:p w14:paraId="3A41E40B" w14:textId="3C1BAB87" w:rsidR="00ED000E" w:rsidRPr="007A4C5F" w:rsidRDefault="00871F31" w:rsidP="00167570">
      <w:pPr>
        <w:pStyle w:val="Caption"/>
        <w:rPr>
          <w:rFonts w:ascii="Times New Roman" w:eastAsia="Times New Roman" w:hAnsi="Times New Roman" w:cs="Times New Roman"/>
          <w:i w:val="0"/>
          <w:iCs w:val="0"/>
          <w:color w:val="000000"/>
          <w:kern w:val="0"/>
          <w:sz w:val="24"/>
          <w:szCs w:val="24"/>
          <w14:ligatures w14:val="none"/>
        </w:rPr>
      </w:pPr>
      <w:bookmarkStart w:id="58" w:name="_Toc225772295"/>
      <w:bookmarkStart w:id="59" w:name="_Toc225772467"/>
      <w:bookmarkStart w:id="60" w:name="_Toc225772507"/>
      <w:r w:rsidRPr="007A4C5F">
        <w:rPr>
          <w:rFonts w:ascii="Times New Roman" w:hAnsi="Times New Roman" w:cs="Times New Roman"/>
          <w:b/>
          <w:bCs/>
          <w:i w:val="0"/>
          <w:iCs w:val="0"/>
          <w:sz w:val="24"/>
          <w:szCs w:val="24"/>
        </w:rPr>
        <w:t xml:space="preserve">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6</w:t>
      </w:r>
      <w:r w:rsidRPr="007A4C5F">
        <w:rPr>
          <w:rFonts w:ascii="Times New Roman" w:hAnsi="Times New Roman" w:cs="Times New Roman"/>
          <w:b/>
          <w:bCs/>
          <w:i w:val="0"/>
          <w:iCs w:val="0"/>
          <w:sz w:val="24"/>
          <w:szCs w:val="24"/>
        </w:rPr>
        <w:fldChar w:fldCharType="end"/>
      </w:r>
      <w:r w:rsidR="00167570" w:rsidRPr="007A4C5F">
        <w:rPr>
          <w:rFonts w:ascii="Times New Roman" w:eastAsia="Times New Roman" w:hAnsi="Times New Roman" w:cs="Times New Roman"/>
          <w:b/>
          <w:bCs/>
          <w:i w:val="0"/>
          <w:iCs w:val="0"/>
          <w:color w:val="000000"/>
          <w:kern w:val="0"/>
          <w:sz w:val="24"/>
          <w:szCs w:val="24"/>
          <w14:ligatures w14:val="none"/>
        </w:rPr>
        <w:t>.</w:t>
      </w:r>
      <w:r w:rsidR="00ED000E" w:rsidRPr="007A4C5F">
        <w:rPr>
          <w:rFonts w:ascii="Times New Roman" w:eastAsia="Times New Roman" w:hAnsi="Times New Roman" w:cs="Times New Roman"/>
          <w:b/>
          <w:bCs/>
          <w:i w:val="0"/>
          <w:iCs w:val="0"/>
          <w:color w:val="000000"/>
          <w:kern w:val="0"/>
          <w:sz w:val="24"/>
          <w:szCs w:val="24"/>
          <w14:ligatures w14:val="none"/>
        </w:rPr>
        <w:t>) Temporal alterations to redox homeostasis in freeze tolerant and intolerant lines.</w:t>
      </w:r>
      <w:bookmarkEnd w:id="58"/>
      <w:bookmarkEnd w:id="59"/>
      <w:bookmarkEnd w:id="60"/>
      <w:r w:rsidR="00ED000E" w:rsidRPr="007A4C5F">
        <w:rPr>
          <w:rFonts w:ascii="Times New Roman" w:eastAsia="Times New Roman" w:hAnsi="Times New Roman" w:cs="Times New Roman"/>
          <w:i w:val="0"/>
          <w:iCs w:val="0"/>
          <w:color w:val="000000"/>
          <w:kern w:val="0"/>
          <w:sz w:val="24"/>
          <w:szCs w:val="24"/>
          <w14:ligatures w14:val="none"/>
        </w:rPr>
        <w:t xml:space="preserve"> </w:t>
      </w:r>
    </w:p>
    <w:p w14:paraId="4D160A34" w14:textId="61925052" w:rsidR="00904627" w:rsidRPr="007A4C5F" w:rsidRDefault="00904627" w:rsidP="00904627">
      <w:pPr>
        <w:rPr>
          <w:rFonts w:ascii="Times New Roman" w:hAnsi="Times New Roman" w:cs="Times New Roman"/>
        </w:rPr>
      </w:pPr>
      <w:r w:rsidRPr="007A4C5F">
        <w:rPr>
          <w:rFonts w:ascii="Times New Roman" w:eastAsia="Times New Roman" w:hAnsi="Times New Roman" w:cs="Times New Roman"/>
          <w:color w:val="000000"/>
          <w:kern w:val="0"/>
          <w14:ligatures w14:val="none"/>
        </w:rPr>
        <w:t>A) Visualization of temporal changes in phase between control and cold samples for genes involved in redox metabolism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Diel expression patterns between cold and control among B. rapa orthologs for key redox associated genes.</w:t>
      </w:r>
    </w:p>
    <w:p w14:paraId="736F5B5E" w14:textId="77777777" w:rsidR="00871F31" w:rsidRPr="007A4C5F" w:rsidRDefault="00B05AB1" w:rsidP="00871F31">
      <w:pPr>
        <w:pStyle w:val="Heading1"/>
        <w:rPr>
          <w:rFonts w:cs="Times New Roman"/>
        </w:rPr>
      </w:pPr>
      <w:bookmarkStart w:id="61" w:name="_Toc222346327"/>
      <w:r w:rsidRPr="007A4C5F">
        <w:rPr>
          <w:rFonts w:cs="Times New Roman"/>
          <w:noProof/>
          <w:color w:val="000000"/>
          <w:sz w:val="22"/>
          <w:szCs w:val="22"/>
          <w:bdr w:val="none" w:sz="0" w:space="0" w:color="auto" w:frame="1"/>
        </w:rPr>
        <w:lastRenderedPageBreak/>
        <w:drawing>
          <wp:inline distT="0" distB="0" distL="0" distR="0" wp14:anchorId="1BACA7DF" wp14:editId="286473EA">
            <wp:extent cx="5308600" cy="4340598"/>
            <wp:effectExtent l="0" t="0" r="0" b="3175"/>
            <wp:docPr id="9870821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2122" name="Picture 7" descr="A screenshot of a computer&#10;&#10;AI-generated content may be incorrect."/>
                    <pic:cNvPicPr>
                      <a:picLocks noChangeAspect="1" noChangeArrowheads="1"/>
                    </pic:cNvPicPr>
                  </pic:nvPicPr>
                  <pic:blipFill rotWithShape="1">
                    <a:blip r:embed="rId211">
                      <a:extLst>
                        <a:ext uri="{28A0092B-C50C-407E-A947-70E740481C1C}">
                          <a14:useLocalDpi xmlns:a14="http://schemas.microsoft.com/office/drawing/2010/main" val="0"/>
                        </a:ext>
                      </a:extLst>
                    </a:blip>
                    <a:srcRect r="17050" b="47496"/>
                    <a:stretch>
                      <a:fillRect/>
                    </a:stretch>
                  </pic:blipFill>
                  <pic:spPr bwMode="auto">
                    <a:xfrm>
                      <a:off x="0" y="0"/>
                      <a:ext cx="5385056" cy="4403112"/>
                    </a:xfrm>
                    <a:prstGeom prst="rect">
                      <a:avLst/>
                    </a:prstGeom>
                    <a:noFill/>
                    <a:ln>
                      <a:noFill/>
                    </a:ln>
                    <a:extLst>
                      <a:ext uri="{53640926-AAD7-44D8-BBD7-CCE9431645EC}">
                        <a14:shadowObscured xmlns:a14="http://schemas.microsoft.com/office/drawing/2010/main"/>
                      </a:ext>
                    </a:extLst>
                  </pic:spPr>
                </pic:pic>
              </a:graphicData>
            </a:graphic>
          </wp:inline>
        </w:drawing>
      </w:r>
    </w:p>
    <w:p w14:paraId="333B3843" w14:textId="3046933E" w:rsidR="00B05AB1" w:rsidRPr="007A4C5F" w:rsidRDefault="00871F31" w:rsidP="00A92ED0">
      <w:pPr>
        <w:pStyle w:val="Caption"/>
        <w:rPr>
          <w:rFonts w:ascii="Times New Roman" w:hAnsi="Times New Roman" w:cs="Times New Roman"/>
          <w:i w:val="0"/>
          <w:iCs w:val="0"/>
          <w:color w:val="000000"/>
          <w:sz w:val="24"/>
          <w:szCs w:val="24"/>
        </w:rPr>
      </w:pPr>
      <w:bookmarkStart w:id="62" w:name="_Toc225772296"/>
      <w:bookmarkStart w:id="63" w:name="_Toc225772468"/>
      <w:bookmarkStart w:id="64" w:name="_Toc225772508"/>
      <w:r w:rsidRPr="007A4C5F">
        <w:rPr>
          <w:rFonts w:ascii="Times New Roman" w:hAnsi="Times New Roman" w:cs="Times New Roman"/>
          <w:b/>
          <w:bCs/>
          <w:i w:val="0"/>
          <w:iCs w:val="0"/>
          <w:sz w:val="24"/>
          <w:szCs w:val="24"/>
        </w:rPr>
        <w:t xml:space="preserve">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7</w:t>
      </w:r>
      <w:r w:rsidRPr="007A4C5F">
        <w:rPr>
          <w:rFonts w:ascii="Times New Roman" w:hAnsi="Times New Roman" w:cs="Times New Roman"/>
          <w:b/>
          <w:bCs/>
          <w:i w:val="0"/>
          <w:iCs w:val="0"/>
          <w:sz w:val="24"/>
          <w:szCs w:val="24"/>
        </w:rPr>
        <w:fldChar w:fldCharType="end"/>
      </w:r>
      <w:r w:rsidR="00A92ED0" w:rsidRPr="007A4C5F">
        <w:rPr>
          <w:rFonts w:ascii="Times New Roman" w:eastAsiaTheme="majorEastAsia" w:hAnsi="Times New Roman" w:cs="Times New Roman"/>
          <w:b/>
          <w:bCs/>
          <w:i w:val="0"/>
          <w:iCs w:val="0"/>
          <w:color w:val="000000"/>
          <w:sz w:val="24"/>
          <w:szCs w:val="24"/>
        </w:rPr>
        <w:t>.</w:t>
      </w:r>
      <w:r w:rsidR="00C976BD" w:rsidRPr="007A4C5F">
        <w:rPr>
          <w:rFonts w:ascii="Times New Roman" w:hAnsi="Times New Roman" w:cs="Times New Roman"/>
          <w:b/>
          <w:bCs/>
          <w:i w:val="0"/>
          <w:iCs w:val="0"/>
          <w:color w:val="000000"/>
          <w:sz w:val="24"/>
          <w:szCs w:val="24"/>
        </w:rPr>
        <w:t>) Gene Regulatory Networks highlight paralog divergence among B. rapa accessions.</w:t>
      </w:r>
      <w:bookmarkEnd w:id="62"/>
      <w:bookmarkEnd w:id="63"/>
      <w:bookmarkEnd w:id="64"/>
      <w:r w:rsidR="00C976BD" w:rsidRPr="007A4C5F">
        <w:rPr>
          <w:rFonts w:ascii="Times New Roman" w:hAnsi="Times New Roman" w:cs="Times New Roman"/>
          <w:i w:val="0"/>
          <w:iCs w:val="0"/>
          <w:color w:val="000000"/>
          <w:sz w:val="24"/>
          <w:szCs w:val="24"/>
        </w:rPr>
        <w:t xml:space="preserve"> </w:t>
      </w:r>
    </w:p>
    <w:p w14:paraId="5EF43826" w14:textId="45BDED9C" w:rsidR="00904627" w:rsidRPr="007A4C5F" w:rsidRDefault="00904627" w:rsidP="00904627">
      <w:pPr>
        <w:rPr>
          <w:rFonts w:ascii="Times New Roman" w:hAnsi="Times New Roman" w:cs="Times New Roman"/>
        </w:rPr>
      </w:pPr>
      <w:r w:rsidRPr="007A4C5F">
        <w:rPr>
          <w:rFonts w:ascii="Times New Roman" w:hAnsi="Times New Roman" w:cs="Times New Roman"/>
        </w:rPr>
        <w:t xml:space="preserve">Heatmaps using the </w:t>
      </w:r>
      <w:proofErr w:type="spellStart"/>
      <w:r w:rsidRPr="007A4C5F">
        <w:rPr>
          <w:rFonts w:ascii="Times New Roman" w:hAnsi="Times New Roman" w:cs="Times New Roman"/>
        </w:rPr>
        <w:t>jaccard</w:t>
      </w:r>
      <w:proofErr w:type="spellEnd"/>
      <w:r w:rsidRPr="007A4C5F">
        <w:rPr>
          <w:rFonts w:ascii="Times New Roman" w:hAnsi="Times New Roman" w:cs="Times New Roman"/>
        </w:rPr>
        <w:t xml:space="preserve"> similarity index for each pairwise network comparison in control and cold networks individually. Scale below the heatmaps indicate the </w:t>
      </w:r>
      <w:proofErr w:type="spellStart"/>
      <w:r w:rsidRPr="007A4C5F">
        <w:rPr>
          <w:rFonts w:ascii="Times New Roman" w:hAnsi="Times New Roman" w:cs="Times New Roman"/>
        </w:rPr>
        <w:t>jaccard</w:t>
      </w:r>
      <w:proofErr w:type="spellEnd"/>
      <w:r w:rsidRPr="007A4C5F">
        <w:rPr>
          <w:rFonts w:ascii="Times New Roman" w:hAnsi="Times New Roman" w:cs="Times New Roman"/>
        </w:rPr>
        <w:t xml:space="preserve"> score for each comparison, where a higher number is more similar. A) Control </w:t>
      </w:r>
      <w:proofErr w:type="spellStart"/>
      <w:r w:rsidRPr="007A4C5F">
        <w:rPr>
          <w:rFonts w:ascii="Times New Roman" w:hAnsi="Times New Roman" w:cs="Times New Roman"/>
        </w:rPr>
        <w:t>jaccard</w:t>
      </w:r>
      <w:proofErr w:type="spellEnd"/>
      <w:r w:rsidRPr="007A4C5F">
        <w:rPr>
          <w:rFonts w:ascii="Times New Roman" w:hAnsi="Times New Roman" w:cs="Times New Roman"/>
        </w:rPr>
        <w:t xml:space="preserve"> scores using the B. rapa annotation. B) Cold </w:t>
      </w:r>
      <w:proofErr w:type="spellStart"/>
      <w:r w:rsidRPr="007A4C5F">
        <w:rPr>
          <w:rFonts w:ascii="Times New Roman" w:hAnsi="Times New Roman" w:cs="Times New Roman"/>
        </w:rPr>
        <w:t>jaccard</w:t>
      </w:r>
      <w:proofErr w:type="spellEnd"/>
      <w:r w:rsidRPr="007A4C5F">
        <w:rPr>
          <w:rFonts w:ascii="Times New Roman" w:hAnsi="Times New Roman" w:cs="Times New Roman"/>
        </w:rPr>
        <w:t xml:space="preserve"> scores using the B. rapa annotation. C) Control </w:t>
      </w:r>
      <w:proofErr w:type="spellStart"/>
      <w:r w:rsidRPr="007A4C5F">
        <w:rPr>
          <w:rFonts w:ascii="Times New Roman" w:hAnsi="Times New Roman" w:cs="Times New Roman"/>
        </w:rPr>
        <w:t>jaccard</w:t>
      </w:r>
      <w:proofErr w:type="spellEnd"/>
      <w:r w:rsidRPr="007A4C5F">
        <w:rPr>
          <w:rFonts w:ascii="Times New Roman" w:hAnsi="Times New Roman" w:cs="Times New Roman"/>
        </w:rPr>
        <w:t xml:space="preserve"> scores after converting to the Arabidopsis annotation. D) Cold </w:t>
      </w:r>
      <w:proofErr w:type="spellStart"/>
      <w:r w:rsidRPr="007A4C5F">
        <w:rPr>
          <w:rFonts w:ascii="Times New Roman" w:hAnsi="Times New Roman" w:cs="Times New Roman"/>
        </w:rPr>
        <w:t>jaccard</w:t>
      </w:r>
      <w:proofErr w:type="spellEnd"/>
      <w:r w:rsidRPr="007A4C5F">
        <w:rPr>
          <w:rFonts w:ascii="Times New Roman" w:hAnsi="Times New Roman" w:cs="Times New Roman"/>
        </w:rPr>
        <w:t xml:space="preserve"> scores after converting to the Arabidopsis annotation.</w:t>
      </w:r>
    </w:p>
    <w:p w14:paraId="75A9CC90" w14:textId="3F803FFD" w:rsidR="00FC32C5" w:rsidRPr="007A4C5F" w:rsidRDefault="00FC32C5" w:rsidP="00FC32C5">
      <w:pPr>
        <w:pStyle w:val="NormalWeb"/>
        <w:spacing w:after="0"/>
      </w:pPr>
    </w:p>
    <w:p w14:paraId="3BAB277C" w14:textId="77777777" w:rsidR="00871F31" w:rsidRPr="007A4C5F" w:rsidRDefault="00FC32C5" w:rsidP="00871F31">
      <w:pPr>
        <w:pStyle w:val="NormalWeb"/>
        <w:keepNext/>
        <w:spacing w:after="0"/>
      </w:pPr>
      <w:r w:rsidRPr="007A4C5F">
        <w:rPr>
          <w:noProof/>
          <w:color w:val="000000"/>
          <w:bdr w:val="none" w:sz="0" w:space="0" w:color="auto" w:frame="1"/>
        </w:rPr>
        <w:lastRenderedPageBreak/>
        <w:drawing>
          <wp:inline distT="0" distB="0" distL="0" distR="0" wp14:anchorId="62F4EB51" wp14:editId="1251D18A">
            <wp:extent cx="4509135" cy="3006090"/>
            <wp:effectExtent l="0" t="0" r="0" b="3810"/>
            <wp:docPr id="2124144845" name="Picture 9" descr="A chart of different typ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4845" name="Picture 9" descr="A chart of different types of different colors&#10;&#10;AI-generated content may be incorrect."/>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4509135" cy="3006090"/>
                    </a:xfrm>
                    <a:prstGeom prst="rect">
                      <a:avLst/>
                    </a:prstGeom>
                    <a:noFill/>
                    <a:ln>
                      <a:noFill/>
                    </a:ln>
                  </pic:spPr>
                </pic:pic>
              </a:graphicData>
            </a:graphic>
          </wp:inline>
        </w:drawing>
      </w:r>
    </w:p>
    <w:p w14:paraId="468F3138" w14:textId="08B22AF2" w:rsidR="00FC32C5" w:rsidRPr="007A4C5F" w:rsidRDefault="00871F31" w:rsidP="00A92ED0">
      <w:pPr>
        <w:pStyle w:val="Caption"/>
        <w:rPr>
          <w:rFonts w:ascii="Times New Roman" w:hAnsi="Times New Roman" w:cs="Times New Roman"/>
          <w:i w:val="0"/>
          <w:iCs w:val="0"/>
          <w:color w:val="000000"/>
          <w:sz w:val="24"/>
          <w:szCs w:val="24"/>
        </w:rPr>
      </w:pPr>
      <w:bookmarkStart w:id="65" w:name="_Toc222427982"/>
      <w:r w:rsidRPr="007A4C5F">
        <w:rPr>
          <w:rFonts w:ascii="Times New Roman" w:hAnsi="Times New Roman" w:cs="Times New Roman"/>
          <w:b/>
          <w:bCs/>
          <w:i w:val="0"/>
          <w:iCs w:val="0"/>
          <w:sz w:val="24"/>
          <w:szCs w:val="24"/>
        </w:rPr>
        <w:t xml:space="preserve">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1</w:t>
      </w:r>
      <w:r w:rsidRPr="007A4C5F">
        <w:rPr>
          <w:rFonts w:ascii="Times New Roman" w:hAnsi="Times New Roman" w:cs="Times New Roman"/>
          <w:b/>
          <w:bCs/>
          <w:i w:val="0"/>
          <w:iCs w:val="0"/>
          <w:sz w:val="24"/>
          <w:szCs w:val="24"/>
        </w:rPr>
        <w:fldChar w:fldCharType="end"/>
      </w:r>
      <w:r w:rsidR="00A92ED0" w:rsidRPr="007A4C5F">
        <w:rPr>
          <w:rFonts w:ascii="Times New Roman" w:hAnsi="Times New Roman" w:cs="Times New Roman"/>
          <w:b/>
          <w:bCs/>
          <w:i w:val="0"/>
          <w:iCs w:val="0"/>
          <w:color w:val="000000"/>
          <w:sz w:val="24"/>
          <w:szCs w:val="24"/>
        </w:rPr>
        <w:t>.</w:t>
      </w:r>
      <w:r w:rsidR="00FC32C5" w:rsidRPr="007A4C5F">
        <w:rPr>
          <w:rFonts w:ascii="Times New Roman" w:hAnsi="Times New Roman" w:cs="Times New Roman"/>
          <w:b/>
          <w:bCs/>
          <w:i w:val="0"/>
          <w:iCs w:val="0"/>
          <w:color w:val="000000"/>
          <w:sz w:val="24"/>
          <w:szCs w:val="24"/>
        </w:rPr>
        <w:t>) SNP-based Principal Component Analysis shows accessions cluster by morphotype.</w:t>
      </w:r>
      <w:r w:rsidR="00FC32C5" w:rsidRPr="007A4C5F">
        <w:rPr>
          <w:rFonts w:ascii="Times New Roman" w:hAnsi="Times New Roman" w:cs="Times New Roman"/>
          <w:i w:val="0"/>
          <w:iCs w:val="0"/>
          <w:color w:val="000000"/>
          <w:sz w:val="24"/>
          <w:szCs w:val="24"/>
        </w:rPr>
        <w:t xml:space="preserve"> </w:t>
      </w:r>
      <w:bookmarkEnd w:id="65"/>
    </w:p>
    <w:p w14:paraId="6B15B7D4" w14:textId="3B3A21DF" w:rsidR="00904627" w:rsidRPr="007A4C5F" w:rsidRDefault="00904627" w:rsidP="00904627">
      <w:pPr>
        <w:rPr>
          <w:rFonts w:ascii="Times New Roman" w:hAnsi="Times New Roman" w:cs="Times New Roman"/>
        </w:rPr>
      </w:pPr>
      <w:r w:rsidRPr="007A4C5F">
        <w:rPr>
          <w:rFonts w:ascii="Times New Roman" w:hAnsi="Times New Roman" w:cs="Times New Roman"/>
        </w:rPr>
        <w:t>Shapes represent individual accessions as indicated next to the shape. Accessions are colored by their respective morphotype.</w:t>
      </w:r>
    </w:p>
    <w:p w14:paraId="762B7CF4" w14:textId="77777777" w:rsidR="00FC32C5" w:rsidRPr="007A4C5F" w:rsidRDefault="00FC32C5" w:rsidP="00FC32C5">
      <w:pPr>
        <w:pStyle w:val="NormalWeb"/>
        <w:spacing w:after="0"/>
        <w:rPr>
          <w:color w:val="000000"/>
        </w:rPr>
      </w:pPr>
    </w:p>
    <w:p w14:paraId="18697CFB" w14:textId="77777777" w:rsidR="00904627" w:rsidRPr="007A4C5F" w:rsidRDefault="00904627" w:rsidP="00FC32C5">
      <w:pPr>
        <w:pStyle w:val="NormalWeb"/>
        <w:spacing w:after="0"/>
        <w:rPr>
          <w:color w:val="000000"/>
        </w:rPr>
      </w:pPr>
    </w:p>
    <w:p w14:paraId="56CCA5EF" w14:textId="77777777" w:rsidR="00871F31" w:rsidRPr="007A4C5F" w:rsidRDefault="00FC32C5" w:rsidP="00871F31">
      <w:pPr>
        <w:keepNext/>
        <w:spacing w:after="0" w:line="240" w:lineRule="auto"/>
        <w:rPr>
          <w:rFonts w:ascii="Times New Roman" w:hAnsi="Times New Roman" w:cs="Times New Roman"/>
        </w:rPr>
      </w:pPr>
      <w:r w:rsidRPr="007A4C5F">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59E58E90" wp14:editId="6E0892E7">
            <wp:extent cx="3762397" cy="3478274"/>
            <wp:effectExtent l="0" t="0" r="0" b="1905"/>
            <wp:docPr id="927763683"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3683" name="Picture 10" descr="A screen shot of a graph&#10;&#10;AI-generated content may be incorrect."/>
                    <pic:cNvPicPr>
                      <a:picLocks noChangeAspect="1" noChangeArrowheads="1"/>
                    </pic:cNvPicPr>
                  </pic:nvPicPr>
                  <pic:blipFill rotWithShape="1">
                    <a:blip r:embed="rId213">
                      <a:extLst>
                        <a:ext uri="{28A0092B-C50C-407E-A947-70E740481C1C}">
                          <a14:useLocalDpi xmlns:a14="http://schemas.microsoft.com/office/drawing/2010/main" val="0"/>
                        </a:ext>
                      </a:extLst>
                    </a:blip>
                    <a:srcRect l="7281" r="24130" b="55991"/>
                    <a:stretch>
                      <a:fillRect/>
                    </a:stretch>
                  </pic:blipFill>
                  <pic:spPr bwMode="auto">
                    <a:xfrm>
                      <a:off x="0" y="0"/>
                      <a:ext cx="3763100" cy="3478924"/>
                    </a:xfrm>
                    <a:prstGeom prst="rect">
                      <a:avLst/>
                    </a:prstGeom>
                    <a:noFill/>
                    <a:ln>
                      <a:noFill/>
                    </a:ln>
                    <a:extLst>
                      <a:ext uri="{53640926-AAD7-44D8-BBD7-CCE9431645EC}">
                        <a14:shadowObscured xmlns:a14="http://schemas.microsoft.com/office/drawing/2010/main"/>
                      </a:ext>
                    </a:extLst>
                  </pic:spPr>
                </pic:pic>
              </a:graphicData>
            </a:graphic>
          </wp:inline>
        </w:drawing>
      </w:r>
    </w:p>
    <w:p w14:paraId="17D73C61" w14:textId="73F37DDF" w:rsidR="00FC32C5" w:rsidRPr="007A4C5F" w:rsidRDefault="00871F31" w:rsidP="00A92ED0">
      <w:pPr>
        <w:pStyle w:val="Caption"/>
        <w:rPr>
          <w:rFonts w:ascii="Times New Roman" w:eastAsia="Times New Roman" w:hAnsi="Times New Roman" w:cs="Times New Roman"/>
          <w:i w:val="0"/>
          <w:iCs w:val="0"/>
          <w:color w:val="000000"/>
          <w:kern w:val="0"/>
          <w:sz w:val="24"/>
          <w:szCs w:val="24"/>
          <w14:ligatures w14:val="none"/>
        </w:rPr>
      </w:pPr>
      <w:bookmarkStart w:id="66" w:name="_Toc222427983"/>
      <w:r w:rsidRPr="007A4C5F">
        <w:rPr>
          <w:rFonts w:ascii="Times New Roman" w:hAnsi="Times New Roman" w:cs="Times New Roman"/>
          <w:b/>
          <w:bCs/>
          <w:i w:val="0"/>
          <w:iCs w:val="0"/>
          <w:sz w:val="24"/>
          <w:szCs w:val="24"/>
        </w:rPr>
        <w:t xml:space="preserve">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2</w:t>
      </w:r>
      <w:r w:rsidRPr="007A4C5F">
        <w:rPr>
          <w:rFonts w:ascii="Times New Roman" w:hAnsi="Times New Roman" w:cs="Times New Roman"/>
          <w:b/>
          <w:bCs/>
          <w:i w:val="0"/>
          <w:iCs w:val="0"/>
          <w:sz w:val="24"/>
          <w:szCs w:val="24"/>
        </w:rPr>
        <w:fldChar w:fldCharType="end"/>
      </w:r>
      <w:r w:rsidR="00A92ED0" w:rsidRPr="007A4C5F">
        <w:rPr>
          <w:rFonts w:ascii="Times New Roman" w:eastAsia="Times New Roman" w:hAnsi="Times New Roman" w:cs="Times New Roman"/>
          <w:b/>
          <w:bCs/>
          <w:i w:val="0"/>
          <w:iCs w:val="0"/>
          <w:color w:val="000000"/>
          <w:kern w:val="0"/>
          <w:sz w:val="24"/>
          <w:szCs w:val="24"/>
          <w14:ligatures w14:val="none"/>
        </w:rPr>
        <w:t>.</w:t>
      </w:r>
      <w:r w:rsidR="00FC32C5" w:rsidRPr="007A4C5F">
        <w:rPr>
          <w:rFonts w:ascii="Times New Roman" w:eastAsia="Times New Roman" w:hAnsi="Times New Roman" w:cs="Times New Roman"/>
          <w:b/>
          <w:bCs/>
          <w:i w:val="0"/>
          <w:iCs w:val="0"/>
          <w:color w:val="000000"/>
          <w:kern w:val="0"/>
          <w:sz w:val="24"/>
          <w:szCs w:val="24"/>
          <w14:ligatures w14:val="none"/>
        </w:rPr>
        <w:t>) Quantitative damage score across B. rapa accessions under freezing stress.</w:t>
      </w:r>
      <w:r w:rsidR="00FC32C5" w:rsidRPr="007A4C5F">
        <w:rPr>
          <w:rFonts w:ascii="Times New Roman" w:eastAsia="Times New Roman" w:hAnsi="Times New Roman" w:cs="Times New Roman"/>
          <w:i w:val="0"/>
          <w:iCs w:val="0"/>
          <w:color w:val="000000"/>
          <w:kern w:val="0"/>
          <w:sz w:val="24"/>
          <w:szCs w:val="24"/>
          <w14:ligatures w14:val="none"/>
        </w:rPr>
        <w:t xml:space="preserve"> </w:t>
      </w:r>
      <w:bookmarkEnd w:id="66"/>
    </w:p>
    <w:p w14:paraId="4DBAAFBD" w14:textId="0DF4CF2A" w:rsidR="00904627" w:rsidRPr="007A4C5F" w:rsidRDefault="00904627" w:rsidP="00904627">
      <w:pPr>
        <w:rPr>
          <w:rFonts w:ascii="Times New Roman" w:hAnsi="Times New Roman" w:cs="Times New Roman"/>
        </w:rPr>
      </w:pPr>
      <w:r w:rsidRPr="007A4C5F">
        <w:rPr>
          <w:rFonts w:ascii="Times New Roman" w:hAnsi="Times New Roman" w:cs="Times New Roman"/>
        </w:rPr>
        <w:t>Data points represent individual percentages of cold responses relative to controls and are colored by morphotype. Accession IDs are listed on the right.</w:t>
      </w:r>
    </w:p>
    <w:p w14:paraId="0771659E" w14:textId="77777777" w:rsidR="00904627" w:rsidRPr="007A4C5F" w:rsidRDefault="00904627" w:rsidP="00904627">
      <w:pPr>
        <w:rPr>
          <w:rFonts w:ascii="Times New Roman" w:hAnsi="Times New Roman" w:cs="Times New Roman"/>
        </w:rPr>
      </w:pPr>
    </w:p>
    <w:p w14:paraId="47A35708" w14:textId="77777777" w:rsidR="00904627" w:rsidRPr="007A4C5F" w:rsidRDefault="00904627" w:rsidP="00904627">
      <w:pPr>
        <w:rPr>
          <w:rFonts w:ascii="Times New Roman" w:hAnsi="Times New Roman" w:cs="Times New Roman"/>
        </w:rPr>
      </w:pPr>
    </w:p>
    <w:p w14:paraId="74E2163F" w14:textId="77777777" w:rsidR="00A92ED0" w:rsidRPr="007A4C5F" w:rsidRDefault="00FC32C5" w:rsidP="00A92ED0">
      <w:pPr>
        <w:keepNext/>
        <w:spacing w:after="0" w:line="240" w:lineRule="auto"/>
        <w:rPr>
          <w:rFonts w:ascii="Times New Roman" w:hAnsi="Times New Roman" w:cs="Times New Roman"/>
        </w:rPr>
      </w:pPr>
      <w:r w:rsidRPr="007A4C5F">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4873AFEB" wp14:editId="452F9227">
            <wp:extent cx="5486400" cy="2984938"/>
            <wp:effectExtent l="0" t="0" r="0" b="0"/>
            <wp:docPr id="19855725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72570" name="Picture 11" descr="A screenshot of a computer&#10;&#10;AI-generated content may be incorrect."/>
                    <pic:cNvPicPr>
                      <a:picLocks noChangeAspect="1" noChangeArrowheads="1"/>
                    </pic:cNvPicPr>
                  </pic:nvPicPr>
                  <pic:blipFill rotWithShape="1">
                    <a:blip r:embed="rId214">
                      <a:extLst>
                        <a:ext uri="{28A0092B-C50C-407E-A947-70E740481C1C}">
                          <a14:useLocalDpi xmlns:a14="http://schemas.microsoft.com/office/drawing/2010/main" val="0"/>
                        </a:ext>
                      </a:extLst>
                    </a:blip>
                    <a:srcRect b="62234"/>
                    <a:stretch>
                      <a:fillRect/>
                    </a:stretch>
                  </pic:blipFill>
                  <pic:spPr bwMode="auto">
                    <a:xfrm>
                      <a:off x="0" y="0"/>
                      <a:ext cx="5486400" cy="2984938"/>
                    </a:xfrm>
                    <a:prstGeom prst="rect">
                      <a:avLst/>
                    </a:prstGeom>
                    <a:noFill/>
                    <a:ln>
                      <a:noFill/>
                    </a:ln>
                    <a:extLst>
                      <a:ext uri="{53640926-AAD7-44D8-BBD7-CCE9431645EC}">
                        <a14:shadowObscured xmlns:a14="http://schemas.microsoft.com/office/drawing/2010/main"/>
                      </a:ext>
                    </a:extLst>
                  </pic:spPr>
                </pic:pic>
              </a:graphicData>
            </a:graphic>
          </wp:inline>
        </w:drawing>
      </w:r>
    </w:p>
    <w:p w14:paraId="38F5E757" w14:textId="046464C0" w:rsidR="00FC32C5" w:rsidRPr="007A4C5F" w:rsidRDefault="00A92ED0" w:rsidP="00A92ED0">
      <w:pPr>
        <w:pStyle w:val="Caption"/>
        <w:rPr>
          <w:rFonts w:ascii="Times New Roman" w:eastAsia="Times New Roman" w:hAnsi="Times New Roman" w:cs="Times New Roman"/>
          <w:i w:val="0"/>
          <w:iCs w:val="0"/>
          <w:color w:val="000000"/>
          <w:kern w:val="0"/>
          <w:sz w:val="24"/>
          <w:szCs w:val="24"/>
          <w14:ligatures w14:val="none"/>
        </w:rPr>
      </w:pPr>
      <w:bookmarkStart w:id="67" w:name="_Toc222427984"/>
      <w:r w:rsidRPr="007A4C5F">
        <w:rPr>
          <w:rFonts w:ascii="Times New Roman" w:hAnsi="Times New Roman" w:cs="Times New Roman"/>
          <w:b/>
          <w:bCs/>
          <w:i w:val="0"/>
          <w:iCs w:val="0"/>
          <w:sz w:val="24"/>
          <w:szCs w:val="24"/>
        </w:rPr>
        <w:t xml:space="preserve">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3</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FC32C5" w:rsidRPr="007A4C5F">
        <w:rPr>
          <w:rFonts w:ascii="Times New Roman" w:eastAsia="Times New Roman" w:hAnsi="Times New Roman" w:cs="Times New Roman"/>
          <w:b/>
          <w:bCs/>
          <w:i w:val="0"/>
          <w:iCs w:val="0"/>
          <w:color w:val="000000"/>
          <w:kern w:val="0"/>
          <w:sz w:val="24"/>
          <w:szCs w:val="24"/>
          <w14:ligatures w14:val="none"/>
        </w:rPr>
        <w:t xml:space="preserve">Transcriptome rewiring following cold acclimation in 13 B. rapa accessions. </w:t>
      </w:r>
      <w:bookmarkEnd w:id="67"/>
    </w:p>
    <w:p w14:paraId="53887848" w14:textId="670A4FE6" w:rsidR="00167570" w:rsidRPr="007A4C5F" w:rsidRDefault="00632D5E" w:rsidP="00632D5E">
      <w:pPr>
        <w:rPr>
          <w:rFonts w:ascii="Times New Roman" w:hAnsi="Times New Roman" w:cs="Times New Roman"/>
        </w:rPr>
      </w:pPr>
      <w:r w:rsidRPr="007A4C5F">
        <w:rPr>
          <w:rFonts w:ascii="Times New Roman" w:hAnsi="Times New Roman" w:cs="Times New Roman"/>
        </w:rPr>
        <w:t xml:space="preserve">A) </w:t>
      </w:r>
      <w:r w:rsidR="00904627" w:rsidRPr="007A4C5F">
        <w:rPr>
          <w:rFonts w:ascii="Times New Roman" w:hAnsi="Times New Roman" w:cs="Times New Roman"/>
        </w:rPr>
        <w:t xml:space="preserve">Experimental design for the </w:t>
      </w:r>
      <w:proofErr w:type="gramStart"/>
      <w:r w:rsidR="00904627" w:rsidRPr="007A4C5F">
        <w:rPr>
          <w:rFonts w:ascii="Times New Roman" w:hAnsi="Times New Roman" w:cs="Times New Roman"/>
        </w:rPr>
        <w:t>five day</w:t>
      </w:r>
      <w:proofErr w:type="gramEnd"/>
      <w:r w:rsidR="00904627" w:rsidRPr="007A4C5F">
        <w:rPr>
          <w:rFonts w:ascii="Times New Roman" w:hAnsi="Times New Roman" w:cs="Times New Roman"/>
        </w:rPr>
        <w:t xml:space="preserve"> cold acclimation RNA-sequencing time series experiment. Leaf tissue was collected every four hours for 24h as indicated by the dashed line. B) Numbers of genes with differential expression patterns (</w:t>
      </w:r>
      <w:proofErr w:type="spellStart"/>
      <w:r w:rsidR="00904627" w:rsidRPr="007A4C5F">
        <w:rPr>
          <w:rFonts w:ascii="Times New Roman" w:hAnsi="Times New Roman" w:cs="Times New Roman"/>
        </w:rPr>
        <w:t>kME</w:t>
      </w:r>
      <w:proofErr w:type="spellEnd"/>
      <w:r w:rsidR="00904627" w:rsidRPr="007A4C5F">
        <w:rPr>
          <w:rFonts w:ascii="Times New Roman" w:hAnsi="Times New Roman" w:cs="Times New Roman"/>
        </w:rPr>
        <w:t>) or median expression (</w:t>
      </w:r>
      <w:proofErr w:type="spellStart"/>
      <w:r w:rsidR="00904627" w:rsidRPr="007A4C5F">
        <w:rPr>
          <w:rFonts w:ascii="Times New Roman" w:hAnsi="Times New Roman" w:cs="Times New Roman"/>
        </w:rPr>
        <w:t>kMed</w:t>
      </w:r>
      <w:proofErr w:type="spellEnd"/>
      <w:r w:rsidR="00904627" w:rsidRPr="007A4C5F">
        <w:rPr>
          <w:rFonts w:ascii="Times New Roman" w:hAnsi="Times New Roman" w:cs="Times New Roman"/>
        </w:rPr>
        <w:t xml:space="preserve">) following cold acclimation. C) All cold responsive genes as called by </w:t>
      </w:r>
      <w:proofErr w:type="spellStart"/>
      <w:r w:rsidR="00904627" w:rsidRPr="007A4C5F">
        <w:rPr>
          <w:rFonts w:ascii="Times New Roman" w:hAnsi="Times New Roman" w:cs="Times New Roman"/>
        </w:rPr>
        <w:t>DiPALM</w:t>
      </w:r>
      <w:proofErr w:type="spellEnd"/>
      <w:r w:rsidR="00904627" w:rsidRPr="007A4C5F">
        <w:rPr>
          <w:rFonts w:ascii="Times New Roman" w:hAnsi="Times New Roman" w:cs="Times New Roman"/>
        </w:rPr>
        <w:t xml:space="preserve"> were clustered to visualize global expression patterns across the diel cycle.</w:t>
      </w:r>
    </w:p>
    <w:p w14:paraId="722287DD" w14:textId="77777777" w:rsidR="005E4EFA" w:rsidRDefault="005E4EFA" w:rsidP="00013447">
      <w:pPr>
        <w:pStyle w:val="Heading1"/>
        <w:rPr>
          <w:rFonts w:cs="Times New Roman"/>
          <w:sz w:val="56"/>
          <w:szCs w:val="56"/>
        </w:rPr>
      </w:pPr>
    </w:p>
    <w:p w14:paraId="6802107B" w14:textId="77F44C5D" w:rsidR="007D338B" w:rsidRDefault="007D338B" w:rsidP="00013447">
      <w:pPr>
        <w:pStyle w:val="Heading1"/>
        <w:rPr>
          <w:rFonts w:cs="Times New Roman"/>
          <w:sz w:val="56"/>
          <w:szCs w:val="56"/>
        </w:rPr>
      </w:pPr>
      <w:r w:rsidRPr="007A4C5F">
        <w:rPr>
          <w:rFonts w:cs="Times New Roman"/>
          <w:sz w:val="56"/>
          <w:szCs w:val="56"/>
        </w:rPr>
        <w:t xml:space="preserve">Ch 3: </w:t>
      </w:r>
      <w:proofErr w:type="spellStart"/>
      <w:r w:rsidRPr="007A4C5F">
        <w:rPr>
          <w:rFonts w:cs="Times New Roman"/>
          <w:sz w:val="56"/>
          <w:szCs w:val="56"/>
        </w:rPr>
        <w:t>Homoeolog</w:t>
      </w:r>
      <w:proofErr w:type="spellEnd"/>
      <w:r w:rsidRPr="007A4C5F">
        <w:rPr>
          <w:rFonts w:cs="Times New Roman"/>
          <w:sz w:val="56"/>
          <w:szCs w:val="56"/>
        </w:rPr>
        <w:t xml:space="preserve"> expression divergence contributes to </w:t>
      </w:r>
      <w:proofErr w:type="gramStart"/>
      <w:r w:rsidRPr="007A4C5F">
        <w:rPr>
          <w:rFonts w:cs="Times New Roman"/>
          <w:sz w:val="56"/>
          <w:szCs w:val="56"/>
        </w:rPr>
        <w:t>time of day</w:t>
      </w:r>
      <w:proofErr w:type="gramEnd"/>
      <w:r w:rsidRPr="007A4C5F">
        <w:rPr>
          <w:rFonts w:cs="Times New Roman"/>
          <w:sz w:val="56"/>
          <w:szCs w:val="56"/>
        </w:rPr>
        <w:t xml:space="preserve"> changes in transcriptomic and glucosinolate responses to prolonged water limitation in B. napus</w:t>
      </w:r>
      <w:bookmarkEnd w:id="61"/>
    </w:p>
    <w:p w14:paraId="4E8CD2D3" w14:textId="77777777" w:rsidR="005E4EFA" w:rsidRDefault="005E4EFA" w:rsidP="005E4EFA">
      <w:pPr>
        <w:spacing w:line="360" w:lineRule="auto"/>
        <w:rPr>
          <w:rFonts w:ascii="Times New Roman" w:hAnsi="Times New Roman" w:cs="Times New Roman"/>
        </w:rPr>
      </w:pPr>
    </w:p>
    <w:p w14:paraId="6CB387D8" w14:textId="3D83304E" w:rsidR="005E4EFA" w:rsidRPr="007A4C5F" w:rsidRDefault="005E4EFA" w:rsidP="005E4EFA">
      <w:pPr>
        <w:spacing w:line="360" w:lineRule="auto"/>
        <w:rPr>
          <w:rFonts w:ascii="Times New Roman" w:hAnsi="Times New Roman" w:cs="Times New Roman"/>
        </w:rPr>
      </w:pPr>
      <w:r w:rsidRPr="00604A0C">
        <w:rPr>
          <w:rFonts w:ascii="Times New Roman" w:hAnsi="Times New Roman" w:cs="Times New Roman"/>
        </w:rPr>
        <w:t xml:space="preserve">This is the peer reviewed version of the following article: </w:t>
      </w:r>
      <w:r w:rsidRPr="005E4EFA">
        <w:rPr>
          <w:rFonts w:ascii="Times New Roman" w:hAnsi="Times New Roman" w:cs="Times New Roman"/>
          <w:i/>
          <w:iCs/>
        </w:rPr>
        <w:t xml:space="preserve">Ricono, A., </w:t>
      </w:r>
      <w:r w:rsidRPr="005E4EFA">
        <w:rPr>
          <w:rFonts w:ascii="Times New Roman" w:hAnsi="Times New Roman" w:cs="Times New Roman"/>
        </w:rPr>
        <w:t>et al</w:t>
      </w:r>
      <w:r w:rsidRPr="005E4EFA">
        <w:rPr>
          <w:rFonts w:ascii="Times New Roman" w:hAnsi="Times New Roman" w:cs="Times New Roman"/>
          <w:i/>
          <w:iCs/>
        </w:rPr>
        <w:t xml:space="preserve">. (2025). </w:t>
      </w:r>
      <w:proofErr w:type="spellStart"/>
      <w:r w:rsidRPr="005E4EFA">
        <w:rPr>
          <w:rFonts w:ascii="Times New Roman" w:hAnsi="Times New Roman" w:cs="Times New Roman"/>
          <w:i/>
          <w:iCs/>
        </w:rPr>
        <w:t>Homoeolog</w:t>
      </w:r>
      <w:proofErr w:type="spellEnd"/>
      <w:r w:rsidRPr="005E4EFA">
        <w:rPr>
          <w:rFonts w:ascii="Times New Roman" w:hAnsi="Times New Roman" w:cs="Times New Roman"/>
          <w:i/>
          <w:iCs/>
        </w:rPr>
        <w:t xml:space="preserve"> expression divergence contributes to </w:t>
      </w:r>
      <w:proofErr w:type="gramStart"/>
      <w:r w:rsidRPr="005E4EFA">
        <w:rPr>
          <w:rFonts w:ascii="Times New Roman" w:hAnsi="Times New Roman" w:cs="Times New Roman"/>
          <w:i/>
          <w:iCs/>
        </w:rPr>
        <w:t>time of day</w:t>
      </w:r>
      <w:proofErr w:type="gramEnd"/>
      <w:r w:rsidRPr="005E4EFA">
        <w:rPr>
          <w:rFonts w:ascii="Times New Roman" w:hAnsi="Times New Roman" w:cs="Times New Roman"/>
          <w:i/>
          <w:iCs/>
        </w:rPr>
        <w:t xml:space="preserve"> changes in transcriptomic and glucosinolate responses to prolonged water limitation in B. napus. </w:t>
      </w:r>
      <w:r w:rsidRPr="00F70074">
        <w:rPr>
          <w:rFonts w:ascii="Times New Roman" w:hAnsi="Times New Roman" w:cs="Times New Roman"/>
        </w:rPr>
        <w:t>The Plant Journal</w:t>
      </w:r>
      <w:r w:rsidRPr="00F70074">
        <w:rPr>
          <w:rFonts w:ascii="Times New Roman" w:hAnsi="Times New Roman" w:cs="Times New Roman"/>
          <w:i/>
          <w:iCs/>
        </w:rPr>
        <w:t>.</w:t>
      </w:r>
      <w:r>
        <w:rPr>
          <w:rFonts w:ascii="Times New Roman" w:hAnsi="Times New Roman" w:cs="Times New Roman"/>
        </w:rPr>
        <w:t xml:space="preserve"> </w:t>
      </w:r>
      <w:r w:rsidRPr="00604A0C">
        <w:rPr>
          <w:rFonts w:ascii="Times New Roman" w:hAnsi="Times New Roman" w:cs="Times New Roman"/>
        </w:rPr>
        <w:t xml:space="preserve">which has been published in final form at </w:t>
      </w:r>
      <w:r>
        <w:rPr>
          <w:rFonts w:ascii="Times New Roman" w:hAnsi="Times New Roman" w:cs="Times New Roman"/>
        </w:rPr>
        <w:t>DOI:10.111/tpj.70011</w:t>
      </w:r>
      <w:r w:rsidRPr="00604A0C">
        <w:rPr>
          <w:rFonts w:ascii="Times New Roman" w:hAnsi="Times New Roman" w:cs="Times New Roman"/>
        </w:rPr>
        <w:t>. This article may be used for non-commercial purposes in accordance with Wiley Terms and Conditions for Use of Self-Archived Versions. This article may not be enhanced, enriched or otherwise transformed into a derivative work, without express permission from Wiley or by statutory rights under applicable legislation. Copyright notices must not be removed, obscured or modified. The article must be linked to Wiley’s version of record on Wiley Online Library and any embedding, framing or otherwise making available the article or pages thereof by third parties from platforms, services and websites other than Wiley Online Library must be prohibited</w:t>
      </w:r>
      <w:r>
        <w:rPr>
          <w:rFonts w:ascii="Times New Roman" w:hAnsi="Times New Roman" w:cs="Times New Roman"/>
        </w:rPr>
        <w:t xml:space="preserve">. </w:t>
      </w:r>
    </w:p>
    <w:p w14:paraId="165C4443" w14:textId="77777777" w:rsidR="005E4EFA" w:rsidRPr="005E4EFA" w:rsidRDefault="005E4EFA" w:rsidP="005E4EFA"/>
    <w:p w14:paraId="7212CACF" w14:textId="77777777" w:rsidR="007D338B" w:rsidRPr="007A4C5F" w:rsidRDefault="007D338B" w:rsidP="007D338B">
      <w:pPr>
        <w:rPr>
          <w:rFonts w:ascii="Times New Roman" w:hAnsi="Times New Roman" w:cs="Times New Roman"/>
        </w:rPr>
      </w:pPr>
    </w:p>
    <w:p w14:paraId="05C0CBFE" w14:textId="505E800D" w:rsidR="0090184E" w:rsidRPr="007A4C5F" w:rsidRDefault="009C3C70" w:rsidP="00817123">
      <w:pPr>
        <w:pStyle w:val="Heading1"/>
        <w:rPr>
          <w:rFonts w:eastAsia="Times New Roman" w:cs="Times New Roman"/>
        </w:rPr>
      </w:pPr>
      <w:bookmarkStart w:id="68" w:name="_Toc222346328"/>
      <w:r w:rsidRPr="007A4C5F">
        <w:rPr>
          <w:rFonts w:eastAsia="Times New Roman" w:cs="Times New Roman"/>
        </w:rPr>
        <w:lastRenderedPageBreak/>
        <w:t>3.1 Summary</w:t>
      </w:r>
      <w:bookmarkEnd w:id="68"/>
    </w:p>
    <w:p w14:paraId="7FD241E7" w14:textId="1911A0C7" w:rsidR="009C3C70" w:rsidRPr="007A4C5F" w:rsidRDefault="009C3C70"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Water availability is a major determinant of crop production and rising temperatures from climate change is leading to more extreme droughts. To combat the effects of climate change on crop yields, we need to develop varieties that are more tolerant to water limited conditions. We aimed to determine how diverse crop types (winter/spring oilseed, tuberous, and leafy) of the allopolyploid </w:t>
      </w:r>
      <w:r w:rsidRPr="007A4C5F">
        <w:rPr>
          <w:rFonts w:ascii="Times New Roman" w:eastAsia="Times New Roman" w:hAnsi="Times New Roman" w:cs="Times New Roman"/>
          <w:i/>
          <w:iCs/>
        </w:rPr>
        <w:t>Brassica napus</w:t>
      </w:r>
      <w:r w:rsidRPr="007A4C5F">
        <w:rPr>
          <w:rFonts w:ascii="Times New Roman" w:eastAsia="Times New Roman" w:hAnsi="Times New Roman" w:cs="Times New Roman"/>
        </w:rPr>
        <w:t xml:space="preserve">, a species that contains the economically important rapeseed oilseed crop, respond to prolonged water limitation. We exposed plants to an 80% reduction in water and assessed growth and color on a high throughput phenotyping system over four weeks and ended the experiment with tissue collection for a time course transcriptomic study. We found an overall reduction in growth across cultivars but to varying degrees. Diel transcriptome analyses revealed significant accession-specific changes in time-of-day regulation of photosynthesis, carbohydrate metabolism, and sulfur metabolism. Interestingly, there was extensive variation in which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from the two parental </w:t>
      </w:r>
      <w:proofErr w:type="spellStart"/>
      <w:r w:rsidRPr="007A4C5F">
        <w:rPr>
          <w:rFonts w:ascii="Times New Roman" w:eastAsia="Times New Roman" w:hAnsi="Times New Roman" w:cs="Times New Roman"/>
        </w:rPr>
        <w:t>subgenomes</w:t>
      </w:r>
      <w:proofErr w:type="spellEnd"/>
      <w:r w:rsidRPr="007A4C5F">
        <w:rPr>
          <w:rFonts w:ascii="Times New Roman" w:eastAsia="Times New Roman" w:hAnsi="Times New Roman" w:cs="Times New Roman"/>
        </w:rPr>
        <w:t xml:space="preserve"> responded to water limitation across crop types that could be due to differences in regulatory regions in these allopolyploid lines. Follow up experiments on select cultivars confirmed that plants maintained photosynthetic health during the prolonged water limitation, while slowing growth. In two cultivars examined, we found significant time-of-day changes in levels of glucosinolates, sulfur- and nitrogen -rich specialized metabolites, consistent with the diel transcriptomic responses. These results suggest that these lines are adjusting their sulfur and nitrogen stores under water limited conditions through distinct time-of-day regulation.</w:t>
      </w:r>
    </w:p>
    <w:p w14:paraId="40373367" w14:textId="592B84A4" w:rsidR="009C3C70" w:rsidRPr="007A4C5F" w:rsidRDefault="00D62B38" w:rsidP="00817123">
      <w:pPr>
        <w:pStyle w:val="Heading1"/>
        <w:rPr>
          <w:rFonts w:eastAsia="Times New Roman" w:cs="Times New Roman"/>
        </w:rPr>
      </w:pPr>
      <w:bookmarkStart w:id="69" w:name="_Toc222346329"/>
      <w:r w:rsidRPr="007A4C5F">
        <w:rPr>
          <w:rFonts w:eastAsia="Times New Roman" w:cs="Times New Roman"/>
        </w:rPr>
        <w:t xml:space="preserve">3.2 </w:t>
      </w:r>
      <w:r w:rsidR="009C3C70" w:rsidRPr="007A4C5F">
        <w:rPr>
          <w:rFonts w:eastAsia="Times New Roman" w:cs="Times New Roman"/>
        </w:rPr>
        <w:t>Introduction</w:t>
      </w:r>
      <w:bookmarkEnd w:id="69"/>
    </w:p>
    <w:p w14:paraId="0217306A" w14:textId="77777777" w:rsidR="00BB5BC7" w:rsidRPr="007A4C5F" w:rsidRDefault="00BB5BC7" w:rsidP="00BB5BC7">
      <w:pPr>
        <w:rPr>
          <w:rFonts w:ascii="Times New Roman" w:hAnsi="Times New Roman" w:cs="Times New Roman"/>
        </w:rPr>
      </w:pPr>
    </w:p>
    <w:p w14:paraId="42AD51A9" w14:textId="5451A4CB"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Climate change is reshaping daily and seasonal environmental trends causing plants to experience developmental triggers that misalign with the optimal photoperiod</w:t>
      </w:r>
      <w:hyperlink r:id="rId215" w:history="1">
        <w:r w:rsidRPr="007A4C5F">
          <w:rPr>
            <w:rStyle w:val="Hyperlink"/>
            <w:rFonts w:ascii="Times New Roman" w:eastAsia="Times New Roman" w:hAnsi="Times New Roman" w:cs="Times New Roman"/>
            <w:vertAlign w:val="superscript"/>
          </w:rPr>
          <w:t>150,151</w:t>
        </w:r>
      </w:hyperlink>
      <w:r w:rsidRPr="007A4C5F">
        <w:rPr>
          <w:rFonts w:ascii="Times New Roman" w:eastAsia="Times New Roman" w:hAnsi="Times New Roman" w:cs="Times New Roman"/>
        </w:rPr>
        <w:t>. Recent examples include early flowering of cherry blossoms in Japan</w:t>
      </w:r>
      <w:hyperlink r:id="rId216" w:history="1">
        <w:r w:rsidRPr="007A4C5F">
          <w:rPr>
            <w:rStyle w:val="Hyperlink"/>
            <w:rFonts w:ascii="Times New Roman" w:eastAsia="Times New Roman" w:hAnsi="Times New Roman" w:cs="Times New Roman"/>
            <w:vertAlign w:val="superscript"/>
          </w:rPr>
          <w:t>152</w:t>
        </w:r>
      </w:hyperlink>
      <w:r w:rsidRPr="007A4C5F">
        <w:rPr>
          <w:rFonts w:ascii="Times New Roman" w:eastAsia="Times New Roman" w:hAnsi="Times New Roman" w:cs="Times New Roman"/>
        </w:rPr>
        <w:t xml:space="preserve"> and early ripening of grapevines in wine growing regions</w:t>
      </w:r>
      <w:hyperlink r:id="rId217" w:history="1">
        <w:r w:rsidRPr="007A4C5F">
          <w:rPr>
            <w:rStyle w:val="Hyperlink"/>
            <w:rFonts w:ascii="Times New Roman" w:eastAsia="Times New Roman" w:hAnsi="Times New Roman" w:cs="Times New Roman"/>
            <w:vertAlign w:val="superscript"/>
          </w:rPr>
          <w:t>153</w:t>
        </w:r>
      </w:hyperlink>
      <w:r w:rsidRPr="007A4C5F">
        <w:rPr>
          <w:rFonts w:ascii="Times New Roman" w:eastAsia="Times New Roman" w:hAnsi="Times New Roman" w:cs="Times New Roman"/>
        </w:rPr>
        <w:t xml:space="preserve"> both triggered by early spring </w:t>
      </w:r>
      <w:r w:rsidRPr="007A4C5F">
        <w:rPr>
          <w:rFonts w:ascii="Times New Roman" w:eastAsia="Times New Roman" w:hAnsi="Times New Roman" w:cs="Times New Roman"/>
        </w:rPr>
        <w:lastRenderedPageBreak/>
        <w:t>warming. In addition to temperature changes, water availability continues to be a limiting factor for crops leading to reduction in yield</w:t>
      </w:r>
      <w:hyperlink r:id="rId218" w:history="1">
        <w:r w:rsidRPr="007A4C5F">
          <w:rPr>
            <w:rStyle w:val="Hyperlink"/>
            <w:rFonts w:ascii="Times New Roman" w:eastAsia="Times New Roman" w:hAnsi="Times New Roman" w:cs="Times New Roman"/>
            <w:vertAlign w:val="superscript"/>
          </w:rPr>
          <w:t>154,155</w:t>
        </w:r>
      </w:hyperlink>
      <w:r w:rsidRPr="007A4C5F">
        <w:rPr>
          <w:rFonts w:ascii="Times New Roman" w:eastAsia="Times New Roman" w:hAnsi="Times New Roman" w:cs="Times New Roman"/>
        </w:rPr>
        <w:t>. In 2017, it is estimated that over 58 million acres of cropland were irrigated (USDA, 2017 Census of Agriculture) thus making these crops vulnerable to crop loss. According to the UC Davis Center for Watershed Science, the 2015 drought in California accounted for $1.84 billion lost in direct costs</w:t>
      </w:r>
      <w:hyperlink r:id="rId219" w:history="1">
        <w:r w:rsidRPr="007A4C5F">
          <w:rPr>
            <w:rStyle w:val="Hyperlink"/>
            <w:rFonts w:ascii="Times New Roman" w:eastAsia="Times New Roman" w:hAnsi="Times New Roman" w:cs="Times New Roman"/>
            <w:vertAlign w:val="superscript"/>
          </w:rPr>
          <w:t>156</w:t>
        </w:r>
      </w:hyperlink>
      <w:r w:rsidRPr="007A4C5F">
        <w:rPr>
          <w:rFonts w:ascii="Times New Roman" w:eastAsia="Times New Roman" w:hAnsi="Times New Roman" w:cs="Times New Roman"/>
        </w:rPr>
        <w:t>. Temperature and water availability is predicted to continue to limit the yield potential of our crops</w:t>
      </w:r>
      <w:hyperlink r:id="rId220" w:history="1">
        <w:r w:rsidRPr="007A4C5F">
          <w:rPr>
            <w:rStyle w:val="Hyperlink"/>
            <w:rFonts w:ascii="Times New Roman" w:eastAsia="Times New Roman" w:hAnsi="Times New Roman" w:cs="Times New Roman"/>
            <w:vertAlign w:val="superscript"/>
          </w:rPr>
          <w:t>157</w:t>
        </w:r>
      </w:hyperlink>
      <w:r w:rsidRPr="007A4C5F">
        <w:rPr>
          <w:rFonts w:ascii="Times New Roman" w:eastAsia="Times New Roman" w:hAnsi="Times New Roman" w:cs="Times New Roman"/>
        </w:rPr>
        <w:t>, challenging us to develop more resistant varieties to reduce the amount of irrigated water needed.</w:t>
      </w:r>
    </w:p>
    <w:p w14:paraId="0E22A8C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62B1686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Plants must balance growth and tolerance to overcome stress</w:t>
      </w:r>
      <w:hyperlink r:id="rId221" w:history="1">
        <w:r w:rsidRPr="007A4C5F">
          <w:rPr>
            <w:rStyle w:val="Hyperlink"/>
            <w:rFonts w:ascii="Times New Roman" w:eastAsia="Times New Roman" w:hAnsi="Times New Roman" w:cs="Times New Roman"/>
            <w:vertAlign w:val="superscript"/>
          </w:rPr>
          <w:t>158</w:t>
        </w:r>
      </w:hyperlink>
      <w:r w:rsidRPr="007A4C5F">
        <w:rPr>
          <w:rFonts w:ascii="Times New Roman" w:eastAsia="Times New Roman" w:hAnsi="Times New Roman" w:cs="Times New Roman"/>
        </w:rPr>
        <w:t>. Some plants maintain or speed up growth to try and ‘escape’ stress, while others slow growth to potentially survive beyond stress (avoidance strategy;</w:t>
      </w:r>
      <w:hyperlink r:id="rId222" w:history="1">
        <w:r w:rsidRPr="007A4C5F">
          <w:rPr>
            <w:rStyle w:val="Hyperlink"/>
            <w:rFonts w:ascii="Times New Roman" w:eastAsia="Times New Roman" w:hAnsi="Times New Roman" w:cs="Times New Roman"/>
            <w:vertAlign w:val="superscript"/>
          </w:rPr>
          <w:t>159</w:t>
        </w:r>
      </w:hyperlink>
      <w:r w:rsidRPr="007A4C5F">
        <w:rPr>
          <w:rFonts w:ascii="Times New Roman" w:eastAsia="Times New Roman" w:hAnsi="Times New Roman" w:cs="Times New Roman"/>
        </w:rPr>
        <w:t xml:space="preserve">. This relationship is evident at the transcriptional level where the </w:t>
      </w:r>
      <w:r w:rsidRPr="007A4C5F">
        <w:rPr>
          <w:rFonts w:ascii="Times New Roman" w:eastAsia="Times New Roman" w:hAnsi="Times New Roman" w:cs="Times New Roman"/>
          <w:i/>
          <w:iCs/>
        </w:rPr>
        <w:t>GROWTH-REGULATING FACTOR7</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GRF7</w:t>
      </w:r>
      <w:r w:rsidRPr="007A4C5F">
        <w:rPr>
          <w:rFonts w:ascii="Times New Roman" w:eastAsia="Times New Roman" w:hAnsi="Times New Roman" w:cs="Times New Roman"/>
        </w:rPr>
        <w:t xml:space="preserve">) transcription factor (TF) represses the cold and drought responsive </w:t>
      </w:r>
      <w:r w:rsidRPr="007A4C5F">
        <w:rPr>
          <w:rFonts w:ascii="Times New Roman" w:eastAsia="Times New Roman" w:hAnsi="Times New Roman" w:cs="Times New Roman"/>
          <w:i/>
          <w:iCs/>
        </w:rPr>
        <w:t xml:space="preserve">DREB2A </w:t>
      </w:r>
      <w:r w:rsidRPr="007A4C5F">
        <w:rPr>
          <w:rFonts w:ascii="Times New Roman" w:eastAsia="Times New Roman" w:hAnsi="Times New Roman" w:cs="Times New Roman"/>
        </w:rPr>
        <w:t>TF to inhibit stress response under normal conditions to maintain growth</w:t>
      </w:r>
      <w:hyperlink r:id="rId223" w:history="1">
        <w:r w:rsidRPr="007A4C5F">
          <w:rPr>
            <w:rStyle w:val="Hyperlink"/>
            <w:rFonts w:ascii="Times New Roman" w:eastAsia="Times New Roman" w:hAnsi="Times New Roman" w:cs="Times New Roman"/>
            <w:vertAlign w:val="superscript"/>
          </w:rPr>
          <w:t>160</w:t>
        </w:r>
      </w:hyperlink>
      <w:r w:rsidRPr="007A4C5F">
        <w:rPr>
          <w:rFonts w:ascii="Times New Roman" w:eastAsia="Times New Roman" w:hAnsi="Times New Roman" w:cs="Times New Roman"/>
        </w:rPr>
        <w:t xml:space="preserve">. Overexpression of </w:t>
      </w:r>
      <w:r w:rsidRPr="007A4C5F">
        <w:rPr>
          <w:rFonts w:ascii="Times New Roman" w:eastAsia="Times New Roman" w:hAnsi="Times New Roman" w:cs="Times New Roman"/>
          <w:i/>
          <w:iCs/>
        </w:rPr>
        <w:t xml:space="preserve">DREB1A </w:t>
      </w:r>
      <w:r w:rsidRPr="007A4C5F">
        <w:rPr>
          <w:rFonts w:ascii="Times New Roman" w:eastAsia="Times New Roman" w:hAnsi="Times New Roman" w:cs="Times New Roman"/>
        </w:rPr>
        <w:t>increases stress tolerance but comes at a cost of reduction in growth and overall yield</w:t>
      </w:r>
      <w:hyperlink r:id="rId224" w:history="1">
        <w:r w:rsidRPr="007A4C5F">
          <w:rPr>
            <w:rStyle w:val="Hyperlink"/>
            <w:rFonts w:ascii="Times New Roman" w:eastAsia="Times New Roman" w:hAnsi="Times New Roman" w:cs="Times New Roman"/>
            <w:vertAlign w:val="superscript"/>
          </w:rPr>
          <w:t>33</w:t>
        </w:r>
      </w:hyperlink>
      <w:r w:rsidRPr="007A4C5F">
        <w:rPr>
          <w:rFonts w:ascii="Times New Roman" w:eastAsia="Times New Roman" w:hAnsi="Times New Roman" w:cs="Times New Roman"/>
        </w:rPr>
        <w:t xml:space="preserve">. However, when expressing </w:t>
      </w:r>
      <w:r w:rsidRPr="007A4C5F">
        <w:rPr>
          <w:rFonts w:ascii="Times New Roman" w:eastAsia="Times New Roman" w:hAnsi="Times New Roman" w:cs="Times New Roman"/>
          <w:i/>
          <w:iCs/>
        </w:rPr>
        <w:t>DREB1A</w:t>
      </w:r>
      <w:r w:rsidRPr="007A4C5F">
        <w:rPr>
          <w:rFonts w:ascii="Times New Roman" w:eastAsia="Times New Roman" w:hAnsi="Times New Roman" w:cs="Times New Roman"/>
        </w:rPr>
        <w:t xml:space="preserve"> under a promoter with time of day specific expression, a temporal increase in expression provides stress tolerance while growth is maintained</w:t>
      </w:r>
      <w:hyperlink r:id="rId225" w:history="1">
        <w:r w:rsidRPr="007A4C5F">
          <w:rPr>
            <w:rStyle w:val="Hyperlink"/>
            <w:rFonts w:ascii="Times New Roman" w:eastAsia="Times New Roman" w:hAnsi="Times New Roman" w:cs="Times New Roman"/>
            <w:vertAlign w:val="superscript"/>
          </w:rPr>
          <w:t>33</w:t>
        </w:r>
      </w:hyperlink>
      <w:r w:rsidRPr="007A4C5F">
        <w:rPr>
          <w:rFonts w:ascii="Times New Roman" w:eastAsia="Times New Roman" w:hAnsi="Times New Roman" w:cs="Times New Roman"/>
        </w:rPr>
        <w:t xml:space="preserve">. Diel and circadian regulation of physiological and metabolic processes is an important component of abiotic stress response. The circadian gating of abiotic stress leads to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specific transcriptional responses to stress</w:t>
      </w:r>
      <w:hyperlink r:id="rId226" w:history="1">
        <w:r w:rsidRPr="007A4C5F">
          <w:rPr>
            <w:rStyle w:val="Hyperlink"/>
            <w:rFonts w:ascii="Times New Roman" w:eastAsia="Times New Roman" w:hAnsi="Times New Roman" w:cs="Times New Roman"/>
            <w:vertAlign w:val="superscript"/>
          </w:rPr>
          <w:t>38,102,161</w:t>
        </w:r>
      </w:hyperlink>
      <w:r w:rsidRPr="007A4C5F">
        <w:rPr>
          <w:rFonts w:ascii="Times New Roman" w:eastAsia="Times New Roman" w:hAnsi="Times New Roman" w:cs="Times New Roman"/>
        </w:rPr>
        <w:t>. Limiting responses to certain times of day is thought to be critical for maximizing energy efficiency to maintain growth while responding to stress</w:t>
      </w:r>
      <w:hyperlink r:id="rId227" w:history="1">
        <w:r w:rsidRPr="007A4C5F">
          <w:rPr>
            <w:rStyle w:val="Hyperlink"/>
            <w:rFonts w:ascii="Times New Roman" w:eastAsia="Times New Roman" w:hAnsi="Times New Roman" w:cs="Times New Roman"/>
            <w:vertAlign w:val="superscript"/>
          </w:rPr>
          <w:t>26</w:t>
        </w:r>
      </w:hyperlink>
      <w:r w:rsidRPr="007A4C5F">
        <w:rPr>
          <w:rFonts w:ascii="Times New Roman" w:eastAsia="Times New Roman" w:hAnsi="Times New Roman" w:cs="Times New Roman"/>
        </w:rPr>
        <w:t>. Several studies in diverse plant species have uncovered time of day specific responses to abiotic stress, and revealed that the largest variation in transcriptome responses is time of day</w:t>
      </w:r>
      <w:hyperlink r:id="rId228" w:history="1">
        <w:r w:rsidRPr="007A4C5F">
          <w:rPr>
            <w:rStyle w:val="Hyperlink"/>
            <w:rFonts w:ascii="Times New Roman" w:eastAsia="Times New Roman" w:hAnsi="Times New Roman" w:cs="Times New Roman"/>
            <w:vertAlign w:val="superscript"/>
          </w:rPr>
          <w:t>34,138,139</w:t>
        </w:r>
      </w:hyperlink>
      <w:r w:rsidRPr="007A4C5F">
        <w:rPr>
          <w:rFonts w:ascii="Times New Roman" w:eastAsia="Times New Roman" w:hAnsi="Times New Roman" w:cs="Times New Roman"/>
        </w:rPr>
        <w:t xml:space="preserve">. Uncovering these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responses is critical for identifying transcriptional regulators controlling the physiological or metabolic responses associated with tolerance, yet most abiotic stress studies are done with single time point resolution. Additionally, there are limited time course studies in more complex polyploid crops where we have less </w:t>
      </w:r>
      <w:r w:rsidRPr="007A4C5F">
        <w:rPr>
          <w:rFonts w:ascii="Times New Roman" w:eastAsia="Times New Roman" w:hAnsi="Times New Roman" w:cs="Times New Roman"/>
        </w:rPr>
        <w:lastRenderedPageBreak/>
        <w:t>understanding of the diel regulation of the transcriptome in response to stress and the amount of intraspecific variation.</w:t>
      </w:r>
    </w:p>
    <w:p w14:paraId="4AFE30C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14A1E61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xml:space="preserve">Brassica napus </w:t>
      </w:r>
      <w:r w:rsidRPr="007A4C5F">
        <w:rPr>
          <w:rFonts w:ascii="Times New Roman" w:eastAsia="Times New Roman" w:hAnsi="Times New Roman" w:cs="Times New Roman"/>
        </w:rPr>
        <w:t>(</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 relative of Arabidopsis within </w:t>
      </w:r>
      <w:proofErr w:type="spellStart"/>
      <w:r w:rsidRPr="007A4C5F">
        <w:rPr>
          <w:rFonts w:ascii="Times New Roman" w:eastAsia="Times New Roman" w:hAnsi="Times New Roman" w:cs="Times New Roman"/>
        </w:rPr>
        <w:t>Brasssicaeae</w:t>
      </w:r>
      <w:proofErr w:type="spellEnd"/>
      <w:r w:rsidRPr="007A4C5F">
        <w:rPr>
          <w:rFonts w:ascii="Times New Roman" w:eastAsia="Times New Roman" w:hAnsi="Times New Roman" w:cs="Times New Roman"/>
        </w:rPr>
        <w:t xml:space="preserve">, is an allopolyploid derived from the hybridization between </w:t>
      </w:r>
      <w:r w:rsidRPr="007A4C5F">
        <w:rPr>
          <w:rFonts w:ascii="Times New Roman" w:eastAsia="Times New Roman" w:hAnsi="Times New Roman" w:cs="Times New Roman"/>
          <w:i/>
          <w:iCs/>
        </w:rPr>
        <w:t>Brassica rapa</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 rapa</w:t>
      </w:r>
      <w:r w:rsidRPr="007A4C5F">
        <w:rPr>
          <w:rFonts w:ascii="Times New Roman" w:eastAsia="Times New Roman" w:hAnsi="Times New Roman" w:cs="Times New Roman"/>
        </w:rPr>
        <w:t xml:space="preserve">) and </w:t>
      </w:r>
      <w:r w:rsidRPr="007A4C5F">
        <w:rPr>
          <w:rFonts w:ascii="Times New Roman" w:eastAsia="Times New Roman" w:hAnsi="Times New Roman" w:cs="Times New Roman"/>
          <w:i/>
          <w:iCs/>
        </w:rPr>
        <w:t>Brassica oleracea</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 oleracea</w:t>
      </w:r>
      <w:r w:rsidRPr="007A4C5F">
        <w:rPr>
          <w:rFonts w:ascii="Times New Roman" w:eastAsia="Times New Roman" w:hAnsi="Times New Roman" w:cs="Times New Roman"/>
        </w:rPr>
        <w:t>)</w:t>
      </w:r>
      <w:r w:rsidRPr="007A4C5F">
        <w:rPr>
          <w:rFonts w:ascii="Times New Roman" w:eastAsia="Times New Roman" w:hAnsi="Times New Roman" w:cs="Times New Roman"/>
          <w:i/>
          <w:iCs/>
        </w:rPr>
        <w:t xml:space="preserve"> </w:t>
      </w:r>
      <w:r w:rsidRPr="007A4C5F">
        <w:rPr>
          <w:rFonts w:ascii="Times New Roman" w:eastAsia="Times New Roman" w:hAnsi="Times New Roman" w:cs="Times New Roman"/>
        </w:rPr>
        <w:t>just ~7,500-12,000 years ago</w:t>
      </w:r>
      <w:hyperlink r:id="rId229" w:history="1">
        <w:r w:rsidRPr="007A4C5F">
          <w:rPr>
            <w:rStyle w:val="Hyperlink"/>
            <w:rFonts w:ascii="Times New Roman" w:eastAsia="Times New Roman" w:hAnsi="Times New Roman" w:cs="Times New Roman"/>
            <w:vertAlign w:val="superscript"/>
          </w:rPr>
          <w:t>39</w:t>
        </w:r>
      </w:hyperlink>
      <w:r w:rsidRPr="007A4C5F">
        <w:rPr>
          <w:rFonts w:ascii="Times New Roman" w:eastAsia="Times New Roman" w:hAnsi="Times New Roman" w:cs="Times New Roman"/>
        </w:rPr>
        <w:t>. The Brassica genus underwent an ancient Brassica whole genome triplication event that occurred in the ancestor of the tribe Brassicaceae, resulting in three copies of each chromosome</w:t>
      </w:r>
      <w:hyperlink r:id="rId230" w:history="1">
        <w:r w:rsidRPr="007A4C5F">
          <w:rPr>
            <w:rStyle w:val="Hyperlink"/>
            <w:rFonts w:ascii="Times New Roman" w:eastAsia="Times New Roman" w:hAnsi="Times New Roman" w:cs="Times New Roman"/>
            <w:vertAlign w:val="superscript"/>
          </w:rPr>
          <w:t>162</w:t>
        </w:r>
      </w:hyperlink>
      <w:r w:rsidRPr="007A4C5F">
        <w:rPr>
          <w:rFonts w:ascii="Times New Roman" w:eastAsia="Times New Roman" w:hAnsi="Times New Roman" w:cs="Times New Roman"/>
        </w:rPr>
        <w:t xml:space="preserve">. This event significantly contributed to the diversification and evolution of Brassica species, including important crops like cabbage, broccoli, and </w:t>
      </w:r>
      <w:proofErr w:type="spellStart"/>
      <w:r w:rsidRPr="007A4C5F">
        <w:rPr>
          <w:rFonts w:ascii="Times New Roman" w:eastAsia="Times New Roman" w:hAnsi="Times New Roman" w:cs="Times New Roman"/>
        </w:rPr>
        <w:t>brussel</w:t>
      </w:r>
      <w:proofErr w:type="spellEnd"/>
      <w:r w:rsidRPr="007A4C5F">
        <w:rPr>
          <w:rFonts w:ascii="Times New Roman" w:eastAsia="Times New Roman" w:hAnsi="Times New Roman" w:cs="Times New Roman"/>
        </w:rPr>
        <w:t xml:space="preserve"> sprouts</w:t>
      </w:r>
      <w:hyperlink r:id="rId231" w:history="1">
        <w:r w:rsidRPr="007A4C5F">
          <w:rPr>
            <w:rStyle w:val="Hyperlink"/>
            <w:rFonts w:ascii="Times New Roman" w:eastAsia="Times New Roman" w:hAnsi="Times New Roman" w:cs="Times New Roman"/>
            <w:vertAlign w:val="superscript"/>
          </w:rPr>
          <w:t>40</w:t>
        </w:r>
      </w:hyperlink>
      <w:r w:rsidRPr="007A4C5F">
        <w:rPr>
          <w:rFonts w:ascii="Times New Roman" w:eastAsia="Times New Roman" w:hAnsi="Times New Roman" w:cs="Times New Roman"/>
        </w:rPr>
        <w:t xml:space="preserve">. When two distinct species hybridize, their genetic material merges, resulting in a combined genome. The genes that were once orthologous in their separate lineages, having evolved from a common ancestral gene, are now present together within this unified genome. Due to their unique origin and relationship, these co-existing genes are referred to as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In this study, our analyses will focus on comparing the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between the two parental species of</w:t>
      </w:r>
      <w:r w:rsidRPr="007A4C5F">
        <w:rPr>
          <w:rFonts w:ascii="Times New Roman" w:eastAsia="Times New Roman" w:hAnsi="Times New Roman" w:cs="Times New Roman"/>
          <w:i/>
          <w:iCs/>
        </w:rPr>
        <w:t xml:space="preserve"> B. napus</w:t>
      </w:r>
      <w:r w:rsidRPr="007A4C5F">
        <w:rPr>
          <w:rFonts w:ascii="Times New Roman" w:eastAsia="Times New Roman" w:hAnsi="Times New Roman" w:cs="Times New Roman"/>
        </w:rPr>
        <w:t>.</w:t>
      </w:r>
    </w:p>
    <w:p w14:paraId="2205934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AEF8267" w14:textId="69819EA8"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is commonly known as rapeseed and includes the second highest oil producing crop grown worldwide after soybean</w:t>
      </w:r>
      <w:hyperlink r:id="rId232" w:history="1">
        <w:r w:rsidRPr="007A4C5F">
          <w:rPr>
            <w:rStyle w:val="Hyperlink"/>
            <w:rFonts w:ascii="Times New Roman" w:eastAsia="Times New Roman" w:hAnsi="Times New Roman" w:cs="Times New Roman"/>
            <w:vertAlign w:val="superscript"/>
          </w:rPr>
          <w:t>163</w:t>
        </w:r>
      </w:hyperlink>
      <w:r w:rsidRPr="007A4C5F">
        <w:rPr>
          <w:rFonts w:ascii="Times New Roman" w:eastAsia="Times New Roman" w:hAnsi="Times New Roman" w:cs="Times New Roman"/>
        </w:rPr>
        <w:t xml:space="preserve">. In addition to spring and winter oilseed varieties,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contains other specialty crop varieties including rutabaga and </w:t>
      </w:r>
      <w:proofErr w:type="spellStart"/>
      <w:r w:rsidRPr="007A4C5F">
        <w:rPr>
          <w:rFonts w:ascii="Times New Roman" w:eastAsia="Times New Roman" w:hAnsi="Times New Roman" w:cs="Times New Roman"/>
        </w:rPr>
        <w:t>swedish</w:t>
      </w:r>
      <w:proofErr w:type="spellEnd"/>
      <w:r w:rsidRPr="007A4C5F">
        <w:rPr>
          <w:rFonts w:ascii="Times New Roman" w:eastAsia="Times New Roman" w:hAnsi="Times New Roman" w:cs="Times New Roman"/>
        </w:rPr>
        <w:t xml:space="preserve"> turnip. Like other </w:t>
      </w:r>
      <w:proofErr w:type="spellStart"/>
      <w:r w:rsidRPr="007A4C5F">
        <w:rPr>
          <w:rFonts w:ascii="Times New Roman" w:eastAsia="Times New Roman" w:hAnsi="Times New Roman" w:cs="Times New Roman"/>
        </w:rPr>
        <w:t>Brassicacea</w:t>
      </w:r>
      <w:proofErr w:type="spellEnd"/>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produces glucosinolates (GSLs), sulfur and nitrogen-rich specialized metabolites that are derived from amino acids such as methionine (‘</w:t>
      </w:r>
      <w:proofErr w:type="spellStart"/>
      <w:r w:rsidRPr="007A4C5F">
        <w:rPr>
          <w:rFonts w:ascii="Times New Roman" w:eastAsia="Times New Roman" w:hAnsi="Times New Roman" w:cs="Times New Roman"/>
        </w:rPr>
        <w:t>Aliphatics</w:t>
      </w:r>
      <w:proofErr w:type="spellEnd"/>
      <w:r w:rsidRPr="007A4C5F">
        <w:rPr>
          <w:rFonts w:ascii="Times New Roman" w:eastAsia="Times New Roman" w:hAnsi="Times New Roman" w:cs="Times New Roman"/>
        </w:rPr>
        <w:t>’), tryptophan (‘Indolics’), or phenylalanine (‘Aromatics’). These compounds are especially known for their production of the ‘mustard bomb’, or hydrolyzed byproducts, following herbivory</w:t>
      </w:r>
      <w:hyperlink r:id="rId233" w:history="1">
        <w:r w:rsidRPr="007A4C5F">
          <w:rPr>
            <w:rStyle w:val="Hyperlink"/>
            <w:rFonts w:ascii="Times New Roman" w:eastAsia="Times New Roman" w:hAnsi="Times New Roman" w:cs="Times New Roman"/>
            <w:vertAlign w:val="superscript"/>
          </w:rPr>
          <w:t>164</w:t>
        </w:r>
      </w:hyperlink>
      <w:r w:rsidRPr="007A4C5F">
        <w:rPr>
          <w:rFonts w:ascii="Times New Roman" w:eastAsia="Times New Roman" w:hAnsi="Times New Roman" w:cs="Times New Roman"/>
        </w:rPr>
        <w:t xml:space="preserve">. GSLs play an important role in abiotic stress responses as well. In Arabidopsis, three auxin-sensitive </w:t>
      </w:r>
      <w:r w:rsidRPr="007A4C5F">
        <w:rPr>
          <w:rFonts w:ascii="Times New Roman" w:eastAsia="Times New Roman" w:hAnsi="Times New Roman" w:cs="Times New Roman"/>
          <w:i/>
          <w:iCs/>
        </w:rPr>
        <w:t>Aux/IAA</w:t>
      </w:r>
      <w:r w:rsidRPr="007A4C5F">
        <w:rPr>
          <w:rFonts w:ascii="Times New Roman" w:eastAsia="Times New Roman" w:hAnsi="Times New Roman" w:cs="Times New Roman"/>
        </w:rPr>
        <w:t xml:space="preserve"> transcriptional repressor genes (IAA5, 6, and 19</w:t>
      </w:r>
      <w:r w:rsidR="00075276" w:rsidRPr="007A4C5F">
        <w:rPr>
          <w:rFonts w:ascii="Times New Roman" w:eastAsia="Times New Roman" w:hAnsi="Times New Roman" w:cs="Times New Roman"/>
        </w:rPr>
        <w:t>) induced</w:t>
      </w:r>
      <w:r w:rsidRPr="007A4C5F">
        <w:rPr>
          <w:rFonts w:ascii="Times New Roman" w:eastAsia="Times New Roman" w:hAnsi="Times New Roman" w:cs="Times New Roman"/>
        </w:rPr>
        <w:t xml:space="preserve"> by </w:t>
      </w:r>
      <w:r w:rsidRPr="007A4C5F">
        <w:rPr>
          <w:rFonts w:ascii="Times New Roman" w:eastAsia="Times New Roman" w:hAnsi="Times New Roman" w:cs="Times New Roman"/>
          <w:i/>
          <w:iCs/>
        </w:rPr>
        <w:t xml:space="preserve">DREBs </w:t>
      </w:r>
      <w:r w:rsidRPr="007A4C5F">
        <w:rPr>
          <w:rFonts w:ascii="Times New Roman" w:eastAsia="Times New Roman" w:hAnsi="Times New Roman" w:cs="Times New Roman"/>
        </w:rPr>
        <w:t>to maintain levels of aliphatic GSLs when grown in drought conditions</w:t>
      </w:r>
      <w:hyperlink r:id="rId234" w:history="1">
        <w:r w:rsidRPr="007A4C5F">
          <w:rPr>
            <w:rStyle w:val="Hyperlink"/>
            <w:rFonts w:ascii="Times New Roman" w:eastAsia="Times New Roman" w:hAnsi="Times New Roman" w:cs="Times New Roman"/>
            <w:vertAlign w:val="superscript"/>
          </w:rPr>
          <w:t>165</w:t>
        </w:r>
      </w:hyperlink>
      <w:r w:rsidRPr="007A4C5F">
        <w:rPr>
          <w:rFonts w:ascii="Times New Roman" w:eastAsia="Times New Roman" w:hAnsi="Times New Roman" w:cs="Times New Roman"/>
        </w:rPr>
        <w:t xml:space="preserve">. Under the same drought conditions, the </w:t>
      </w:r>
      <w:r w:rsidRPr="007A4C5F">
        <w:rPr>
          <w:rFonts w:ascii="Times New Roman" w:eastAsia="Times New Roman" w:hAnsi="Times New Roman" w:cs="Times New Roman"/>
          <w:i/>
          <w:iCs/>
        </w:rPr>
        <w:t>iaa5iaa6iaa19</w:t>
      </w:r>
      <w:r w:rsidRPr="007A4C5F">
        <w:rPr>
          <w:rFonts w:ascii="Times New Roman" w:eastAsia="Times New Roman" w:hAnsi="Times New Roman" w:cs="Times New Roman"/>
        </w:rPr>
        <w:t xml:space="preserve"> mutant line exhibited reduced plant biomass but exogenous application of a single GSL </w:t>
      </w:r>
      <w:r w:rsidRPr="007A4C5F">
        <w:rPr>
          <w:rFonts w:ascii="Times New Roman" w:eastAsia="Times New Roman" w:hAnsi="Times New Roman" w:cs="Times New Roman"/>
        </w:rPr>
        <w:lastRenderedPageBreak/>
        <w:t>(4MSO) rescued growth</w:t>
      </w:r>
      <w:hyperlink r:id="rId235" w:history="1">
        <w:r w:rsidRPr="007A4C5F">
          <w:rPr>
            <w:rStyle w:val="Hyperlink"/>
            <w:rFonts w:ascii="Times New Roman" w:eastAsia="Times New Roman" w:hAnsi="Times New Roman" w:cs="Times New Roman"/>
            <w:vertAlign w:val="superscript"/>
          </w:rPr>
          <w:t>165</w:t>
        </w:r>
      </w:hyperlink>
      <w:r w:rsidRPr="007A4C5F">
        <w:rPr>
          <w:rFonts w:ascii="Times New Roman" w:eastAsia="Times New Roman" w:hAnsi="Times New Roman" w:cs="Times New Roman"/>
        </w:rPr>
        <w:t>. Sinigrin, an aliphatic GSL found in several Brassicaceae, has been shown to induce stomatal closure indicating a direct role in stomatal regulation</w:t>
      </w:r>
      <w:hyperlink r:id="rId236" w:history="1">
        <w:r w:rsidRPr="007A4C5F">
          <w:rPr>
            <w:rStyle w:val="Hyperlink"/>
            <w:rFonts w:ascii="Times New Roman" w:eastAsia="Times New Roman" w:hAnsi="Times New Roman" w:cs="Times New Roman"/>
            <w:vertAlign w:val="superscript"/>
          </w:rPr>
          <w:t>166</w:t>
        </w:r>
      </w:hyperlink>
      <w:r w:rsidRPr="007A4C5F">
        <w:rPr>
          <w:rFonts w:ascii="Times New Roman" w:eastAsia="Times New Roman" w:hAnsi="Times New Roman" w:cs="Times New Roman"/>
        </w:rPr>
        <w:t xml:space="preserve">. Under warming (25℃) and heat stress (32℃) Arabidopsis lines with altered GSL content, specifically lower </w:t>
      </w:r>
      <w:proofErr w:type="spellStart"/>
      <w:r w:rsidRPr="007A4C5F">
        <w:rPr>
          <w:rFonts w:ascii="Times New Roman" w:eastAsia="Times New Roman" w:hAnsi="Times New Roman" w:cs="Times New Roman"/>
        </w:rPr>
        <w:t>indolic</w:t>
      </w:r>
      <w:proofErr w:type="spellEnd"/>
      <w:r w:rsidRPr="007A4C5F">
        <w:rPr>
          <w:rFonts w:ascii="Times New Roman" w:eastAsia="Times New Roman" w:hAnsi="Times New Roman" w:cs="Times New Roman"/>
        </w:rPr>
        <w:t xml:space="preserve"> GSLs, exhibited reduced thermotolerance and lower auxin content following increased temperatures</w:t>
      </w:r>
      <w:hyperlink r:id="rId237" w:history="1">
        <w:r w:rsidRPr="007A4C5F">
          <w:rPr>
            <w:rStyle w:val="Hyperlink"/>
            <w:rFonts w:ascii="Times New Roman" w:eastAsia="Times New Roman" w:hAnsi="Times New Roman" w:cs="Times New Roman"/>
            <w:vertAlign w:val="superscript"/>
          </w:rPr>
          <w:t>167</w:t>
        </w:r>
      </w:hyperlink>
      <w:r w:rsidRPr="007A4C5F">
        <w:rPr>
          <w:rFonts w:ascii="Times New Roman" w:eastAsia="Times New Roman" w:hAnsi="Times New Roman" w:cs="Times New Roman"/>
        </w:rPr>
        <w:t>. These results indicate an important link between GSL and thermotolerance, auxin metabolism, stomatal regulation, and drought response. Turnover of GSLs also contributes to replenishment of primary sulfur pools</w:t>
      </w:r>
      <w:hyperlink r:id="rId238" w:history="1">
        <w:r w:rsidRPr="007A4C5F">
          <w:rPr>
            <w:rStyle w:val="Hyperlink"/>
            <w:rFonts w:ascii="Times New Roman" w:eastAsia="Times New Roman" w:hAnsi="Times New Roman" w:cs="Times New Roman"/>
            <w:vertAlign w:val="superscript"/>
          </w:rPr>
          <w:t>68</w:t>
        </w:r>
      </w:hyperlink>
      <w:r w:rsidRPr="007A4C5F">
        <w:rPr>
          <w:rFonts w:ascii="Times New Roman" w:eastAsia="Times New Roman" w:hAnsi="Times New Roman" w:cs="Times New Roman"/>
        </w:rPr>
        <w:t xml:space="preserve"> stress responses through glutathione mediated reactive oxygen species (ROS) and electrophile scavenging</w:t>
      </w:r>
      <w:hyperlink r:id="rId239" w:history="1">
        <w:r w:rsidRPr="007A4C5F">
          <w:rPr>
            <w:rStyle w:val="Hyperlink"/>
            <w:rFonts w:ascii="Times New Roman" w:eastAsia="Times New Roman" w:hAnsi="Times New Roman" w:cs="Times New Roman"/>
            <w:vertAlign w:val="superscript"/>
          </w:rPr>
          <w:t>168</w:t>
        </w:r>
      </w:hyperlink>
      <w:r w:rsidRPr="007A4C5F">
        <w:rPr>
          <w:rFonts w:ascii="Times New Roman" w:eastAsia="Times New Roman" w:hAnsi="Times New Roman" w:cs="Times New Roman"/>
        </w:rPr>
        <w:t>. Increased ROS levels will decrease photosynthetic rates thereby limiting available energy for growth</w:t>
      </w:r>
      <w:hyperlink r:id="rId240" w:history="1">
        <w:r w:rsidRPr="007A4C5F">
          <w:rPr>
            <w:rStyle w:val="Hyperlink"/>
            <w:rFonts w:ascii="Times New Roman" w:eastAsia="Times New Roman" w:hAnsi="Times New Roman" w:cs="Times New Roman"/>
            <w:vertAlign w:val="superscript"/>
          </w:rPr>
          <w:t>169</w:t>
        </w:r>
      </w:hyperlink>
      <w:r w:rsidRPr="007A4C5F">
        <w:rPr>
          <w:rFonts w:ascii="Times New Roman" w:eastAsia="Times New Roman" w:hAnsi="Times New Roman" w:cs="Times New Roman"/>
        </w:rPr>
        <w:t xml:space="preserve">. Sulfur is also a critical component in chloroplasts, primarily in the form of </w:t>
      </w:r>
      <w:proofErr w:type="spellStart"/>
      <w:r w:rsidRPr="007A4C5F">
        <w:rPr>
          <w:rFonts w:ascii="Times New Roman" w:eastAsia="Times New Roman" w:hAnsi="Times New Roman" w:cs="Times New Roman"/>
        </w:rPr>
        <w:t>sulfoquinovosyl</w:t>
      </w:r>
      <w:proofErr w:type="spellEnd"/>
      <w:r w:rsidRPr="007A4C5F">
        <w:rPr>
          <w:rFonts w:ascii="Times New Roman" w:eastAsia="Times New Roman" w:hAnsi="Times New Roman" w:cs="Times New Roman"/>
        </w:rPr>
        <w:t xml:space="preserve"> diacylglycerols (SQDGs) which are localized in the thylakoid membrane, and Fe-S proteins that aid in photosynthesis and nitrogen assimilation</w:t>
      </w:r>
      <w:hyperlink r:id="rId241" w:history="1">
        <w:r w:rsidRPr="007A4C5F">
          <w:rPr>
            <w:rStyle w:val="Hyperlink"/>
            <w:rFonts w:ascii="Times New Roman" w:eastAsia="Times New Roman" w:hAnsi="Times New Roman" w:cs="Times New Roman"/>
            <w:vertAlign w:val="superscript"/>
          </w:rPr>
          <w:t>170</w:t>
        </w:r>
      </w:hyperlink>
      <w:r w:rsidRPr="007A4C5F">
        <w:rPr>
          <w:rFonts w:ascii="Times New Roman" w:eastAsia="Times New Roman" w:hAnsi="Times New Roman" w:cs="Times New Roman"/>
        </w:rPr>
        <w:t xml:space="preserve">. Because of the interplay between sulfur and nitrogen metabolism, the ratio between sulfur and nitrogen pools is highly regulated to maintain a strict balance. For example, a study in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showed that when a 1:4.5 or 1:5.75 ratio of </w:t>
      </w:r>
      <w:proofErr w:type="spellStart"/>
      <w:r w:rsidRPr="007A4C5F">
        <w:rPr>
          <w:rFonts w:ascii="Times New Roman" w:eastAsia="Times New Roman" w:hAnsi="Times New Roman" w:cs="Times New Roman"/>
        </w:rPr>
        <w:t>Nitrogen:Sulfur</w:t>
      </w:r>
      <w:proofErr w:type="spellEnd"/>
      <w:r w:rsidRPr="007A4C5F">
        <w:rPr>
          <w:rFonts w:ascii="Times New Roman" w:eastAsia="Times New Roman" w:hAnsi="Times New Roman" w:cs="Times New Roman"/>
        </w:rPr>
        <w:t xml:space="preserve"> was applied, seed yield increased by 42% to 267%, respectively</w:t>
      </w:r>
      <w:hyperlink r:id="rId242" w:history="1">
        <w:r w:rsidRPr="007A4C5F">
          <w:rPr>
            <w:rStyle w:val="Hyperlink"/>
            <w:rFonts w:ascii="Times New Roman" w:eastAsia="Times New Roman" w:hAnsi="Times New Roman" w:cs="Times New Roman"/>
            <w:vertAlign w:val="superscript"/>
          </w:rPr>
          <w:t>171,172</w:t>
        </w:r>
      </w:hyperlink>
      <w:r w:rsidRPr="007A4C5F">
        <w:rPr>
          <w:rFonts w:ascii="Times New Roman" w:eastAsia="Times New Roman" w:hAnsi="Times New Roman" w:cs="Times New Roman"/>
        </w:rPr>
        <w:t>. However, when the same amount of nitrogen was applied without sulfur, there was no increase in seed yield or seed oil, and a reduction in yield when a lower rate of nitrogen was used without sulfur</w:t>
      </w:r>
      <w:hyperlink r:id="rId243" w:history="1">
        <w:r w:rsidRPr="007A4C5F">
          <w:rPr>
            <w:rStyle w:val="Hyperlink"/>
            <w:rFonts w:ascii="Times New Roman" w:eastAsia="Times New Roman" w:hAnsi="Times New Roman" w:cs="Times New Roman"/>
            <w:vertAlign w:val="superscript"/>
          </w:rPr>
          <w:t>172</w:t>
        </w:r>
      </w:hyperlink>
      <w:r w:rsidRPr="007A4C5F">
        <w:rPr>
          <w:rFonts w:ascii="Times New Roman" w:eastAsia="Times New Roman" w:hAnsi="Times New Roman" w:cs="Times New Roman"/>
        </w:rPr>
        <w:t>. When soils are sulfur-deficient, there is less nitrogen available for uptake which can promote nitrogen leaching</w:t>
      </w:r>
      <w:hyperlink r:id="rId244" w:history="1">
        <w:r w:rsidRPr="007A4C5F">
          <w:rPr>
            <w:rStyle w:val="Hyperlink"/>
            <w:rFonts w:ascii="Times New Roman" w:eastAsia="Times New Roman" w:hAnsi="Times New Roman" w:cs="Times New Roman"/>
            <w:vertAlign w:val="superscript"/>
          </w:rPr>
          <w:t>171,173</w:t>
        </w:r>
      </w:hyperlink>
      <w:r w:rsidRPr="007A4C5F">
        <w:rPr>
          <w:rFonts w:ascii="Times New Roman" w:eastAsia="Times New Roman" w:hAnsi="Times New Roman" w:cs="Times New Roman"/>
        </w:rPr>
        <w:t>. With up to 30% of sulfur allocated to GSLs in above ground tissues</w:t>
      </w:r>
      <w:hyperlink r:id="rId245" w:history="1">
        <w:r w:rsidRPr="007A4C5F">
          <w:rPr>
            <w:rStyle w:val="Hyperlink"/>
            <w:rFonts w:ascii="Times New Roman" w:eastAsia="Times New Roman" w:hAnsi="Times New Roman" w:cs="Times New Roman"/>
            <w:vertAlign w:val="superscript"/>
          </w:rPr>
          <w:t>174</w:t>
        </w:r>
      </w:hyperlink>
      <w:r w:rsidRPr="007A4C5F">
        <w:rPr>
          <w:rFonts w:ascii="Times New Roman" w:eastAsia="Times New Roman" w:hAnsi="Times New Roman" w:cs="Times New Roman"/>
        </w:rPr>
        <w:t xml:space="preserve">, and at least one molecule of nitrogen for each GSL, a more complete understanding of their regulation under stress conditions is critical for optimizing nutrient use efficiency in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and other Brassicaceae crops.</w:t>
      </w:r>
    </w:p>
    <w:p w14:paraId="616A761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C406369"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Improved drought tolerance is a key target trait for the rapeseed industry</w:t>
      </w:r>
      <w:hyperlink r:id="rId246" w:history="1">
        <w:r w:rsidRPr="007A4C5F">
          <w:rPr>
            <w:rStyle w:val="Hyperlink"/>
            <w:rFonts w:ascii="Times New Roman" w:eastAsia="Times New Roman" w:hAnsi="Times New Roman" w:cs="Times New Roman"/>
            <w:vertAlign w:val="superscript"/>
          </w:rPr>
          <w:t>154,175,176</w:t>
        </w:r>
      </w:hyperlink>
      <w:r w:rsidRPr="007A4C5F">
        <w:rPr>
          <w:rFonts w:ascii="Times New Roman" w:eastAsia="Times New Roman" w:hAnsi="Times New Roman" w:cs="Times New Roman"/>
        </w:rPr>
        <w:t xml:space="preserve"> as number of siliques, number of seeds, and seed oil content are all negatively affected under water limitation</w:t>
      </w:r>
      <w:hyperlink r:id="rId247" w:history="1">
        <w:r w:rsidRPr="007A4C5F">
          <w:rPr>
            <w:rStyle w:val="Hyperlink"/>
            <w:rFonts w:ascii="Times New Roman" w:eastAsia="Times New Roman" w:hAnsi="Times New Roman" w:cs="Times New Roman"/>
            <w:vertAlign w:val="superscript"/>
          </w:rPr>
          <w:t>177</w:t>
        </w:r>
      </w:hyperlink>
      <w:r w:rsidRPr="007A4C5F">
        <w:rPr>
          <w:rFonts w:ascii="Times New Roman" w:eastAsia="Times New Roman" w:hAnsi="Times New Roman" w:cs="Times New Roman"/>
        </w:rPr>
        <w:t xml:space="preserve"> in addition to lower photosynthetic rates and lower vegetative biomass</w:t>
      </w:r>
      <w:hyperlink r:id="rId248" w:history="1">
        <w:r w:rsidRPr="007A4C5F">
          <w:rPr>
            <w:rStyle w:val="Hyperlink"/>
            <w:rFonts w:ascii="Times New Roman" w:eastAsia="Times New Roman" w:hAnsi="Times New Roman" w:cs="Times New Roman"/>
            <w:vertAlign w:val="superscript"/>
          </w:rPr>
          <w:t>154,176</w:t>
        </w:r>
      </w:hyperlink>
      <w:r w:rsidRPr="007A4C5F">
        <w:rPr>
          <w:rFonts w:ascii="Times New Roman" w:eastAsia="Times New Roman" w:hAnsi="Times New Roman" w:cs="Times New Roman"/>
        </w:rPr>
        <w:t xml:space="preserve">. In the 2023 growing season, Canada - one of the largest global producers of rapeseed - experienced its fourth year of drought with 76% of agricultural land </w:t>
      </w:r>
      <w:r w:rsidRPr="007A4C5F">
        <w:rPr>
          <w:rFonts w:ascii="Times New Roman" w:eastAsia="Times New Roman" w:hAnsi="Times New Roman" w:cs="Times New Roman"/>
        </w:rPr>
        <w:lastRenderedPageBreak/>
        <w:t>classified as either abnormally dry (D0; water limited), moderately dry (D1) or extremely dry</w:t>
      </w:r>
      <w:hyperlink r:id="rId249" w:history="1">
        <w:r w:rsidRPr="007A4C5F">
          <w:rPr>
            <w:rStyle w:val="Hyperlink"/>
            <w:rFonts w:ascii="Times New Roman" w:eastAsia="Times New Roman" w:hAnsi="Times New Roman" w:cs="Times New Roman"/>
            <w:vertAlign w:val="superscript"/>
          </w:rPr>
          <w:t>178</w:t>
        </w:r>
      </w:hyperlink>
      <w:r w:rsidRPr="007A4C5F">
        <w:rPr>
          <w:rFonts w:ascii="Times New Roman" w:eastAsia="Times New Roman" w:hAnsi="Times New Roman" w:cs="Times New Roman"/>
        </w:rPr>
        <w:t xml:space="preserve">. In addition to temperate climates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is grown in semi-arid and arid zones leading to diverse ecotypes with varying responses to water limitation</w:t>
      </w:r>
      <w:hyperlink r:id="rId250" w:history="1">
        <w:r w:rsidRPr="007A4C5F">
          <w:rPr>
            <w:rStyle w:val="Hyperlink"/>
            <w:rFonts w:ascii="Times New Roman" w:eastAsia="Times New Roman" w:hAnsi="Times New Roman" w:cs="Times New Roman"/>
            <w:vertAlign w:val="superscript"/>
          </w:rPr>
          <w:t>175</w:t>
        </w:r>
      </w:hyperlink>
      <w:r w:rsidRPr="007A4C5F">
        <w:rPr>
          <w:rFonts w:ascii="Times New Roman" w:eastAsia="Times New Roman" w:hAnsi="Times New Roman" w:cs="Times New Roman"/>
        </w:rPr>
        <w:t>.</w:t>
      </w:r>
    </w:p>
    <w:p w14:paraId="5D3288F0"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6BC3833"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To explore how the expanded genome in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responds to water limitation and what transcriptome level regulation drives changes in growth and metabolic processes, we performed a prolonged water limitation experiment across 16 diverse accessions of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covering winter/summer oilseed, tuberous, and leafy crop types</w:t>
      </w:r>
      <w:r w:rsidRPr="007A4C5F">
        <w:rPr>
          <w:rFonts w:ascii="Times New Roman" w:eastAsia="Times New Roman" w:hAnsi="Times New Roman" w:cs="Times New Roman"/>
          <w:i/>
          <w:iCs/>
        </w:rPr>
        <w:t xml:space="preserve">. </w:t>
      </w:r>
      <w:r w:rsidRPr="007A4C5F">
        <w:rPr>
          <w:rFonts w:ascii="Times New Roman" w:eastAsia="Times New Roman" w:hAnsi="Times New Roman" w:cs="Times New Roman"/>
        </w:rPr>
        <w:t xml:space="preserve">In this experiment, we collected image data across the 16 diverse accessions under well-watered (WW) and water limited (WL) conditions. At the end of the experiment, leaf tissue was collected at multiple time points for a diel transcriptome analysis to determine what changes to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regulation of biological processes </w:t>
      </w:r>
      <w:proofErr w:type="gramStart"/>
      <w:r w:rsidRPr="007A4C5F">
        <w:rPr>
          <w:rFonts w:ascii="Times New Roman" w:eastAsia="Times New Roman" w:hAnsi="Times New Roman" w:cs="Times New Roman"/>
        </w:rPr>
        <w:t>were</w:t>
      </w:r>
      <w:proofErr w:type="gramEnd"/>
      <w:r w:rsidRPr="007A4C5F">
        <w:rPr>
          <w:rFonts w:ascii="Times New Roman" w:eastAsia="Times New Roman" w:hAnsi="Times New Roman" w:cs="Times New Roman"/>
        </w:rPr>
        <w:t xml:space="preserve"> altered under water limitation. We found that all accessions reduced their growth to various degrees but estimate that they remain photosynthetically healthy. We found unique changes in transcriptome responses across accessions that were time of day dependent. Most striking was the extensive variation in which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(s) encoded on the two parental </w:t>
      </w:r>
      <w:proofErr w:type="spellStart"/>
      <w:r w:rsidRPr="007A4C5F">
        <w:rPr>
          <w:rFonts w:ascii="Times New Roman" w:eastAsia="Times New Roman" w:hAnsi="Times New Roman" w:cs="Times New Roman"/>
        </w:rPr>
        <w:t>subgenomes</w:t>
      </w:r>
      <w:proofErr w:type="spellEnd"/>
      <w:r w:rsidRPr="007A4C5F">
        <w:rPr>
          <w:rFonts w:ascii="Times New Roman" w:eastAsia="Times New Roman" w:hAnsi="Times New Roman" w:cs="Times New Roman"/>
        </w:rPr>
        <w:t xml:space="preserve"> was most responsive across accessions indicating genome-wide changes to regulatory regions in this relatively young species. </w:t>
      </w:r>
      <w:proofErr w:type="gramStart"/>
      <w:r w:rsidRPr="007A4C5F">
        <w:rPr>
          <w:rFonts w:ascii="Times New Roman" w:eastAsia="Times New Roman" w:hAnsi="Times New Roman" w:cs="Times New Roman"/>
        </w:rPr>
        <w:t>In particular, two</w:t>
      </w:r>
      <w:proofErr w:type="gramEnd"/>
      <w:r w:rsidRPr="007A4C5F">
        <w:rPr>
          <w:rFonts w:ascii="Times New Roman" w:eastAsia="Times New Roman" w:hAnsi="Times New Roman" w:cs="Times New Roman"/>
        </w:rPr>
        <w:t xml:space="preserve"> accessions had opposite regulation of GSLs suggesting unique temporal regulation of sulfur use under water limitation. A follow up study revealed that in fact these accessions altered their GSL stores under water limitation resulting in different time of day changes in GSL pools.</w:t>
      </w:r>
    </w:p>
    <w:p w14:paraId="2DC4F4A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64E83E60" w14:textId="4EA8F0DA" w:rsidR="0090184E" w:rsidRPr="007A4C5F" w:rsidRDefault="00D62B38" w:rsidP="00817123">
      <w:pPr>
        <w:pStyle w:val="Heading1"/>
        <w:rPr>
          <w:rFonts w:cs="Times New Roman"/>
        </w:rPr>
      </w:pPr>
      <w:bookmarkStart w:id="70" w:name="_Toc222346330"/>
      <w:r w:rsidRPr="007A4C5F">
        <w:rPr>
          <w:rFonts w:cs="Times New Roman"/>
        </w:rPr>
        <w:t xml:space="preserve">3.3 </w:t>
      </w:r>
      <w:r w:rsidR="0090184E" w:rsidRPr="007A4C5F">
        <w:rPr>
          <w:rFonts w:cs="Times New Roman"/>
        </w:rPr>
        <w:t>Results</w:t>
      </w:r>
      <w:bookmarkEnd w:id="70"/>
    </w:p>
    <w:p w14:paraId="3CADD73F" w14:textId="2CEB6227" w:rsidR="0090184E" w:rsidRPr="007A4C5F" w:rsidRDefault="00D62B38" w:rsidP="00D62B38">
      <w:pPr>
        <w:pStyle w:val="Heading2"/>
        <w:rPr>
          <w:rFonts w:cs="Times New Roman"/>
        </w:rPr>
      </w:pPr>
      <w:bookmarkStart w:id="71" w:name="_Toc222346331"/>
      <w:r w:rsidRPr="007A4C5F">
        <w:rPr>
          <w:rFonts w:cs="Times New Roman"/>
        </w:rPr>
        <w:t xml:space="preserve">3.3.1 </w:t>
      </w:r>
      <w:r w:rsidR="0090184E" w:rsidRPr="007A4C5F">
        <w:rPr>
          <w:rFonts w:cs="Times New Roman"/>
        </w:rPr>
        <w:t>Plants reduce growth but have higher ‘greenness’ in non-senescing tissue under water limitation</w:t>
      </w:r>
      <w:bookmarkEnd w:id="71"/>
    </w:p>
    <w:p w14:paraId="742754B7"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23E9DF9A"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lastRenderedPageBreak/>
        <w:t xml:space="preserve">To identify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accessions with improved responses to water limitation, we examined the phenotypic effects of prolonged water limitation on 16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accessions using the Bellwether Phenotyping System</w:t>
      </w:r>
      <w:hyperlink r:id="rId251" w:history="1">
        <w:r w:rsidRPr="007A4C5F">
          <w:rPr>
            <w:rStyle w:val="Hyperlink"/>
            <w:rFonts w:ascii="Times New Roman" w:eastAsia="Times New Roman" w:hAnsi="Times New Roman" w:cs="Times New Roman"/>
            <w:vertAlign w:val="superscript"/>
          </w:rPr>
          <w:t>179</w:t>
        </w:r>
      </w:hyperlink>
      <w:r w:rsidRPr="007A4C5F">
        <w:rPr>
          <w:rFonts w:ascii="Times New Roman" w:eastAsia="Times New Roman" w:hAnsi="Times New Roman" w:cs="Times New Roman"/>
        </w:rPr>
        <w:t xml:space="preserve">. We exposed all accessions to an 80% reduction in water (20% full capacity) over four weeks and assessed growth and color through a high throughput automated system (Methods: Bellwether Experiments). We used the open source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software on 59,850 RGB and 59,848 NIR images to quantify treatment responses.</w:t>
      </w:r>
    </w:p>
    <w:p w14:paraId="5E33D8CE"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6114A1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Overall, prolonged water limitation reduced the final size of all accessions (Figure 1). However, the difference in size between treatments varied among accessions with large (ex: Av; St) and small (ex: Mu; Qu) differences observed. We modeled the change in area over time (growth) using Bayesian Hierarchical models. Growth curves of all accessions in well-watered (WW) and water limited (WL) treatments were fit to a Gompertz model (see methods for the equation).  Using these models, we tested the hypothesis that within each accession the WW group would have a final size, represented by the Gompertz model parameter </w:t>
      </w:r>
      <w:r w:rsidRPr="007A4C5F">
        <w:rPr>
          <w:rFonts w:ascii="Times New Roman" w:eastAsia="Times New Roman" w:hAnsi="Times New Roman" w:cs="Times New Roman"/>
          <w:i/>
          <w:iCs/>
        </w:rPr>
        <w:t>A</w:t>
      </w:r>
      <w:r w:rsidRPr="007A4C5F">
        <w:rPr>
          <w:rFonts w:ascii="Times New Roman" w:eastAsia="Times New Roman" w:hAnsi="Times New Roman" w:cs="Times New Roman"/>
        </w:rPr>
        <w:t xml:space="preserve"> (asymptote), at least 50 percent larger than that of the WL group. This hypothesis was supported for each accession (posterior probabilities and effect sizes reported in Table S1). The hypothesis that the inflection point in the growth curve (</w:t>
      </w:r>
      <w:r w:rsidRPr="007A4C5F">
        <w:rPr>
          <w:rFonts w:ascii="Times New Roman" w:eastAsia="Times New Roman" w:hAnsi="Times New Roman" w:cs="Times New Roman"/>
          <w:i/>
          <w:iCs/>
        </w:rPr>
        <w:t>B</w:t>
      </w:r>
      <w:r w:rsidRPr="007A4C5F">
        <w:rPr>
          <w:rFonts w:ascii="Times New Roman" w:eastAsia="Times New Roman" w:hAnsi="Times New Roman" w:cs="Times New Roman"/>
        </w:rPr>
        <w:t xml:space="preserve"> parameter) was at least 5% larger in the WW group than the WL group was also supported for each accession (Table S1). Lastly, the hypothesis that the growth rate (</w:t>
      </w:r>
      <w:r w:rsidRPr="007A4C5F">
        <w:rPr>
          <w:rFonts w:ascii="Times New Roman" w:eastAsia="Times New Roman" w:hAnsi="Times New Roman" w:cs="Times New Roman"/>
          <w:i/>
          <w:iCs/>
        </w:rPr>
        <w:t>C</w:t>
      </w:r>
      <w:r w:rsidRPr="007A4C5F">
        <w:rPr>
          <w:rFonts w:ascii="Times New Roman" w:eastAsia="Times New Roman" w:hAnsi="Times New Roman" w:cs="Times New Roman"/>
        </w:rPr>
        <w:t xml:space="preserve"> parameter) of the WW group was 5% larger than the WL group was not significant for any accession (Table S1). These results show that despite the growth rate of WW and WL plants being similar, the WW plants grew larger by the end of the experiment, suggesting that water-limitation treatment restricts growth as opposed to slowing growth rate.</w:t>
      </w:r>
    </w:p>
    <w:p w14:paraId="6053A2A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394B6A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While we did not directly measure photosynthesis in this initial </w:t>
      </w:r>
      <w:proofErr w:type="gramStart"/>
      <w:r w:rsidRPr="007A4C5F">
        <w:rPr>
          <w:rFonts w:ascii="Times New Roman" w:eastAsia="Times New Roman" w:hAnsi="Times New Roman" w:cs="Times New Roman"/>
        </w:rPr>
        <w:t>experiment</w:t>
      </w:r>
      <w:proofErr w:type="gramEnd"/>
      <w:r w:rsidRPr="007A4C5F">
        <w:rPr>
          <w:rFonts w:ascii="Times New Roman" w:eastAsia="Times New Roman" w:hAnsi="Times New Roman" w:cs="Times New Roman"/>
        </w:rPr>
        <w:t xml:space="preserve"> we did quantify plant color. First, we used the multiclass Naive Bayes classifier in PlantCV</w:t>
      </w:r>
      <w:hyperlink r:id="rId252" w:history="1">
        <w:r w:rsidRPr="007A4C5F">
          <w:rPr>
            <w:rStyle w:val="Hyperlink"/>
            <w:rFonts w:ascii="Times New Roman" w:eastAsia="Times New Roman" w:hAnsi="Times New Roman" w:cs="Times New Roman"/>
            <w:vertAlign w:val="superscript"/>
          </w:rPr>
          <w:t>180</w:t>
        </w:r>
      </w:hyperlink>
      <w:r w:rsidRPr="007A4C5F">
        <w:rPr>
          <w:rFonts w:ascii="Times New Roman" w:eastAsia="Times New Roman" w:hAnsi="Times New Roman" w:cs="Times New Roman"/>
        </w:rPr>
        <w:t xml:space="preserve"> to categorize plant pixels into ‘healthy’ (green and purple plant pixels) and ‘senescing’ (yellow plant pixels) categories (Figure S1). We found that the percent of yellow tissue is </w:t>
      </w:r>
      <w:r w:rsidRPr="007A4C5F">
        <w:rPr>
          <w:rFonts w:ascii="Times New Roman" w:eastAsia="Times New Roman" w:hAnsi="Times New Roman" w:cs="Times New Roman"/>
        </w:rPr>
        <w:lastRenderedPageBreak/>
        <w:t>similar or higher in the WW treatment (Figure S1). Accessions with a higher estimate of senescing tissue along with a larger overall area under WW treatment (Figure 1), likely suggests that plants are further along in development in comparison to WL plants with restricted growth.</w:t>
      </w:r>
    </w:p>
    <w:p w14:paraId="7B2F8BB7"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6A0FD90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then examined the ‘healthy’ pixels. For only the pixels categorized as ‘healthy’ we extracted the hue circular mean. For reference, a hue value of 60 degrees is yellow and 120 degrees is green. Unexpectedly, we found that most WL plants were </w:t>
      </w:r>
      <w:proofErr w:type="gramStart"/>
      <w:r w:rsidRPr="007A4C5F">
        <w:rPr>
          <w:rFonts w:ascii="Times New Roman" w:eastAsia="Times New Roman" w:hAnsi="Times New Roman" w:cs="Times New Roman"/>
        </w:rPr>
        <w:t>more green</w:t>
      </w:r>
      <w:proofErr w:type="gramEnd"/>
      <w:r w:rsidRPr="007A4C5F">
        <w:rPr>
          <w:rFonts w:ascii="Times New Roman" w:eastAsia="Times New Roman" w:hAnsi="Times New Roman" w:cs="Times New Roman"/>
        </w:rPr>
        <w:t xml:space="preserve"> (values towards 120 degrees) under prolonged water limitation in comparison to well-watered (Figure 2) although the magnitude of the difference varied among accessions, with relatively extreme (Mu, St, Av) and mild (Ab) differences observed. In addition, the timing of when treatments began to separate for color among the accessions differed (Figure 2). For plant growth, all lines began to deviate around day 11; however, differences in plant color were more varied. For example, Ab doesn’t appear more green until 8 days of water limitation while Mu occurs around day 4 (Figure 2).</w:t>
      </w:r>
    </w:p>
    <w:p w14:paraId="7D05AA72" w14:textId="77777777" w:rsidR="0090184E" w:rsidRPr="007A4C5F" w:rsidRDefault="0090184E" w:rsidP="00D62B38">
      <w:pPr>
        <w:pStyle w:val="Heading2"/>
        <w:rPr>
          <w:rFonts w:cs="Times New Roman"/>
        </w:rPr>
      </w:pPr>
      <w:r w:rsidRPr="007A4C5F">
        <w:rPr>
          <w:rFonts w:cs="Times New Roman"/>
        </w:rPr>
        <w:t> </w:t>
      </w:r>
    </w:p>
    <w:p w14:paraId="5D68CD80" w14:textId="6C8313DF" w:rsidR="0090184E" w:rsidRPr="007A4C5F" w:rsidRDefault="00D62B38" w:rsidP="00D62B38">
      <w:pPr>
        <w:pStyle w:val="Heading2"/>
        <w:rPr>
          <w:rFonts w:cs="Times New Roman"/>
        </w:rPr>
      </w:pPr>
      <w:bookmarkStart w:id="72" w:name="_Toc222346332"/>
      <w:r w:rsidRPr="007A4C5F">
        <w:rPr>
          <w:rFonts w:cs="Times New Roman"/>
        </w:rPr>
        <w:t xml:space="preserve">3.3.2 </w:t>
      </w:r>
      <w:r w:rsidR="0090184E" w:rsidRPr="007A4C5F">
        <w:rPr>
          <w:rFonts w:cs="Times New Roman"/>
        </w:rPr>
        <w:t>NIR values are consistent with treatments</w:t>
      </w:r>
      <w:bookmarkEnd w:id="72"/>
    </w:p>
    <w:p w14:paraId="18A08B88"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3A8964F" w14:textId="035D5E63"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The NIR imaging system measures wavelengths of light absorbed by water. In general, lower NIR signal values suggest more water absorption because there is less signal reflected back to the NIR detector</w:t>
      </w:r>
      <w:hyperlink r:id="rId253" w:history="1">
        <w:r w:rsidRPr="007A4C5F">
          <w:rPr>
            <w:rStyle w:val="Hyperlink"/>
            <w:rFonts w:ascii="Times New Roman" w:eastAsia="Times New Roman" w:hAnsi="Times New Roman" w:cs="Times New Roman"/>
            <w:vertAlign w:val="superscript"/>
          </w:rPr>
          <w:t>179</w:t>
        </w:r>
      </w:hyperlink>
      <w:r w:rsidRPr="007A4C5F">
        <w:rPr>
          <w:rFonts w:ascii="Times New Roman" w:eastAsia="Times New Roman" w:hAnsi="Times New Roman" w:cs="Times New Roman"/>
        </w:rPr>
        <w:t>. However, NIR signal can change with leaf thickness and tissue composition</w:t>
      </w:r>
      <w:hyperlink r:id="rId254" w:history="1">
        <w:r w:rsidRPr="007A4C5F">
          <w:rPr>
            <w:rStyle w:val="Hyperlink"/>
            <w:rFonts w:ascii="Times New Roman" w:eastAsia="Times New Roman" w:hAnsi="Times New Roman" w:cs="Times New Roman"/>
            <w:vertAlign w:val="superscript"/>
          </w:rPr>
          <w:t>179</w:t>
        </w:r>
      </w:hyperlink>
      <w:r w:rsidRPr="007A4C5F">
        <w:rPr>
          <w:rFonts w:ascii="Times New Roman" w:eastAsia="Times New Roman" w:hAnsi="Times New Roman" w:cs="Times New Roman"/>
        </w:rPr>
        <w:t xml:space="preserve">. Our NIR imaging results match with treatment conditions (Figure S2). In nearly all accessions, average NIR signal is lower in the WW treatment compared to the WL treatment, suggesting higher water content in WW treatment plants. Differences in NIR signal between treatments typically matched differences in plant size. For example, Mu showed smaller differences in plant size between treatments and smaller differences in NIR signal. However, accessions like Av and St had larger differences in plant size and NIR signal between treatments (Table S2). </w:t>
      </w:r>
      <w:r w:rsidRPr="007A4C5F">
        <w:rPr>
          <w:rFonts w:ascii="Times New Roman" w:eastAsia="Times New Roman" w:hAnsi="Times New Roman" w:cs="Times New Roman"/>
        </w:rPr>
        <w:lastRenderedPageBreak/>
        <w:t xml:space="preserve">Overall, results from plant size, growth, and color suggest that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adjusted to prolonged water limitation by slowing above ground growth. The reduction in growth was expected but we were surprised to find that WL plants were </w:t>
      </w:r>
      <w:proofErr w:type="gramStart"/>
      <w:r w:rsidRPr="007A4C5F">
        <w:rPr>
          <w:rFonts w:ascii="Times New Roman" w:eastAsia="Times New Roman" w:hAnsi="Times New Roman" w:cs="Times New Roman"/>
        </w:rPr>
        <w:t>more green</w:t>
      </w:r>
      <w:proofErr w:type="gramEnd"/>
      <w:r w:rsidRPr="007A4C5F">
        <w:rPr>
          <w:rFonts w:ascii="Times New Roman" w:eastAsia="Times New Roman" w:hAnsi="Times New Roman" w:cs="Times New Roman"/>
        </w:rPr>
        <w:t>. This led us to wonder what transcriptomic changes had occurred in these lines following prolonged WL.</w:t>
      </w:r>
    </w:p>
    <w:p w14:paraId="473C34DD" w14:textId="77777777" w:rsidR="00D62B38" w:rsidRPr="007A4C5F" w:rsidRDefault="00D62B38" w:rsidP="0090184E">
      <w:pPr>
        <w:spacing w:line="360" w:lineRule="auto"/>
        <w:rPr>
          <w:rFonts w:ascii="Times New Roman" w:eastAsia="Times New Roman" w:hAnsi="Times New Roman" w:cs="Times New Roman"/>
        </w:rPr>
      </w:pPr>
    </w:p>
    <w:p w14:paraId="533A51E8" w14:textId="76BE7A3F" w:rsidR="0090184E" w:rsidRPr="007A4C5F" w:rsidRDefault="00D62B38" w:rsidP="00D62B38">
      <w:pPr>
        <w:pStyle w:val="Heading2"/>
        <w:rPr>
          <w:rFonts w:cs="Times New Roman"/>
        </w:rPr>
      </w:pPr>
      <w:bookmarkStart w:id="73" w:name="_Toc222346333"/>
      <w:r w:rsidRPr="007A4C5F">
        <w:rPr>
          <w:rFonts w:cs="Times New Roman"/>
        </w:rPr>
        <w:t xml:space="preserve">3.3.3 </w:t>
      </w:r>
      <w:r w:rsidR="0090184E" w:rsidRPr="007A4C5F">
        <w:rPr>
          <w:rFonts w:cs="Times New Roman"/>
        </w:rPr>
        <w:t xml:space="preserve">Accessions exhibit variation in </w:t>
      </w:r>
      <w:proofErr w:type="spellStart"/>
      <w:r w:rsidR="0090184E" w:rsidRPr="007A4C5F">
        <w:rPr>
          <w:rFonts w:cs="Times New Roman"/>
        </w:rPr>
        <w:t>subgenome</w:t>
      </w:r>
      <w:proofErr w:type="spellEnd"/>
      <w:r w:rsidR="0090184E" w:rsidRPr="007A4C5F">
        <w:rPr>
          <w:rFonts w:cs="Times New Roman"/>
        </w:rPr>
        <w:t xml:space="preserve"> responsiveness that is time of day dependent</w:t>
      </w:r>
      <w:bookmarkEnd w:id="73"/>
    </w:p>
    <w:p w14:paraId="2946B366" w14:textId="77777777" w:rsidR="00D62B38" w:rsidRPr="007A4C5F" w:rsidRDefault="00D62B38" w:rsidP="00D62B38">
      <w:pPr>
        <w:rPr>
          <w:rFonts w:ascii="Times New Roman" w:hAnsi="Times New Roman" w:cs="Times New Roman"/>
        </w:rPr>
      </w:pPr>
    </w:p>
    <w:p w14:paraId="7F6521D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Gene expression is a dynamic process that is often under circadian or diel regulation, resulting in time of day control of physiology, metabolism, and abiotic stress response</w:t>
      </w:r>
      <w:hyperlink r:id="rId255" w:history="1">
        <w:r w:rsidRPr="007A4C5F">
          <w:rPr>
            <w:rStyle w:val="Hyperlink"/>
            <w:rFonts w:ascii="Times New Roman" w:eastAsia="Times New Roman" w:hAnsi="Times New Roman" w:cs="Times New Roman"/>
            <w:vertAlign w:val="superscript"/>
          </w:rPr>
          <w:t>34,138,181</w:t>
        </w:r>
      </w:hyperlink>
      <w:r w:rsidRPr="007A4C5F">
        <w:rPr>
          <w:rFonts w:ascii="Times New Roman" w:eastAsia="Times New Roman" w:hAnsi="Times New Roman" w:cs="Times New Roman"/>
        </w:rPr>
        <w:t xml:space="preserve">. To capture these transcriptome </w:t>
      </w:r>
      <w:proofErr w:type="gramStart"/>
      <w:r w:rsidRPr="007A4C5F">
        <w:rPr>
          <w:rFonts w:ascii="Times New Roman" w:eastAsia="Times New Roman" w:hAnsi="Times New Roman" w:cs="Times New Roman"/>
        </w:rPr>
        <w:t>dynamics</w:t>
      </w:r>
      <w:proofErr w:type="gramEnd"/>
      <w:r w:rsidRPr="007A4C5F">
        <w:rPr>
          <w:rFonts w:ascii="Times New Roman" w:eastAsia="Times New Roman" w:hAnsi="Times New Roman" w:cs="Times New Roman"/>
        </w:rPr>
        <w:t xml:space="preserve"> we collected leaf tissue for all accessions every six hours over a </w:t>
      </w:r>
      <w:proofErr w:type="gramStart"/>
      <w:r w:rsidRPr="007A4C5F">
        <w:rPr>
          <w:rFonts w:ascii="Times New Roman" w:eastAsia="Times New Roman" w:hAnsi="Times New Roman" w:cs="Times New Roman"/>
        </w:rPr>
        <w:t>twenty four hour</w:t>
      </w:r>
      <w:proofErr w:type="gramEnd"/>
      <w:r w:rsidRPr="007A4C5F">
        <w:rPr>
          <w:rFonts w:ascii="Times New Roman" w:eastAsia="Times New Roman" w:hAnsi="Times New Roman" w:cs="Times New Roman"/>
        </w:rPr>
        <w:t xml:space="preserve"> period for RNA-sequencing after four weeks of prolonged WL.</w:t>
      </w:r>
    </w:p>
    <w:p w14:paraId="65CF6EBF"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9B97884" w14:textId="185D1C7C"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first examined whether the differences in growth response under WL could be explained by the genetic background of the accessions. We called Single Nucleotide Polymorphisms (SNPs) and clustered the accessions by PCA. Consistent with our documentation of these accessions, they grouped by crop type (Figure S3). When we mapped the difference in plant area to the PCA, we found that there is no relationship between crop type and growth response to WL conditions, indicating that the variation in growth is not explained simply by crop type. To identify significantly differentially patterned genes within each accession, we used the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R package</w:t>
      </w:r>
      <w:hyperlink r:id="rId256" w:history="1">
        <w:r w:rsidRPr="007A4C5F">
          <w:rPr>
            <w:rStyle w:val="Hyperlink"/>
            <w:rFonts w:ascii="Times New Roman" w:eastAsia="Times New Roman" w:hAnsi="Times New Roman" w:cs="Times New Roman"/>
            <w:vertAlign w:val="superscript"/>
          </w:rPr>
          <w:t>182</w:t>
        </w:r>
      </w:hyperlink>
      <w:r w:rsidRPr="007A4C5F">
        <w:rPr>
          <w:rFonts w:ascii="Times New Roman" w:eastAsia="Times New Roman" w:hAnsi="Times New Roman" w:cs="Times New Roman"/>
        </w:rPr>
        <w:t>, resulting in thousands of genes across accessions with differential patterns under WL (Table S3; ‘Metadata’ tab). </w:t>
      </w:r>
    </w:p>
    <w:p w14:paraId="6B512EB3"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A comparison of the overlap of WL responsive genes across the 14 accessions revealed that </w:t>
      </w:r>
      <w:proofErr w:type="gramStart"/>
      <w:r w:rsidRPr="007A4C5F">
        <w:rPr>
          <w:rFonts w:ascii="Times New Roman" w:eastAsia="Times New Roman" w:hAnsi="Times New Roman" w:cs="Times New Roman"/>
        </w:rPr>
        <w:t>the majority of</w:t>
      </w:r>
      <w:proofErr w:type="gramEnd"/>
      <w:r w:rsidRPr="007A4C5F">
        <w:rPr>
          <w:rFonts w:ascii="Times New Roman" w:eastAsia="Times New Roman" w:hAnsi="Times New Roman" w:cs="Times New Roman"/>
        </w:rPr>
        <w:t xml:space="preserve"> WL responsive genes (~70%) are unique to one to two accessions (Figure 3a; light blue bars). However, an overlap with the Arabidopsis orthologs resulted </w:t>
      </w:r>
      <w:r w:rsidRPr="007A4C5F">
        <w:rPr>
          <w:rFonts w:ascii="Times New Roman" w:eastAsia="Times New Roman" w:hAnsi="Times New Roman" w:cs="Times New Roman"/>
        </w:rPr>
        <w:lastRenderedPageBreak/>
        <w:t xml:space="preserve">in a higher proportion of shared genes (Figure 3a; dark blue bars) suggesting similar functional responses but variation in the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copy (encoded on either the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or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that is responsive across accessions. We first </w:t>
      </w:r>
      <w:proofErr w:type="gramStart"/>
      <w:r w:rsidRPr="007A4C5F">
        <w:rPr>
          <w:rFonts w:ascii="Times New Roman" w:eastAsia="Times New Roman" w:hAnsi="Times New Roman" w:cs="Times New Roman"/>
        </w:rPr>
        <w:t>looked into</w:t>
      </w:r>
      <w:proofErr w:type="gramEnd"/>
      <w:r w:rsidRPr="007A4C5F">
        <w:rPr>
          <w:rFonts w:ascii="Times New Roman" w:eastAsia="Times New Roman" w:hAnsi="Times New Roman" w:cs="Times New Roman"/>
        </w:rPr>
        <w:t xml:space="preserve"> WL genes that were shared among 6 accessions since this was the relative halfway point. Within this group we found that the </w:t>
      </w:r>
      <w:r w:rsidRPr="007A4C5F">
        <w:rPr>
          <w:rFonts w:ascii="Times New Roman" w:eastAsia="Times New Roman" w:hAnsi="Times New Roman" w:cs="Times New Roman"/>
          <w:i/>
          <w:iCs/>
        </w:rPr>
        <w:t>NITRITE REDUCTASE 1</w:t>
      </w:r>
      <w:r w:rsidRPr="007A4C5F">
        <w:rPr>
          <w:rFonts w:ascii="Times New Roman" w:eastAsia="Times New Roman" w:hAnsi="Times New Roman" w:cs="Times New Roman"/>
        </w:rPr>
        <w:t xml:space="preserve"> ortholog is responsive to water limitation in six accessions that differ in the respective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paralog (Figure 3b). We compared the averaged expression levels across time points for all the genes with significantly different expression patterns under WL and found that the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 oleracea</w:t>
      </w:r>
      <w:r w:rsidRPr="007A4C5F">
        <w:rPr>
          <w:rFonts w:ascii="Times New Roman" w:eastAsia="Times New Roman" w:hAnsi="Times New Roman" w:cs="Times New Roman"/>
        </w:rPr>
        <w:t xml:space="preserve">) had slightly higher expression than the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 rapa</w:t>
      </w:r>
      <w:r w:rsidRPr="007A4C5F">
        <w:rPr>
          <w:rFonts w:ascii="Times New Roman" w:eastAsia="Times New Roman" w:hAnsi="Times New Roman" w:cs="Times New Roman"/>
        </w:rPr>
        <w:t xml:space="preserve">) across accessions (Figure S4). To further examine the variation in which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is responding to WL conditions, we focused on a set of previously characterized sugar responsive genes</w:t>
      </w:r>
      <w:hyperlink r:id="rId257" w:history="1">
        <w:r w:rsidRPr="007A4C5F">
          <w:rPr>
            <w:rStyle w:val="Hyperlink"/>
            <w:rFonts w:ascii="Times New Roman" w:eastAsia="Times New Roman" w:hAnsi="Times New Roman" w:cs="Times New Roman"/>
            <w:vertAlign w:val="superscript"/>
          </w:rPr>
          <w:t>183</w:t>
        </w:r>
      </w:hyperlink>
      <w:r w:rsidRPr="007A4C5F">
        <w:rPr>
          <w:rFonts w:ascii="Times New Roman" w:eastAsia="Times New Roman" w:hAnsi="Times New Roman" w:cs="Times New Roman"/>
        </w:rPr>
        <w:t xml:space="preserve">. Overall, </w:t>
      </w:r>
      <w:proofErr w:type="gramStart"/>
      <w:r w:rsidRPr="007A4C5F">
        <w:rPr>
          <w:rFonts w:ascii="Times New Roman" w:eastAsia="Times New Roman" w:hAnsi="Times New Roman" w:cs="Times New Roman"/>
        </w:rPr>
        <w:t>the majority of</w:t>
      </w:r>
      <w:proofErr w:type="gramEnd"/>
      <w:r w:rsidRPr="007A4C5F">
        <w:rPr>
          <w:rFonts w:ascii="Times New Roman" w:eastAsia="Times New Roman" w:hAnsi="Times New Roman" w:cs="Times New Roman"/>
        </w:rPr>
        <w:t xml:space="preserve"> accessions varied in the number of genes that were responsive under WL (Table S3; Metadata tab). Four orthologs of the </w:t>
      </w:r>
      <w:r w:rsidRPr="007A4C5F">
        <w:rPr>
          <w:rFonts w:ascii="Times New Roman" w:eastAsia="Times New Roman" w:hAnsi="Times New Roman" w:cs="Times New Roman"/>
          <w:i/>
          <w:iCs/>
        </w:rPr>
        <w:t xml:space="preserve">HOMEOBOX PROTEIN 6 </w:t>
      </w:r>
      <w:r w:rsidRPr="007A4C5F">
        <w:rPr>
          <w:rFonts w:ascii="Times New Roman" w:eastAsia="Times New Roman" w:hAnsi="Times New Roman" w:cs="Times New Roman"/>
        </w:rPr>
        <w:t xml:space="preserve">gene are expressed under WW conditions across five accessions (Ab, Al, Mu, Ne, and St). While only a single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responds to WL in Al, Mu, and Ne, two respond in Ab and three respond in St (Figure 3c).</w:t>
      </w:r>
    </w:p>
    <w:p w14:paraId="2479858F"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6505947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A recent study in wheat observed time of day variation in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contribution to expression level under circadian conditions</w:t>
      </w:r>
      <w:hyperlink r:id="rId258" w:history="1">
        <w:r w:rsidRPr="007A4C5F">
          <w:rPr>
            <w:rStyle w:val="Hyperlink"/>
            <w:rFonts w:ascii="Times New Roman" w:eastAsia="Times New Roman" w:hAnsi="Times New Roman" w:cs="Times New Roman"/>
            <w:vertAlign w:val="superscript"/>
          </w:rPr>
          <w:t>184</w:t>
        </w:r>
      </w:hyperlink>
      <w:r w:rsidRPr="007A4C5F">
        <w:rPr>
          <w:rFonts w:ascii="Times New Roman" w:eastAsia="Times New Roman" w:hAnsi="Times New Roman" w:cs="Times New Roman"/>
        </w:rPr>
        <w:t xml:space="preserve">. To explore this in our dataset, we identified the time of peak expression (phase) for each gene by treatment and accession and calculated the change in phase between WW and WL. This resulted in five ‘phase groups’ that contained genes with an earlier phase under WL (negative), a later phase (positive), or no change in phase (0).  Overall, the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contributes more for most phase change groups, but the proportion relative to the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varies across accessions (Figure S5). This analysis also revealed accession level differences in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changes of the WL transcriptome as shown by the direction of phase change under WL conditions (Figure 3d; Figure S5). For example, both St (large difference in WL growth; Figure 1) and Mu (little difference in WL growth) have the greatest change in the +/- 6 h phase groups with overall 54% and 57% of WL responsive genes falling </w:t>
      </w:r>
      <w:r w:rsidRPr="007A4C5F">
        <w:rPr>
          <w:rFonts w:ascii="Times New Roman" w:eastAsia="Times New Roman" w:hAnsi="Times New Roman" w:cs="Times New Roman"/>
        </w:rPr>
        <w:lastRenderedPageBreak/>
        <w:t xml:space="preserve">into these two groups, respectively. Yu (moderate difference in WL growth) is quite different having the largest proportion (36% of WL genes) in the +12 h group alone while other accessions had, on average, ~16% in this group. </w:t>
      </w:r>
      <w:proofErr w:type="gramStart"/>
      <w:r w:rsidRPr="007A4C5F">
        <w:rPr>
          <w:rFonts w:ascii="Times New Roman" w:eastAsia="Times New Roman" w:hAnsi="Times New Roman" w:cs="Times New Roman"/>
        </w:rPr>
        <w:t>As a whole we</w:t>
      </w:r>
      <w:proofErr w:type="gramEnd"/>
      <w:r w:rsidRPr="007A4C5F">
        <w:rPr>
          <w:rFonts w:ascii="Times New Roman" w:eastAsia="Times New Roman" w:hAnsi="Times New Roman" w:cs="Times New Roman"/>
        </w:rPr>
        <w:t xml:space="preserve"> did not find evidence that one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dominates a </w:t>
      </w:r>
      <w:proofErr w:type="gramStart"/>
      <w:r w:rsidRPr="007A4C5F">
        <w:rPr>
          <w:rFonts w:ascii="Times New Roman" w:eastAsia="Times New Roman" w:hAnsi="Times New Roman" w:cs="Times New Roman"/>
        </w:rPr>
        <w:t>single phase</w:t>
      </w:r>
      <w:proofErr w:type="gramEnd"/>
      <w:r w:rsidRPr="007A4C5F">
        <w:rPr>
          <w:rFonts w:ascii="Times New Roman" w:eastAsia="Times New Roman" w:hAnsi="Times New Roman" w:cs="Times New Roman"/>
        </w:rPr>
        <w:t xml:space="preserve"> change group or growth response group, regardless of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having higher average expression overall.</w:t>
      </w:r>
    </w:p>
    <w:p w14:paraId="221C968F"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DC8A7D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Such large proportions of genes exhibiting similar phase changes (Figure S5) suggests coordinated regulation, and thus we would expect to find enrichment for biological pathways within a given phase change group. To explore this, we ran GO enrichment on the WL clusters from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and identified clusters that had a matching 6 h advance (St), 6 h lag (Mu) or a 12 h advance (Yu). Within these clusters (Figure 3e) we found enrichment for several biological processes including photosynthesis (St; large growth difference), sulfur metabolism (Mu; small growth difference), and gene silencing (Yu; moderate growth difference). See Table S3 ‘</w:t>
      </w:r>
      <w:proofErr w:type="spellStart"/>
      <w:r w:rsidRPr="007A4C5F">
        <w:rPr>
          <w:rFonts w:ascii="Times New Roman" w:eastAsia="Times New Roman" w:hAnsi="Times New Roman" w:cs="Times New Roman"/>
        </w:rPr>
        <w:t>DiPALMClusters_GO_Terms</w:t>
      </w:r>
      <w:proofErr w:type="spellEnd"/>
      <w:r w:rsidRPr="007A4C5F">
        <w:rPr>
          <w:rFonts w:ascii="Times New Roman" w:eastAsia="Times New Roman" w:hAnsi="Times New Roman" w:cs="Times New Roman"/>
        </w:rPr>
        <w:t xml:space="preserve">’ tab for a full list of enriched terms. We do not find evidence for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bias within enriched biological processes suggesting that both the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and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subgenomes</w:t>
      </w:r>
      <w:proofErr w:type="spellEnd"/>
      <w:r w:rsidRPr="007A4C5F">
        <w:rPr>
          <w:rFonts w:ascii="Times New Roman" w:eastAsia="Times New Roman" w:hAnsi="Times New Roman" w:cs="Times New Roman"/>
        </w:rPr>
        <w:t xml:space="preserve"> are contributing to these pathway level responses.</w:t>
      </w:r>
    </w:p>
    <w:p w14:paraId="55DADBC9"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82E863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To more broadly identify the biological processes with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specific responses across all accessions, we generated a ‘response score’ as the difference between WW and WL expression at each time point for every gene and used these scores to identify global co-expression response modules. This allowed us to identify 11 time of day specific patterns that now describe the underlying WL responses of all 14 accessions (Figure 4a). For example, M2 contains genes with higher expression under WL in the morning, and lower expression under WL at night. M8 has the opposite pattern, while genes in M3 have higher expression at dawn (ZT1; 1h after dawn) and at the end of day (ZT13). Based on our analysis of the individual accession phase response groups, we hypothesized that although every accession was found in each module, the underlying function of the genes would be different.</w:t>
      </w:r>
    </w:p>
    <w:p w14:paraId="3BDF977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lastRenderedPageBreak/>
        <w:t> </w:t>
      </w:r>
    </w:p>
    <w:p w14:paraId="0BC18B04" w14:textId="6F6CD3F5" w:rsidR="0090184E" w:rsidRPr="007A4C5F" w:rsidRDefault="00D62B38" w:rsidP="00D62B38">
      <w:pPr>
        <w:pStyle w:val="Heading2"/>
        <w:rPr>
          <w:rFonts w:eastAsia="Times New Roman" w:cs="Times New Roman"/>
        </w:rPr>
      </w:pPr>
      <w:bookmarkStart w:id="74" w:name="_Toc222346334"/>
      <w:r w:rsidRPr="007A4C5F">
        <w:rPr>
          <w:rFonts w:eastAsia="Times New Roman" w:cs="Times New Roman"/>
        </w:rPr>
        <w:t xml:space="preserve">3.3.4 </w:t>
      </w:r>
      <w:r w:rsidR="0090184E" w:rsidRPr="007A4C5F">
        <w:rPr>
          <w:rFonts w:eastAsia="Times New Roman" w:cs="Times New Roman"/>
        </w:rPr>
        <w:t>B. napus alters time of day regulation of carbon fixation and photosynthesis under prolonged WL</w:t>
      </w:r>
      <w:bookmarkEnd w:id="74"/>
    </w:p>
    <w:p w14:paraId="1AFEDE70"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EA83B3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performed GO enrichment on each response score module and accession to determine what biological processes were associated with the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specific responses. This produced a list of approximately 2700 unique GO terms. We assigned each term into one of 34 ‘broad descriptors’; </w:t>
      </w:r>
      <w:proofErr w:type="gramStart"/>
      <w:r w:rsidRPr="007A4C5F">
        <w:rPr>
          <w:rFonts w:ascii="Times New Roman" w:eastAsia="Times New Roman" w:hAnsi="Times New Roman" w:cs="Times New Roman"/>
        </w:rPr>
        <w:t>similar to</w:t>
      </w:r>
      <w:proofErr w:type="gramEnd"/>
      <w:r w:rsidRPr="007A4C5F">
        <w:rPr>
          <w:rFonts w:ascii="Times New Roman" w:eastAsia="Times New Roman" w:hAnsi="Times New Roman" w:cs="Times New Roman"/>
        </w:rPr>
        <w:t xml:space="preserve"> a parent term (Table S3; </w:t>
      </w:r>
      <w:proofErr w:type="spellStart"/>
      <w:r w:rsidRPr="007A4C5F">
        <w:rPr>
          <w:rFonts w:ascii="Times New Roman" w:eastAsia="Times New Roman" w:hAnsi="Times New Roman" w:cs="Times New Roman"/>
        </w:rPr>
        <w:t>ResponseScore_GO_Terms</w:t>
      </w:r>
      <w:proofErr w:type="spellEnd"/>
      <w:r w:rsidRPr="007A4C5F">
        <w:rPr>
          <w:rFonts w:ascii="Times New Roman" w:eastAsia="Times New Roman" w:hAnsi="Times New Roman" w:cs="Times New Roman"/>
        </w:rPr>
        <w:t xml:space="preserve"> tab). Three out of the 14 accessions were enriched in abiotic stress suggesting that </w:t>
      </w:r>
      <w:proofErr w:type="gramStart"/>
      <w:r w:rsidRPr="007A4C5F">
        <w:rPr>
          <w:rFonts w:ascii="Times New Roman" w:eastAsia="Times New Roman" w:hAnsi="Times New Roman" w:cs="Times New Roman"/>
        </w:rPr>
        <w:t>the majority of</w:t>
      </w:r>
      <w:proofErr w:type="gramEnd"/>
      <w:r w:rsidRPr="007A4C5F">
        <w:rPr>
          <w:rFonts w:ascii="Times New Roman" w:eastAsia="Times New Roman" w:hAnsi="Times New Roman" w:cs="Times New Roman"/>
        </w:rPr>
        <w:t xml:space="preserve"> accessions had adjusted to the prolonged water limitation and were not showing signs of stress, consistent with the phenotyping data. Most accessions (12 out of 14) were enriched in carbohydrate metabolism, carbon fixation and/or sulfur related processes (Figure 4b and Table S3 ‘</w:t>
      </w:r>
      <w:proofErr w:type="spellStart"/>
      <w:r w:rsidRPr="007A4C5F">
        <w:rPr>
          <w:rFonts w:ascii="Times New Roman" w:eastAsia="Times New Roman" w:hAnsi="Times New Roman" w:cs="Times New Roman"/>
        </w:rPr>
        <w:t>ResponseScore_GO_Terms</w:t>
      </w:r>
      <w:proofErr w:type="spellEnd"/>
      <w:r w:rsidRPr="007A4C5F">
        <w:rPr>
          <w:rFonts w:ascii="Times New Roman" w:eastAsia="Times New Roman" w:hAnsi="Times New Roman" w:cs="Times New Roman"/>
        </w:rPr>
        <w:t xml:space="preserve">’ tab). Carbohydrate related terms involved in negative regulation or catabolism of carbohydrates were found in M3 (higher under WL at the beginning and end of day) and were enriched in Al and St (Figure 4b) while Ca was enriched in the same process in M8 (up at night). Genes involved in carbohydrate biosynthesis had more diverse patterns and were found in M1 (up before and after dawn; St), M2 (up during the day; Gr and Se), M3 (up at the beginning and end of day; Mu and St), M7 (down at night/predawn; Ab), M8 (up at night; Gr) and M9 (up at night; Da and Gr). Interestingly, Mu and St were enriched for both negative and positive regulation of carbohydrates in the same module (M3), suggesting that these accessions are turning over </w:t>
      </w:r>
      <w:proofErr w:type="gramStart"/>
      <w:r w:rsidRPr="007A4C5F">
        <w:rPr>
          <w:rFonts w:ascii="Times New Roman" w:eastAsia="Times New Roman" w:hAnsi="Times New Roman" w:cs="Times New Roman"/>
        </w:rPr>
        <w:t>carbohydrates</w:t>
      </w:r>
      <w:proofErr w:type="gramEnd"/>
      <w:r w:rsidRPr="007A4C5F">
        <w:rPr>
          <w:rFonts w:ascii="Times New Roman" w:eastAsia="Times New Roman" w:hAnsi="Times New Roman" w:cs="Times New Roman"/>
        </w:rPr>
        <w:t xml:space="preserve"> early morning and at the end of the day.</w:t>
      </w:r>
    </w:p>
    <w:p w14:paraId="56F38BB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5844895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From our phenotyping color analysis, we didn’t see any indications of reduced photosynthesis consistent with plants adjusting their growth to accommodate limited water availability. However, we did find that several accessions (Ab, Br, DH20, Gr, St, Yu) were enriched for changes to photosynthesis (Figure 4b) on the transcriptome level. </w:t>
      </w:r>
      <w:r w:rsidRPr="007A4C5F">
        <w:rPr>
          <w:rFonts w:ascii="Times New Roman" w:eastAsia="Times New Roman" w:hAnsi="Times New Roman" w:cs="Times New Roman"/>
        </w:rPr>
        <w:lastRenderedPageBreak/>
        <w:t>For the full list of GO terms with their associated accession/module see Table S3 (</w:t>
      </w:r>
      <w:proofErr w:type="spellStart"/>
      <w:r w:rsidRPr="007A4C5F">
        <w:rPr>
          <w:rFonts w:ascii="Times New Roman" w:eastAsia="Times New Roman" w:hAnsi="Times New Roman" w:cs="Times New Roman"/>
        </w:rPr>
        <w:t>ResponseScore_Go_Terms</w:t>
      </w:r>
      <w:proofErr w:type="spellEnd"/>
      <w:r w:rsidRPr="007A4C5F">
        <w:rPr>
          <w:rFonts w:ascii="Times New Roman" w:eastAsia="Times New Roman" w:hAnsi="Times New Roman" w:cs="Times New Roman"/>
        </w:rPr>
        <w:t xml:space="preserve"> tab). While some accessions tended to be enriched for terms involved in light sensing  (Br-M5; DH20-M8; St-M3 and M8), others were enriched in the light/dark reactions (Ab-M1), stomatal closure (Ab-M1 and M8; St-M1 and M3;Yu-M9), or had a few terms enriched in chlorophyll metabolism (Gr-M2; St-M1, M3 and M8; Yu-M6). We noticed that although some accessions were enriched in the same terms as another (Ab, Ca, St, Yu), the modules their genes were enriched in differed, implying unique regulation strategies in response to prolonged WL (Figure 4a; Figure 4b; Table S3). For example, while Ab and Yu were both enriched for stomatal closure (GO: 0090332), Ab’s genes were enriched in M8 (higher WL expression in the evening and night) while Yu’s were in M9 (little to no difference during the day but higher at night). Similarly, both Ab and St were enriched for the same term involved in light/dark reactions and carbon fixation but had opposing WL responses at the end of day, with Ab (M1) maintaining lower WL expression towards the end of the day and ramping back up at night while St (M3) had higher expression at the end of the day and came back down at night (Figure 4a).</w:t>
      </w:r>
    </w:p>
    <w:p w14:paraId="58555A2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5D70163B"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As the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specific WL responses (response scores; Figure 4a) are the difference between WL expression and WW expression at a given time point, there are multiple expression patterns that could lead to a similar response score pattern. To examine the expression patterns themselves we chose two accessions (St; relatively large reduction in growth and Ab; intermediate reduction in growth, Figure 1) that differed in their temporal responses for photosynthesis (Figure 5a). We noticed that, in general, St was dramatically altering expression of carbon fixation related genes under WL, where the treatment responses were flipped (antiphase). In contrast, Ab showed a more subtle difference and appears to be maintaining a similar expression pattern overall only slightly up before/after dawn and ramping down expression midday/evening (Figure 5a). We wondered if other accessions had similar WL responses and if the responses differed by growth group (Metadata; </w:t>
      </w:r>
      <w:proofErr w:type="spellStart"/>
      <w:r w:rsidRPr="007A4C5F">
        <w:rPr>
          <w:rFonts w:ascii="Times New Roman" w:eastAsia="Times New Roman" w:hAnsi="Times New Roman" w:cs="Times New Roman"/>
        </w:rPr>
        <w:t>GrowthPhenotypeGroups</w:t>
      </w:r>
      <w:proofErr w:type="spellEnd"/>
      <w:r w:rsidRPr="007A4C5F">
        <w:rPr>
          <w:rFonts w:ascii="Times New Roman" w:eastAsia="Times New Roman" w:hAnsi="Times New Roman" w:cs="Times New Roman"/>
        </w:rPr>
        <w:t xml:space="preserve"> tab). To explore this, we examined </w:t>
      </w:r>
      <w:r w:rsidRPr="007A4C5F">
        <w:rPr>
          <w:rFonts w:ascii="Times New Roman" w:eastAsia="Times New Roman" w:hAnsi="Times New Roman" w:cs="Times New Roman"/>
        </w:rPr>
        <w:lastRenderedPageBreak/>
        <w:t>the expression of the genes from the carbon fixation enriched process in Ab and St (Figure 5a) that were WL responsive in the other accessions (Figure 5b). Similar to St and Ab we see that WL expression was higher early in the morning in the large (Figure 5b; top row) and intermediate (Figure 5b; middle) growth groups and mixed for the low growth group (Figure 5b, bottom), with most of the genes falling into M2 (up in the morning and down at night).  Interestingly, we found that the low growth group had few WL responsive genes while accessions with larger differences in growth had several WL responsive genes involved in carbon fixation, despite the lack of significant enrichment.</w:t>
      </w:r>
    </w:p>
    <w:p w14:paraId="3011B8A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2E531F0"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were curious if the genes in Ab and St (GO:0015977; carbon fixation) were shared or if there was evidence for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divergence like we found with our list of sugar responsive genes (Figure 3c). While both accessions were enriched in the </w:t>
      </w:r>
      <w:r w:rsidRPr="007A4C5F">
        <w:rPr>
          <w:rFonts w:ascii="Times New Roman" w:eastAsia="Times New Roman" w:hAnsi="Times New Roman" w:cs="Times New Roman"/>
          <w:i/>
          <w:iCs/>
        </w:rPr>
        <w:t>PLASTID ISOFORM TRIOSE PHOSPHATE ISOMERASE</w:t>
      </w:r>
      <w:r w:rsidRPr="007A4C5F">
        <w:rPr>
          <w:rFonts w:ascii="Times New Roman" w:eastAsia="Times New Roman" w:hAnsi="Times New Roman" w:cs="Times New Roman"/>
        </w:rPr>
        <w:t xml:space="preserve"> ortholog (At2g1170), Ab was enriched for a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copy (M8) while St was enriched for a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copy (M3). We also found divergence in the time of day that enriched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altered expression within a single accession (St), where a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copy of the ortholog </w:t>
      </w:r>
      <w:r w:rsidRPr="007A4C5F">
        <w:rPr>
          <w:rFonts w:ascii="Times New Roman" w:eastAsia="Times New Roman" w:hAnsi="Times New Roman" w:cs="Times New Roman"/>
          <w:i/>
          <w:iCs/>
        </w:rPr>
        <w:t xml:space="preserve">D-RIBULOSE-5-PHOSPHATE-3-EPIMERASE </w:t>
      </w:r>
      <w:r w:rsidRPr="007A4C5F">
        <w:rPr>
          <w:rFonts w:ascii="Times New Roman" w:eastAsia="Times New Roman" w:hAnsi="Times New Roman" w:cs="Times New Roman"/>
        </w:rPr>
        <w:t xml:space="preserve">(At5g61410), was enriched in M3 while the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copy was enriched in</w:t>
      </w:r>
      <w:r w:rsidRPr="007A4C5F">
        <w:rPr>
          <w:rFonts w:ascii="Times New Roman" w:eastAsia="Times New Roman" w:hAnsi="Times New Roman" w:cs="Times New Roman"/>
          <w:i/>
          <w:iCs/>
        </w:rPr>
        <w:t xml:space="preserve"> </w:t>
      </w:r>
      <w:r w:rsidRPr="007A4C5F">
        <w:rPr>
          <w:rFonts w:ascii="Times New Roman" w:eastAsia="Times New Roman" w:hAnsi="Times New Roman" w:cs="Times New Roman"/>
        </w:rPr>
        <w:t xml:space="preserve">M1. This was not the case for other overlapping orthologs such as </w:t>
      </w:r>
      <w:r w:rsidRPr="007A4C5F">
        <w:rPr>
          <w:rFonts w:ascii="Times New Roman" w:eastAsia="Times New Roman" w:hAnsi="Times New Roman" w:cs="Times New Roman"/>
          <w:i/>
          <w:iCs/>
        </w:rPr>
        <w:t xml:space="preserve">TRANSKETOLASE1 </w:t>
      </w:r>
      <w:r w:rsidRPr="007A4C5F">
        <w:rPr>
          <w:rFonts w:ascii="Times New Roman" w:eastAsia="Times New Roman" w:hAnsi="Times New Roman" w:cs="Times New Roman"/>
        </w:rPr>
        <w:t xml:space="preserve">(At3g60750) that have the same responsive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Overall, based on the expression patterns of carbon fixation related genes (Figure 5a) and other photosynthesis related processes (Figure 4b), we find that Ab and St show unique diel regulation of photosynthesis under WW and WL conditions. This led us to wonder if there was a measurable difference in photosynthesis across the entire day or if the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specific shifts in expression resulted in the same net photosynthesis between treatments.</w:t>
      </w:r>
    </w:p>
    <w:p w14:paraId="1DB98D2C" w14:textId="3D0C5EF5" w:rsidR="0090184E" w:rsidRPr="007A4C5F" w:rsidRDefault="0090184E" w:rsidP="0090184E">
      <w:pPr>
        <w:spacing w:line="360" w:lineRule="auto"/>
        <w:rPr>
          <w:rFonts w:ascii="Times New Roman" w:eastAsia="Times New Roman" w:hAnsi="Times New Roman" w:cs="Times New Roman"/>
        </w:rPr>
      </w:pPr>
    </w:p>
    <w:p w14:paraId="7269814F" w14:textId="73520FDF" w:rsidR="0090184E" w:rsidRPr="007A4C5F" w:rsidRDefault="00D62B38" w:rsidP="00D62B38">
      <w:pPr>
        <w:pStyle w:val="Heading2"/>
        <w:rPr>
          <w:rFonts w:cs="Times New Roman"/>
        </w:rPr>
      </w:pPr>
      <w:bookmarkStart w:id="75" w:name="_Toc222346335"/>
      <w:r w:rsidRPr="007A4C5F">
        <w:rPr>
          <w:rFonts w:cs="Times New Roman"/>
        </w:rPr>
        <w:lastRenderedPageBreak/>
        <w:t xml:space="preserve">3.3.5 </w:t>
      </w:r>
      <w:r w:rsidR="0090184E" w:rsidRPr="007A4C5F">
        <w:rPr>
          <w:rFonts w:cs="Times New Roman"/>
        </w:rPr>
        <w:t>B. napus accessions maintain net photosynthesis and chlorophyll content under WL</w:t>
      </w:r>
      <w:bookmarkEnd w:id="75"/>
    </w:p>
    <w:p w14:paraId="5492B9F8" w14:textId="77777777" w:rsidR="0090184E" w:rsidRPr="007A4C5F" w:rsidRDefault="0090184E" w:rsidP="00D62B38">
      <w:pPr>
        <w:pStyle w:val="Heading2"/>
        <w:rPr>
          <w:rFonts w:cs="Times New Roman"/>
        </w:rPr>
      </w:pPr>
      <w:r w:rsidRPr="007A4C5F">
        <w:rPr>
          <w:rFonts w:cs="Times New Roman"/>
        </w:rPr>
        <w:t> </w:t>
      </w:r>
    </w:p>
    <w:p w14:paraId="1BF54C1E"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To capture aspects of photosynthesis outside of transcript level responses we performed a follow up phenotyping experiment on a subset of accessions with differential growth responses. We grew these lines under the same 20% WL as done in the original experiment and captured photosynthetic related metrics including dark-adapted photosystem II efficiency (</w:t>
      </w:r>
      <w:proofErr w:type="spellStart"/>
      <w:r w:rsidRPr="007A4C5F">
        <w:rPr>
          <w:rFonts w:ascii="Times New Roman" w:eastAsia="Times New Roman" w:hAnsi="Times New Roman" w:cs="Times New Roman"/>
        </w:rPr>
        <w:t>Fv</w:t>
      </w:r>
      <w:proofErr w:type="spellEnd"/>
      <w:r w:rsidRPr="007A4C5F">
        <w:rPr>
          <w:rFonts w:ascii="Times New Roman" w:eastAsia="Times New Roman" w:hAnsi="Times New Roman" w:cs="Times New Roman"/>
        </w:rPr>
        <w:t xml:space="preserve">/Fm), chlorophyll index (CI), total chlorophyll content, and stress related indices (NPQ: non-photochemical quenching; NDVI: Normalized Difference Vegetation Index). Images were taken weekly at ZT8 and were analyzed with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(https://github.com/danforthcenter/ktgreenham-brassica-drought-paper). Leaf tips were collected at the end of the experiment at ZT6 to quantify chlorophyll levels.</w:t>
      </w:r>
    </w:p>
    <w:p w14:paraId="2C75D96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0219789"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Consistent with the original experiment, plants exhibited few signs of stress and maintained high levels of photosystem II efficiency and CI (Figure 5c and Figure S6) under WL, particularly at day 21 (Figure S6). NPQ and NDVI also remained similar between WW and WL treatments throughout the experiment (Figure S7). Accession Ab (intermediate reduction in growth; Figure 1) had higher average chlorophyll index (CI) under WL (Figure 5c; p &lt; 0.0001), but St (relatively large reduction in growth; Figure 1) showed no difference in average CI between WW and WL plants after 3 weeks (Figure 5c, p = 0.05). Surprisingly, we found no differences in extracted chlorophyll content in any accession (Figure S6c). This could be due to lower content in the leaf tips compared to the more basal tissue. It could also be due to components other than chlorophyll, such as nitrogen, reflecting in the same CI region (CI</w:t>
      </w:r>
      <w:r w:rsidRPr="007A4C5F">
        <w:rPr>
          <w:rFonts w:ascii="Times New Roman" w:eastAsia="Times New Roman" w:hAnsi="Times New Roman" w:cs="Times New Roman"/>
          <w:vertAlign w:val="subscript"/>
        </w:rPr>
        <w:t>Red-Edge</w:t>
      </w:r>
      <w:r w:rsidRPr="007A4C5F">
        <w:rPr>
          <w:rFonts w:ascii="Times New Roman" w:eastAsia="Times New Roman" w:hAnsi="Times New Roman" w:cs="Times New Roman"/>
        </w:rPr>
        <w:t>;</w:t>
      </w:r>
      <w:hyperlink r:id="rId259" w:history="1">
        <w:r w:rsidRPr="007A4C5F">
          <w:rPr>
            <w:rStyle w:val="Hyperlink"/>
            <w:rFonts w:ascii="Times New Roman" w:eastAsia="Times New Roman" w:hAnsi="Times New Roman" w:cs="Times New Roman"/>
            <w:vertAlign w:val="superscript"/>
          </w:rPr>
          <w:t>185</w:t>
        </w:r>
      </w:hyperlink>
      <w:r w:rsidRPr="007A4C5F">
        <w:rPr>
          <w:rFonts w:ascii="Times New Roman" w:eastAsia="Times New Roman" w:hAnsi="Times New Roman" w:cs="Times New Roman"/>
        </w:rPr>
        <w:t>. Regulation of nitrogen and sulfur pools are particularly critical for Brassica crops due to the production of the nitrogen and sulfur rich glucosinolates (GSLs). While GSLs are best known for their role in biotic defenses, more recent evidence indicates that they may also be important for abiotic stress responses including drought</w:t>
      </w:r>
      <w:hyperlink r:id="rId260" w:history="1">
        <w:r w:rsidRPr="007A4C5F">
          <w:rPr>
            <w:rStyle w:val="Hyperlink"/>
            <w:rFonts w:ascii="Times New Roman" w:eastAsia="Times New Roman" w:hAnsi="Times New Roman" w:cs="Times New Roman"/>
            <w:vertAlign w:val="superscript"/>
          </w:rPr>
          <w:t>165,186,187</w:t>
        </w:r>
      </w:hyperlink>
      <w:r w:rsidRPr="007A4C5F">
        <w:rPr>
          <w:rFonts w:ascii="Times New Roman" w:eastAsia="Times New Roman" w:hAnsi="Times New Roman" w:cs="Times New Roman"/>
        </w:rPr>
        <w:t>.</w:t>
      </w:r>
    </w:p>
    <w:p w14:paraId="63BF442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lastRenderedPageBreak/>
        <w:t> </w:t>
      </w:r>
    </w:p>
    <w:p w14:paraId="1CE61651" w14:textId="2B6864E6" w:rsidR="0090184E" w:rsidRPr="007A4C5F" w:rsidRDefault="00D62B38" w:rsidP="00D62B38">
      <w:pPr>
        <w:pStyle w:val="Heading2"/>
        <w:rPr>
          <w:rFonts w:cs="Times New Roman"/>
        </w:rPr>
      </w:pPr>
      <w:bookmarkStart w:id="76" w:name="_Toc222346336"/>
      <w:r w:rsidRPr="007A4C5F">
        <w:rPr>
          <w:rFonts w:cs="Times New Roman"/>
        </w:rPr>
        <w:t xml:space="preserve">3.3.6 </w:t>
      </w:r>
      <w:r w:rsidR="0090184E" w:rsidRPr="007A4C5F">
        <w:rPr>
          <w:rFonts w:cs="Times New Roman"/>
        </w:rPr>
        <w:t>Accessions are altering sulfur and GSL pools in response to prolonged WL</w:t>
      </w:r>
      <w:bookmarkEnd w:id="76"/>
    </w:p>
    <w:p w14:paraId="4B68BD92" w14:textId="77777777" w:rsidR="00BB5BC7" w:rsidRPr="007A4C5F" w:rsidRDefault="00BB5BC7" w:rsidP="00BB5BC7">
      <w:pPr>
        <w:rPr>
          <w:rFonts w:ascii="Times New Roman" w:hAnsi="Times New Roman" w:cs="Times New Roman"/>
        </w:rPr>
      </w:pPr>
    </w:p>
    <w:p w14:paraId="41F2EF20"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Our transcriptomic analysis revealed four accessions (Ab, Av, Mu, St) that were enriched in sulfur and GSL metabolism (Figure 4) that include: fixation of inorganic sulfide (ex: </w:t>
      </w:r>
      <w:r w:rsidRPr="007A4C5F">
        <w:rPr>
          <w:rFonts w:ascii="Times New Roman" w:eastAsia="Times New Roman" w:hAnsi="Times New Roman" w:cs="Times New Roman"/>
          <w:i/>
          <w:iCs/>
        </w:rPr>
        <w:t>O-ACETYLSERINE (THIOL) LYASE (OAS-TL) ISOFORM A1</w:t>
      </w:r>
      <w:r w:rsidRPr="007A4C5F">
        <w:rPr>
          <w:rFonts w:ascii="Times New Roman" w:eastAsia="Times New Roman" w:hAnsi="Times New Roman" w:cs="Times New Roman"/>
        </w:rPr>
        <w:t xml:space="preserve">), synthesis of sulfur related amino acids (ex: </w:t>
      </w:r>
      <w:r w:rsidRPr="007A4C5F">
        <w:rPr>
          <w:rFonts w:ascii="Times New Roman" w:eastAsia="Times New Roman" w:hAnsi="Times New Roman" w:cs="Times New Roman"/>
          <w:i/>
          <w:iCs/>
        </w:rPr>
        <w:t>CYSTEINE SYNTHASE D1</w:t>
      </w:r>
      <w:r w:rsidRPr="007A4C5F">
        <w:rPr>
          <w:rFonts w:ascii="Times New Roman" w:eastAsia="Times New Roman" w:hAnsi="Times New Roman" w:cs="Times New Roman"/>
        </w:rPr>
        <w:t xml:space="preserve">) primary metabolites (ex. </w:t>
      </w:r>
      <w:r w:rsidRPr="007A4C5F">
        <w:rPr>
          <w:rFonts w:ascii="Times New Roman" w:eastAsia="Times New Roman" w:hAnsi="Times New Roman" w:cs="Times New Roman"/>
          <w:i/>
          <w:iCs/>
        </w:rPr>
        <w:t>GLUTAMINE SYNTHETASE 2</w:t>
      </w:r>
      <w:r w:rsidRPr="007A4C5F">
        <w:rPr>
          <w:rFonts w:ascii="Times New Roman" w:eastAsia="Times New Roman" w:hAnsi="Times New Roman" w:cs="Times New Roman"/>
        </w:rPr>
        <w:t>), GSL biosynthesis (</w:t>
      </w:r>
      <w:r w:rsidRPr="007A4C5F">
        <w:rPr>
          <w:rFonts w:ascii="Times New Roman" w:eastAsia="Times New Roman" w:hAnsi="Times New Roman" w:cs="Times New Roman"/>
          <w:i/>
          <w:iCs/>
        </w:rPr>
        <w:t>SUPERROOT1</w:t>
      </w:r>
      <w:r w:rsidRPr="007A4C5F">
        <w:rPr>
          <w:rFonts w:ascii="Times New Roman" w:eastAsia="Times New Roman" w:hAnsi="Times New Roman" w:cs="Times New Roman"/>
        </w:rPr>
        <w:t>), and negative regulation(</w:t>
      </w:r>
      <w:r w:rsidRPr="007A4C5F">
        <w:rPr>
          <w:rFonts w:ascii="Times New Roman" w:eastAsia="Times New Roman" w:hAnsi="Times New Roman" w:cs="Times New Roman"/>
          <w:i/>
          <w:iCs/>
        </w:rPr>
        <w:t>SDI1</w:t>
      </w:r>
      <w:r w:rsidRPr="007A4C5F">
        <w:rPr>
          <w:rFonts w:ascii="Times New Roman" w:eastAsia="Times New Roman" w:hAnsi="Times New Roman" w:cs="Times New Roman"/>
        </w:rPr>
        <w:t>) or catabolism</w:t>
      </w:r>
      <w:r w:rsidRPr="007A4C5F">
        <w:rPr>
          <w:rFonts w:ascii="Times New Roman" w:eastAsia="Times New Roman" w:hAnsi="Times New Roman" w:cs="Times New Roman"/>
          <w:i/>
          <w:iCs/>
        </w:rPr>
        <w:t xml:space="preserve"> </w:t>
      </w:r>
      <w:r w:rsidRPr="007A4C5F">
        <w:rPr>
          <w:rFonts w:ascii="Times New Roman" w:eastAsia="Times New Roman" w:hAnsi="Times New Roman" w:cs="Times New Roman"/>
        </w:rPr>
        <w:t>(</w:t>
      </w:r>
      <w:r w:rsidRPr="007A4C5F">
        <w:rPr>
          <w:rFonts w:ascii="Times New Roman" w:eastAsia="Times New Roman" w:hAnsi="Times New Roman" w:cs="Times New Roman"/>
          <w:i/>
          <w:iCs/>
        </w:rPr>
        <w:t>BETA GLUCOSIDASE 26</w:t>
      </w:r>
      <w:r w:rsidRPr="007A4C5F">
        <w:rPr>
          <w:rFonts w:ascii="Times New Roman" w:eastAsia="Times New Roman" w:hAnsi="Times New Roman" w:cs="Times New Roman"/>
        </w:rPr>
        <w:t>) of GSLs. A full list of over enriched sulfur-related genes with their corresponding Arabidopsis ortholog can be found in Table S3 in the ‘</w:t>
      </w:r>
      <w:proofErr w:type="spellStart"/>
      <w:r w:rsidRPr="007A4C5F">
        <w:rPr>
          <w:rFonts w:ascii="Times New Roman" w:eastAsia="Times New Roman" w:hAnsi="Times New Roman" w:cs="Times New Roman"/>
        </w:rPr>
        <w:t>AllSulfurTerms</w:t>
      </w:r>
      <w:proofErr w:type="spellEnd"/>
      <w:r w:rsidRPr="007A4C5F">
        <w:rPr>
          <w:rFonts w:ascii="Times New Roman" w:eastAsia="Times New Roman" w:hAnsi="Times New Roman" w:cs="Times New Roman"/>
        </w:rPr>
        <w:t>’’ tab. To explore modifications in diel regulation of WL genes involved in this pathway we first grouped genes by the parts of sulfur/GSL metabolism they were enriched in (Figure 6b; colored boxes). While most accessions were enriched in one or two steps of the pathway, St was enriched in all aspects that we looked at except for negative regulation of GSLs. In general, under WL Mu upregulated expression of sulfur related genes early in the morning (Figure 6c; purple, red, dark blue) while St was more variable. Ab and Av had little enrichment overall but reinforce our previous findings that accessions enriched in similar pathways (or in this case, a specific step of a pathway) tend to have differential time of day expression patterns under WL implying unique regulatory strategies. For example, Ab and Mu are both enriched in genes involved in GSL biosynthesis (peach) but the expression patterns are quite different. While Ab is ramping up throughout the day and peaking just before night in WL (M8) Mu expression is highest at night/dawn (M10) under WL.</w:t>
      </w:r>
    </w:p>
    <w:p w14:paraId="1FCC865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44A06FB"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noticed that St had a large proportion of its enriched genes in M3. This module had enrichment in multiple steps of the pathway including aspects of primary sulfur metabolism and GSL catabolism. We were curious if any of these genes were found in multiple copies, and if so, what level of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expression variation was present. </w:t>
      </w:r>
      <w:proofErr w:type="gramStart"/>
      <w:r w:rsidRPr="007A4C5F">
        <w:rPr>
          <w:rFonts w:ascii="Times New Roman" w:eastAsia="Times New Roman" w:hAnsi="Times New Roman" w:cs="Times New Roman"/>
        </w:rPr>
        <w:t xml:space="preserve">The </w:t>
      </w:r>
      <w:r w:rsidRPr="007A4C5F">
        <w:rPr>
          <w:rFonts w:ascii="Times New Roman" w:eastAsia="Times New Roman" w:hAnsi="Times New Roman" w:cs="Times New Roman"/>
        </w:rPr>
        <w:lastRenderedPageBreak/>
        <w:t>majority of</w:t>
      </w:r>
      <w:proofErr w:type="gramEnd"/>
      <w:r w:rsidRPr="007A4C5F">
        <w:rPr>
          <w:rFonts w:ascii="Times New Roman" w:eastAsia="Times New Roman" w:hAnsi="Times New Roman" w:cs="Times New Roman"/>
        </w:rPr>
        <w:t xml:space="preserve"> the sulfur metabolism and GSL catabolism genes were expressed as a single copy, with two exceptions. A TF well known for its’ importance in aliphatic GSL biosynthesis (</w:t>
      </w:r>
      <w:r w:rsidRPr="007A4C5F">
        <w:rPr>
          <w:rFonts w:ascii="Times New Roman" w:eastAsia="Times New Roman" w:hAnsi="Times New Roman" w:cs="Times New Roman"/>
          <w:i/>
          <w:iCs/>
        </w:rPr>
        <w:t>MYB28</w:t>
      </w:r>
      <w:r w:rsidRPr="007A4C5F">
        <w:rPr>
          <w:rFonts w:ascii="Times New Roman" w:eastAsia="Times New Roman" w:hAnsi="Times New Roman" w:cs="Times New Roman"/>
        </w:rPr>
        <w:t xml:space="preserve">), and an atypical </w:t>
      </w:r>
      <w:proofErr w:type="spellStart"/>
      <w:r w:rsidRPr="007A4C5F">
        <w:rPr>
          <w:rFonts w:ascii="Times New Roman" w:eastAsia="Times New Roman" w:hAnsi="Times New Roman" w:cs="Times New Roman"/>
        </w:rPr>
        <w:t>myrosinase</w:t>
      </w:r>
      <w:proofErr w:type="spellEnd"/>
      <w:r w:rsidRPr="007A4C5F">
        <w:rPr>
          <w:rFonts w:ascii="Times New Roman" w:eastAsia="Times New Roman" w:hAnsi="Times New Roman" w:cs="Times New Roman"/>
        </w:rPr>
        <w:t xml:space="preserve"> (enzymes that catabolize GSLs; </w:t>
      </w:r>
      <w:r w:rsidRPr="007A4C5F">
        <w:rPr>
          <w:rFonts w:ascii="Times New Roman" w:eastAsia="Times New Roman" w:hAnsi="Times New Roman" w:cs="Times New Roman"/>
          <w:i/>
          <w:iCs/>
        </w:rPr>
        <w:t>BETA GLUCOSIDASE 33</w:t>
      </w:r>
      <w:r w:rsidRPr="007A4C5F">
        <w:rPr>
          <w:rFonts w:ascii="Times New Roman" w:eastAsia="Times New Roman" w:hAnsi="Times New Roman" w:cs="Times New Roman"/>
        </w:rPr>
        <w:t>;</w:t>
      </w:r>
      <w:r w:rsidRPr="007A4C5F">
        <w:rPr>
          <w:rFonts w:ascii="Times New Roman" w:eastAsia="Times New Roman" w:hAnsi="Times New Roman" w:cs="Times New Roman"/>
          <w:i/>
          <w:iCs/>
        </w:rPr>
        <w:t xml:space="preserve"> BGLU33</w:t>
      </w:r>
      <w:r w:rsidRPr="007A4C5F">
        <w:rPr>
          <w:rFonts w:ascii="Times New Roman" w:eastAsia="Times New Roman" w:hAnsi="Times New Roman" w:cs="Times New Roman"/>
        </w:rPr>
        <w:t xml:space="preserve">), were expressed in multiple copies but only one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was WL responsive.  We looked at all accessions that had at least one responsive copy of </w:t>
      </w:r>
      <w:r w:rsidRPr="007A4C5F">
        <w:rPr>
          <w:rFonts w:ascii="Times New Roman" w:eastAsia="Times New Roman" w:hAnsi="Times New Roman" w:cs="Times New Roman"/>
          <w:i/>
          <w:iCs/>
        </w:rPr>
        <w:t>MYB28</w:t>
      </w:r>
      <w:r w:rsidRPr="007A4C5F">
        <w:rPr>
          <w:rFonts w:ascii="Times New Roman" w:eastAsia="Times New Roman" w:hAnsi="Times New Roman" w:cs="Times New Roman"/>
        </w:rPr>
        <w:t xml:space="preserve"> and/or </w:t>
      </w:r>
      <w:r w:rsidRPr="007A4C5F">
        <w:rPr>
          <w:rFonts w:ascii="Times New Roman" w:eastAsia="Times New Roman" w:hAnsi="Times New Roman" w:cs="Times New Roman"/>
          <w:i/>
          <w:iCs/>
        </w:rPr>
        <w:t>BLGU33 and</w:t>
      </w:r>
      <w:r w:rsidRPr="007A4C5F">
        <w:rPr>
          <w:rFonts w:ascii="Times New Roman" w:eastAsia="Times New Roman" w:hAnsi="Times New Roman" w:cs="Times New Roman"/>
        </w:rPr>
        <w:t xml:space="preserve"> found variation in which accessions have at least one responsive copy, the number of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that are responsive, and which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is responsive among the accessions. This was most apparent in </w:t>
      </w:r>
      <w:r w:rsidRPr="007A4C5F">
        <w:rPr>
          <w:rFonts w:ascii="Times New Roman" w:eastAsia="Times New Roman" w:hAnsi="Times New Roman" w:cs="Times New Roman"/>
          <w:i/>
          <w:iCs/>
        </w:rPr>
        <w:t>BGLU33</w:t>
      </w:r>
      <w:r w:rsidRPr="007A4C5F">
        <w:rPr>
          <w:rFonts w:ascii="Times New Roman" w:eastAsia="Times New Roman" w:hAnsi="Times New Roman" w:cs="Times New Roman"/>
        </w:rPr>
        <w:t xml:space="preserve"> which was responsive in seven accessions with one (St), two (Br, DH12, Mu, Se), or all three (Gr, Ne) expressed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called WL. Of those that had two responsive copies, most had one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and one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copy (Br, DH12, Se) while Mu had two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copies. This trend was consistent in the </w:t>
      </w:r>
      <w:r w:rsidRPr="007A4C5F">
        <w:rPr>
          <w:rFonts w:ascii="Times New Roman" w:eastAsia="Times New Roman" w:hAnsi="Times New Roman" w:cs="Times New Roman"/>
          <w:i/>
          <w:iCs/>
        </w:rPr>
        <w:t xml:space="preserve">MYB28 </w:t>
      </w:r>
      <w:r w:rsidRPr="007A4C5F">
        <w:rPr>
          <w:rFonts w:ascii="Times New Roman" w:eastAsia="Times New Roman" w:hAnsi="Times New Roman" w:cs="Times New Roman"/>
        </w:rPr>
        <w:t xml:space="preserve">ortholog with accessions having one (Ab, St), two (Br) or four (Mu) of the six expressed homeologs called WL responsive. Overall, this transcriptome data suggests that these accessions have unique time of day and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specific sulfur re-allocation strategies under WL.</w:t>
      </w:r>
    </w:p>
    <w:p w14:paraId="26FA831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383836F" w14:textId="148F1768" w:rsidR="0090184E" w:rsidRPr="007A4C5F" w:rsidRDefault="00D62B38" w:rsidP="00D62B38">
      <w:pPr>
        <w:pStyle w:val="Heading2"/>
        <w:rPr>
          <w:rFonts w:eastAsia="Times New Roman" w:cs="Times New Roman"/>
        </w:rPr>
      </w:pPr>
      <w:bookmarkStart w:id="77" w:name="_Toc222346337"/>
      <w:r w:rsidRPr="007A4C5F">
        <w:rPr>
          <w:rFonts w:eastAsia="Times New Roman" w:cs="Times New Roman"/>
        </w:rPr>
        <w:t xml:space="preserve">3.3.7 </w:t>
      </w:r>
      <w:r w:rsidR="0090184E" w:rsidRPr="007A4C5F">
        <w:rPr>
          <w:rFonts w:eastAsia="Times New Roman" w:cs="Times New Roman"/>
        </w:rPr>
        <w:t>Temporal variation in GSL content in a spring (St) and winter (Mu) oil</w:t>
      </w:r>
      <w:bookmarkEnd w:id="77"/>
    </w:p>
    <w:p w14:paraId="17562C1E"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5FE738D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found that St (rapeseed; Canola) had the most enrichment in primary sulfur metabolism and was also enriched in GSL degradation. We hypothesized that St may be allocating sulfur towards primary metabolites and away from GSLs, while other accessions like Mu (a winter variety) had relatively more enrichment in GSL metabolism including biosynthesis. Because GSLs are both nitrogen and sulfur rich, and because sulfur is a critical component of chloroplasts (i.e. </w:t>
      </w:r>
      <w:proofErr w:type="spellStart"/>
      <w:r w:rsidRPr="007A4C5F">
        <w:rPr>
          <w:rFonts w:ascii="Times New Roman" w:eastAsia="Times New Roman" w:hAnsi="Times New Roman" w:cs="Times New Roman"/>
        </w:rPr>
        <w:t>sulfolipids</w:t>
      </w:r>
      <w:proofErr w:type="spellEnd"/>
      <w:r w:rsidRPr="007A4C5F">
        <w:rPr>
          <w:rFonts w:ascii="Times New Roman" w:eastAsia="Times New Roman" w:hAnsi="Times New Roman" w:cs="Times New Roman"/>
        </w:rPr>
        <w:t>), alterations to GSL levels may contribute to the ability of these accessions to maintain photosynthetic performance.</w:t>
      </w:r>
    </w:p>
    <w:p w14:paraId="447D587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17B6BEF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lastRenderedPageBreak/>
        <w:t xml:space="preserve">To determine whether the GSL metabolites were being altered under WL conditions, we performed a prolonged WL metabolomics experiment with St (relatively large reduction in growth; Figure 1) and Mu (relatively small reduction in growth) under similar conditions to the previous two experiments (Methods: Physiology and Metabolomics). We measured photosynthetic rates throughout the experiment to ensure similar responses to the previous two experiments and observed similar photosynthetic rates of WW and WL plants throughout the </w:t>
      </w:r>
      <w:proofErr w:type="gramStart"/>
      <w:r w:rsidRPr="007A4C5F">
        <w:rPr>
          <w:rFonts w:ascii="Times New Roman" w:eastAsia="Times New Roman" w:hAnsi="Times New Roman" w:cs="Times New Roman"/>
        </w:rPr>
        <w:t>28 day</w:t>
      </w:r>
      <w:proofErr w:type="gramEnd"/>
      <w:r w:rsidRPr="007A4C5F">
        <w:rPr>
          <w:rFonts w:ascii="Times New Roman" w:eastAsia="Times New Roman" w:hAnsi="Times New Roman" w:cs="Times New Roman"/>
        </w:rPr>
        <w:t xml:space="preserve"> experiment (Figure S8). After four weeks of </w:t>
      </w:r>
      <w:proofErr w:type="gramStart"/>
      <w:r w:rsidRPr="007A4C5F">
        <w:rPr>
          <w:rFonts w:ascii="Times New Roman" w:eastAsia="Times New Roman" w:hAnsi="Times New Roman" w:cs="Times New Roman"/>
        </w:rPr>
        <w:t>WL</w:t>
      </w:r>
      <w:proofErr w:type="gramEnd"/>
      <w:r w:rsidRPr="007A4C5F">
        <w:rPr>
          <w:rFonts w:ascii="Times New Roman" w:eastAsia="Times New Roman" w:hAnsi="Times New Roman" w:cs="Times New Roman"/>
        </w:rPr>
        <w:t xml:space="preserve"> we collected tissue punches at the tip of the leaves at ZT4, 12 and 20 for metabolomics and a single time point collection at ZT7 for chlorophyll content. We also collected whole leaves at the end of the experiment to quantify total nitrogen and sulfur content.</w:t>
      </w:r>
    </w:p>
    <w:p w14:paraId="58C7FFD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BAF92B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We found that St had significantly less total leaf sulfur content and is trending towards more nitrogen under WL (Figure 7a). This is consistent with what we would expect from this accession as it is a rapeseed cultivar</w:t>
      </w:r>
      <w:hyperlink r:id="rId261" w:history="1">
        <w:r w:rsidRPr="007A4C5F">
          <w:rPr>
            <w:rStyle w:val="Hyperlink"/>
            <w:rFonts w:ascii="Times New Roman" w:eastAsia="Times New Roman" w:hAnsi="Times New Roman" w:cs="Times New Roman"/>
            <w:vertAlign w:val="superscript"/>
          </w:rPr>
          <w:t>188</w:t>
        </w:r>
      </w:hyperlink>
      <w:r w:rsidRPr="007A4C5F">
        <w:rPr>
          <w:rFonts w:ascii="Times New Roman" w:eastAsia="Times New Roman" w:hAnsi="Times New Roman" w:cs="Times New Roman"/>
        </w:rPr>
        <w:t xml:space="preserve"> that has been bred for low levels of GSLs (less than 30 µmol/g dry, defatted meal;</w:t>
      </w:r>
      <w:hyperlink r:id="rId262" w:history="1">
        <w:r w:rsidRPr="007A4C5F">
          <w:rPr>
            <w:rStyle w:val="Hyperlink"/>
            <w:rFonts w:ascii="Times New Roman" w:eastAsia="Times New Roman" w:hAnsi="Times New Roman" w:cs="Times New Roman"/>
            <w:vertAlign w:val="superscript"/>
          </w:rPr>
          <w:t>189</w:t>
        </w:r>
      </w:hyperlink>
      <w:r w:rsidRPr="007A4C5F">
        <w:rPr>
          <w:rFonts w:ascii="Times New Roman" w:eastAsia="Times New Roman" w:hAnsi="Times New Roman" w:cs="Times New Roman"/>
        </w:rPr>
        <w:t xml:space="preserve">. Interestingly, we found significant differences in sulfur-related compounds between Mu (winter oilseed) and St (spring oilseed) that were time of day dependent. Although both accessions had similar levels of sulfur in the leaf in WW (Figure 7a) St had significantly less sulfur in WL and was trending towards higher nitrogen content in WL. </w:t>
      </w:r>
      <w:proofErr w:type="spellStart"/>
      <w:r w:rsidRPr="007A4C5F">
        <w:rPr>
          <w:rFonts w:ascii="Times New Roman" w:eastAsia="Times New Roman" w:hAnsi="Times New Roman" w:cs="Times New Roman"/>
        </w:rPr>
        <w:t>Sulfoquinovose</w:t>
      </w:r>
      <w:proofErr w:type="spellEnd"/>
      <w:r w:rsidRPr="007A4C5F">
        <w:rPr>
          <w:rFonts w:ascii="Times New Roman" w:eastAsia="Times New Roman" w:hAnsi="Times New Roman" w:cs="Times New Roman"/>
        </w:rPr>
        <w:t xml:space="preserve">, (SQ; Figure 7b) a critical component of </w:t>
      </w:r>
      <w:proofErr w:type="spellStart"/>
      <w:r w:rsidRPr="007A4C5F">
        <w:rPr>
          <w:rFonts w:ascii="Times New Roman" w:eastAsia="Times New Roman" w:hAnsi="Times New Roman" w:cs="Times New Roman"/>
        </w:rPr>
        <w:t>sulfolipids</w:t>
      </w:r>
      <w:proofErr w:type="spellEnd"/>
      <w:r w:rsidRPr="007A4C5F">
        <w:rPr>
          <w:rFonts w:ascii="Times New Roman" w:eastAsia="Times New Roman" w:hAnsi="Times New Roman" w:cs="Times New Roman"/>
        </w:rPr>
        <w:t xml:space="preserve"> (e.g. </w:t>
      </w:r>
      <w:proofErr w:type="spellStart"/>
      <w:r w:rsidRPr="007A4C5F">
        <w:rPr>
          <w:rFonts w:ascii="Times New Roman" w:eastAsia="Times New Roman" w:hAnsi="Times New Roman" w:cs="Times New Roman"/>
        </w:rPr>
        <w:t>Sulfoquinovosyl</w:t>
      </w:r>
      <w:proofErr w:type="spellEnd"/>
      <w:r w:rsidRPr="007A4C5F">
        <w:rPr>
          <w:rFonts w:ascii="Times New Roman" w:eastAsia="Times New Roman" w:hAnsi="Times New Roman" w:cs="Times New Roman"/>
        </w:rPr>
        <w:t xml:space="preserve"> diacylglycerols; SQDG’s) and part of the thylakoid membrane, increases at night under WL in Mu while St increases in the morning. While both accessions have similar levels of total </w:t>
      </w:r>
      <w:proofErr w:type="spellStart"/>
      <w:r w:rsidRPr="007A4C5F">
        <w:rPr>
          <w:rFonts w:ascii="Times New Roman" w:eastAsia="Times New Roman" w:hAnsi="Times New Roman" w:cs="Times New Roman"/>
        </w:rPr>
        <w:t>indolics</w:t>
      </w:r>
      <w:proofErr w:type="spellEnd"/>
      <w:r w:rsidRPr="007A4C5F">
        <w:rPr>
          <w:rFonts w:ascii="Times New Roman" w:eastAsia="Times New Roman" w:hAnsi="Times New Roman" w:cs="Times New Roman"/>
        </w:rPr>
        <w:t xml:space="preserve"> (Figure 7c), Mu has approximately twice the amount of </w:t>
      </w:r>
      <w:proofErr w:type="spellStart"/>
      <w:r w:rsidRPr="007A4C5F">
        <w:rPr>
          <w:rFonts w:ascii="Times New Roman" w:eastAsia="Times New Roman" w:hAnsi="Times New Roman" w:cs="Times New Roman"/>
        </w:rPr>
        <w:t>aliphatics</w:t>
      </w:r>
      <w:proofErr w:type="spellEnd"/>
      <w:r w:rsidRPr="007A4C5F">
        <w:rPr>
          <w:rFonts w:ascii="Times New Roman" w:eastAsia="Times New Roman" w:hAnsi="Times New Roman" w:cs="Times New Roman"/>
        </w:rPr>
        <w:t xml:space="preserve">. This is especially apparent at ZT20 under WL conditions where St has very low levels of </w:t>
      </w:r>
      <w:proofErr w:type="spellStart"/>
      <w:r w:rsidRPr="007A4C5F">
        <w:rPr>
          <w:rFonts w:ascii="Times New Roman" w:eastAsia="Times New Roman" w:hAnsi="Times New Roman" w:cs="Times New Roman"/>
        </w:rPr>
        <w:t>aliphatics</w:t>
      </w:r>
      <w:proofErr w:type="spellEnd"/>
      <w:r w:rsidRPr="007A4C5F">
        <w:rPr>
          <w:rFonts w:ascii="Times New Roman" w:eastAsia="Times New Roman" w:hAnsi="Times New Roman" w:cs="Times New Roman"/>
        </w:rPr>
        <w:t xml:space="preserve"> (Figure 7c and FigureS9a). </w:t>
      </w:r>
    </w:p>
    <w:p w14:paraId="699CFAC7"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64DA53F"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then looked at individual GSLs and found that the largest differences were in the two </w:t>
      </w:r>
      <w:proofErr w:type="spellStart"/>
      <w:r w:rsidRPr="007A4C5F">
        <w:rPr>
          <w:rFonts w:ascii="Times New Roman" w:eastAsia="Times New Roman" w:hAnsi="Times New Roman" w:cs="Times New Roman"/>
        </w:rPr>
        <w:t>indolics</w:t>
      </w:r>
      <w:proofErr w:type="spellEnd"/>
      <w:r w:rsidRPr="007A4C5F">
        <w:rPr>
          <w:rFonts w:ascii="Times New Roman" w:eastAsia="Times New Roman" w:hAnsi="Times New Roman" w:cs="Times New Roman"/>
        </w:rPr>
        <w:t xml:space="preserve"> we detected (4OH and an isomer that is either 4ME or NEO; Figure 7c). Again, we see unique patterns among the accessions where Mu is increasing 4ME/NEO content in the morning under WL (p&lt;0.000) while St is decreasing content </w:t>
      </w:r>
      <w:proofErr w:type="gramStart"/>
      <w:r w:rsidRPr="007A4C5F">
        <w:rPr>
          <w:rFonts w:ascii="Times New Roman" w:eastAsia="Times New Roman" w:hAnsi="Times New Roman" w:cs="Times New Roman"/>
        </w:rPr>
        <w:t>at this time</w:t>
      </w:r>
      <w:proofErr w:type="gramEnd"/>
      <w:r w:rsidRPr="007A4C5F">
        <w:rPr>
          <w:rFonts w:ascii="Times New Roman" w:eastAsia="Times New Roman" w:hAnsi="Times New Roman" w:cs="Times New Roman"/>
        </w:rPr>
        <w:t xml:space="preserve"> (p=0.008). </w:t>
      </w:r>
      <w:r w:rsidRPr="007A4C5F">
        <w:rPr>
          <w:rFonts w:ascii="Times New Roman" w:eastAsia="Times New Roman" w:hAnsi="Times New Roman" w:cs="Times New Roman"/>
        </w:rPr>
        <w:lastRenderedPageBreak/>
        <w:t>Under WW, Mu appears to be slowly ramping up content throughout the day (4ME/NEO) and into the night while St has the opposite response. 4OH is somewhat more consistent for both accessions with a minor reduction under WL at night in Mu (p=0.050) while St shows no treatment effects for 4OH. We also inspected variation across the LC-MS run itself to account for any technical variation or matrix effects that might contribute to these differences. While there is some variation between injections within a given treatment/ZT (Figure 7d), peak areas are largely similar as seen in the overlap of peaks between biological/technical replicates.</w:t>
      </w:r>
    </w:p>
    <w:p w14:paraId="2BC92C8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DAB426E" w14:textId="0C3D58A4" w:rsidR="00D62B38" w:rsidRPr="007A4C5F" w:rsidRDefault="0090184E" w:rsidP="00BB5BC7">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Methionine derived </w:t>
      </w:r>
      <w:proofErr w:type="spellStart"/>
      <w:r w:rsidRPr="007A4C5F">
        <w:rPr>
          <w:rFonts w:ascii="Times New Roman" w:eastAsia="Times New Roman" w:hAnsi="Times New Roman" w:cs="Times New Roman"/>
        </w:rPr>
        <w:t>aliphatics</w:t>
      </w:r>
      <w:proofErr w:type="spellEnd"/>
      <w:r w:rsidRPr="007A4C5F">
        <w:rPr>
          <w:rFonts w:ascii="Times New Roman" w:eastAsia="Times New Roman" w:hAnsi="Times New Roman" w:cs="Times New Roman"/>
        </w:rPr>
        <w:t xml:space="preserve"> (NAP, PRO, SIN, GJV) were surprisingly inconsistent for St, with two of these (SIN; GJV) being entirely below our limit of detection (LOD; 1.0E4 Peak height or 13.3 Log Area; Figure S9a) while the other two (NAP; PRO) were rarely above our limit of quantification (LOQ; 5.0E4 Peak height or 15.6 Log Area; See methods). Although Mu does not appear to have treatment effects for any of the </w:t>
      </w:r>
      <w:proofErr w:type="spellStart"/>
      <w:r w:rsidRPr="007A4C5F">
        <w:rPr>
          <w:rFonts w:ascii="Times New Roman" w:eastAsia="Times New Roman" w:hAnsi="Times New Roman" w:cs="Times New Roman"/>
        </w:rPr>
        <w:t>aliphatics</w:t>
      </w:r>
      <w:proofErr w:type="spellEnd"/>
      <w:r w:rsidRPr="007A4C5F">
        <w:rPr>
          <w:rFonts w:ascii="Times New Roman" w:eastAsia="Times New Roman" w:hAnsi="Times New Roman" w:cs="Times New Roman"/>
        </w:rPr>
        <w:t xml:space="preserve">, we did see that, </w:t>
      </w:r>
      <w:proofErr w:type="gramStart"/>
      <w:r w:rsidRPr="007A4C5F">
        <w:rPr>
          <w:rFonts w:ascii="Times New Roman" w:eastAsia="Times New Roman" w:hAnsi="Times New Roman" w:cs="Times New Roman"/>
        </w:rPr>
        <w:t>similar to</w:t>
      </w:r>
      <w:proofErr w:type="gramEnd"/>
      <w:r w:rsidRPr="007A4C5F">
        <w:rPr>
          <w:rFonts w:ascii="Times New Roman" w:eastAsia="Times New Roman" w:hAnsi="Times New Roman" w:cs="Times New Roman"/>
        </w:rPr>
        <w:t xml:space="preserve"> 4ME/NEO, the WW samples increase significantly at the end of the day (NAP: ZT4-ZT12, p=0.008; ZT4-ZT20, p=0.003; PRO: ZT4-ZT12, p=0.002). This trend appears similar for </w:t>
      </w:r>
      <w:proofErr w:type="gramStart"/>
      <w:r w:rsidRPr="007A4C5F">
        <w:rPr>
          <w:rFonts w:ascii="Times New Roman" w:eastAsia="Times New Roman" w:hAnsi="Times New Roman" w:cs="Times New Roman"/>
        </w:rPr>
        <w:t>SIN</w:t>
      </w:r>
      <w:proofErr w:type="gramEnd"/>
      <w:r w:rsidRPr="007A4C5F">
        <w:rPr>
          <w:rFonts w:ascii="Times New Roman" w:eastAsia="Times New Roman" w:hAnsi="Times New Roman" w:cs="Times New Roman"/>
        </w:rPr>
        <w:t xml:space="preserve"> but we were unable to capture significant differences. A single aromatic GSL (NAS), derived from phenylalanine, has significantly higher levels of ZT4 but only in Mu, although both accessions exhibited a treatment effect that was not specific to a particular ZT (Figure S9b).  </w:t>
      </w:r>
    </w:p>
    <w:p w14:paraId="17D9CA32" w14:textId="116209F0" w:rsidR="0090184E" w:rsidRPr="007A4C5F" w:rsidRDefault="00D62B38" w:rsidP="00817123">
      <w:pPr>
        <w:pStyle w:val="Heading1"/>
        <w:rPr>
          <w:rFonts w:eastAsia="Times New Roman" w:cs="Times New Roman"/>
        </w:rPr>
      </w:pPr>
      <w:bookmarkStart w:id="78" w:name="_Toc222346338"/>
      <w:r w:rsidRPr="007A4C5F">
        <w:rPr>
          <w:rFonts w:eastAsia="Times New Roman" w:cs="Times New Roman"/>
        </w:rPr>
        <w:t xml:space="preserve">3.4 </w:t>
      </w:r>
      <w:r w:rsidR="0090184E" w:rsidRPr="007A4C5F">
        <w:rPr>
          <w:rFonts w:eastAsia="Times New Roman" w:cs="Times New Roman"/>
        </w:rPr>
        <w:t>Discussion</w:t>
      </w:r>
      <w:bookmarkEnd w:id="78"/>
    </w:p>
    <w:p w14:paraId="192E9E0F"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To assess how diverse crop types of </w:t>
      </w:r>
      <w:r w:rsidRPr="007A4C5F">
        <w:rPr>
          <w:rFonts w:ascii="Times New Roman" w:eastAsia="Times New Roman" w:hAnsi="Times New Roman" w:cs="Times New Roman"/>
          <w:i/>
          <w:iCs/>
        </w:rPr>
        <w:t xml:space="preserve">B. napus </w:t>
      </w:r>
      <w:r w:rsidRPr="007A4C5F">
        <w:rPr>
          <w:rFonts w:ascii="Times New Roman" w:eastAsia="Times New Roman" w:hAnsi="Times New Roman" w:cs="Times New Roman"/>
        </w:rPr>
        <w:t xml:space="preserve">alter transcriptome regulation of key biological processes after a prolonged period of water limitation, we imposed an 80% reduction in available water on 16 accessions over a </w:t>
      </w:r>
      <w:proofErr w:type="gramStart"/>
      <w:r w:rsidRPr="007A4C5F">
        <w:rPr>
          <w:rFonts w:ascii="Times New Roman" w:eastAsia="Times New Roman" w:hAnsi="Times New Roman" w:cs="Times New Roman"/>
        </w:rPr>
        <w:t>four week</w:t>
      </w:r>
      <w:proofErr w:type="gramEnd"/>
      <w:r w:rsidRPr="007A4C5F">
        <w:rPr>
          <w:rFonts w:ascii="Times New Roman" w:eastAsia="Times New Roman" w:hAnsi="Times New Roman" w:cs="Times New Roman"/>
        </w:rPr>
        <w:t xml:space="preserve"> period and captured phenotypic responses throughout the experiment using a high throughput phenotyping platform (Bellwether Facility, Saint Louis, MO). Our growth curve models showed that all accessions exhibited a reduction of above ground growth with differences in the magnitude of change between well-watered and water limited conditions. We found that </w:t>
      </w:r>
      <w:r w:rsidRPr="007A4C5F">
        <w:rPr>
          <w:rFonts w:ascii="Times New Roman" w:eastAsia="Times New Roman" w:hAnsi="Times New Roman" w:cs="Times New Roman"/>
        </w:rPr>
        <w:lastRenderedPageBreak/>
        <w:t>all accessions appeared photosynthetically healthy and were not exhibiting signs of stress, indicating that accessions were adjusting to the lack of water early on. In Arabidopsis, water limitation has been shown to reduce leaf emergence, leaf number and biomass</w:t>
      </w:r>
      <w:hyperlink r:id="rId263" w:history="1">
        <w:r w:rsidRPr="007A4C5F">
          <w:rPr>
            <w:rStyle w:val="Hyperlink"/>
            <w:rFonts w:ascii="Times New Roman" w:eastAsia="Times New Roman" w:hAnsi="Times New Roman" w:cs="Times New Roman"/>
            <w:vertAlign w:val="superscript"/>
          </w:rPr>
          <w:t>190</w:t>
        </w:r>
      </w:hyperlink>
      <w:r w:rsidRPr="007A4C5F">
        <w:rPr>
          <w:rFonts w:ascii="Times New Roman" w:eastAsia="Times New Roman" w:hAnsi="Times New Roman" w:cs="Times New Roman"/>
        </w:rPr>
        <w:t xml:space="preserve"> with no significant effect on net photosynthesis or dark respiration</w:t>
      </w:r>
      <w:hyperlink r:id="rId264" w:history="1">
        <w:r w:rsidRPr="007A4C5F">
          <w:rPr>
            <w:rStyle w:val="Hyperlink"/>
            <w:rFonts w:ascii="Times New Roman" w:eastAsia="Times New Roman" w:hAnsi="Times New Roman" w:cs="Times New Roman"/>
            <w:vertAlign w:val="superscript"/>
          </w:rPr>
          <w:t>183</w:t>
        </w:r>
      </w:hyperlink>
      <w:r w:rsidRPr="007A4C5F">
        <w:rPr>
          <w:rFonts w:ascii="Times New Roman" w:eastAsia="Times New Roman" w:hAnsi="Times New Roman" w:cs="Times New Roman"/>
        </w:rPr>
        <w:t>. Despite the lack of visible signs of stress, we found quite dynamic changes in the transcriptome.</w:t>
      </w:r>
    </w:p>
    <w:p w14:paraId="2C725A46" w14:textId="77777777" w:rsidR="0090184E" w:rsidRPr="007A4C5F" w:rsidRDefault="0090184E" w:rsidP="00D62B38">
      <w:pPr>
        <w:pStyle w:val="Heading2"/>
        <w:rPr>
          <w:rFonts w:eastAsia="Times New Roman" w:cs="Times New Roman"/>
        </w:rPr>
      </w:pPr>
      <w:r w:rsidRPr="007A4C5F">
        <w:rPr>
          <w:rFonts w:eastAsia="Times New Roman" w:cs="Times New Roman"/>
        </w:rPr>
        <w:t> </w:t>
      </w:r>
    </w:p>
    <w:p w14:paraId="6209C9FC" w14:textId="74042F09" w:rsidR="0090184E" w:rsidRPr="007A4C5F" w:rsidRDefault="00D62B38" w:rsidP="00BB5BC7">
      <w:pPr>
        <w:pStyle w:val="Heading2"/>
        <w:rPr>
          <w:rFonts w:eastAsia="Times New Roman" w:cs="Times New Roman"/>
        </w:rPr>
      </w:pPr>
      <w:bookmarkStart w:id="79" w:name="_Toc222346339"/>
      <w:r w:rsidRPr="007A4C5F">
        <w:rPr>
          <w:rFonts w:eastAsia="Times New Roman" w:cs="Times New Roman"/>
        </w:rPr>
        <w:t xml:space="preserve">3.4.1 </w:t>
      </w:r>
      <w:r w:rsidR="0090184E" w:rsidRPr="007A4C5F">
        <w:rPr>
          <w:rFonts w:eastAsia="Times New Roman" w:cs="Times New Roman"/>
        </w:rPr>
        <w:t xml:space="preserve">Differential contribution of </w:t>
      </w:r>
      <w:proofErr w:type="spellStart"/>
      <w:r w:rsidR="0090184E" w:rsidRPr="007A4C5F">
        <w:rPr>
          <w:rFonts w:eastAsia="Times New Roman" w:cs="Times New Roman"/>
        </w:rPr>
        <w:t>subgenomes</w:t>
      </w:r>
      <w:proofErr w:type="spellEnd"/>
      <w:r w:rsidR="0090184E" w:rsidRPr="007A4C5F">
        <w:rPr>
          <w:rFonts w:eastAsia="Times New Roman" w:cs="Times New Roman"/>
        </w:rPr>
        <w:t xml:space="preserve"> to expression dynamics in response to WL</w:t>
      </w:r>
      <w:bookmarkEnd w:id="79"/>
    </w:p>
    <w:p w14:paraId="50B7E1FF" w14:textId="77777777" w:rsidR="00BB5BC7" w:rsidRPr="007A4C5F" w:rsidRDefault="00BB5BC7" w:rsidP="00BB5BC7">
      <w:pPr>
        <w:rPr>
          <w:rFonts w:ascii="Times New Roman" w:hAnsi="Times New Roman" w:cs="Times New Roman"/>
        </w:rPr>
      </w:pPr>
    </w:p>
    <w:p w14:paraId="2EE567D4" w14:textId="0D15E48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The 24 h time course RNA sequencing experiment on all accessions provided a unique perspective on the diel regulation of the transcriptome under well-watered (WW) and water limited (WL) conditions. We found that </w:t>
      </w:r>
      <w:proofErr w:type="gramStart"/>
      <w:r w:rsidRPr="007A4C5F">
        <w:rPr>
          <w:rFonts w:ascii="Times New Roman" w:eastAsia="Times New Roman" w:hAnsi="Times New Roman" w:cs="Times New Roman"/>
        </w:rPr>
        <w:t>the majority of</w:t>
      </w:r>
      <w:proofErr w:type="gramEnd"/>
      <w:r w:rsidRPr="007A4C5F">
        <w:rPr>
          <w:rFonts w:ascii="Times New Roman" w:eastAsia="Times New Roman" w:hAnsi="Times New Roman" w:cs="Times New Roman"/>
        </w:rPr>
        <w:t xml:space="preserve"> WL responsive genes were unique to few accessions that were not due to crop type. However, there was a much higher proportion of shared genes when converting the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genes to their Arabidopsis ortholog suggesting overlap in functional responses. What was especially striking was the extensive variation in which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(s) among the two parental </w:t>
      </w:r>
      <w:proofErr w:type="spellStart"/>
      <w:r w:rsidRPr="007A4C5F">
        <w:rPr>
          <w:rFonts w:ascii="Times New Roman" w:eastAsia="Times New Roman" w:hAnsi="Times New Roman" w:cs="Times New Roman"/>
        </w:rPr>
        <w:t>subgenomes</w:t>
      </w:r>
      <w:proofErr w:type="spellEnd"/>
      <w:r w:rsidRPr="007A4C5F">
        <w:rPr>
          <w:rFonts w:ascii="Times New Roman" w:eastAsia="Times New Roman" w:hAnsi="Times New Roman" w:cs="Times New Roman"/>
        </w:rPr>
        <w:t xml:space="preserve"> was responding under prolonged water limitation. This was evident within and between </w:t>
      </w:r>
      <w:proofErr w:type="spellStart"/>
      <w:r w:rsidRPr="007A4C5F">
        <w:rPr>
          <w:rFonts w:ascii="Times New Roman" w:eastAsia="Times New Roman" w:hAnsi="Times New Roman" w:cs="Times New Roman"/>
        </w:rPr>
        <w:t>subgenomes</w:t>
      </w:r>
      <w:proofErr w:type="spellEnd"/>
      <w:r w:rsidRPr="007A4C5F">
        <w:rPr>
          <w:rFonts w:ascii="Times New Roman" w:eastAsia="Times New Roman" w:hAnsi="Times New Roman" w:cs="Times New Roman"/>
        </w:rPr>
        <w:t xml:space="preserve">, with some accessions having a single significantly differentially expressed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from one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while both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were significant in other accessions. While the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 oleracea</w:t>
      </w:r>
      <w:r w:rsidRPr="007A4C5F">
        <w:rPr>
          <w:rFonts w:ascii="Times New Roman" w:eastAsia="Times New Roman" w:hAnsi="Times New Roman" w:cs="Times New Roman"/>
        </w:rPr>
        <w:t xml:space="preserve">) had higher expression overall, our phase analysis showed that the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contribution (</w:t>
      </w:r>
      <w:r w:rsidRPr="007A4C5F">
        <w:rPr>
          <w:rFonts w:ascii="Times New Roman" w:eastAsia="Times New Roman" w:hAnsi="Times New Roman" w:cs="Times New Roman"/>
          <w:i/>
          <w:iCs/>
        </w:rPr>
        <w:t>B. rapa</w:t>
      </w:r>
      <w:r w:rsidRPr="007A4C5F">
        <w:rPr>
          <w:rFonts w:ascii="Times New Roman" w:eastAsia="Times New Roman" w:hAnsi="Times New Roman" w:cs="Times New Roman"/>
        </w:rPr>
        <w:t xml:space="preserve">) differed by time of day (phase) and/or by accession. The contribution of each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to the phase groups varied across accessions. Some accessions, such as Ca, Av, and Br, showed a stronger bias toward representation from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while others, including Ab, Gr, and Yu, exhibited a more balanced contribution. Notably, there were phase group-dependent differences in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contributions within individual accessions. For example, in Mu, the </w:t>
      </w:r>
      <w:proofErr w:type="gramStart"/>
      <w:r w:rsidRPr="007A4C5F">
        <w:rPr>
          <w:rFonts w:ascii="Times New Roman" w:eastAsia="Times New Roman" w:hAnsi="Times New Roman" w:cs="Times New Roman"/>
        </w:rPr>
        <w:t>+6 hour</w:t>
      </w:r>
      <w:proofErr w:type="gramEnd"/>
      <w:r w:rsidRPr="007A4C5F">
        <w:rPr>
          <w:rFonts w:ascii="Times New Roman" w:eastAsia="Times New Roman" w:hAnsi="Times New Roman" w:cs="Times New Roman"/>
        </w:rPr>
        <w:t xml:space="preserve"> phase group displayed a greater contribution from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compared to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unlike the other groups. Again, we did not identify any clear patterns correlating with crop type. However, a more time-resolved dataset may be necessary to </w:t>
      </w:r>
      <w:r w:rsidRPr="007A4C5F">
        <w:rPr>
          <w:rFonts w:ascii="Times New Roman" w:eastAsia="Times New Roman" w:hAnsi="Times New Roman" w:cs="Times New Roman"/>
        </w:rPr>
        <w:lastRenderedPageBreak/>
        <w:t xml:space="preserve">obtain more accurate phase values and thoroughly assess these relationships. In general, these results indicate that both </w:t>
      </w:r>
      <w:proofErr w:type="spellStart"/>
      <w:r w:rsidRPr="007A4C5F">
        <w:rPr>
          <w:rFonts w:ascii="Times New Roman" w:eastAsia="Times New Roman" w:hAnsi="Times New Roman" w:cs="Times New Roman"/>
        </w:rPr>
        <w:t>subgenomes</w:t>
      </w:r>
      <w:proofErr w:type="spellEnd"/>
      <w:r w:rsidRPr="007A4C5F">
        <w:rPr>
          <w:rFonts w:ascii="Times New Roman" w:eastAsia="Times New Roman" w:hAnsi="Times New Roman" w:cs="Times New Roman"/>
        </w:rPr>
        <w:t xml:space="preserve"> are contributing to the overall response, but the magnitude of this contribution depends on the time of day and the accession.</w:t>
      </w:r>
    </w:p>
    <w:p w14:paraId="31CD08BB"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Variation in the responsive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and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copy was consistent across multiple pathways including sugar responsiveness, carbon fixation, sulfur allocation and GSL catabolism that likely resulted in differences in GSL content. These findings are consistent with previous Quantitative Trait Loci (QTL) and GWAS studies examining variation in GSL content.  QTL and GWAS analysis combined with transcriptomics have associated variation in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expression of the Arabidopsis orthologs of MYB28, MYB29, and GLUCOSINOLATE TRANSPORTER-2 (GTR2) with altered levels of GSL content in B. napus seed</w:t>
      </w:r>
      <w:hyperlink r:id="rId265" w:history="1">
        <w:r w:rsidRPr="007A4C5F">
          <w:rPr>
            <w:rStyle w:val="Hyperlink"/>
            <w:rFonts w:ascii="Times New Roman" w:eastAsia="Times New Roman" w:hAnsi="Times New Roman" w:cs="Times New Roman"/>
            <w:vertAlign w:val="superscript"/>
          </w:rPr>
          <w:t>66</w:t>
        </w:r>
      </w:hyperlink>
      <w:r w:rsidRPr="007A4C5F">
        <w:rPr>
          <w:rFonts w:ascii="Times New Roman" w:eastAsia="Times New Roman" w:hAnsi="Times New Roman" w:cs="Times New Roman"/>
        </w:rPr>
        <w:t xml:space="preserve">. Genomic deletions of MYB28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is found in B. napus lines with low GSL levels</w:t>
      </w:r>
      <w:hyperlink r:id="rId266" w:history="1">
        <w:r w:rsidRPr="007A4C5F">
          <w:rPr>
            <w:rStyle w:val="Hyperlink"/>
            <w:rFonts w:ascii="Times New Roman" w:eastAsia="Times New Roman" w:hAnsi="Times New Roman" w:cs="Times New Roman"/>
            <w:vertAlign w:val="superscript"/>
          </w:rPr>
          <w:t>191</w:t>
        </w:r>
      </w:hyperlink>
      <w:r w:rsidRPr="007A4C5F">
        <w:rPr>
          <w:rFonts w:ascii="Times New Roman" w:eastAsia="Times New Roman" w:hAnsi="Times New Roman" w:cs="Times New Roman"/>
        </w:rPr>
        <w:t xml:space="preserve"> consistent with the role of this R2R3-MYB transcription factor in regulating aliphatic GSLs</w:t>
      </w:r>
      <w:hyperlink r:id="rId267" w:history="1">
        <w:r w:rsidRPr="007A4C5F">
          <w:rPr>
            <w:rStyle w:val="Hyperlink"/>
            <w:rFonts w:ascii="Times New Roman" w:eastAsia="Times New Roman" w:hAnsi="Times New Roman" w:cs="Times New Roman"/>
            <w:vertAlign w:val="superscript"/>
          </w:rPr>
          <w:t>146,147</w:t>
        </w:r>
      </w:hyperlink>
      <w:r w:rsidRPr="007A4C5F">
        <w:rPr>
          <w:rFonts w:ascii="Times New Roman" w:eastAsia="Times New Roman" w:hAnsi="Times New Roman" w:cs="Times New Roman"/>
        </w:rPr>
        <w:t>. Multiple orthologs of the bidirectional GSL transporter GTR2 have been identified in B. napus that contribute differentially to GSL seed content. In addition to variation in protein sequence, altered tissue specific expression exists among the homoeologs</w:t>
      </w:r>
      <w:hyperlink r:id="rId268" w:history="1">
        <w:r w:rsidRPr="007A4C5F">
          <w:rPr>
            <w:rStyle w:val="Hyperlink"/>
            <w:rFonts w:ascii="Times New Roman" w:eastAsia="Times New Roman" w:hAnsi="Times New Roman" w:cs="Times New Roman"/>
            <w:vertAlign w:val="superscript"/>
          </w:rPr>
          <w:t>192</w:t>
        </w:r>
      </w:hyperlink>
      <w:r w:rsidRPr="007A4C5F">
        <w:rPr>
          <w:rFonts w:ascii="Times New Roman" w:eastAsia="Times New Roman" w:hAnsi="Times New Roman" w:cs="Times New Roman"/>
        </w:rPr>
        <w:t xml:space="preserve">. These data highlight the inherent complexity of polyploid crops where multiple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contribute to a trait with differential regulation at the tissue level and following abiotic stress.</w:t>
      </w:r>
      <w:hyperlink r:id="rId269" w:history="1">
        <w:r w:rsidRPr="007A4C5F">
          <w:rPr>
            <w:rStyle w:val="Hyperlink"/>
            <w:rFonts w:ascii="Times New Roman" w:eastAsia="Times New Roman" w:hAnsi="Times New Roman" w:cs="Times New Roman"/>
            <w:vertAlign w:val="superscript"/>
          </w:rPr>
          <w:t>70</w:t>
        </w:r>
      </w:hyperlink>
      <w:r w:rsidRPr="007A4C5F">
        <w:rPr>
          <w:rFonts w:ascii="Times New Roman" w:eastAsia="Times New Roman" w:hAnsi="Times New Roman" w:cs="Times New Roman"/>
        </w:rPr>
        <w:t>.</w:t>
      </w:r>
    </w:p>
    <w:p w14:paraId="21D4CA2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B5CC47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The widespread variation in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responsiveness across </w:t>
      </w:r>
      <w:proofErr w:type="spellStart"/>
      <w:proofErr w:type="gramStart"/>
      <w:r w:rsidRPr="007A4C5F">
        <w:rPr>
          <w:rFonts w:ascii="Times New Roman" w:eastAsia="Times New Roman" w:hAnsi="Times New Roman" w:cs="Times New Roman"/>
          <w:i/>
          <w:iCs/>
        </w:rPr>
        <w:t>B.napus</w:t>
      </w:r>
      <w:proofErr w:type="spellEnd"/>
      <w:proofErr w:type="gramEnd"/>
      <w:r w:rsidRPr="007A4C5F">
        <w:rPr>
          <w:rFonts w:ascii="Times New Roman" w:eastAsia="Times New Roman" w:hAnsi="Times New Roman" w:cs="Times New Roman"/>
          <w:i/>
          <w:iCs/>
        </w:rPr>
        <w:t xml:space="preserve"> </w:t>
      </w:r>
      <w:r w:rsidRPr="007A4C5F">
        <w:rPr>
          <w:rFonts w:ascii="Times New Roman" w:eastAsia="Times New Roman" w:hAnsi="Times New Roman" w:cs="Times New Roman"/>
        </w:rPr>
        <w:t>accessions is surprising for a relatively young crop (approximately 7,800-12,000 years old;</w:t>
      </w:r>
      <w:hyperlink r:id="rId270" w:history="1">
        <w:r w:rsidRPr="007A4C5F">
          <w:rPr>
            <w:rStyle w:val="Hyperlink"/>
            <w:rFonts w:ascii="Times New Roman" w:eastAsia="Times New Roman" w:hAnsi="Times New Roman" w:cs="Times New Roman"/>
            <w:vertAlign w:val="superscript"/>
          </w:rPr>
          <w:t>39</w:t>
        </w:r>
      </w:hyperlink>
      <w:r w:rsidRPr="007A4C5F">
        <w:rPr>
          <w:rFonts w:ascii="Times New Roman" w:eastAsia="Times New Roman" w:hAnsi="Times New Roman" w:cs="Times New Roman"/>
        </w:rPr>
        <w:t xml:space="preserve">. This variation might be partly explained by the ease with which its parental species, </w:t>
      </w:r>
      <w:proofErr w:type="spellStart"/>
      <w:r w:rsidRPr="007A4C5F">
        <w:rPr>
          <w:rFonts w:ascii="Times New Roman" w:eastAsia="Times New Roman" w:hAnsi="Times New Roman" w:cs="Times New Roman"/>
          <w:i/>
          <w:iCs/>
        </w:rPr>
        <w:t>B.rapa</w:t>
      </w:r>
      <w:proofErr w:type="spellEnd"/>
      <w:r w:rsidRPr="007A4C5F">
        <w:rPr>
          <w:rFonts w:ascii="Times New Roman" w:eastAsia="Times New Roman" w:hAnsi="Times New Roman" w:cs="Times New Roman"/>
        </w:rPr>
        <w:t xml:space="preserve"> and </w:t>
      </w:r>
      <w:r w:rsidRPr="007A4C5F">
        <w:rPr>
          <w:rFonts w:ascii="Times New Roman" w:eastAsia="Times New Roman" w:hAnsi="Times New Roman" w:cs="Times New Roman"/>
          <w:i/>
          <w:iCs/>
        </w:rPr>
        <w:t>B. oleracea</w:t>
      </w:r>
      <w:r w:rsidRPr="007A4C5F">
        <w:rPr>
          <w:rFonts w:ascii="Times New Roman" w:eastAsia="Times New Roman" w:hAnsi="Times New Roman" w:cs="Times New Roman"/>
        </w:rPr>
        <w:t>, hybridize and form new polyploids through spontaneous chromosome doubling</w:t>
      </w:r>
      <w:hyperlink r:id="rId271" w:history="1">
        <w:r w:rsidRPr="007A4C5F">
          <w:rPr>
            <w:rStyle w:val="Hyperlink"/>
            <w:rFonts w:ascii="Times New Roman" w:eastAsia="Times New Roman" w:hAnsi="Times New Roman" w:cs="Times New Roman"/>
            <w:vertAlign w:val="superscript"/>
          </w:rPr>
          <w:t>193</w:t>
        </w:r>
      </w:hyperlink>
      <w:r w:rsidRPr="007A4C5F">
        <w:rPr>
          <w:rFonts w:ascii="Times New Roman" w:eastAsia="Times New Roman" w:hAnsi="Times New Roman" w:cs="Times New Roman"/>
        </w:rPr>
        <w:t>. Recent studies have revealed significant gene content variation among different morphotypes of these species</w:t>
      </w:r>
      <w:hyperlink r:id="rId272" w:history="1">
        <w:r w:rsidRPr="007A4C5F">
          <w:rPr>
            <w:rStyle w:val="Hyperlink"/>
            <w:rFonts w:ascii="Times New Roman" w:eastAsia="Times New Roman" w:hAnsi="Times New Roman" w:cs="Times New Roman"/>
            <w:vertAlign w:val="superscript"/>
          </w:rPr>
          <w:t>72</w:t>
        </w:r>
      </w:hyperlink>
      <w:r w:rsidRPr="007A4C5F">
        <w:rPr>
          <w:rFonts w:ascii="Times New Roman" w:eastAsia="Times New Roman" w:hAnsi="Times New Roman" w:cs="Times New Roman"/>
        </w:rPr>
        <w:t xml:space="preserve">, with some research indicating that nearly 20% of genes in </w:t>
      </w:r>
      <w:proofErr w:type="spellStart"/>
      <w:r w:rsidRPr="007A4C5F">
        <w:rPr>
          <w:rFonts w:ascii="Times New Roman" w:eastAsia="Times New Roman" w:hAnsi="Times New Roman" w:cs="Times New Roman"/>
          <w:i/>
          <w:iCs/>
        </w:rPr>
        <w:t>B.oleracea</w:t>
      </w:r>
      <w:proofErr w:type="spellEnd"/>
      <w:r w:rsidRPr="007A4C5F">
        <w:rPr>
          <w:rFonts w:ascii="Times New Roman" w:eastAsia="Times New Roman" w:hAnsi="Times New Roman" w:cs="Times New Roman"/>
        </w:rPr>
        <w:t xml:space="preserve"> are affected by presence/absence variation</w:t>
      </w:r>
      <w:hyperlink r:id="rId273" w:history="1">
        <w:r w:rsidRPr="007A4C5F">
          <w:rPr>
            <w:rStyle w:val="Hyperlink"/>
            <w:rFonts w:ascii="Times New Roman" w:eastAsia="Times New Roman" w:hAnsi="Times New Roman" w:cs="Times New Roman"/>
            <w:vertAlign w:val="superscript"/>
          </w:rPr>
          <w:t>54</w:t>
        </w:r>
      </w:hyperlink>
      <w:r w:rsidRPr="007A4C5F">
        <w:rPr>
          <w:rFonts w:ascii="Times New Roman" w:eastAsia="Times New Roman" w:hAnsi="Times New Roman" w:cs="Times New Roman"/>
        </w:rPr>
        <w:t>. Given this inherent variability and potential to form new polyploids from different morphotype combinations, it is plausible that B. napus has multiple origins. While one study supports this hypothesis</w:t>
      </w:r>
      <w:hyperlink r:id="rId274" w:history="1">
        <w:r w:rsidRPr="007A4C5F">
          <w:rPr>
            <w:rStyle w:val="Hyperlink"/>
            <w:rFonts w:ascii="Times New Roman" w:eastAsia="Times New Roman" w:hAnsi="Times New Roman" w:cs="Times New Roman"/>
            <w:vertAlign w:val="superscript"/>
          </w:rPr>
          <w:t>194</w:t>
        </w:r>
      </w:hyperlink>
      <w:r w:rsidRPr="007A4C5F">
        <w:rPr>
          <w:rFonts w:ascii="Times New Roman" w:eastAsia="Times New Roman" w:hAnsi="Times New Roman" w:cs="Times New Roman"/>
        </w:rPr>
        <w:t>, more recent research has yielded conflicting results</w:t>
      </w:r>
      <w:hyperlink r:id="rId275" w:history="1">
        <w:r w:rsidRPr="007A4C5F">
          <w:rPr>
            <w:rStyle w:val="Hyperlink"/>
            <w:rFonts w:ascii="Times New Roman" w:eastAsia="Times New Roman" w:hAnsi="Times New Roman" w:cs="Times New Roman"/>
            <w:vertAlign w:val="superscript"/>
          </w:rPr>
          <w:t>195</w:t>
        </w:r>
      </w:hyperlink>
      <w:r w:rsidRPr="007A4C5F">
        <w:rPr>
          <w:rFonts w:ascii="Times New Roman" w:eastAsia="Times New Roman" w:hAnsi="Times New Roman" w:cs="Times New Roman"/>
        </w:rPr>
        <w:t>;</w:t>
      </w:r>
      <w:hyperlink r:id="rId276" w:history="1">
        <w:r w:rsidRPr="007A4C5F">
          <w:rPr>
            <w:rStyle w:val="Hyperlink"/>
            <w:rFonts w:ascii="Times New Roman" w:eastAsia="Times New Roman" w:hAnsi="Times New Roman" w:cs="Times New Roman"/>
            <w:vertAlign w:val="superscript"/>
          </w:rPr>
          <w:t>194</w:t>
        </w:r>
      </w:hyperlink>
      <w:r w:rsidRPr="007A4C5F">
        <w:rPr>
          <w:rFonts w:ascii="Times New Roman" w:eastAsia="Times New Roman" w:hAnsi="Times New Roman" w:cs="Times New Roman"/>
        </w:rPr>
        <w:t xml:space="preserve">. </w:t>
      </w:r>
      <w:r w:rsidRPr="007A4C5F">
        <w:rPr>
          <w:rFonts w:ascii="Times New Roman" w:eastAsia="Times New Roman" w:hAnsi="Times New Roman" w:cs="Times New Roman"/>
        </w:rPr>
        <w:lastRenderedPageBreak/>
        <w:t xml:space="preserve">Furthermore, introgression from diploid species into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which can yield meiotically stable tetraploid lines despite initially forming sterile triploids, may be another source of variation among cultivars</w:t>
      </w:r>
      <w:hyperlink r:id="rId277" w:history="1">
        <w:r w:rsidRPr="007A4C5F">
          <w:rPr>
            <w:rStyle w:val="Hyperlink"/>
            <w:rFonts w:ascii="Times New Roman" w:eastAsia="Times New Roman" w:hAnsi="Times New Roman" w:cs="Times New Roman"/>
            <w:vertAlign w:val="superscript"/>
          </w:rPr>
          <w:t>196</w:t>
        </w:r>
      </w:hyperlink>
      <w:r w:rsidRPr="007A4C5F">
        <w:rPr>
          <w:rFonts w:ascii="Times New Roman" w:eastAsia="Times New Roman" w:hAnsi="Times New Roman" w:cs="Times New Roman"/>
        </w:rPr>
        <w:t>. Additional variation may arise from post-polyploidization processes, such as fractionation (loss) and homoeologous exchanges, which can shuffle and modify regulatory regions</w:t>
      </w:r>
      <w:hyperlink r:id="rId278" w:history="1">
        <w:r w:rsidRPr="007A4C5F">
          <w:rPr>
            <w:rStyle w:val="Hyperlink"/>
            <w:rFonts w:ascii="Times New Roman" w:eastAsia="Times New Roman" w:hAnsi="Times New Roman" w:cs="Times New Roman"/>
            <w:vertAlign w:val="superscript"/>
          </w:rPr>
          <w:t>197</w:t>
        </w:r>
      </w:hyperlink>
      <w:r w:rsidRPr="007A4C5F">
        <w:rPr>
          <w:rFonts w:ascii="Times New Roman" w:eastAsia="Times New Roman" w:hAnsi="Times New Roman" w:cs="Times New Roman"/>
        </w:rPr>
        <w:t xml:space="preserve">. Rearrangements in the regulatory architecture, including promoter and enhancer sequences, could alter transcription factor binding sites and contribute to the divergence in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expression patterns and stress responsiveness. In </w:t>
      </w:r>
      <w:proofErr w:type="spellStart"/>
      <w:r w:rsidRPr="007A4C5F">
        <w:rPr>
          <w:rFonts w:ascii="Times New Roman" w:eastAsia="Times New Roman" w:hAnsi="Times New Roman" w:cs="Times New Roman"/>
          <w:i/>
          <w:iCs/>
        </w:rPr>
        <w:t>B.rapa</w:t>
      </w:r>
      <w:proofErr w:type="spellEnd"/>
      <w:r w:rsidRPr="007A4C5F">
        <w:rPr>
          <w:rFonts w:ascii="Times New Roman" w:eastAsia="Times New Roman" w:hAnsi="Times New Roman" w:cs="Times New Roman"/>
        </w:rPr>
        <w:t>, divergence in circadian regulation of paralog expression has resulted in instances where one copy retains a more ‘Arabidopsis-like’ expression pattern that could be predicted based on the shared presence of conserved non-coding sequences</w:t>
      </w:r>
      <w:hyperlink r:id="rId279" w:history="1">
        <w:r w:rsidRPr="007A4C5F">
          <w:rPr>
            <w:rStyle w:val="Hyperlink"/>
            <w:rFonts w:ascii="Times New Roman" w:eastAsia="Times New Roman" w:hAnsi="Times New Roman" w:cs="Times New Roman"/>
            <w:vertAlign w:val="superscript"/>
          </w:rPr>
          <w:t>182</w:t>
        </w:r>
      </w:hyperlink>
      <w:r w:rsidRPr="007A4C5F">
        <w:rPr>
          <w:rFonts w:ascii="Times New Roman" w:eastAsia="Times New Roman" w:hAnsi="Times New Roman" w:cs="Times New Roman"/>
        </w:rPr>
        <w:t xml:space="preserve">. We would expect a similar level of regulatory variation in </w:t>
      </w:r>
      <w:r w:rsidRPr="007A4C5F">
        <w:rPr>
          <w:rFonts w:ascii="Times New Roman" w:eastAsia="Times New Roman" w:hAnsi="Times New Roman" w:cs="Times New Roman"/>
          <w:i/>
          <w:iCs/>
        </w:rPr>
        <w:t xml:space="preserve">B. oleracea </w:t>
      </w:r>
      <w:r w:rsidRPr="007A4C5F">
        <w:rPr>
          <w:rFonts w:ascii="Times New Roman" w:eastAsia="Times New Roman" w:hAnsi="Times New Roman" w:cs="Times New Roman"/>
        </w:rPr>
        <w:t xml:space="preserve">that would contribute to additional variation in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The lack of information on the specific progenitors that gave rise to the accessions in this study makes it challenging to pinpoint the sources of variation.</w:t>
      </w:r>
    </w:p>
    <w:p w14:paraId="30E9D1D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1523D909" w14:textId="5441EAE0" w:rsidR="0090184E" w:rsidRPr="007A4C5F" w:rsidRDefault="00D62B38" w:rsidP="00D62B38">
      <w:pPr>
        <w:pStyle w:val="Heading2"/>
        <w:rPr>
          <w:rFonts w:cs="Times New Roman"/>
        </w:rPr>
      </w:pPr>
      <w:bookmarkStart w:id="80" w:name="_Toc222346340"/>
      <w:r w:rsidRPr="007A4C5F">
        <w:rPr>
          <w:rFonts w:cs="Times New Roman"/>
        </w:rPr>
        <w:t xml:space="preserve">3.4.2 </w:t>
      </w:r>
      <w:r w:rsidR="0090184E" w:rsidRPr="007A4C5F">
        <w:rPr>
          <w:rFonts w:cs="Times New Roman"/>
        </w:rPr>
        <w:t>Accession specific phase changes in photosynthesis related genes under WL</w:t>
      </w:r>
      <w:bookmarkEnd w:id="80"/>
    </w:p>
    <w:p w14:paraId="1B49DD07"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BB1163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To compare the transcriptomic responses across accessions we generated a response score for every gene and clustered them based on their response patterns. This resulted in 11 distinct time of day dependent WL response patterns among the accessions. We found all accessions represented in each </w:t>
      </w:r>
      <w:proofErr w:type="gramStart"/>
      <w:r w:rsidRPr="007A4C5F">
        <w:rPr>
          <w:rFonts w:ascii="Times New Roman" w:eastAsia="Times New Roman" w:hAnsi="Times New Roman" w:cs="Times New Roman"/>
        </w:rPr>
        <w:t>cluster</w:t>
      </w:r>
      <w:proofErr w:type="gramEnd"/>
      <w:r w:rsidRPr="007A4C5F">
        <w:rPr>
          <w:rFonts w:ascii="Times New Roman" w:eastAsia="Times New Roman" w:hAnsi="Times New Roman" w:cs="Times New Roman"/>
        </w:rPr>
        <w:t xml:space="preserve"> but the biological processes were quite distinct. Even among accessions with similar growth responses to the WL condition (St and Av) we found very little overlap in the diel responses for similar pathways. We examined genes involved in photosynthesis and found dramatic phase changes across several accessions. Two accessions, St and Ab, with large growth differences tended to have high WL expression of genes involved in carbon fixation in the morning with decreasing expression throughout the day. This </w:t>
      </w:r>
      <w:proofErr w:type="gramStart"/>
      <w:r w:rsidRPr="007A4C5F">
        <w:rPr>
          <w:rFonts w:ascii="Times New Roman" w:eastAsia="Times New Roman" w:hAnsi="Times New Roman" w:cs="Times New Roman"/>
        </w:rPr>
        <w:t>is in contrast to</w:t>
      </w:r>
      <w:proofErr w:type="gramEnd"/>
      <w:r w:rsidRPr="007A4C5F">
        <w:rPr>
          <w:rFonts w:ascii="Times New Roman" w:eastAsia="Times New Roman" w:hAnsi="Times New Roman" w:cs="Times New Roman"/>
        </w:rPr>
        <w:t xml:space="preserve"> WW conditions where peak expression occurred from ZT7-ZT13 in Ab and at ZT7 and again at ZT21 in St. Across </w:t>
      </w:r>
      <w:r w:rsidRPr="007A4C5F">
        <w:rPr>
          <w:rFonts w:ascii="Times New Roman" w:eastAsia="Times New Roman" w:hAnsi="Times New Roman" w:cs="Times New Roman"/>
        </w:rPr>
        <w:lastRenderedPageBreak/>
        <w:t xml:space="preserve">accessions the expression patterns for genes involved in carbon fixation varied dramatically with some showing minimal phase changes and others exhibiting an earlier phase of several hours. Although we observed </w:t>
      </w:r>
      <w:proofErr w:type="gramStart"/>
      <w:r w:rsidRPr="007A4C5F">
        <w:rPr>
          <w:rFonts w:ascii="Times New Roman" w:eastAsia="Times New Roman" w:hAnsi="Times New Roman" w:cs="Times New Roman"/>
        </w:rPr>
        <w:t>these dynamic temporal</w:t>
      </w:r>
      <w:proofErr w:type="gramEnd"/>
      <w:r w:rsidRPr="007A4C5F">
        <w:rPr>
          <w:rFonts w:ascii="Times New Roman" w:eastAsia="Times New Roman" w:hAnsi="Times New Roman" w:cs="Times New Roman"/>
        </w:rPr>
        <w:t xml:space="preserve"> changes in genes involved in photosynthesis, our </w:t>
      </w:r>
      <w:proofErr w:type="spellStart"/>
      <w:r w:rsidRPr="007A4C5F">
        <w:rPr>
          <w:rFonts w:ascii="Times New Roman" w:eastAsia="Times New Roman" w:hAnsi="Times New Roman" w:cs="Times New Roman"/>
        </w:rPr>
        <w:t>CropReporter</w:t>
      </w:r>
      <w:proofErr w:type="spellEnd"/>
      <w:r w:rsidRPr="007A4C5F">
        <w:rPr>
          <w:rFonts w:ascii="Times New Roman" w:eastAsia="Times New Roman" w:hAnsi="Times New Roman" w:cs="Times New Roman"/>
        </w:rPr>
        <w:t xml:space="preserve"> follow up experiment confirmed that these accessions were photosynthetically healthy under WL conditions. The variation in diel regulation of photosynthesis related genes in similarly responding genotypes suggests that these accessions adjusted to limited water using alternate regulatory strategies. Time of day dependent transcriptome responses to abiotic stress have been shown in other plant species</w:t>
      </w:r>
      <w:hyperlink r:id="rId280" w:history="1">
        <w:r w:rsidRPr="007A4C5F">
          <w:rPr>
            <w:rStyle w:val="Hyperlink"/>
            <w:rFonts w:ascii="Times New Roman" w:eastAsia="Times New Roman" w:hAnsi="Times New Roman" w:cs="Times New Roman"/>
            <w:vertAlign w:val="superscript"/>
          </w:rPr>
          <w:t>34,42,138,139</w:t>
        </w:r>
      </w:hyperlink>
      <w:r w:rsidRPr="007A4C5F">
        <w:rPr>
          <w:rFonts w:ascii="Times New Roman" w:eastAsia="Times New Roman" w:hAnsi="Times New Roman" w:cs="Times New Roman"/>
        </w:rPr>
        <w:t>, confirming the complexity of the regulatory network. In this study, we demonstrate additional complexity across genotypes that exhibit distinct expression pattern responses for photosynthetically healthy plants. This raises several questions about the timing of these shifts in expression during water limitation and whether they contribute to adaptation to the new conditions. </w:t>
      </w:r>
    </w:p>
    <w:p w14:paraId="53ADBFBA" w14:textId="53F0EA13" w:rsidR="0090184E" w:rsidRPr="007A4C5F" w:rsidRDefault="0090184E" w:rsidP="00D62B38">
      <w:pPr>
        <w:pStyle w:val="Heading2"/>
        <w:rPr>
          <w:rFonts w:cs="Times New Roman"/>
        </w:rPr>
      </w:pPr>
    </w:p>
    <w:p w14:paraId="4BA11F8E" w14:textId="312AD9C3" w:rsidR="0090184E" w:rsidRPr="007A4C5F" w:rsidRDefault="00D62B38" w:rsidP="00D62B38">
      <w:pPr>
        <w:pStyle w:val="Heading2"/>
        <w:rPr>
          <w:rFonts w:cs="Times New Roman"/>
        </w:rPr>
      </w:pPr>
      <w:bookmarkStart w:id="81" w:name="_Toc222346341"/>
      <w:r w:rsidRPr="007A4C5F">
        <w:rPr>
          <w:rFonts w:cs="Times New Roman"/>
        </w:rPr>
        <w:t xml:space="preserve">3.4.3 </w:t>
      </w:r>
      <w:r w:rsidR="0090184E" w:rsidRPr="007A4C5F">
        <w:rPr>
          <w:rFonts w:cs="Times New Roman"/>
        </w:rPr>
        <w:t>WL alters diel regulation of sulfur and glucosinolate metabolism</w:t>
      </w:r>
      <w:bookmarkEnd w:id="81"/>
    </w:p>
    <w:p w14:paraId="7F44746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F94FA3F" w14:textId="34D5B87D"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B. napus allocates sulfur and nitrogen supplies to glucosinolates (GSLs), specialized metabolites that are important for biotic (Barco and Clay 2019) and abiotic</w:t>
      </w:r>
      <w:hyperlink r:id="rId281" w:history="1">
        <w:r w:rsidRPr="007A4C5F">
          <w:rPr>
            <w:rStyle w:val="Hyperlink"/>
            <w:rFonts w:ascii="Times New Roman" w:eastAsia="Times New Roman" w:hAnsi="Times New Roman" w:cs="Times New Roman"/>
            <w:vertAlign w:val="superscript"/>
          </w:rPr>
          <w:t>165,166</w:t>
        </w:r>
      </w:hyperlink>
      <w:r w:rsidRPr="007A4C5F">
        <w:rPr>
          <w:rFonts w:ascii="Times New Roman" w:eastAsia="Times New Roman" w:hAnsi="Times New Roman" w:cs="Times New Roman"/>
        </w:rPr>
        <w:t xml:space="preserve"> defense. The balance between sulfur and nitrogen is critical for optimizing yield (McGrath and Zhao 1996; Jamal Arshad et al. 2010). The enrichment of GSL related terms for several accessions in our WL conditions led us to examine whether the metabolites were affected. We found evidence for unique diel regulation among the two accessions in both </w:t>
      </w:r>
      <w:proofErr w:type="spellStart"/>
      <w:r w:rsidRPr="007A4C5F">
        <w:rPr>
          <w:rFonts w:ascii="Times New Roman" w:eastAsia="Times New Roman" w:hAnsi="Times New Roman" w:cs="Times New Roman"/>
        </w:rPr>
        <w:t>sulfoquinovose</w:t>
      </w:r>
      <w:proofErr w:type="spellEnd"/>
      <w:r w:rsidRPr="007A4C5F">
        <w:rPr>
          <w:rFonts w:ascii="Times New Roman" w:eastAsia="Times New Roman" w:hAnsi="Times New Roman" w:cs="Times New Roman"/>
        </w:rPr>
        <w:t xml:space="preserve"> (SQ) and GSLs. Although both accessions had similar amounts of sulfur content in the leaves, Mu (low reduction in growth under WL) had significantly higher SQ under WL at night while St (high reduction in growth under WL) was significantly higher in the morning. We hypothesized that these temporal differences in sulfur pools would lead to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specific patterns of other sulfur intensive metabolites such as GSLs. We found opposing patterns of an </w:t>
      </w:r>
      <w:proofErr w:type="spellStart"/>
      <w:r w:rsidRPr="007A4C5F">
        <w:rPr>
          <w:rFonts w:ascii="Times New Roman" w:eastAsia="Times New Roman" w:hAnsi="Times New Roman" w:cs="Times New Roman"/>
        </w:rPr>
        <w:t>indolic</w:t>
      </w:r>
      <w:proofErr w:type="spellEnd"/>
      <w:r w:rsidRPr="007A4C5F">
        <w:rPr>
          <w:rFonts w:ascii="Times New Roman" w:eastAsia="Times New Roman" w:hAnsi="Times New Roman" w:cs="Times New Roman"/>
        </w:rPr>
        <w:t xml:space="preserve"> GSL between the accessions and as </w:t>
      </w:r>
      <w:r w:rsidRPr="007A4C5F">
        <w:rPr>
          <w:rFonts w:ascii="Times New Roman" w:eastAsia="Times New Roman" w:hAnsi="Times New Roman" w:cs="Times New Roman"/>
        </w:rPr>
        <w:lastRenderedPageBreak/>
        <w:t>compared to SQ in WL conditions. While 4ME/NEO abundance increased significantly in Mu in the morning, in St 4ME/NEO abundance decreased in the morning suggesting distinct differences in sulfur allocation strategies under WL. In WW conditions Mu displayed an increase in GSL content (NAP, PRO, SIN, 4ME/NEO) throughout the day, while St showed little treatment response or decreased content (4ME/NEO), again highlighting alternate regulatory strategies among the accessions. Variation in GSLs is likely to be affecting available sulfur pools, thereby affecting primary metabolite pools (Cystine; Glutathione) and nitrogen use efficiency</w:t>
      </w:r>
      <w:hyperlink r:id="rId282" w:history="1">
        <w:r w:rsidRPr="007A4C5F">
          <w:rPr>
            <w:rStyle w:val="Hyperlink"/>
            <w:rFonts w:ascii="Times New Roman" w:eastAsia="Times New Roman" w:hAnsi="Times New Roman" w:cs="Times New Roman"/>
            <w:vertAlign w:val="superscript"/>
          </w:rPr>
          <w:t>171</w:t>
        </w:r>
      </w:hyperlink>
      <w:r w:rsidRPr="007A4C5F">
        <w:rPr>
          <w:rFonts w:ascii="Times New Roman" w:eastAsia="Times New Roman" w:hAnsi="Times New Roman" w:cs="Times New Roman"/>
        </w:rPr>
        <w:t xml:space="preserve">. Further, as auxin and </w:t>
      </w:r>
      <w:proofErr w:type="spellStart"/>
      <w:r w:rsidRPr="007A4C5F">
        <w:rPr>
          <w:rFonts w:ascii="Times New Roman" w:eastAsia="Times New Roman" w:hAnsi="Times New Roman" w:cs="Times New Roman"/>
        </w:rPr>
        <w:t>indolic</w:t>
      </w:r>
      <w:proofErr w:type="spellEnd"/>
      <w:r w:rsidRPr="007A4C5F">
        <w:rPr>
          <w:rFonts w:ascii="Times New Roman" w:eastAsia="Times New Roman" w:hAnsi="Times New Roman" w:cs="Times New Roman"/>
        </w:rPr>
        <w:t xml:space="preserve"> GSLs such as 4ME/NEO are both derived from tryptophan, there is potential competition between these two pathways for sulfur reserves. Alternatively, there may be cross talk between these pathways where one pathway acts to mediate the other</w:t>
      </w:r>
      <w:hyperlink r:id="rId283" w:history="1">
        <w:r w:rsidRPr="007A4C5F">
          <w:rPr>
            <w:rStyle w:val="Hyperlink"/>
            <w:rFonts w:ascii="Times New Roman" w:eastAsia="Times New Roman" w:hAnsi="Times New Roman" w:cs="Times New Roman"/>
            <w:vertAlign w:val="superscript"/>
          </w:rPr>
          <w:t>165–167</w:t>
        </w:r>
      </w:hyperlink>
      <w:r w:rsidRPr="007A4C5F">
        <w:rPr>
          <w:rFonts w:ascii="Times New Roman" w:eastAsia="Times New Roman" w:hAnsi="Times New Roman" w:cs="Times New Roman"/>
        </w:rPr>
        <w:t xml:space="preserve"> to maintain plant growth under WL</w:t>
      </w:r>
      <w:hyperlink r:id="rId284" w:history="1">
        <w:r w:rsidRPr="007A4C5F">
          <w:rPr>
            <w:rStyle w:val="Hyperlink"/>
            <w:rFonts w:ascii="Times New Roman" w:eastAsia="Times New Roman" w:hAnsi="Times New Roman" w:cs="Times New Roman"/>
            <w:vertAlign w:val="superscript"/>
          </w:rPr>
          <w:t>167</w:t>
        </w:r>
      </w:hyperlink>
      <w:r w:rsidRPr="007A4C5F">
        <w:rPr>
          <w:rFonts w:ascii="Times New Roman" w:eastAsia="Times New Roman" w:hAnsi="Times New Roman" w:cs="Times New Roman"/>
        </w:rPr>
        <w:t xml:space="preserve">. Further study into the relationship between diel regulation of sulfur allocation and abiotic stress response is needed to understand the tradeoffs in </w:t>
      </w:r>
      <w:proofErr w:type="gramStart"/>
      <w:r w:rsidRPr="007A4C5F">
        <w:rPr>
          <w:rFonts w:ascii="Times New Roman" w:eastAsia="Times New Roman" w:hAnsi="Times New Roman" w:cs="Times New Roman"/>
        </w:rPr>
        <w:t>time of day</w:t>
      </w:r>
      <w:proofErr w:type="gramEnd"/>
      <w:r w:rsidRPr="007A4C5F">
        <w:rPr>
          <w:rFonts w:ascii="Times New Roman" w:eastAsia="Times New Roman" w:hAnsi="Times New Roman" w:cs="Times New Roman"/>
        </w:rPr>
        <w:t xml:space="preserve"> specific changes to sulfur pools.</w:t>
      </w:r>
    </w:p>
    <w:p w14:paraId="30929619" w14:textId="77777777" w:rsidR="00D62B38" w:rsidRPr="007A4C5F" w:rsidRDefault="00D62B38" w:rsidP="0090184E">
      <w:pPr>
        <w:spacing w:line="360" w:lineRule="auto"/>
        <w:rPr>
          <w:rFonts w:ascii="Times New Roman" w:eastAsia="Times New Roman" w:hAnsi="Times New Roman" w:cs="Times New Roman"/>
        </w:rPr>
      </w:pPr>
    </w:p>
    <w:p w14:paraId="6150F4CA"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In the upcoming years, global crops will be subjected to more extreme temperatures including variation in water availability. To avoid reductions in crop yields, we must develop varieties more tolerant to these challenging environments. However, we found substantial variation in which </w:t>
      </w:r>
      <w:proofErr w:type="spellStart"/>
      <w:r w:rsidRPr="007A4C5F">
        <w:rPr>
          <w:rFonts w:ascii="Times New Roman" w:eastAsia="Times New Roman" w:hAnsi="Times New Roman" w:cs="Times New Roman"/>
        </w:rPr>
        <w:t>homoeolog</w:t>
      </w:r>
      <w:proofErr w:type="spellEnd"/>
      <w:r w:rsidRPr="007A4C5F">
        <w:rPr>
          <w:rFonts w:ascii="Times New Roman" w:eastAsia="Times New Roman" w:hAnsi="Times New Roman" w:cs="Times New Roman"/>
        </w:rPr>
        <w:t xml:space="preserve"> copy between parental </w:t>
      </w:r>
      <w:proofErr w:type="spellStart"/>
      <w:r w:rsidRPr="007A4C5F">
        <w:rPr>
          <w:rFonts w:ascii="Times New Roman" w:eastAsia="Times New Roman" w:hAnsi="Times New Roman" w:cs="Times New Roman"/>
        </w:rPr>
        <w:t>subgenomes</w:t>
      </w:r>
      <w:proofErr w:type="spellEnd"/>
      <w:r w:rsidRPr="007A4C5F">
        <w:rPr>
          <w:rFonts w:ascii="Times New Roman" w:eastAsia="Times New Roman" w:hAnsi="Times New Roman" w:cs="Times New Roman"/>
        </w:rPr>
        <w:t xml:space="preserve"> was most responsive and in the time of day they were altering expression under WL, further challenging our ability to identify good breeding targets. Regulatory regions may be more effective and conserved targets for improving crop tolerance under the effects of climate change.</w:t>
      </w:r>
    </w:p>
    <w:p w14:paraId="2B277E38" w14:textId="77777777" w:rsidR="00D62B38" w:rsidRPr="007A4C5F" w:rsidRDefault="00D62B38" w:rsidP="0090184E">
      <w:pPr>
        <w:spacing w:line="360" w:lineRule="auto"/>
        <w:rPr>
          <w:rFonts w:ascii="Times New Roman" w:eastAsia="Times New Roman" w:hAnsi="Times New Roman" w:cs="Times New Roman"/>
        </w:rPr>
      </w:pPr>
    </w:p>
    <w:p w14:paraId="7A37B8ED" w14:textId="3965C529" w:rsidR="00D62B38" w:rsidRPr="007A4C5F" w:rsidRDefault="00D62B38" w:rsidP="00817123">
      <w:pPr>
        <w:pStyle w:val="Heading1"/>
        <w:rPr>
          <w:rFonts w:cs="Times New Roman"/>
        </w:rPr>
      </w:pPr>
      <w:bookmarkStart w:id="82" w:name="_Toc222346342"/>
      <w:r w:rsidRPr="007A4C5F">
        <w:rPr>
          <w:rFonts w:cs="Times New Roman"/>
        </w:rPr>
        <w:lastRenderedPageBreak/>
        <w:t xml:space="preserve">3.5 </w:t>
      </w:r>
      <w:r w:rsidR="0090184E" w:rsidRPr="007A4C5F">
        <w:rPr>
          <w:rFonts w:cs="Times New Roman"/>
        </w:rPr>
        <w:t>Experimental Procedures</w:t>
      </w:r>
      <w:bookmarkEnd w:id="82"/>
    </w:p>
    <w:p w14:paraId="4178BE19" w14:textId="46BE5A34" w:rsidR="0090184E" w:rsidRPr="007A4C5F" w:rsidRDefault="00D62B38" w:rsidP="00D62B38">
      <w:pPr>
        <w:pStyle w:val="Heading2"/>
        <w:rPr>
          <w:rFonts w:cs="Times New Roman"/>
        </w:rPr>
      </w:pPr>
      <w:bookmarkStart w:id="83" w:name="_Toc222346343"/>
      <w:r w:rsidRPr="007A4C5F">
        <w:rPr>
          <w:rFonts w:cs="Times New Roman"/>
        </w:rPr>
        <w:t xml:space="preserve">3.5.1 </w:t>
      </w:r>
      <w:r w:rsidR="0090184E" w:rsidRPr="007A4C5F">
        <w:rPr>
          <w:rFonts w:cs="Times New Roman"/>
        </w:rPr>
        <w:t>Plant materials and growth</w:t>
      </w:r>
      <w:bookmarkEnd w:id="83"/>
    </w:p>
    <w:p w14:paraId="5021A703"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Seeds from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accessions were germinated in soil in a growth chamber for five days before transplanting sixteen seedlings per accession per treatment into four inch wide, 0.47 L pots (</w:t>
      </w:r>
      <w:proofErr w:type="spellStart"/>
      <w:r w:rsidRPr="007A4C5F">
        <w:rPr>
          <w:rFonts w:ascii="Times New Roman" w:eastAsia="Times New Roman" w:hAnsi="Times New Roman" w:cs="Times New Roman"/>
        </w:rPr>
        <w:t>Pöppelman</w:t>
      </w:r>
      <w:proofErr w:type="spellEnd"/>
      <w:r w:rsidRPr="007A4C5F">
        <w:rPr>
          <w:rFonts w:ascii="Times New Roman" w:eastAsia="Times New Roman" w:hAnsi="Times New Roman" w:cs="Times New Roman"/>
        </w:rPr>
        <w:t xml:space="preserve"> TEKU, Lohne, Germany). Plants were germinated and grown in MetroMix360 soil mixed with Osmocote Classic 14-14-14 fertilizer (</w:t>
      </w:r>
      <w:proofErr w:type="spellStart"/>
      <w:r w:rsidRPr="007A4C5F">
        <w:rPr>
          <w:rFonts w:ascii="Times New Roman" w:eastAsia="Times New Roman" w:hAnsi="Times New Roman" w:cs="Times New Roman"/>
        </w:rPr>
        <w:t>Everris</w:t>
      </w:r>
      <w:proofErr w:type="spellEnd"/>
      <w:r w:rsidRPr="007A4C5F">
        <w:rPr>
          <w:rFonts w:ascii="Times New Roman" w:eastAsia="Times New Roman" w:hAnsi="Times New Roman" w:cs="Times New Roman"/>
        </w:rPr>
        <w:t xml:space="preserve"> NA Inc., Dublin, Ohio, USA). Transplanted seedlings were randomly placed in the </w:t>
      </w:r>
      <w:proofErr w:type="spellStart"/>
      <w:r w:rsidRPr="007A4C5F">
        <w:rPr>
          <w:rFonts w:ascii="Times New Roman" w:eastAsia="Times New Roman" w:hAnsi="Times New Roman" w:cs="Times New Roman"/>
        </w:rPr>
        <w:t>Conviron</w:t>
      </w:r>
      <w:proofErr w:type="spellEnd"/>
      <w:r w:rsidRPr="007A4C5F">
        <w:rPr>
          <w:rFonts w:ascii="Times New Roman" w:eastAsia="Times New Roman" w:hAnsi="Times New Roman" w:cs="Times New Roman"/>
        </w:rPr>
        <w:t xml:space="preserve"> (Controlled Environments Limited, Winnipeg, Canada) growth house of the Bellwether Plant Phenotyping Facility (Donald Danforth Plant Science Center, St. Louis, MO). Growth house conditions were set to 22°C/18°</w:t>
      </w:r>
      <w:proofErr w:type="gramStart"/>
      <w:r w:rsidRPr="007A4C5F">
        <w:rPr>
          <w:rFonts w:ascii="Times New Roman" w:eastAsia="Times New Roman" w:hAnsi="Times New Roman" w:cs="Times New Roman"/>
        </w:rPr>
        <w:t>C day</w:t>
      </w:r>
      <w:proofErr w:type="gramEnd"/>
      <w:r w:rsidRPr="007A4C5F">
        <w:rPr>
          <w:rFonts w:ascii="Times New Roman" w:eastAsia="Times New Roman" w:hAnsi="Times New Roman" w:cs="Times New Roman"/>
        </w:rPr>
        <w:t>/night temperatures, 14 hour day lengths, 40% relative humidity, and 400 µmol/m</w:t>
      </w:r>
      <w:r w:rsidRPr="007A4C5F">
        <w:rPr>
          <w:rFonts w:ascii="Times New Roman" w:eastAsia="Times New Roman" w:hAnsi="Times New Roman" w:cs="Times New Roman"/>
          <w:vertAlign w:val="superscript"/>
        </w:rPr>
        <w:t>2</w:t>
      </w:r>
      <w:r w:rsidRPr="007A4C5F">
        <w:rPr>
          <w:rFonts w:ascii="Times New Roman" w:eastAsia="Times New Roman" w:hAnsi="Times New Roman" w:cs="Times New Roman"/>
        </w:rPr>
        <w:t>/s light intensity. Plants were equally separated into two treatments for the duration of the experiment: 100% watering (Well-Watered, WW) and 20% watering (Water Limited, WL). Target watering weights were determined as described in Fahlgren et al.</w:t>
      </w:r>
      <w:hyperlink r:id="rId285" w:history="1">
        <w:r w:rsidRPr="007A4C5F">
          <w:rPr>
            <w:rStyle w:val="Hyperlink"/>
            <w:rFonts w:ascii="Times New Roman" w:eastAsia="Times New Roman" w:hAnsi="Times New Roman" w:cs="Times New Roman"/>
            <w:vertAlign w:val="superscript"/>
          </w:rPr>
          <w:t>179</w:t>
        </w:r>
      </w:hyperlink>
      <w:r w:rsidRPr="007A4C5F">
        <w:rPr>
          <w:rFonts w:ascii="Times New Roman" w:eastAsia="Times New Roman" w:hAnsi="Times New Roman" w:cs="Times New Roman"/>
        </w:rPr>
        <w:t>. All pots were watered once to 100% capacity on the first day of the experiment and then weighed twice per day to maintain a target water weight through day seven on the Bellwether phenotyping platform. Starting on day eight, WL plants were allowed to dry down to 20% capacity and maintained at 20% capacity until day 14 (seven days after water limitation treatment began). At this point all watering amounts were increased by 10% for an additional 14 days to compensate for plant biomass. Plants were automatically weighed and watered twice daily to maintain treatment water levels.</w:t>
      </w:r>
    </w:p>
    <w:p w14:paraId="36110771" w14:textId="26E75908" w:rsidR="0090184E" w:rsidRPr="007A4C5F" w:rsidRDefault="0090184E" w:rsidP="0090184E">
      <w:pPr>
        <w:spacing w:line="360" w:lineRule="auto"/>
        <w:rPr>
          <w:rFonts w:ascii="Times New Roman" w:eastAsia="Times New Roman" w:hAnsi="Times New Roman" w:cs="Times New Roman"/>
        </w:rPr>
      </w:pPr>
    </w:p>
    <w:p w14:paraId="46573C5D" w14:textId="618ADA58" w:rsidR="0090184E" w:rsidRPr="007A4C5F" w:rsidRDefault="00D62B38" w:rsidP="00D62B38">
      <w:pPr>
        <w:pStyle w:val="Heading2"/>
        <w:rPr>
          <w:rFonts w:eastAsia="Times New Roman" w:cs="Times New Roman"/>
        </w:rPr>
      </w:pPr>
      <w:bookmarkStart w:id="84" w:name="_Toc222346344"/>
      <w:r w:rsidRPr="007A4C5F">
        <w:rPr>
          <w:rFonts w:eastAsia="Times New Roman" w:cs="Times New Roman"/>
        </w:rPr>
        <w:t xml:space="preserve">3.5.2 </w:t>
      </w:r>
      <w:r w:rsidR="0090184E" w:rsidRPr="007A4C5F">
        <w:rPr>
          <w:rFonts w:eastAsia="Times New Roman" w:cs="Times New Roman"/>
        </w:rPr>
        <w:t>Image capture</w:t>
      </w:r>
      <w:bookmarkEnd w:id="84"/>
    </w:p>
    <w:p w14:paraId="1BB38C1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5212DD38"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Detailed descriptions of the Bellwether Phenotyping Facility and associated </w:t>
      </w:r>
      <w:proofErr w:type="spellStart"/>
      <w:r w:rsidRPr="007A4C5F">
        <w:rPr>
          <w:rFonts w:ascii="Times New Roman" w:eastAsia="Times New Roman" w:hAnsi="Times New Roman" w:cs="Times New Roman"/>
        </w:rPr>
        <w:t>LemnaTec</w:t>
      </w:r>
      <w:proofErr w:type="spellEnd"/>
      <w:r w:rsidRPr="007A4C5F">
        <w:rPr>
          <w:rFonts w:ascii="Times New Roman" w:eastAsia="Times New Roman" w:hAnsi="Times New Roman" w:cs="Times New Roman"/>
        </w:rPr>
        <w:t xml:space="preserve"> imaging systems (</w:t>
      </w:r>
      <w:proofErr w:type="spellStart"/>
      <w:r w:rsidRPr="007A4C5F">
        <w:rPr>
          <w:rFonts w:ascii="Times New Roman" w:eastAsia="Times New Roman" w:hAnsi="Times New Roman" w:cs="Times New Roman"/>
        </w:rPr>
        <w:t>LemnaTec</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Scanalyzer</w:t>
      </w:r>
      <w:proofErr w:type="spellEnd"/>
      <w:r w:rsidRPr="007A4C5F">
        <w:rPr>
          <w:rFonts w:ascii="Times New Roman" w:eastAsia="Times New Roman" w:hAnsi="Times New Roman" w:cs="Times New Roman"/>
        </w:rPr>
        <w:t>) are available in</w:t>
      </w:r>
      <w:hyperlink r:id="rId286" w:history="1">
        <w:r w:rsidRPr="007A4C5F">
          <w:rPr>
            <w:rStyle w:val="Hyperlink"/>
            <w:rFonts w:ascii="Times New Roman" w:eastAsia="Times New Roman" w:hAnsi="Times New Roman" w:cs="Times New Roman"/>
            <w:vertAlign w:val="superscript"/>
          </w:rPr>
          <w:t>179</w:t>
        </w:r>
      </w:hyperlink>
      <w:r w:rsidRPr="007A4C5F">
        <w:rPr>
          <w:rFonts w:ascii="Times New Roman" w:eastAsia="Times New Roman" w:hAnsi="Times New Roman" w:cs="Times New Roman"/>
        </w:rPr>
        <w:t xml:space="preserve">. On each day of the experiment, all plants moved from the controlled environment growth house to the imaging loop via a conveyor belt. The imaging loop contains two imaging chambers with </w:t>
      </w:r>
      <w:r w:rsidRPr="007A4C5F">
        <w:rPr>
          <w:rFonts w:ascii="Times New Roman" w:eastAsia="Times New Roman" w:hAnsi="Times New Roman" w:cs="Times New Roman"/>
        </w:rPr>
        <w:lastRenderedPageBreak/>
        <w:t>visible light (Red Green Blue, RGB) and near infrared (NIR) cameras (Basler AG, Ahrensburg, Schleswig-Holstein, Germany). Two side view images from 0° and 90° angles were captured each day by the RGB and NIR cameras. Zoom levels were adjusted two times during the experiment as the plants grew. A total of 59,850 RGB and 59,848 NIR images were captured during the experiment. Images are available here: https://datacommons.cyverse.org/browse/iplant/home/shared/danforth_center/Ricono_et_al_Brassica.</w:t>
      </w:r>
    </w:p>
    <w:p w14:paraId="796B1EC2" w14:textId="1049815A" w:rsidR="00D62B38"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959FE76" w14:textId="0361E823" w:rsidR="0090184E" w:rsidRPr="007A4C5F" w:rsidRDefault="00D62B38" w:rsidP="00D62B38">
      <w:pPr>
        <w:pStyle w:val="Heading2"/>
        <w:rPr>
          <w:rFonts w:cs="Times New Roman"/>
        </w:rPr>
      </w:pPr>
      <w:bookmarkStart w:id="85" w:name="_Toc222346345"/>
      <w:r w:rsidRPr="007A4C5F">
        <w:rPr>
          <w:rFonts w:cs="Times New Roman"/>
        </w:rPr>
        <w:t xml:space="preserve">3.5.3 </w:t>
      </w:r>
      <w:r w:rsidR="0090184E" w:rsidRPr="007A4C5F">
        <w:rPr>
          <w:rFonts w:cs="Times New Roman"/>
        </w:rPr>
        <w:t>Image analysis</w:t>
      </w:r>
      <w:bookmarkEnd w:id="85"/>
    </w:p>
    <w:p w14:paraId="2328C87A" w14:textId="77777777" w:rsidR="00BB5BC7" w:rsidRPr="007A4C5F" w:rsidRDefault="00BB5BC7" w:rsidP="00BB5BC7">
      <w:pPr>
        <w:rPr>
          <w:rFonts w:ascii="Times New Roman" w:hAnsi="Times New Roman" w:cs="Times New Roman"/>
        </w:rPr>
      </w:pPr>
    </w:p>
    <w:p w14:paraId="4C83C903"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Images captured by the Bellwether phenotyping platform were analyzed with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v3.14. Typical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image analysis workflows involve segmenting the plant from the image background by creating a mask and then using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analysis functions to extract data from the plant image. All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scripts used for image analysis are available in the public GitHub repository: https://github.com/danforthcenter/ktgreenham-brassica-drought-paper. Because some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leaves can have a purple hue or become yellow as they age, simple segmentation methods on RGB images often fail to capture the whole plant. To segment plants in the RBG images, the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naïve bayes multiclass training module was used to classify pixels as “healthy,” “senesced,” or “background.” To train the naive bayes classifier, the RGB values of pixels were sampled across multiple images to create a training dataset of 984 pixels belonging to each category. Pixels were chosen from green and purple leaves for the “healthy” category, from yellowing leaves for the “senesced” category, and from all non-plant aspects of the image for “background.” The trained classifier was used to segment plants from all images and calculate the percentage of pixels in each plant that were classified as “senesced.” After segmentation, a rectangular region of interest was positioned around the plant to further eliminate noise. The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analyze_object</w:t>
      </w:r>
      <w:proofErr w:type="spellEnd"/>
      <w:r w:rsidRPr="007A4C5F">
        <w:rPr>
          <w:rFonts w:ascii="Times New Roman" w:eastAsia="Times New Roman" w:hAnsi="Times New Roman" w:cs="Times New Roman"/>
        </w:rPr>
        <w:t>” and “</w:t>
      </w:r>
      <w:proofErr w:type="spellStart"/>
      <w:r w:rsidRPr="007A4C5F">
        <w:rPr>
          <w:rFonts w:ascii="Times New Roman" w:eastAsia="Times New Roman" w:hAnsi="Times New Roman" w:cs="Times New Roman"/>
        </w:rPr>
        <w:t>analyze_color</w:t>
      </w:r>
      <w:proofErr w:type="spellEnd"/>
      <w:r w:rsidRPr="007A4C5F">
        <w:rPr>
          <w:rFonts w:ascii="Times New Roman" w:eastAsia="Times New Roman" w:hAnsi="Times New Roman" w:cs="Times New Roman"/>
        </w:rPr>
        <w:t xml:space="preserve">” functions were used to measure the size of the whole plant and color characteristics of the healthy and senesced leaves in each plant image. For all RGB images, a separate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 xml:space="preserve"> </w:t>
      </w:r>
      <w:r w:rsidRPr="007A4C5F">
        <w:rPr>
          <w:rFonts w:ascii="Times New Roman" w:eastAsia="Times New Roman" w:hAnsi="Times New Roman" w:cs="Times New Roman"/>
        </w:rPr>
        <w:lastRenderedPageBreak/>
        <w:t>image analysis workflow was created for each zoom level. Resulting pixel values were converted to physical measurements (</w:t>
      </w:r>
      <w:r w:rsidRPr="007A4C5F">
        <w:rPr>
          <w:rFonts w:ascii="Times New Roman" w:eastAsia="Times New Roman" w:hAnsi="Times New Roman" w:cs="Times New Roman"/>
          <w:i/>
          <w:iCs/>
        </w:rPr>
        <w:t>i.e.</w:t>
      </w:r>
      <w:r w:rsidRPr="007A4C5F">
        <w:rPr>
          <w:rFonts w:ascii="Times New Roman" w:eastAsia="Times New Roman" w:hAnsi="Times New Roman" w:cs="Times New Roman"/>
        </w:rPr>
        <w:t xml:space="preserve"> cm and cm</w:t>
      </w:r>
      <w:r w:rsidRPr="007A4C5F">
        <w:rPr>
          <w:rFonts w:ascii="Times New Roman" w:eastAsia="Times New Roman" w:hAnsi="Times New Roman" w:cs="Times New Roman"/>
          <w:vertAlign w:val="superscript"/>
        </w:rPr>
        <w:t>2</w:t>
      </w:r>
      <w:r w:rsidRPr="007A4C5F">
        <w:rPr>
          <w:rFonts w:ascii="Times New Roman" w:eastAsia="Times New Roman" w:hAnsi="Times New Roman" w:cs="Times New Roman"/>
        </w:rPr>
        <w:t>) using a custom R script to combine the standardized data</w:t>
      </w:r>
      <w:hyperlink r:id="rId287" w:history="1">
        <w:r w:rsidRPr="007A4C5F">
          <w:rPr>
            <w:rStyle w:val="Hyperlink"/>
            <w:rFonts w:ascii="Times New Roman" w:eastAsia="Times New Roman" w:hAnsi="Times New Roman" w:cs="Times New Roman"/>
            <w:vertAlign w:val="superscript"/>
          </w:rPr>
          <w:t>179</w:t>
        </w:r>
      </w:hyperlink>
      <w:r w:rsidRPr="007A4C5F">
        <w:rPr>
          <w:rFonts w:ascii="Times New Roman" w:eastAsia="Times New Roman" w:hAnsi="Times New Roman" w:cs="Times New Roman"/>
        </w:rPr>
        <w:t>. Plant area values from 0° and 90° angle images of each plant were summed.</w:t>
      </w:r>
    </w:p>
    <w:p w14:paraId="76C35140"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E110A4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For NIR images, only images from day 14 to day 26 were used so that the NIR signal data was measured from images at the same zoom level, since the zoom configuration impacts NIR values. Masks generated in the RGB workflow were resized and repositioned to segment the plant in the NIR image. NIR pixel intensities were extracted and the mean NIR signal was calculated using the “</w:t>
      </w:r>
      <w:proofErr w:type="spellStart"/>
      <w:r w:rsidRPr="007A4C5F">
        <w:rPr>
          <w:rFonts w:ascii="Times New Roman" w:eastAsia="Times New Roman" w:hAnsi="Times New Roman" w:cs="Times New Roman"/>
        </w:rPr>
        <w:t>analyze_nir_intensity</w:t>
      </w:r>
      <w:proofErr w:type="spellEnd"/>
      <w:r w:rsidRPr="007A4C5F">
        <w:rPr>
          <w:rFonts w:ascii="Times New Roman" w:eastAsia="Times New Roman" w:hAnsi="Times New Roman" w:cs="Times New Roman"/>
        </w:rPr>
        <w:t xml:space="preserve">” function in </w:t>
      </w:r>
      <w:proofErr w:type="spellStart"/>
      <w:r w:rsidRPr="007A4C5F">
        <w:rPr>
          <w:rFonts w:ascii="Times New Roman" w:eastAsia="Times New Roman" w:hAnsi="Times New Roman" w:cs="Times New Roman"/>
        </w:rPr>
        <w:t>PlantCV</w:t>
      </w:r>
      <w:proofErr w:type="spellEnd"/>
      <w:r w:rsidRPr="007A4C5F">
        <w:rPr>
          <w:rFonts w:ascii="Times New Roman" w:eastAsia="Times New Roman" w:hAnsi="Times New Roman" w:cs="Times New Roman"/>
        </w:rPr>
        <w:t>.</w:t>
      </w:r>
    </w:p>
    <w:p w14:paraId="2EC4DDC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218A436" w14:textId="77777777" w:rsidR="00BB5BC7" w:rsidRPr="007A4C5F" w:rsidRDefault="00BB5BC7" w:rsidP="0090184E">
      <w:pPr>
        <w:spacing w:line="360" w:lineRule="auto"/>
        <w:rPr>
          <w:rFonts w:ascii="Times New Roman" w:eastAsia="Times New Roman" w:hAnsi="Times New Roman" w:cs="Times New Roman"/>
        </w:rPr>
      </w:pPr>
    </w:p>
    <w:p w14:paraId="517DD34B" w14:textId="6E84613D" w:rsidR="0090184E" w:rsidRPr="007A4C5F" w:rsidRDefault="00D62B38" w:rsidP="00D62B38">
      <w:pPr>
        <w:pStyle w:val="Heading2"/>
        <w:rPr>
          <w:rFonts w:eastAsia="Times New Roman" w:cs="Times New Roman"/>
        </w:rPr>
      </w:pPr>
      <w:bookmarkStart w:id="86" w:name="_Toc222346346"/>
      <w:r w:rsidRPr="007A4C5F">
        <w:rPr>
          <w:rFonts w:eastAsia="Times New Roman" w:cs="Times New Roman"/>
        </w:rPr>
        <w:t xml:space="preserve">3.5.4 </w:t>
      </w:r>
      <w:r w:rsidR="0090184E" w:rsidRPr="007A4C5F">
        <w:rPr>
          <w:rFonts w:eastAsia="Times New Roman" w:cs="Times New Roman"/>
        </w:rPr>
        <w:t>Statistical analyses</w:t>
      </w:r>
      <w:bookmarkEnd w:id="86"/>
    </w:p>
    <w:p w14:paraId="631FCB9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55D18C62" w14:textId="67934B55"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Data curation and statistical analyses were done in R</w:t>
      </w:r>
      <w:hyperlink r:id="rId288" w:history="1">
        <w:r w:rsidRPr="007A4C5F">
          <w:rPr>
            <w:rStyle w:val="Hyperlink"/>
            <w:rFonts w:ascii="Times New Roman" w:eastAsia="Times New Roman" w:hAnsi="Times New Roman" w:cs="Times New Roman"/>
            <w:vertAlign w:val="superscript"/>
          </w:rPr>
          <w:t>198</w:t>
        </w:r>
      </w:hyperlink>
      <w:r w:rsidRPr="007A4C5F">
        <w:rPr>
          <w:rFonts w:ascii="Times New Roman" w:eastAsia="Times New Roman" w:hAnsi="Times New Roman" w:cs="Times New Roman"/>
        </w:rPr>
        <w:t>. All R scripts related to the phenotyping analysis are available at the public GitHub repository: https://github.com/danforthcenter/ktgreenham-brassica-drought-paper. Plant area was modeled per each accession and treatment group using a Bayesian Hierarchical growth model. We used a Bayesian model for the flexibility in accounting for heteroskedasticity and hypothesis testing. Our data variables were plant area (cm</w:t>
      </w:r>
      <w:r w:rsidRPr="007A4C5F">
        <w:rPr>
          <w:rFonts w:ascii="Times New Roman" w:eastAsia="Times New Roman" w:hAnsi="Times New Roman" w:cs="Times New Roman"/>
          <w:vertAlign w:val="superscript"/>
        </w:rPr>
        <w:t>2</w:t>
      </w:r>
      <w:r w:rsidRPr="007A4C5F">
        <w:rPr>
          <w:rFonts w:ascii="Times New Roman" w:eastAsia="Times New Roman" w:hAnsi="Times New Roman" w:cs="Times New Roman"/>
        </w:rPr>
        <w:t xml:space="preserve">) and time which was expressed as days after start (days). We used a Gompertz growth model to estimate the model parameters where </w:t>
      </w:r>
      <w:r w:rsidRPr="007A4C5F">
        <w:rPr>
          <w:rFonts w:ascii="Times New Roman" w:eastAsia="Times New Roman" w:hAnsi="Times New Roman" w:cs="Times New Roman"/>
          <w:i/>
          <w:iCs/>
        </w:rPr>
        <w:t>A</w:t>
      </w:r>
      <w:r w:rsidRPr="007A4C5F">
        <w:rPr>
          <w:rFonts w:ascii="Times New Roman" w:eastAsia="Times New Roman" w:hAnsi="Times New Roman" w:cs="Times New Roman"/>
        </w:rPr>
        <w:t xml:space="preserve"> is the asymptote,</w:t>
      </w:r>
      <w:r w:rsidRPr="007A4C5F">
        <w:rPr>
          <w:rFonts w:ascii="Times New Roman" w:eastAsia="Times New Roman" w:hAnsi="Times New Roman" w:cs="Times New Roman"/>
          <w:i/>
          <w:iCs/>
        </w:rPr>
        <w:t xml:space="preserve"> B</w:t>
      </w:r>
      <w:r w:rsidRPr="007A4C5F">
        <w:rPr>
          <w:rFonts w:ascii="Times New Roman" w:eastAsia="Times New Roman" w:hAnsi="Times New Roman" w:cs="Times New Roman"/>
        </w:rPr>
        <w:t xml:space="preserve"> is the inflection point, </w:t>
      </w:r>
      <w:r w:rsidRPr="007A4C5F">
        <w:rPr>
          <w:rFonts w:ascii="Times New Roman" w:eastAsia="Times New Roman" w:hAnsi="Times New Roman" w:cs="Times New Roman"/>
          <w:i/>
          <w:iCs/>
        </w:rPr>
        <w:t>C</w:t>
      </w:r>
      <w:r w:rsidRPr="007A4C5F">
        <w:rPr>
          <w:rFonts w:ascii="Times New Roman" w:eastAsia="Times New Roman" w:hAnsi="Times New Roman" w:cs="Times New Roman"/>
        </w:rPr>
        <w:t xml:space="preserve"> is the growth rate of the growth curve, and </w:t>
      </w:r>
      <w:proofErr w:type="spellStart"/>
      <w:r w:rsidRPr="007A4C5F">
        <w:rPr>
          <w:rFonts w:ascii="Times New Roman" w:eastAsia="Times New Roman" w:hAnsi="Times New Roman" w:cs="Times New Roman"/>
          <w:i/>
          <w:iCs/>
        </w:rPr>
        <w:t>t</w:t>
      </w:r>
      <w:proofErr w:type="spellEnd"/>
      <w:r w:rsidRPr="007A4C5F">
        <w:rPr>
          <w:rFonts w:ascii="Times New Roman" w:eastAsia="Times New Roman" w:hAnsi="Times New Roman" w:cs="Times New Roman"/>
          <w:i/>
          <w:iCs/>
        </w:rPr>
        <w:t xml:space="preserve"> </w:t>
      </w:r>
      <w:r w:rsidRPr="007A4C5F">
        <w:rPr>
          <w:rFonts w:ascii="Times New Roman" w:eastAsia="Times New Roman" w:hAnsi="Times New Roman" w:cs="Times New Roman"/>
        </w:rPr>
        <w:t xml:space="preserve">is time; and we used a logistic model to model the variance over time using the parameters </w:t>
      </w:r>
      <w:proofErr w:type="spellStart"/>
      <w:r w:rsidRPr="007A4C5F">
        <w:rPr>
          <w:rFonts w:ascii="Times New Roman" w:eastAsia="Times New Roman" w:hAnsi="Times New Roman" w:cs="Times New Roman"/>
          <w:i/>
          <w:iCs/>
        </w:rPr>
        <w:t>subA</w:t>
      </w:r>
      <w:proofErr w:type="spellEnd"/>
      <w:r w:rsidRPr="007A4C5F">
        <w:rPr>
          <w:rFonts w:ascii="Times New Roman" w:eastAsia="Times New Roman" w:hAnsi="Times New Roman" w:cs="Times New Roman"/>
        </w:rPr>
        <w:t xml:space="preserve"> (the asymptote on variance per treatment group), </w:t>
      </w:r>
      <w:proofErr w:type="spellStart"/>
      <w:r w:rsidRPr="007A4C5F">
        <w:rPr>
          <w:rFonts w:ascii="Times New Roman" w:eastAsia="Times New Roman" w:hAnsi="Times New Roman" w:cs="Times New Roman"/>
          <w:i/>
          <w:iCs/>
        </w:rPr>
        <w:t>subB</w:t>
      </w:r>
      <w:proofErr w:type="spellEnd"/>
      <w:r w:rsidRPr="007A4C5F">
        <w:rPr>
          <w:rFonts w:ascii="Times New Roman" w:eastAsia="Times New Roman" w:hAnsi="Times New Roman" w:cs="Times New Roman"/>
        </w:rPr>
        <w:t xml:space="preserve"> (the inflection point for the increase in variance), and </w:t>
      </w:r>
      <w:proofErr w:type="spellStart"/>
      <w:r w:rsidRPr="007A4C5F">
        <w:rPr>
          <w:rFonts w:ascii="Times New Roman" w:eastAsia="Times New Roman" w:hAnsi="Times New Roman" w:cs="Times New Roman"/>
          <w:i/>
          <w:iCs/>
        </w:rPr>
        <w:t>subC</w:t>
      </w:r>
      <w:proofErr w:type="spellEnd"/>
      <w:r w:rsidRPr="007A4C5F">
        <w:rPr>
          <w:rFonts w:ascii="Times New Roman" w:eastAsia="Times New Roman" w:hAnsi="Times New Roman" w:cs="Times New Roman"/>
        </w:rPr>
        <w:t xml:space="preserve"> (the rate at which variance increases). This was a distributional model using the Student T distribution and thus includes priors on the growth model parameters, the variance model parameters, and </w:t>
      </w:r>
      <w:r w:rsidRPr="007A4C5F">
        <w:rPr>
          <w:rFonts w:ascii="Times New Roman" w:eastAsia="Times New Roman" w:hAnsi="Times New Roman" w:cs="Times New Roman"/>
        </w:rPr>
        <w:lastRenderedPageBreak/>
        <w:t>the degrees of freedom. We used lognormal priors for each estimated parameter in our growth model (</w:t>
      </w:r>
      <w:r w:rsidRPr="007A4C5F">
        <w:rPr>
          <w:rFonts w:ascii="Times New Roman" w:eastAsia="Times New Roman" w:hAnsi="Times New Roman" w:cs="Times New Roman"/>
          <w:i/>
          <w:iCs/>
        </w:rPr>
        <w:t>A</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C</w:t>
      </w:r>
      <w:r w:rsidRPr="007A4C5F">
        <w:rPr>
          <w:rFonts w:ascii="Times New Roman" w:eastAsia="Times New Roman" w:hAnsi="Times New Roman" w:cs="Times New Roman"/>
        </w:rPr>
        <w:t>) and in the sub model for variance (</w:t>
      </w:r>
      <w:proofErr w:type="spellStart"/>
      <w:r w:rsidRPr="007A4C5F">
        <w:rPr>
          <w:rFonts w:ascii="Times New Roman" w:eastAsia="Times New Roman" w:hAnsi="Times New Roman" w:cs="Times New Roman"/>
          <w:i/>
          <w:iCs/>
        </w:rPr>
        <w:t>subA</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i/>
          <w:iCs/>
        </w:rPr>
        <w:t>subB</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i/>
          <w:iCs/>
        </w:rPr>
        <w:t>subC</w:t>
      </w:r>
      <w:proofErr w:type="spellEnd"/>
      <w:r w:rsidRPr="007A4C5F">
        <w:rPr>
          <w:rFonts w:ascii="Times New Roman" w:eastAsia="Times New Roman" w:hAnsi="Times New Roman" w:cs="Times New Roman"/>
        </w:rPr>
        <w:t xml:space="preserve">). For the asymptote parameter we used a lognormal distribution with mu=130 and sigma=0.25. For the inflection point </w:t>
      </w:r>
      <w:proofErr w:type="gramStart"/>
      <w:r w:rsidRPr="007A4C5F">
        <w:rPr>
          <w:rFonts w:ascii="Times New Roman" w:eastAsia="Times New Roman" w:hAnsi="Times New Roman" w:cs="Times New Roman"/>
        </w:rPr>
        <w:t>parameter</w:t>
      </w:r>
      <w:proofErr w:type="gramEnd"/>
      <w:r w:rsidRPr="007A4C5F">
        <w:rPr>
          <w:rFonts w:ascii="Times New Roman" w:eastAsia="Times New Roman" w:hAnsi="Times New Roman" w:cs="Times New Roman"/>
        </w:rPr>
        <w:t xml:space="preserve"> we used a lognormal distribution with mu=15 and sigma=0.25. For the growth rate </w:t>
      </w:r>
      <w:proofErr w:type="gramStart"/>
      <w:r w:rsidRPr="007A4C5F">
        <w:rPr>
          <w:rFonts w:ascii="Times New Roman" w:eastAsia="Times New Roman" w:hAnsi="Times New Roman" w:cs="Times New Roman"/>
        </w:rPr>
        <w:t>parameter</w:t>
      </w:r>
      <w:proofErr w:type="gramEnd"/>
      <w:r w:rsidRPr="007A4C5F">
        <w:rPr>
          <w:rFonts w:ascii="Times New Roman" w:eastAsia="Times New Roman" w:hAnsi="Times New Roman" w:cs="Times New Roman"/>
        </w:rPr>
        <w:t xml:space="preserve"> we used a lognormal distribution with mu=0.25 and sigma=0.25. In the variance sub-model, we used lognormal priors with sigma of 0.25 centered at 20, 10, and 3 for </w:t>
      </w:r>
      <w:proofErr w:type="spellStart"/>
      <w:r w:rsidRPr="007A4C5F">
        <w:rPr>
          <w:rFonts w:ascii="Times New Roman" w:eastAsia="Times New Roman" w:hAnsi="Times New Roman" w:cs="Times New Roman"/>
          <w:i/>
          <w:iCs/>
        </w:rPr>
        <w:t>subA</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i/>
          <w:iCs/>
        </w:rPr>
        <w:t>subB</w:t>
      </w:r>
      <w:proofErr w:type="spellEnd"/>
      <w:r w:rsidRPr="007A4C5F">
        <w:rPr>
          <w:rFonts w:ascii="Times New Roman" w:eastAsia="Times New Roman" w:hAnsi="Times New Roman" w:cs="Times New Roman"/>
        </w:rPr>
        <w:t xml:space="preserve">, and </w:t>
      </w:r>
      <w:proofErr w:type="spellStart"/>
      <w:r w:rsidRPr="007A4C5F">
        <w:rPr>
          <w:rFonts w:ascii="Times New Roman" w:eastAsia="Times New Roman" w:hAnsi="Times New Roman" w:cs="Times New Roman"/>
          <w:i/>
          <w:iCs/>
        </w:rPr>
        <w:t>subC</w:t>
      </w:r>
      <w:proofErr w:type="spellEnd"/>
      <w:r w:rsidRPr="007A4C5F">
        <w:rPr>
          <w:rFonts w:ascii="Times New Roman" w:eastAsia="Times New Roman" w:hAnsi="Times New Roman" w:cs="Times New Roman"/>
        </w:rPr>
        <w:t xml:space="preserve"> respectively.  These thick-tailed lognormal distributions were chosen to make sure the data could pull away from the prior if necessary and because plant area must be positive. We used Student T prior distributions for smooth terms of variance with a mean at 0, standard deviation of 5, and 3 degrees of freedom and a gamma (2, 0.1) prior on the degrees of freedom. All priors and further details and the code to implement our models are on </w:t>
      </w:r>
      <w:proofErr w:type="spellStart"/>
      <w:r w:rsidRPr="007A4C5F">
        <w:rPr>
          <w:rFonts w:ascii="Times New Roman" w:eastAsia="Times New Roman" w:hAnsi="Times New Roman" w:cs="Times New Roman"/>
        </w:rPr>
        <w:t>Github</w:t>
      </w:r>
      <w:proofErr w:type="spellEnd"/>
      <w:r w:rsidRPr="007A4C5F">
        <w:rPr>
          <w:rFonts w:ascii="Times New Roman" w:eastAsia="Times New Roman" w:hAnsi="Times New Roman" w:cs="Times New Roman"/>
        </w:rPr>
        <w:t xml:space="preserve">: https://github.com/danforthcenter/ktgreenham-brassica-drought-paper. Prior predictive checks were conducted using the </w:t>
      </w:r>
      <w:proofErr w:type="spellStart"/>
      <w:r w:rsidRPr="007A4C5F">
        <w:rPr>
          <w:rFonts w:ascii="Times New Roman" w:eastAsia="Times New Roman" w:hAnsi="Times New Roman" w:cs="Times New Roman"/>
        </w:rPr>
        <w:t>plotPrior</w:t>
      </w:r>
      <w:proofErr w:type="spellEnd"/>
      <w:r w:rsidRPr="007A4C5F">
        <w:rPr>
          <w:rFonts w:ascii="Times New Roman" w:eastAsia="Times New Roman" w:hAnsi="Times New Roman" w:cs="Times New Roman"/>
        </w:rPr>
        <w:t xml:space="preserve"> function from the </w:t>
      </w:r>
      <w:proofErr w:type="spellStart"/>
      <w:r w:rsidRPr="007A4C5F">
        <w:rPr>
          <w:rFonts w:ascii="Times New Roman" w:eastAsia="Times New Roman" w:hAnsi="Times New Roman" w:cs="Times New Roman"/>
        </w:rPr>
        <w:t>pcvr</w:t>
      </w:r>
      <w:proofErr w:type="spellEnd"/>
      <w:r w:rsidRPr="007A4C5F">
        <w:rPr>
          <w:rFonts w:ascii="Times New Roman" w:eastAsia="Times New Roman" w:hAnsi="Times New Roman" w:cs="Times New Roman"/>
        </w:rPr>
        <w:t xml:space="preserve"> R package</w:t>
      </w:r>
      <w:hyperlink r:id="rId289" w:history="1">
        <w:r w:rsidRPr="007A4C5F">
          <w:rPr>
            <w:rStyle w:val="Hyperlink"/>
            <w:rFonts w:ascii="Times New Roman" w:eastAsia="Times New Roman" w:hAnsi="Times New Roman" w:cs="Times New Roman"/>
            <w:vertAlign w:val="superscript"/>
          </w:rPr>
          <w:t>199</w:t>
        </w:r>
      </w:hyperlink>
      <w:r w:rsidRPr="007A4C5F">
        <w:rPr>
          <w:rFonts w:ascii="Times New Roman" w:eastAsia="Times New Roman" w:hAnsi="Times New Roman" w:cs="Times New Roman"/>
        </w:rPr>
        <w:t xml:space="preserve"> (Figure S10 and Figure S11). These models were fit in R using the brms (brms version 2.20.4, </w:t>
      </w:r>
      <w:proofErr w:type="spellStart"/>
      <w:r w:rsidRPr="007A4C5F">
        <w:rPr>
          <w:rFonts w:ascii="Times New Roman" w:eastAsia="Times New Roman" w:hAnsi="Times New Roman" w:cs="Times New Roman"/>
        </w:rPr>
        <w:t>cmdstanr</w:t>
      </w:r>
      <w:proofErr w:type="spellEnd"/>
      <w:r w:rsidRPr="007A4C5F">
        <w:rPr>
          <w:rFonts w:ascii="Times New Roman" w:eastAsia="Times New Roman" w:hAnsi="Times New Roman" w:cs="Times New Roman"/>
        </w:rPr>
        <w:t xml:space="preserve"> version 2.34.0) and </w:t>
      </w:r>
      <w:proofErr w:type="spellStart"/>
      <w:r w:rsidRPr="007A4C5F">
        <w:rPr>
          <w:rFonts w:ascii="Times New Roman" w:eastAsia="Times New Roman" w:hAnsi="Times New Roman" w:cs="Times New Roman"/>
        </w:rPr>
        <w:t>pcvr</w:t>
      </w:r>
      <w:proofErr w:type="spellEnd"/>
      <w:r w:rsidRPr="007A4C5F">
        <w:rPr>
          <w:rFonts w:ascii="Times New Roman" w:eastAsia="Times New Roman" w:hAnsi="Times New Roman" w:cs="Times New Roman"/>
        </w:rPr>
        <w:t xml:space="preserve"> packages (version 0.1.0). We used 2 chains, each with 1000 post-warmup draws. Our bulk and tail effective sample sizes based on MCMC range from 700 to 2200 with an average </w:t>
      </w:r>
      <w:proofErr w:type="spellStart"/>
      <w:r w:rsidRPr="007A4C5F">
        <w:rPr>
          <w:rFonts w:ascii="Times New Roman" w:eastAsia="Times New Roman" w:hAnsi="Times New Roman" w:cs="Times New Roman"/>
        </w:rPr>
        <w:t>neff</w:t>
      </w:r>
      <w:proofErr w:type="spellEnd"/>
      <w:r w:rsidRPr="007A4C5F">
        <w:rPr>
          <w:rFonts w:ascii="Times New Roman" w:eastAsia="Times New Roman" w:hAnsi="Times New Roman" w:cs="Times New Roman"/>
        </w:rPr>
        <w:t xml:space="preserve"> ratio of 0.57 and no </w:t>
      </w:r>
      <w:proofErr w:type="spellStart"/>
      <w:r w:rsidRPr="007A4C5F">
        <w:rPr>
          <w:rFonts w:ascii="Times New Roman" w:eastAsia="Times New Roman" w:hAnsi="Times New Roman" w:cs="Times New Roman"/>
        </w:rPr>
        <w:t>neff</w:t>
      </w:r>
      <w:proofErr w:type="spellEnd"/>
      <w:r w:rsidRPr="007A4C5F">
        <w:rPr>
          <w:rFonts w:ascii="Times New Roman" w:eastAsia="Times New Roman" w:hAnsi="Times New Roman" w:cs="Times New Roman"/>
        </w:rPr>
        <w:t xml:space="preserve"> ratios below 0.29. Finally, our </w:t>
      </w:r>
      <w:proofErr w:type="spellStart"/>
      <w:r w:rsidRPr="007A4C5F">
        <w:rPr>
          <w:rFonts w:ascii="Times New Roman" w:eastAsia="Times New Roman" w:hAnsi="Times New Roman" w:cs="Times New Roman"/>
        </w:rPr>
        <w:t>Rhat</w:t>
      </w:r>
      <w:proofErr w:type="spellEnd"/>
      <w:r w:rsidRPr="007A4C5F">
        <w:rPr>
          <w:rFonts w:ascii="Times New Roman" w:eastAsia="Times New Roman" w:hAnsi="Times New Roman" w:cs="Times New Roman"/>
        </w:rPr>
        <w:t xml:space="preserve"> values show good convergence with no </w:t>
      </w:r>
      <w:proofErr w:type="spellStart"/>
      <w:r w:rsidRPr="007A4C5F">
        <w:rPr>
          <w:rFonts w:ascii="Times New Roman" w:eastAsia="Times New Roman" w:hAnsi="Times New Roman" w:cs="Times New Roman"/>
        </w:rPr>
        <w:t>Rhat</w:t>
      </w:r>
      <w:proofErr w:type="spellEnd"/>
      <w:r w:rsidRPr="007A4C5F">
        <w:rPr>
          <w:rFonts w:ascii="Times New Roman" w:eastAsia="Times New Roman" w:hAnsi="Times New Roman" w:cs="Times New Roman"/>
        </w:rPr>
        <w:t xml:space="preserve"> values above 1.0106 for model parameters (Table S1). For details on our hypothesis testing see the results and discussion section and Table S1.</w:t>
      </w:r>
    </w:p>
    <w:p w14:paraId="63037E77"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18178688" w14:textId="46DCA62A" w:rsidR="0090184E" w:rsidRPr="007A4C5F" w:rsidRDefault="00D62B38" w:rsidP="00D62B38">
      <w:pPr>
        <w:pStyle w:val="Heading2"/>
        <w:rPr>
          <w:rFonts w:cs="Times New Roman"/>
        </w:rPr>
      </w:pPr>
      <w:bookmarkStart w:id="87" w:name="_Toc222346347"/>
      <w:r w:rsidRPr="007A4C5F">
        <w:rPr>
          <w:rFonts w:cs="Times New Roman"/>
        </w:rPr>
        <w:t xml:space="preserve">3.5.5 </w:t>
      </w:r>
      <w:r w:rsidR="0090184E" w:rsidRPr="007A4C5F">
        <w:rPr>
          <w:rFonts w:cs="Times New Roman"/>
        </w:rPr>
        <w:t>Tissue Collection and RNA-Sequencing</w:t>
      </w:r>
      <w:bookmarkEnd w:id="87"/>
    </w:p>
    <w:p w14:paraId="5990C71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22322289"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After 28 days (21 treatment days) on the Bellwether phenotyping system, leaf tissue was collected from the apex of the youngest leaf on each plant. Tissue was collected at ZT (Zeitgeber; hours after dawn) 1, 7, 13, and 19. For each accession, tissue was collected from three replicates of each treatment at each time point. RNA was isolated using the </w:t>
      </w:r>
      <w:proofErr w:type="spellStart"/>
      <w:r w:rsidRPr="007A4C5F">
        <w:rPr>
          <w:rFonts w:ascii="Times New Roman" w:eastAsia="Times New Roman" w:hAnsi="Times New Roman" w:cs="Times New Roman"/>
        </w:rPr>
        <w:t>MagMAX</w:t>
      </w:r>
      <w:proofErr w:type="spellEnd"/>
      <w:r w:rsidRPr="007A4C5F">
        <w:rPr>
          <w:rFonts w:ascii="Times New Roman" w:eastAsia="Times New Roman" w:hAnsi="Times New Roman" w:cs="Times New Roman"/>
        </w:rPr>
        <w:t xml:space="preserve"> Plant RNA Isolation Kit (</w:t>
      </w:r>
      <w:proofErr w:type="spellStart"/>
      <w:r w:rsidRPr="007A4C5F">
        <w:rPr>
          <w:rFonts w:ascii="Times New Roman" w:eastAsia="Times New Roman" w:hAnsi="Times New Roman" w:cs="Times New Roman"/>
        </w:rPr>
        <w:t>Thermo</w:t>
      </w:r>
      <w:proofErr w:type="spellEnd"/>
      <w:r w:rsidRPr="007A4C5F">
        <w:rPr>
          <w:rFonts w:ascii="Times New Roman" w:eastAsia="Times New Roman" w:hAnsi="Times New Roman" w:cs="Times New Roman"/>
        </w:rPr>
        <w:t xml:space="preserve"> Fisher Scientific, Waltham MA). RNA was </w:t>
      </w:r>
      <w:r w:rsidRPr="007A4C5F">
        <w:rPr>
          <w:rFonts w:ascii="Times New Roman" w:eastAsia="Times New Roman" w:hAnsi="Times New Roman" w:cs="Times New Roman"/>
        </w:rPr>
        <w:lastRenderedPageBreak/>
        <w:t xml:space="preserve">submitted to the DOE Joint Genome Institute for library preparation and sequencing as part of a Community Science Program grant CSP504418. RNA sequencing was performed on a </w:t>
      </w:r>
      <w:proofErr w:type="spellStart"/>
      <w:r w:rsidRPr="007A4C5F">
        <w:rPr>
          <w:rFonts w:ascii="Times New Roman" w:eastAsia="Times New Roman" w:hAnsi="Times New Roman" w:cs="Times New Roman"/>
        </w:rPr>
        <w:t>Novaseq</w:t>
      </w:r>
      <w:proofErr w:type="spellEnd"/>
      <w:r w:rsidRPr="007A4C5F">
        <w:rPr>
          <w:rFonts w:ascii="Times New Roman" w:eastAsia="Times New Roman" w:hAnsi="Times New Roman" w:cs="Times New Roman"/>
        </w:rPr>
        <w:t xml:space="preserve"> S4 with PE150. Data is available through the NCBI GEO database (GSE261928, reviewer token: </w:t>
      </w:r>
      <w:proofErr w:type="spellStart"/>
      <w:r w:rsidRPr="007A4C5F">
        <w:rPr>
          <w:rFonts w:ascii="Times New Roman" w:eastAsia="Times New Roman" w:hAnsi="Times New Roman" w:cs="Times New Roman"/>
        </w:rPr>
        <w:t>yrizcwcitfghbwl</w:t>
      </w:r>
      <w:proofErr w:type="spellEnd"/>
      <w:r w:rsidRPr="007A4C5F">
        <w:rPr>
          <w:rFonts w:ascii="Times New Roman" w:eastAsia="Times New Roman" w:hAnsi="Times New Roman" w:cs="Times New Roman"/>
        </w:rPr>
        <w:t>).</w:t>
      </w:r>
    </w:p>
    <w:p w14:paraId="7863943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1F39255F" w14:textId="76E59061" w:rsidR="0090184E" w:rsidRPr="007A4C5F" w:rsidRDefault="00D62B38" w:rsidP="00D62B38">
      <w:pPr>
        <w:pStyle w:val="Heading2"/>
        <w:rPr>
          <w:rFonts w:eastAsia="Times New Roman" w:cs="Times New Roman"/>
        </w:rPr>
      </w:pPr>
      <w:bookmarkStart w:id="88" w:name="_Toc222346348"/>
      <w:r w:rsidRPr="007A4C5F">
        <w:rPr>
          <w:rFonts w:eastAsia="Times New Roman" w:cs="Times New Roman"/>
        </w:rPr>
        <w:t xml:space="preserve">3.5.6 </w:t>
      </w:r>
      <w:r w:rsidR="0090184E" w:rsidRPr="007A4C5F">
        <w:rPr>
          <w:rFonts w:eastAsia="Times New Roman" w:cs="Times New Roman"/>
        </w:rPr>
        <w:t>RNA-sequencing processing</w:t>
      </w:r>
      <w:bookmarkEnd w:id="88"/>
    </w:p>
    <w:p w14:paraId="6E5B73DE"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578FAFE" w14:textId="77777777" w:rsidR="0090184E" w:rsidRPr="007A4C5F" w:rsidRDefault="0090184E" w:rsidP="00BB5BC7">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Raw reads were mapped to a concatenated reference consisting of </w:t>
      </w:r>
      <w:r w:rsidRPr="007A4C5F">
        <w:rPr>
          <w:rFonts w:ascii="Times New Roman" w:eastAsia="Times New Roman" w:hAnsi="Times New Roman" w:cs="Times New Roman"/>
          <w:i/>
          <w:iCs/>
        </w:rPr>
        <w:t xml:space="preserve">B. rapa </w:t>
      </w:r>
      <w:r w:rsidRPr="007A4C5F">
        <w:rPr>
          <w:rFonts w:ascii="Times New Roman" w:eastAsia="Times New Roman" w:hAnsi="Times New Roman" w:cs="Times New Roman"/>
        </w:rPr>
        <w:t>R500 v1.2</w:t>
      </w:r>
      <w:hyperlink r:id="rId290" w:history="1">
        <w:r w:rsidRPr="007A4C5F">
          <w:rPr>
            <w:rStyle w:val="Hyperlink"/>
            <w:rFonts w:ascii="Times New Roman" w:eastAsia="Times New Roman" w:hAnsi="Times New Roman" w:cs="Times New Roman"/>
            <w:vertAlign w:val="superscript"/>
          </w:rPr>
          <w:t>200</w:t>
        </w:r>
      </w:hyperlink>
      <w:r w:rsidRPr="007A4C5F">
        <w:rPr>
          <w:rFonts w:ascii="Times New Roman" w:eastAsia="Times New Roman" w:hAnsi="Times New Roman" w:cs="Times New Roman"/>
        </w:rPr>
        <w:t xml:space="preserve"> and </w:t>
      </w:r>
      <w:r w:rsidRPr="007A4C5F">
        <w:rPr>
          <w:rFonts w:ascii="Times New Roman" w:eastAsia="Times New Roman" w:hAnsi="Times New Roman" w:cs="Times New Roman"/>
          <w:i/>
          <w:iCs/>
        </w:rPr>
        <w:t>B. oleracea</w:t>
      </w:r>
      <w:r w:rsidRPr="007A4C5F">
        <w:rPr>
          <w:rFonts w:ascii="Times New Roman" w:eastAsia="Times New Roman" w:hAnsi="Times New Roman" w:cs="Times New Roman"/>
        </w:rPr>
        <w:t xml:space="preserve"> TO1000</w:t>
      </w:r>
      <w:hyperlink r:id="rId291" w:history="1">
        <w:r w:rsidRPr="007A4C5F">
          <w:rPr>
            <w:rStyle w:val="Hyperlink"/>
            <w:rFonts w:ascii="Times New Roman" w:eastAsia="Times New Roman" w:hAnsi="Times New Roman" w:cs="Times New Roman"/>
            <w:vertAlign w:val="superscript"/>
          </w:rPr>
          <w:t>201</w:t>
        </w:r>
      </w:hyperlink>
      <w:r w:rsidRPr="007A4C5F">
        <w:rPr>
          <w:rFonts w:ascii="Times New Roman" w:eastAsia="Times New Roman" w:hAnsi="Times New Roman" w:cs="Times New Roman"/>
        </w:rPr>
        <w:t xml:space="preserve"> genomes. This was accomplished by simply concatenating the source reference FASTA files together. The reads were trimmed and filtered by quality using </w:t>
      </w:r>
      <w:proofErr w:type="spellStart"/>
      <w:r w:rsidRPr="007A4C5F">
        <w:rPr>
          <w:rFonts w:ascii="Times New Roman" w:eastAsia="Times New Roman" w:hAnsi="Times New Roman" w:cs="Times New Roman"/>
        </w:rPr>
        <w:t>Trimmomatic</w:t>
      </w:r>
      <w:proofErr w:type="spellEnd"/>
      <w:r w:rsidRPr="007A4C5F">
        <w:rPr>
          <w:rFonts w:ascii="Times New Roman" w:eastAsia="Times New Roman" w:hAnsi="Times New Roman" w:cs="Times New Roman"/>
        </w:rPr>
        <w:t xml:space="preserve"> v0.33 (</w:t>
      </w:r>
      <w:proofErr w:type="gramStart"/>
      <w:r w:rsidRPr="007A4C5F">
        <w:rPr>
          <w:rFonts w:ascii="Times New Roman" w:eastAsia="Times New Roman" w:hAnsi="Times New Roman" w:cs="Times New Roman"/>
        </w:rPr>
        <w:t>ILLUMINACLIP:TruSeq</w:t>
      </w:r>
      <w:proofErr w:type="gramEnd"/>
      <w:r w:rsidRPr="007A4C5F">
        <w:rPr>
          <w:rFonts w:ascii="Times New Roman" w:eastAsia="Times New Roman" w:hAnsi="Times New Roman" w:cs="Times New Roman"/>
        </w:rPr>
        <w:t>3-PE-</w:t>
      </w:r>
      <w:proofErr w:type="gramStart"/>
      <w:r w:rsidRPr="007A4C5F">
        <w:rPr>
          <w:rFonts w:ascii="Times New Roman" w:eastAsia="Times New Roman" w:hAnsi="Times New Roman" w:cs="Times New Roman"/>
        </w:rPr>
        <w:t>2.fa</w:t>
      </w:r>
      <w:proofErr w:type="gramEnd"/>
      <w:r w:rsidRPr="007A4C5F">
        <w:rPr>
          <w:rFonts w:ascii="Times New Roman" w:eastAsia="Times New Roman" w:hAnsi="Times New Roman" w:cs="Times New Roman"/>
        </w:rPr>
        <w:t>:2:30:10 LEADING:3</w:t>
      </w:r>
    </w:p>
    <w:p w14:paraId="4D41B8F7" w14:textId="7F081699" w:rsidR="0090184E" w:rsidRPr="007A4C5F" w:rsidRDefault="0090184E" w:rsidP="00BB5BC7">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TRAILING:3 </w:t>
      </w:r>
      <w:proofErr w:type="gramStart"/>
      <w:r w:rsidRPr="007A4C5F">
        <w:rPr>
          <w:rFonts w:ascii="Times New Roman" w:eastAsia="Times New Roman" w:hAnsi="Times New Roman" w:cs="Times New Roman"/>
        </w:rPr>
        <w:t>SLIDINGWINDOW:4:25</w:t>
      </w:r>
      <w:proofErr w:type="gramEnd"/>
      <w:r w:rsidRPr="007A4C5F">
        <w:rPr>
          <w:rFonts w:ascii="Times New Roman" w:eastAsia="Times New Roman" w:hAnsi="Times New Roman" w:cs="Times New Roman"/>
        </w:rPr>
        <w:t xml:space="preserve"> HEADCROP:14 MINLEN:50), and alignment was performed using HISAT2 2.1.0 (</w:t>
      </w:r>
      <w:proofErr w:type="spellStart"/>
      <w:r w:rsidRPr="007A4C5F">
        <w:rPr>
          <w:rFonts w:ascii="Times New Roman" w:eastAsia="Times New Roman" w:hAnsi="Times New Roman" w:cs="Times New Roman"/>
        </w:rPr>
        <w:t>max_intron</w:t>
      </w:r>
      <w:proofErr w:type="spellEnd"/>
      <w:r w:rsidRPr="007A4C5F">
        <w:rPr>
          <w:rFonts w:ascii="Times New Roman" w:eastAsia="Times New Roman" w:hAnsi="Times New Roman" w:cs="Times New Roman"/>
        </w:rPr>
        <w:t xml:space="preserve">=12000, </w:t>
      </w:r>
      <w:proofErr w:type="spellStart"/>
      <w:r w:rsidRPr="007A4C5F">
        <w:rPr>
          <w:rFonts w:ascii="Times New Roman" w:eastAsia="Times New Roman" w:hAnsi="Times New Roman" w:cs="Times New Roman"/>
        </w:rPr>
        <w:t>strandness</w:t>
      </w:r>
      <w:proofErr w:type="spellEnd"/>
      <w:r w:rsidRPr="007A4C5F">
        <w:rPr>
          <w:rFonts w:ascii="Times New Roman" w:eastAsia="Times New Roman" w:hAnsi="Times New Roman" w:cs="Times New Roman"/>
        </w:rPr>
        <w:t>=RF). Feature counts were created from bam files using the ‘</w:t>
      </w:r>
      <w:proofErr w:type="spellStart"/>
      <w:r w:rsidRPr="007A4C5F">
        <w:rPr>
          <w:rFonts w:ascii="Times New Roman" w:eastAsia="Times New Roman" w:hAnsi="Times New Roman" w:cs="Times New Roman"/>
        </w:rPr>
        <w:t>featureCounts</w:t>
      </w:r>
      <w:proofErr w:type="spellEnd"/>
      <w:r w:rsidRPr="007A4C5F">
        <w:rPr>
          <w:rFonts w:ascii="Times New Roman" w:eastAsia="Times New Roman" w:hAnsi="Times New Roman" w:cs="Times New Roman"/>
        </w:rPr>
        <w:t xml:space="preserve">’ function from </w:t>
      </w:r>
      <w:proofErr w:type="spellStart"/>
      <w:r w:rsidRPr="007A4C5F">
        <w:rPr>
          <w:rFonts w:ascii="Times New Roman" w:eastAsia="Times New Roman" w:hAnsi="Times New Roman" w:cs="Times New Roman"/>
        </w:rPr>
        <w:t>Rsubread</w:t>
      </w:r>
      <w:proofErr w:type="spellEnd"/>
      <w:r w:rsidRPr="007A4C5F">
        <w:rPr>
          <w:rFonts w:ascii="Times New Roman" w:eastAsia="Times New Roman" w:hAnsi="Times New Roman" w:cs="Times New Roman"/>
        </w:rPr>
        <w:t xml:space="preserve"> R package (-F GTF -M --fraction -s 2 -p -B -C) and normalized using edgeR</w:t>
      </w:r>
      <w:hyperlink r:id="rId292" w:history="1">
        <w:r w:rsidRPr="007A4C5F">
          <w:rPr>
            <w:rStyle w:val="Hyperlink"/>
            <w:rFonts w:ascii="Times New Roman" w:eastAsia="Times New Roman" w:hAnsi="Times New Roman" w:cs="Times New Roman"/>
            <w:vertAlign w:val="superscript"/>
          </w:rPr>
          <w:t>198</w:t>
        </w:r>
      </w:hyperlink>
      <w:r w:rsidRPr="007A4C5F">
        <w:rPr>
          <w:rFonts w:ascii="Times New Roman" w:eastAsia="Times New Roman" w:hAnsi="Times New Roman" w:cs="Times New Roman"/>
        </w:rPr>
        <w:t xml:space="preserve">. All counts from each sample are compiled into accession specific tables and provided on the NCBI GEO database (GSE261928). Genes with no variance in expression across the time series were removed; remaining genes are referred to as “processed genes'' and are also available through the NCBI GEO database (GSE261928, reviewer token: </w:t>
      </w:r>
      <w:proofErr w:type="spellStart"/>
      <w:r w:rsidRPr="007A4C5F">
        <w:rPr>
          <w:rFonts w:ascii="Times New Roman" w:eastAsia="Times New Roman" w:hAnsi="Times New Roman" w:cs="Times New Roman"/>
        </w:rPr>
        <w:t>yrizcwcitfghbwl</w:t>
      </w:r>
      <w:proofErr w:type="spellEnd"/>
      <w:r w:rsidRPr="007A4C5F">
        <w:rPr>
          <w:rFonts w:ascii="Times New Roman" w:eastAsia="Times New Roman" w:hAnsi="Times New Roman" w:cs="Times New Roman"/>
        </w:rPr>
        <w:t xml:space="preserve">). We further filtered out lowly expressed genes by retaining those with a mean log2 FPKM greater than zero in at least one time point. For the pattern detection in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gene expression for any missing replicate (Table 1; </w:t>
      </w:r>
      <w:proofErr w:type="spellStart"/>
      <w:r w:rsidRPr="007A4C5F">
        <w:rPr>
          <w:rFonts w:ascii="Times New Roman" w:eastAsia="Times New Roman" w:hAnsi="Times New Roman" w:cs="Times New Roman"/>
        </w:rPr>
        <w:t>ImputedReplicates</w:t>
      </w:r>
      <w:proofErr w:type="spellEnd"/>
      <w:r w:rsidRPr="007A4C5F">
        <w:rPr>
          <w:rFonts w:ascii="Times New Roman" w:eastAsia="Times New Roman" w:hAnsi="Times New Roman" w:cs="Times New Roman"/>
        </w:rPr>
        <w:t xml:space="preserve"> tab) was imputed as the median of the two remaining replicates for that time point. All code for the RNA-seq analysis can be found in the associated </w:t>
      </w:r>
      <w:proofErr w:type="spellStart"/>
      <w:r w:rsidRPr="007A4C5F">
        <w:rPr>
          <w:rFonts w:ascii="Times New Roman" w:eastAsia="Times New Roman" w:hAnsi="Times New Roman" w:cs="Times New Roman"/>
        </w:rPr>
        <w:t>Rmarkdown</w:t>
      </w:r>
      <w:proofErr w:type="spellEnd"/>
      <w:r w:rsidRPr="007A4C5F">
        <w:rPr>
          <w:rFonts w:ascii="Times New Roman" w:eastAsia="Times New Roman" w:hAnsi="Times New Roman" w:cs="Times New Roman"/>
        </w:rPr>
        <w:t xml:space="preserve"> file on </w:t>
      </w:r>
      <w:proofErr w:type="spellStart"/>
      <w:r w:rsidRPr="007A4C5F">
        <w:rPr>
          <w:rFonts w:ascii="Times New Roman" w:eastAsia="Times New Roman" w:hAnsi="Times New Roman" w:cs="Times New Roman"/>
        </w:rPr>
        <w:t>github</w:t>
      </w:r>
      <w:proofErr w:type="spellEnd"/>
      <w:r>
        <w:fldChar w:fldCharType="begin"/>
      </w:r>
      <w:r>
        <w:instrText>HYPERLINK "https://github.com/GreenhamLab/Bnapus_WL_TranscriptomeTC"</w:instrText>
      </w:r>
      <w:r>
        <w:fldChar w:fldCharType="separate"/>
      </w:r>
      <w:r w:rsidRPr="007A4C5F">
        <w:rPr>
          <w:rStyle w:val="Hyperlink"/>
          <w:rFonts w:ascii="Times New Roman" w:eastAsia="Times New Roman" w:hAnsi="Times New Roman" w:cs="Times New Roman"/>
        </w:rPr>
        <w:t xml:space="preserve"> https://github.com/GreenhamLab/Bnapus_WL_TranscriptomeTC</w:t>
      </w:r>
      <w:r>
        <w:fldChar w:fldCharType="end"/>
      </w:r>
      <w:r w:rsidRPr="007A4C5F">
        <w:rPr>
          <w:rFonts w:ascii="Times New Roman" w:eastAsia="Times New Roman" w:hAnsi="Times New Roman" w:cs="Times New Roman"/>
        </w:rPr>
        <w:t>.</w:t>
      </w:r>
    </w:p>
    <w:p w14:paraId="6D61BBA3"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5968493C" w14:textId="4BBBFEC9" w:rsidR="0090184E" w:rsidRPr="007A4C5F" w:rsidRDefault="00D62B38" w:rsidP="00D62B38">
      <w:pPr>
        <w:pStyle w:val="Heading2"/>
        <w:rPr>
          <w:rFonts w:cs="Times New Roman"/>
        </w:rPr>
      </w:pPr>
      <w:bookmarkStart w:id="89" w:name="_Toc222346349"/>
      <w:r w:rsidRPr="007A4C5F">
        <w:rPr>
          <w:rFonts w:cs="Times New Roman"/>
        </w:rPr>
        <w:lastRenderedPageBreak/>
        <w:t xml:space="preserve">3.5.7 </w:t>
      </w:r>
      <w:r w:rsidR="0090184E" w:rsidRPr="007A4C5F">
        <w:rPr>
          <w:rFonts w:cs="Times New Roman"/>
        </w:rPr>
        <w:t>Expression principal component analysis</w:t>
      </w:r>
      <w:bookmarkEnd w:id="89"/>
    </w:p>
    <w:p w14:paraId="10CE67BA"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596E17BF"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Raw expression counts from </w:t>
      </w:r>
      <w:proofErr w:type="spellStart"/>
      <w:r w:rsidRPr="007A4C5F">
        <w:rPr>
          <w:rFonts w:ascii="Times New Roman" w:eastAsia="Times New Roman" w:hAnsi="Times New Roman" w:cs="Times New Roman"/>
        </w:rPr>
        <w:t>FeatureCounts</w:t>
      </w:r>
      <w:proofErr w:type="spellEnd"/>
      <w:r w:rsidRPr="007A4C5F">
        <w:rPr>
          <w:rFonts w:ascii="Times New Roman" w:eastAsia="Times New Roman" w:hAnsi="Times New Roman" w:cs="Times New Roman"/>
        </w:rPr>
        <w:t xml:space="preserve"> of all individual samples were merged with the script ‘combining_featCount_tables.py’ from the Bioinformatic Notebook</w:t>
      </w:r>
      <w:hyperlink r:id="rId293" w:history="1">
        <w:r w:rsidRPr="007A4C5F">
          <w:rPr>
            <w:rStyle w:val="Hyperlink"/>
            <w:rFonts w:ascii="Times New Roman" w:eastAsia="Times New Roman" w:hAnsi="Times New Roman" w:cs="Times New Roman"/>
            <w:vertAlign w:val="superscript"/>
          </w:rPr>
          <w:t>202</w:t>
        </w:r>
      </w:hyperlink>
      <w:r w:rsidRPr="007A4C5F">
        <w:rPr>
          <w:rFonts w:ascii="Times New Roman" w:eastAsia="Times New Roman" w:hAnsi="Times New Roman" w:cs="Times New Roman"/>
        </w:rPr>
        <w:t>, the combined counts table was loaded into DESeq2 v.1.26</w:t>
      </w:r>
      <w:hyperlink r:id="rId294" w:history="1">
        <w:r w:rsidRPr="007A4C5F">
          <w:rPr>
            <w:rStyle w:val="Hyperlink"/>
            <w:rFonts w:ascii="Times New Roman" w:eastAsia="Times New Roman" w:hAnsi="Times New Roman" w:cs="Times New Roman"/>
            <w:vertAlign w:val="superscript"/>
          </w:rPr>
          <w:t>203</w:t>
        </w:r>
      </w:hyperlink>
      <w:r w:rsidRPr="007A4C5F">
        <w:rPr>
          <w:rFonts w:ascii="Times New Roman" w:eastAsia="Times New Roman" w:hAnsi="Times New Roman" w:cs="Times New Roman"/>
        </w:rPr>
        <w:t xml:space="preserve"> under R v3.6.3</w:t>
      </w:r>
      <w:hyperlink r:id="rId295" w:history="1">
        <w:r w:rsidRPr="007A4C5F">
          <w:rPr>
            <w:rStyle w:val="Hyperlink"/>
            <w:rFonts w:ascii="Times New Roman" w:eastAsia="Times New Roman" w:hAnsi="Times New Roman" w:cs="Times New Roman"/>
            <w:vertAlign w:val="superscript"/>
          </w:rPr>
          <w:t>198</w:t>
        </w:r>
      </w:hyperlink>
      <w:r w:rsidRPr="007A4C5F">
        <w:rPr>
          <w:rFonts w:ascii="Times New Roman" w:eastAsia="Times New Roman" w:hAnsi="Times New Roman" w:cs="Times New Roman"/>
        </w:rPr>
        <w:t xml:space="preserve">. Read counts were normalized with the variant stabilizing transformation and principal components were calculated with the </w:t>
      </w:r>
      <w:proofErr w:type="spellStart"/>
      <w:r w:rsidRPr="007A4C5F">
        <w:rPr>
          <w:rFonts w:ascii="Times New Roman" w:eastAsia="Times New Roman" w:hAnsi="Times New Roman" w:cs="Times New Roman"/>
        </w:rPr>
        <w:t>plotPCA</w:t>
      </w:r>
      <w:proofErr w:type="spellEnd"/>
      <w:r w:rsidRPr="007A4C5F">
        <w:rPr>
          <w:rFonts w:ascii="Times New Roman" w:eastAsia="Times New Roman" w:hAnsi="Times New Roman" w:cs="Times New Roman"/>
        </w:rPr>
        <w:t xml:space="preserve"> function and visualized with ggplot2</w:t>
      </w:r>
      <w:hyperlink r:id="rId296" w:history="1">
        <w:r w:rsidRPr="007A4C5F">
          <w:rPr>
            <w:rStyle w:val="Hyperlink"/>
            <w:rFonts w:ascii="Times New Roman" w:eastAsia="Times New Roman" w:hAnsi="Times New Roman" w:cs="Times New Roman"/>
            <w:vertAlign w:val="superscript"/>
          </w:rPr>
          <w:t>204</w:t>
        </w:r>
      </w:hyperlink>
      <w:r w:rsidRPr="007A4C5F">
        <w:rPr>
          <w:rFonts w:ascii="Times New Roman" w:eastAsia="Times New Roman" w:hAnsi="Times New Roman" w:cs="Times New Roman"/>
        </w:rPr>
        <w:t>.</w:t>
      </w:r>
    </w:p>
    <w:p w14:paraId="6F91D7AB"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90BC0CB" w14:textId="77BFFC6E" w:rsidR="0090184E" w:rsidRPr="007A4C5F" w:rsidRDefault="00D62B38" w:rsidP="00D62B38">
      <w:pPr>
        <w:pStyle w:val="Heading2"/>
        <w:rPr>
          <w:rFonts w:cs="Times New Roman"/>
        </w:rPr>
      </w:pPr>
      <w:bookmarkStart w:id="90" w:name="_Toc222346350"/>
      <w:r w:rsidRPr="007A4C5F">
        <w:rPr>
          <w:rFonts w:cs="Times New Roman"/>
        </w:rPr>
        <w:t xml:space="preserve">3.5.8 </w:t>
      </w:r>
      <w:r w:rsidR="0090184E" w:rsidRPr="007A4C5F">
        <w:rPr>
          <w:rFonts w:cs="Times New Roman"/>
        </w:rPr>
        <w:t>SNP Calling and Principal Component Analysis</w:t>
      </w:r>
      <w:bookmarkEnd w:id="90"/>
    </w:p>
    <w:p w14:paraId="62F0076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2D581A10"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SNPs were called using GATK v4.1.4.1</w:t>
      </w:r>
      <w:hyperlink r:id="rId297" w:history="1">
        <w:r w:rsidRPr="007A4C5F">
          <w:rPr>
            <w:rStyle w:val="Hyperlink"/>
            <w:rFonts w:ascii="Times New Roman" w:eastAsia="Times New Roman" w:hAnsi="Times New Roman" w:cs="Times New Roman"/>
            <w:vertAlign w:val="superscript"/>
          </w:rPr>
          <w:t>205,206</w:t>
        </w:r>
      </w:hyperlink>
      <w:r w:rsidRPr="007A4C5F">
        <w:rPr>
          <w:rFonts w:ascii="Times New Roman" w:eastAsia="Times New Roman" w:hAnsi="Times New Roman" w:cs="Times New Roman"/>
        </w:rPr>
        <w:t xml:space="preserve"> on single replicates of </w:t>
      </w:r>
      <w:proofErr w:type="spellStart"/>
      <w:r w:rsidRPr="007A4C5F">
        <w:rPr>
          <w:rFonts w:ascii="Times New Roman" w:eastAsia="Times New Roman" w:hAnsi="Times New Roman" w:cs="Times New Roman"/>
        </w:rPr>
        <w:t>RNAseq</w:t>
      </w:r>
      <w:proofErr w:type="spellEnd"/>
      <w:r w:rsidRPr="007A4C5F">
        <w:rPr>
          <w:rFonts w:ascii="Times New Roman" w:eastAsia="Times New Roman" w:hAnsi="Times New Roman" w:cs="Times New Roman"/>
        </w:rPr>
        <w:t xml:space="preserve"> data for each accession, taken from control treatment plants at ZT1. Sequencing reads were first trimmed using </w:t>
      </w:r>
      <w:proofErr w:type="spellStart"/>
      <w:r w:rsidRPr="007A4C5F">
        <w:rPr>
          <w:rFonts w:ascii="Times New Roman" w:eastAsia="Times New Roman" w:hAnsi="Times New Roman" w:cs="Times New Roman"/>
        </w:rPr>
        <w:t>Trimmomatic</w:t>
      </w:r>
      <w:proofErr w:type="spellEnd"/>
      <w:r w:rsidRPr="007A4C5F">
        <w:rPr>
          <w:rFonts w:ascii="Times New Roman" w:eastAsia="Times New Roman" w:hAnsi="Times New Roman" w:cs="Times New Roman"/>
        </w:rPr>
        <w:t xml:space="preserve"> v.0.33</w:t>
      </w:r>
      <w:hyperlink r:id="rId298" w:history="1">
        <w:r w:rsidRPr="007A4C5F">
          <w:rPr>
            <w:rStyle w:val="Hyperlink"/>
            <w:rFonts w:ascii="Times New Roman" w:eastAsia="Times New Roman" w:hAnsi="Times New Roman" w:cs="Times New Roman"/>
            <w:vertAlign w:val="superscript"/>
          </w:rPr>
          <w:t>207</w:t>
        </w:r>
      </w:hyperlink>
      <w:r w:rsidRPr="007A4C5F">
        <w:rPr>
          <w:rFonts w:ascii="Times New Roman" w:eastAsia="Times New Roman" w:hAnsi="Times New Roman" w:cs="Times New Roman"/>
        </w:rPr>
        <w:t xml:space="preserve"> to remove Illumina TruSeq3 adapters. Trimmed reads were mapped to a concatenated </w:t>
      </w:r>
      <w:r w:rsidRPr="007A4C5F">
        <w:rPr>
          <w:rFonts w:ascii="Times New Roman" w:eastAsia="Times New Roman" w:hAnsi="Times New Roman" w:cs="Times New Roman"/>
          <w:i/>
          <w:iCs/>
        </w:rPr>
        <w:t xml:space="preserve">B. oleracea </w:t>
      </w:r>
      <w:r w:rsidRPr="007A4C5F">
        <w:rPr>
          <w:rFonts w:ascii="Times New Roman" w:eastAsia="Times New Roman" w:hAnsi="Times New Roman" w:cs="Times New Roman"/>
        </w:rPr>
        <w:t>acc.TO1000</w:t>
      </w:r>
      <w:hyperlink r:id="rId299" w:history="1">
        <w:r w:rsidRPr="007A4C5F">
          <w:rPr>
            <w:rStyle w:val="Hyperlink"/>
            <w:rFonts w:ascii="Times New Roman" w:eastAsia="Times New Roman" w:hAnsi="Times New Roman" w:cs="Times New Roman"/>
            <w:vertAlign w:val="superscript"/>
          </w:rPr>
          <w:t>201</w:t>
        </w:r>
      </w:hyperlink>
      <w:r w:rsidRPr="007A4C5F">
        <w:rPr>
          <w:rFonts w:ascii="Times New Roman" w:eastAsia="Times New Roman" w:hAnsi="Times New Roman" w:cs="Times New Roman"/>
        </w:rPr>
        <w:t xml:space="preserve"> and </w:t>
      </w:r>
      <w:r w:rsidRPr="007A4C5F">
        <w:rPr>
          <w:rFonts w:ascii="Times New Roman" w:eastAsia="Times New Roman" w:hAnsi="Times New Roman" w:cs="Times New Roman"/>
          <w:i/>
          <w:iCs/>
        </w:rPr>
        <w:t xml:space="preserve">B. rapa </w:t>
      </w:r>
      <w:r w:rsidRPr="007A4C5F">
        <w:rPr>
          <w:rFonts w:ascii="Times New Roman" w:eastAsia="Times New Roman" w:hAnsi="Times New Roman" w:cs="Times New Roman"/>
        </w:rPr>
        <w:t>acc. R500</w:t>
      </w:r>
      <w:hyperlink r:id="rId300" w:history="1">
        <w:r w:rsidRPr="007A4C5F">
          <w:rPr>
            <w:rStyle w:val="Hyperlink"/>
            <w:rFonts w:ascii="Times New Roman" w:eastAsia="Times New Roman" w:hAnsi="Times New Roman" w:cs="Times New Roman"/>
            <w:vertAlign w:val="superscript"/>
          </w:rPr>
          <w:t>200</w:t>
        </w:r>
      </w:hyperlink>
      <w:r w:rsidRPr="007A4C5F">
        <w:rPr>
          <w:rFonts w:ascii="Times New Roman" w:eastAsia="Times New Roman" w:hAnsi="Times New Roman" w:cs="Times New Roman"/>
        </w:rPr>
        <w:t xml:space="preserve"> reference genome using STAR v2.6.0</w:t>
      </w:r>
      <w:hyperlink r:id="rId301" w:history="1">
        <w:r w:rsidRPr="007A4C5F">
          <w:rPr>
            <w:rStyle w:val="Hyperlink"/>
            <w:rFonts w:ascii="Times New Roman" w:eastAsia="Times New Roman" w:hAnsi="Times New Roman" w:cs="Times New Roman"/>
            <w:vertAlign w:val="superscript"/>
          </w:rPr>
          <w:t>208</w:t>
        </w:r>
      </w:hyperlink>
      <w:r w:rsidRPr="007A4C5F">
        <w:rPr>
          <w:rFonts w:ascii="Times New Roman" w:eastAsia="Times New Roman" w:hAnsi="Times New Roman" w:cs="Times New Roman"/>
        </w:rPr>
        <w:t xml:space="preserve"> with settings “--</w:t>
      </w:r>
      <w:proofErr w:type="spellStart"/>
      <w:r w:rsidRPr="007A4C5F">
        <w:rPr>
          <w:rFonts w:ascii="Times New Roman" w:eastAsia="Times New Roman" w:hAnsi="Times New Roman" w:cs="Times New Roman"/>
        </w:rPr>
        <w:t>outFilterMultimapNmax</w:t>
      </w:r>
      <w:proofErr w:type="spellEnd"/>
      <w:r w:rsidRPr="007A4C5F">
        <w:rPr>
          <w:rFonts w:ascii="Times New Roman" w:eastAsia="Times New Roman" w:hAnsi="Times New Roman" w:cs="Times New Roman"/>
        </w:rPr>
        <w:t xml:space="preserve"> 1”  and “--</w:t>
      </w:r>
      <w:proofErr w:type="spellStart"/>
      <w:r w:rsidRPr="007A4C5F">
        <w:rPr>
          <w:rFonts w:ascii="Times New Roman" w:eastAsia="Times New Roman" w:hAnsi="Times New Roman" w:cs="Times New Roman"/>
        </w:rPr>
        <w:t>outFilterScoreMin</w:t>
      </w:r>
      <w:proofErr w:type="spellEnd"/>
      <w:r w:rsidRPr="007A4C5F">
        <w:rPr>
          <w:rFonts w:ascii="Times New Roman" w:eastAsia="Times New Roman" w:hAnsi="Times New Roman" w:cs="Times New Roman"/>
        </w:rPr>
        <w:t xml:space="preserve"> 10”. We used a two-pass mode to improve mapping performance around splice junctions. Duplicates were marked and read groups were added with Picard v2.25.0</w:t>
      </w:r>
      <w:hyperlink r:id="rId302" w:history="1">
        <w:r w:rsidRPr="007A4C5F">
          <w:rPr>
            <w:rStyle w:val="Hyperlink"/>
            <w:rFonts w:ascii="Times New Roman" w:eastAsia="Times New Roman" w:hAnsi="Times New Roman" w:cs="Times New Roman"/>
            <w:vertAlign w:val="superscript"/>
          </w:rPr>
          <w:t>209</w:t>
        </w:r>
      </w:hyperlink>
      <w:r w:rsidRPr="007A4C5F">
        <w:rPr>
          <w:rFonts w:ascii="Times New Roman" w:eastAsia="Times New Roman" w:hAnsi="Times New Roman" w:cs="Times New Roman"/>
        </w:rPr>
        <w:t xml:space="preserve">. Reads with Ns in the Cigar string, representing reads that span splice events, were split using the GATK v4.1.4.1 </w:t>
      </w:r>
      <w:proofErr w:type="spellStart"/>
      <w:r w:rsidRPr="007A4C5F">
        <w:rPr>
          <w:rFonts w:ascii="Times New Roman" w:eastAsia="Times New Roman" w:hAnsi="Times New Roman" w:cs="Times New Roman"/>
        </w:rPr>
        <w:t>SplitNCigar</w:t>
      </w:r>
      <w:proofErr w:type="spellEnd"/>
      <w:r w:rsidRPr="007A4C5F">
        <w:rPr>
          <w:rFonts w:ascii="Times New Roman" w:eastAsia="Times New Roman" w:hAnsi="Times New Roman" w:cs="Times New Roman"/>
        </w:rPr>
        <w:t xml:space="preserve"> tool. Each accession was processed with the pipeline independently, and genotyped independently with GATK </w:t>
      </w:r>
      <w:proofErr w:type="spellStart"/>
      <w:r w:rsidRPr="007A4C5F">
        <w:rPr>
          <w:rFonts w:ascii="Times New Roman" w:eastAsia="Times New Roman" w:hAnsi="Times New Roman" w:cs="Times New Roman"/>
        </w:rPr>
        <w:t>HaplotypeCaller</w:t>
      </w:r>
      <w:proofErr w:type="spellEnd"/>
      <w:r w:rsidRPr="007A4C5F">
        <w:rPr>
          <w:rFonts w:ascii="Times New Roman" w:eastAsia="Times New Roman" w:hAnsi="Times New Roman" w:cs="Times New Roman"/>
        </w:rPr>
        <w:t xml:space="preserve">, using diploid settings. Individual </w:t>
      </w:r>
      <w:proofErr w:type="spellStart"/>
      <w:r w:rsidRPr="007A4C5F">
        <w:rPr>
          <w:rFonts w:ascii="Times New Roman" w:eastAsia="Times New Roman" w:hAnsi="Times New Roman" w:cs="Times New Roman"/>
        </w:rPr>
        <w:t>gVCF</w:t>
      </w:r>
      <w:proofErr w:type="spellEnd"/>
      <w:r w:rsidRPr="007A4C5F">
        <w:rPr>
          <w:rFonts w:ascii="Times New Roman" w:eastAsia="Times New Roman" w:hAnsi="Times New Roman" w:cs="Times New Roman"/>
        </w:rPr>
        <w:t xml:space="preserve"> files were combined with </w:t>
      </w:r>
      <w:proofErr w:type="spellStart"/>
      <w:r w:rsidRPr="007A4C5F">
        <w:rPr>
          <w:rFonts w:ascii="Times New Roman" w:eastAsia="Times New Roman" w:hAnsi="Times New Roman" w:cs="Times New Roman"/>
        </w:rPr>
        <w:t>CombineGVCFs</w:t>
      </w:r>
      <w:proofErr w:type="spellEnd"/>
      <w:r w:rsidRPr="007A4C5F">
        <w:rPr>
          <w:rFonts w:ascii="Times New Roman" w:eastAsia="Times New Roman" w:hAnsi="Times New Roman" w:cs="Times New Roman"/>
        </w:rPr>
        <w:t xml:space="preserve">, and then jointly genotyped with </w:t>
      </w:r>
      <w:proofErr w:type="spellStart"/>
      <w:r w:rsidRPr="007A4C5F">
        <w:rPr>
          <w:rFonts w:ascii="Times New Roman" w:eastAsia="Times New Roman" w:hAnsi="Times New Roman" w:cs="Times New Roman"/>
        </w:rPr>
        <w:t>GenotypeGVCFs</w:t>
      </w:r>
      <w:proofErr w:type="spellEnd"/>
      <w:r w:rsidRPr="007A4C5F">
        <w:rPr>
          <w:rFonts w:ascii="Times New Roman" w:eastAsia="Times New Roman" w:hAnsi="Times New Roman" w:cs="Times New Roman"/>
        </w:rPr>
        <w:t xml:space="preserve">, resulting in a single VCF file for the 16 samples containing 4,599,922 raw variants. After removing Indels with GATK </w:t>
      </w:r>
      <w:proofErr w:type="spellStart"/>
      <w:r w:rsidRPr="007A4C5F">
        <w:rPr>
          <w:rFonts w:ascii="Times New Roman" w:eastAsia="Times New Roman" w:hAnsi="Times New Roman" w:cs="Times New Roman"/>
        </w:rPr>
        <w:t>SelectVariants</w:t>
      </w:r>
      <w:proofErr w:type="spellEnd"/>
      <w:r w:rsidRPr="007A4C5F">
        <w:rPr>
          <w:rFonts w:ascii="Times New Roman" w:eastAsia="Times New Roman" w:hAnsi="Times New Roman" w:cs="Times New Roman"/>
        </w:rPr>
        <w:t>, 3,439,690 SNPs remained.</w:t>
      </w:r>
    </w:p>
    <w:p w14:paraId="27EC9B0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B040C6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A series of variant filters were used on this combined </w:t>
      </w:r>
      <w:proofErr w:type="spellStart"/>
      <w:r w:rsidRPr="007A4C5F">
        <w:rPr>
          <w:rFonts w:ascii="Times New Roman" w:eastAsia="Times New Roman" w:hAnsi="Times New Roman" w:cs="Times New Roman"/>
        </w:rPr>
        <w:t>vcf</w:t>
      </w:r>
      <w:proofErr w:type="spellEnd"/>
      <w:r w:rsidRPr="007A4C5F">
        <w:rPr>
          <w:rFonts w:ascii="Times New Roman" w:eastAsia="Times New Roman" w:hAnsi="Times New Roman" w:cs="Times New Roman"/>
        </w:rPr>
        <w:t xml:space="preserve"> to address possible technical issues related to the sequencing and alignment steps and produce a high confidence set of </w:t>
      </w:r>
      <w:r w:rsidRPr="007A4C5F">
        <w:rPr>
          <w:rFonts w:ascii="Times New Roman" w:eastAsia="Times New Roman" w:hAnsi="Times New Roman" w:cs="Times New Roman"/>
        </w:rPr>
        <w:lastRenderedPageBreak/>
        <w:t xml:space="preserve">SNPs. These included filters for strand biases and mapping quality (e.g., removing sites with SOR ≥ 4; FS &gt; 60, </w:t>
      </w:r>
      <w:proofErr w:type="spellStart"/>
      <w:r w:rsidRPr="007A4C5F">
        <w:rPr>
          <w:rFonts w:ascii="Times New Roman" w:eastAsia="Times New Roman" w:hAnsi="Times New Roman" w:cs="Times New Roman"/>
        </w:rPr>
        <w:t>ReadPosRankSum</w:t>
      </w:r>
      <w:proofErr w:type="spellEnd"/>
      <w:r w:rsidRPr="007A4C5F">
        <w:rPr>
          <w:rFonts w:ascii="Times New Roman" w:eastAsia="Times New Roman" w:hAnsi="Times New Roman" w:cs="Times New Roman"/>
        </w:rPr>
        <w:t xml:space="preserve"> &gt; 10 and &lt; -10, and MQ &lt; 30), genotyping quality metrics (removing variants with QUAL &lt; 0 and QD &lt; 20) and site depth (removing variants with DP &lt; 15). The distribution of values for all the filters used on the dataset was used to select thresholds. After filtering, 620,331 SNPs were retained and used for principal component analyses, performed with Plink v1.90b6.16</w:t>
      </w:r>
      <w:hyperlink r:id="rId303" w:history="1">
        <w:r w:rsidRPr="007A4C5F">
          <w:rPr>
            <w:rStyle w:val="Hyperlink"/>
            <w:rFonts w:ascii="Times New Roman" w:eastAsia="Times New Roman" w:hAnsi="Times New Roman" w:cs="Times New Roman"/>
            <w:vertAlign w:val="superscript"/>
          </w:rPr>
          <w:t>210</w:t>
        </w:r>
      </w:hyperlink>
      <w:r w:rsidRPr="007A4C5F">
        <w:rPr>
          <w:rFonts w:ascii="Times New Roman" w:eastAsia="Times New Roman" w:hAnsi="Times New Roman" w:cs="Times New Roman"/>
        </w:rPr>
        <w:t xml:space="preserve"> and visualized in R v 3.6.3</w:t>
      </w:r>
      <w:hyperlink r:id="rId304" w:history="1">
        <w:r w:rsidRPr="007A4C5F">
          <w:rPr>
            <w:rStyle w:val="Hyperlink"/>
            <w:rFonts w:ascii="Times New Roman" w:eastAsia="Times New Roman" w:hAnsi="Times New Roman" w:cs="Times New Roman"/>
            <w:vertAlign w:val="superscript"/>
          </w:rPr>
          <w:t>211</w:t>
        </w:r>
      </w:hyperlink>
      <w:r w:rsidRPr="007A4C5F">
        <w:rPr>
          <w:rFonts w:ascii="Times New Roman" w:eastAsia="Times New Roman" w:hAnsi="Times New Roman" w:cs="Times New Roman"/>
        </w:rPr>
        <w:t xml:space="preserve"> with ggplot2</w:t>
      </w:r>
      <w:hyperlink r:id="rId305" w:history="1">
        <w:r w:rsidRPr="007A4C5F">
          <w:rPr>
            <w:rStyle w:val="Hyperlink"/>
            <w:rFonts w:ascii="Times New Roman" w:eastAsia="Times New Roman" w:hAnsi="Times New Roman" w:cs="Times New Roman"/>
            <w:vertAlign w:val="superscript"/>
          </w:rPr>
          <w:t>204</w:t>
        </w:r>
      </w:hyperlink>
      <w:r w:rsidRPr="007A4C5F">
        <w:rPr>
          <w:rFonts w:ascii="Times New Roman" w:eastAsia="Times New Roman" w:hAnsi="Times New Roman" w:cs="Times New Roman"/>
        </w:rPr>
        <w:t>.</w:t>
      </w:r>
    </w:p>
    <w:p w14:paraId="255C690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65358EA0" w14:textId="7AB0F421" w:rsidR="0090184E" w:rsidRPr="007A4C5F" w:rsidRDefault="00D62B38" w:rsidP="00D62B38">
      <w:pPr>
        <w:pStyle w:val="Heading2"/>
        <w:rPr>
          <w:rFonts w:cs="Times New Roman"/>
        </w:rPr>
      </w:pPr>
      <w:bookmarkStart w:id="91" w:name="_Toc222346351"/>
      <w:r w:rsidRPr="007A4C5F">
        <w:rPr>
          <w:rFonts w:cs="Times New Roman"/>
        </w:rPr>
        <w:t xml:space="preserve">3.5.9 </w:t>
      </w:r>
      <w:proofErr w:type="spellStart"/>
      <w:r w:rsidR="0090184E" w:rsidRPr="007A4C5F">
        <w:rPr>
          <w:rFonts w:cs="Times New Roman"/>
        </w:rPr>
        <w:t>DiPALM</w:t>
      </w:r>
      <w:proofErr w:type="spellEnd"/>
      <w:r w:rsidR="0090184E" w:rsidRPr="007A4C5F">
        <w:rPr>
          <w:rFonts w:cs="Times New Roman"/>
        </w:rPr>
        <w:t xml:space="preserve"> Analysis</w:t>
      </w:r>
      <w:bookmarkEnd w:id="91"/>
      <w:r w:rsidR="0090184E" w:rsidRPr="007A4C5F">
        <w:rPr>
          <w:rFonts w:cs="Times New Roman"/>
        </w:rPr>
        <w:t>     </w:t>
      </w:r>
    </w:p>
    <w:p w14:paraId="52AD779A"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63D222D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DiPALM</w:t>
      </w:r>
      <w:hyperlink r:id="rId306" w:history="1">
        <w:r w:rsidRPr="007A4C5F">
          <w:rPr>
            <w:rStyle w:val="Hyperlink"/>
            <w:rFonts w:ascii="Times New Roman" w:eastAsia="Times New Roman" w:hAnsi="Times New Roman" w:cs="Times New Roman"/>
            <w:vertAlign w:val="superscript"/>
          </w:rPr>
          <w:t>182</w:t>
        </w:r>
      </w:hyperlink>
      <w:r w:rsidRPr="007A4C5F">
        <w:rPr>
          <w:rFonts w:ascii="Times New Roman" w:eastAsia="Times New Roman" w:hAnsi="Times New Roman" w:cs="Times New Roman"/>
        </w:rPr>
        <w:t xml:space="preserve"> was used to identify differentially patterned genes for each accession. This pipeline identified sets of genes with either a change of phase (</w:t>
      </w:r>
      <w:proofErr w:type="spellStart"/>
      <w:r w:rsidRPr="007A4C5F">
        <w:rPr>
          <w:rFonts w:ascii="Times New Roman" w:eastAsia="Times New Roman" w:hAnsi="Times New Roman" w:cs="Times New Roman"/>
        </w:rPr>
        <w:t>kME</w:t>
      </w:r>
      <w:proofErr w:type="spellEnd"/>
      <w:r w:rsidRPr="007A4C5F">
        <w:rPr>
          <w:rFonts w:ascii="Times New Roman" w:eastAsia="Times New Roman" w:hAnsi="Times New Roman" w:cs="Times New Roman"/>
        </w:rPr>
        <w:t xml:space="preserve">), or change in median expression level (Med), across the time course. Two accessions (Qu and Ze) were dropped from downstream analyses as they had strikingly low numbers of </w:t>
      </w:r>
      <w:proofErr w:type="spellStart"/>
      <w:r w:rsidRPr="007A4C5F">
        <w:rPr>
          <w:rFonts w:ascii="Times New Roman" w:eastAsia="Times New Roman" w:hAnsi="Times New Roman" w:cs="Times New Roman"/>
        </w:rPr>
        <w:t>kME</w:t>
      </w:r>
      <w:proofErr w:type="spellEnd"/>
      <w:r w:rsidRPr="007A4C5F">
        <w:rPr>
          <w:rFonts w:ascii="Times New Roman" w:eastAsia="Times New Roman" w:hAnsi="Times New Roman" w:cs="Times New Roman"/>
        </w:rPr>
        <w:t xml:space="preserve"> genes (17 and 16; respectively) and were unlikely to be informative. Due to the missing replicates and the need to impute for the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analysis,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calls for the remaining 14 accessions were validated by comparing the number of differentially patterned genes to the number of genes called by single time point analyses for the time points with three replicates. Linear models were run at each time point and </w:t>
      </w:r>
      <w:proofErr w:type="gramStart"/>
      <w:r w:rsidRPr="007A4C5F">
        <w:rPr>
          <w:rFonts w:ascii="Times New Roman" w:eastAsia="Times New Roman" w:hAnsi="Times New Roman" w:cs="Times New Roman"/>
        </w:rPr>
        <w:t>accession</w:t>
      </w:r>
      <w:proofErr w:type="gramEnd"/>
      <w:r w:rsidRPr="007A4C5F">
        <w:rPr>
          <w:rFonts w:ascii="Times New Roman" w:eastAsia="Times New Roman" w:hAnsi="Times New Roman" w:cs="Times New Roman"/>
        </w:rPr>
        <w:t xml:space="preserve"> and the final numbers were compared to the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calls. Results were largely comparable; for full details see the </w:t>
      </w:r>
      <w:proofErr w:type="spellStart"/>
      <w:r w:rsidRPr="007A4C5F">
        <w:rPr>
          <w:rFonts w:ascii="Times New Roman" w:eastAsia="Times New Roman" w:hAnsi="Times New Roman" w:cs="Times New Roman"/>
        </w:rPr>
        <w:t>RMarkdown</w:t>
      </w:r>
      <w:proofErr w:type="spellEnd"/>
      <w:r w:rsidRPr="007A4C5F">
        <w:rPr>
          <w:rFonts w:ascii="Times New Roman" w:eastAsia="Times New Roman" w:hAnsi="Times New Roman" w:cs="Times New Roman"/>
        </w:rPr>
        <w:t xml:space="preserve"> available at</w:t>
      </w:r>
      <w:hyperlink r:id="rId307" w:history="1">
        <w:r w:rsidRPr="007A4C5F">
          <w:rPr>
            <w:rStyle w:val="Hyperlink"/>
            <w:rFonts w:ascii="Times New Roman" w:eastAsia="Times New Roman" w:hAnsi="Times New Roman" w:cs="Times New Roman"/>
          </w:rPr>
          <w:t xml:space="preserve"> https://github.com/GreenhamLab/Bnapus_WL_TranscriptomeTC</w:t>
        </w:r>
      </w:hyperlink>
      <w:r w:rsidRPr="007A4C5F">
        <w:rPr>
          <w:rFonts w:ascii="Times New Roman" w:eastAsia="Times New Roman" w:hAnsi="Times New Roman" w:cs="Times New Roman"/>
        </w:rPr>
        <w:t xml:space="preserve">. For accessions with missing replicates, we selected the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calls that overlapped with the single time point analyses.</w:t>
      </w:r>
    </w:p>
    <w:p w14:paraId="0F9062E9"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12F4A54" w14:textId="0EE1F57D" w:rsidR="0090184E" w:rsidRPr="007A4C5F" w:rsidRDefault="00D62B38" w:rsidP="00D62B38">
      <w:pPr>
        <w:pStyle w:val="Heading2"/>
        <w:rPr>
          <w:rFonts w:cs="Times New Roman"/>
        </w:rPr>
      </w:pPr>
      <w:bookmarkStart w:id="92" w:name="_Toc222346352"/>
      <w:r w:rsidRPr="007A4C5F">
        <w:rPr>
          <w:rFonts w:cs="Times New Roman"/>
        </w:rPr>
        <w:t xml:space="preserve">3.5.10 </w:t>
      </w:r>
      <w:proofErr w:type="spellStart"/>
      <w:r w:rsidR="0090184E" w:rsidRPr="007A4C5F">
        <w:rPr>
          <w:rFonts w:cs="Times New Roman"/>
        </w:rPr>
        <w:t>Subgenome</w:t>
      </w:r>
      <w:proofErr w:type="spellEnd"/>
      <w:r w:rsidR="0090184E" w:rsidRPr="007A4C5F">
        <w:rPr>
          <w:rFonts w:cs="Times New Roman"/>
        </w:rPr>
        <w:t xml:space="preserve"> comparison</w:t>
      </w:r>
      <w:bookmarkEnd w:id="92"/>
    </w:p>
    <w:p w14:paraId="7E434F8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74E03A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lastRenderedPageBreak/>
        <w:t xml:space="preserve">To quantify the relative diel contribution of each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BnA</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BnC</w:t>
      </w:r>
      <w:proofErr w:type="spellEnd"/>
      <w:r w:rsidRPr="007A4C5F">
        <w:rPr>
          <w:rFonts w:ascii="Times New Roman" w:eastAsia="Times New Roman" w:hAnsi="Times New Roman" w:cs="Times New Roman"/>
        </w:rPr>
        <w:t xml:space="preserve">) to the number of WL genes for each accession, we identified the average phase (peak timing of expression) of each gene and then calculated the phase difference between WW and WL. This resulted in five phase change groups (0 = no change; 6 = six hours earlier; 12 = twelve hours earlier; -6 = six hours delayed; -12 = twelve hours delayed). Within each phase change </w:t>
      </w:r>
      <w:proofErr w:type="gramStart"/>
      <w:r w:rsidRPr="007A4C5F">
        <w:rPr>
          <w:rFonts w:ascii="Times New Roman" w:eastAsia="Times New Roman" w:hAnsi="Times New Roman" w:cs="Times New Roman"/>
        </w:rPr>
        <w:t>group</w:t>
      </w:r>
      <w:proofErr w:type="gramEnd"/>
      <w:r w:rsidRPr="007A4C5F">
        <w:rPr>
          <w:rFonts w:ascii="Times New Roman" w:eastAsia="Times New Roman" w:hAnsi="Times New Roman" w:cs="Times New Roman"/>
        </w:rPr>
        <w:t xml:space="preserve"> we calculated the proportion of WL genes relative to the total number of WL genes for each accession. We then identified similar phase changes under WL in our </w:t>
      </w:r>
      <w:proofErr w:type="spellStart"/>
      <w:r w:rsidRPr="007A4C5F">
        <w:rPr>
          <w:rFonts w:ascii="Times New Roman" w:eastAsia="Times New Roman" w:hAnsi="Times New Roman" w:cs="Times New Roman"/>
        </w:rPr>
        <w:t>DiPALM</w:t>
      </w:r>
      <w:proofErr w:type="spellEnd"/>
      <w:r w:rsidRPr="007A4C5F">
        <w:rPr>
          <w:rFonts w:ascii="Times New Roman" w:eastAsia="Times New Roman" w:hAnsi="Times New Roman" w:cs="Times New Roman"/>
        </w:rPr>
        <w:t xml:space="preserve"> clusters and ran Gene Ontology (GO) analyses to identify differences in regulation of enriched biological processes for these clusters. Differentially patterned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kME</w:t>
      </w:r>
      <w:proofErr w:type="spellEnd"/>
      <w:r w:rsidRPr="007A4C5F">
        <w:rPr>
          <w:rFonts w:ascii="Times New Roman" w:eastAsia="Times New Roman" w:hAnsi="Times New Roman" w:cs="Times New Roman"/>
        </w:rPr>
        <w:t xml:space="preserve">; Med) were compared to identify the proportion of shared genes that respond to WL among the accessions. For each WL gene, the number of accessions were </w:t>
      </w:r>
      <w:proofErr w:type="gramStart"/>
      <w:r w:rsidRPr="007A4C5F">
        <w:rPr>
          <w:rFonts w:ascii="Times New Roman" w:eastAsia="Times New Roman" w:hAnsi="Times New Roman" w:cs="Times New Roman"/>
        </w:rPr>
        <w:t>summed</w:t>
      </w:r>
      <w:proofErr w:type="gramEnd"/>
      <w:r w:rsidRPr="007A4C5F">
        <w:rPr>
          <w:rFonts w:ascii="Times New Roman" w:eastAsia="Times New Roman" w:hAnsi="Times New Roman" w:cs="Times New Roman"/>
        </w:rPr>
        <w:t xml:space="preserve"> and the proportion was calculated relative to the total number of shared genes from all accessions. Syntenic orthologs in Arabidopsis for each WL gene were also analyzed and the relative proportion calculated as described for </w:t>
      </w:r>
      <w:proofErr w:type="spellStart"/>
      <w:r w:rsidRPr="007A4C5F">
        <w:rPr>
          <w:rFonts w:ascii="Times New Roman" w:eastAsia="Times New Roman" w:hAnsi="Times New Roman" w:cs="Times New Roman"/>
        </w:rPr>
        <w:t>subgenome</w:t>
      </w:r>
      <w:proofErr w:type="spellEnd"/>
      <w:r w:rsidRPr="007A4C5F">
        <w:rPr>
          <w:rFonts w:ascii="Times New Roman" w:eastAsia="Times New Roman" w:hAnsi="Times New Roman" w:cs="Times New Roman"/>
        </w:rPr>
        <w:t xml:space="preserve">-specific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w:t>
      </w:r>
    </w:p>
    <w:p w14:paraId="06EEAD7B"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D8207C0" w14:textId="1F4892F2" w:rsidR="0090184E" w:rsidRPr="007A4C5F" w:rsidRDefault="00D62B38" w:rsidP="00D62B38">
      <w:pPr>
        <w:pStyle w:val="Heading2"/>
        <w:rPr>
          <w:rFonts w:cs="Times New Roman"/>
        </w:rPr>
      </w:pPr>
      <w:bookmarkStart w:id="93" w:name="_Toc222346353"/>
      <w:r w:rsidRPr="007A4C5F">
        <w:rPr>
          <w:rFonts w:cs="Times New Roman"/>
        </w:rPr>
        <w:t xml:space="preserve">3.5.11 </w:t>
      </w:r>
      <w:r w:rsidR="0090184E" w:rsidRPr="007A4C5F">
        <w:rPr>
          <w:rFonts w:cs="Times New Roman"/>
        </w:rPr>
        <w:t>Response score module assignment</w:t>
      </w:r>
      <w:bookmarkEnd w:id="93"/>
    </w:p>
    <w:p w14:paraId="50700FD7"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61C82B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To compare WL transcriptomic responses across accessions, we generated response scores by taking the difference between WL and WW expression for every gene at each time point for all accessions. The response scores for all accessions were used in a co-expression network analysis</w:t>
      </w:r>
      <w:hyperlink r:id="rId308" w:history="1">
        <w:r w:rsidRPr="007A4C5F">
          <w:rPr>
            <w:rStyle w:val="Hyperlink"/>
            <w:rFonts w:ascii="Times New Roman" w:eastAsia="Times New Roman" w:hAnsi="Times New Roman" w:cs="Times New Roman"/>
            <w:vertAlign w:val="superscript"/>
          </w:rPr>
          <w:t>119</w:t>
        </w:r>
      </w:hyperlink>
      <w:r w:rsidRPr="007A4C5F">
        <w:rPr>
          <w:rFonts w:ascii="Times New Roman" w:eastAsia="Times New Roman" w:hAnsi="Times New Roman" w:cs="Times New Roman"/>
        </w:rPr>
        <w:t xml:space="preserve"> to identify global response score modules across accessions. A Gene Ontology (GO) analysis was done for each accession per response module using previously compiled annotations</w:t>
      </w:r>
      <w:hyperlink r:id="rId309" w:history="1">
        <w:r w:rsidRPr="007A4C5F">
          <w:rPr>
            <w:rStyle w:val="Hyperlink"/>
            <w:rFonts w:ascii="Times New Roman" w:eastAsia="Times New Roman" w:hAnsi="Times New Roman" w:cs="Times New Roman"/>
            <w:vertAlign w:val="superscript"/>
          </w:rPr>
          <w:t>182</w:t>
        </w:r>
      </w:hyperlink>
      <w:r w:rsidRPr="007A4C5F">
        <w:rPr>
          <w:rFonts w:ascii="Times New Roman" w:eastAsia="Times New Roman" w:hAnsi="Times New Roman" w:cs="Times New Roman"/>
        </w:rPr>
        <w:t xml:space="preserve"> and their corresponding biological process. As the concatenated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reference inherits gene annotations from the source R500 and TO1000 references, GO term mappings were generated by associating accessions from the source references to their orthologs in the TAIR10 reference (Arabidopsis) which has functional annotations. In two cases (M5; M9) some accessions had opposing responses within a given module/time point (</w:t>
      </w:r>
      <w:r w:rsidRPr="007A4C5F">
        <w:rPr>
          <w:rFonts w:ascii="Times New Roman" w:eastAsia="Times New Roman" w:hAnsi="Times New Roman" w:cs="Times New Roman"/>
          <w:i/>
          <w:iCs/>
        </w:rPr>
        <w:t>i.e.</w:t>
      </w:r>
      <w:r w:rsidRPr="007A4C5F">
        <w:rPr>
          <w:rFonts w:ascii="Times New Roman" w:eastAsia="Times New Roman" w:hAnsi="Times New Roman" w:cs="Times New Roman"/>
        </w:rPr>
        <w:t xml:space="preserve"> some were up in WL and </w:t>
      </w:r>
      <w:r w:rsidRPr="007A4C5F">
        <w:rPr>
          <w:rFonts w:ascii="Times New Roman" w:eastAsia="Times New Roman" w:hAnsi="Times New Roman" w:cs="Times New Roman"/>
        </w:rPr>
        <w:lastRenderedPageBreak/>
        <w:t xml:space="preserve">some down at a given ZT). In these </w:t>
      </w:r>
      <w:proofErr w:type="gramStart"/>
      <w:r w:rsidRPr="007A4C5F">
        <w:rPr>
          <w:rFonts w:ascii="Times New Roman" w:eastAsia="Times New Roman" w:hAnsi="Times New Roman" w:cs="Times New Roman"/>
        </w:rPr>
        <w:t>cases</w:t>
      </w:r>
      <w:proofErr w:type="gramEnd"/>
      <w:r w:rsidRPr="007A4C5F">
        <w:rPr>
          <w:rFonts w:ascii="Times New Roman" w:eastAsia="Times New Roman" w:hAnsi="Times New Roman" w:cs="Times New Roman"/>
        </w:rPr>
        <w:t xml:space="preserve"> the module was further split and GO was run separately. Results of each analysis were compiled and GO Terms were grouped and assigned to a “broad descriptor”, analogous to a parent term, to reduce complexity and to aid in interpretation (Table 1; </w:t>
      </w:r>
      <w:proofErr w:type="spellStart"/>
      <w:r w:rsidRPr="007A4C5F">
        <w:rPr>
          <w:rFonts w:ascii="Times New Roman" w:eastAsia="Times New Roman" w:hAnsi="Times New Roman" w:cs="Times New Roman"/>
        </w:rPr>
        <w:t>GO_Terms</w:t>
      </w:r>
      <w:proofErr w:type="spellEnd"/>
      <w:r w:rsidRPr="007A4C5F">
        <w:rPr>
          <w:rFonts w:ascii="Times New Roman" w:eastAsia="Times New Roman" w:hAnsi="Times New Roman" w:cs="Times New Roman"/>
        </w:rPr>
        <w:t xml:space="preserve"> tabs).</w:t>
      </w:r>
    </w:p>
    <w:p w14:paraId="3ECECD77"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1EAD302A" w14:textId="38330428" w:rsidR="0090184E" w:rsidRPr="007A4C5F" w:rsidRDefault="00D62B38" w:rsidP="00D62B38">
      <w:pPr>
        <w:pStyle w:val="Heading2"/>
        <w:rPr>
          <w:rFonts w:eastAsia="Times New Roman" w:cs="Times New Roman"/>
        </w:rPr>
      </w:pPr>
      <w:bookmarkStart w:id="94" w:name="_Toc222346354"/>
      <w:r w:rsidRPr="007A4C5F">
        <w:rPr>
          <w:rFonts w:eastAsia="Times New Roman" w:cs="Times New Roman"/>
        </w:rPr>
        <w:t>3.5.1</w:t>
      </w:r>
      <w:r w:rsidR="00BB5BC7" w:rsidRPr="007A4C5F">
        <w:rPr>
          <w:rFonts w:eastAsia="Times New Roman" w:cs="Times New Roman"/>
        </w:rPr>
        <w:t>2</w:t>
      </w:r>
      <w:r w:rsidRPr="007A4C5F">
        <w:rPr>
          <w:rFonts w:eastAsia="Times New Roman" w:cs="Times New Roman"/>
        </w:rPr>
        <w:t xml:space="preserve"> </w:t>
      </w:r>
      <w:r w:rsidR="0090184E" w:rsidRPr="007A4C5F">
        <w:rPr>
          <w:rFonts w:eastAsia="Times New Roman" w:cs="Times New Roman"/>
        </w:rPr>
        <w:t xml:space="preserve">Plant materials and growth for </w:t>
      </w:r>
      <w:proofErr w:type="spellStart"/>
      <w:r w:rsidR="0090184E" w:rsidRPr="007A4C5F">
        <w:rPr>
          <w:rFonts w:eastAsia="Times New Roman" w:cs="Times New Roman"/>
        </w:rPr>
        <w:t>CropReporter</w:t>
      </w:r>
      <w:proofErr w:type="spellEnd"/>
      <w:r w:rsidR="0090184E" w:rsidRPr="007A4C5F">
        <w:rPr>
          <w:rFonts w:eastAsia="Times New Roman" w:cs="Times New Roman"/>
        </w:rPr>
        <w:t xml:space="preserve"> Measurements</w:t>
      </w:r>
      <w:bookmarkEnd w:id="94"/>
    </w:p>
    <w:p w14:paraId="751D7E3E"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780F93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Six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accessions (Ab, Ne, Mu, Av, St, and DH12) were grown in conditions mimicking the original experiment done on the Bellwether phenotyping platform. Seeds were germinated on wet </w:t>
      </w:r>
      <w:proofErr w:type="spellStart"/>
      <w:r w:rsidRPr="007A4C5F">
        <w:rPr>
          <w:rFonts w:ascii="Times New Roman" w:eastAsia="Times New Roman" w:hAnsi="Times New Roman" w:cs="Times New Roman"/>
        </w:rPr>
        <w:t>whatman</w:t>
      </w:r>
      <w:proofErr w:type="spellEnd"/>
      <w:r w:rsidRPr="007A4C5F">
        <w:rPr>
          <w:rFonts w:ascii="Times New Roman" w:eastAsia="Times New Roman" w:hAnsi="Times New Roman" w:cs="Times New Roman"/>
        </w:rPr>
        <w:t xml:space="preserve"> paper to improve germination rates. All but St </w:t>
      </w:r>
      <w:proofErr w:type="gramStart"/>
      <w:r w:rsidRPr="007A4C5F">
        <w:rPr>
          <w:rFonts w:ascii="Times New Roman" w:eastAsia="Times New Roman" w:hAnsi="Times New Roman" w:cs="Times New Roman"/>
        </w:rPr>
        <w:t>were</w:t>
      </w:r>
      <w:proofErr w:type="gramEnd"/>
      <w:r w:rsidRPr="007A4C5F">
        <w:rPr>
          <w:rFonts w:ascii="Times New Roman" w:eastAsia="Times New Roman" w:hAnsi="Times New Roman" w:cs="Times New Roman"/>
        </w:rPr>
        <w:t xml:space="preserve"> allowed to germinate for three days; St was given five days. Five replicates per treatment and accession were sown into four inch diameter, 0.47 L pots (</w:t>
      </w:r>
      <w:proofErr w:type="spellStart"/>
      <w:r w:rsidRPr="007A4C5F">
        <w:rPr>
          <w:rFonts w:ascii="Times New Roman" w:eastAsia="Times New Roman" w:hAnsi="Times New Roman" w:cs="Times New Roman"/>
        </w:rPr>
        <w:t>Pöppelman</w:t>
      </w:r>
      <w:proofErr w:type="spellEnd"/>
      <w:r w:rsidRPr="007A4C5F">
        <w:rPr>
          <w:rFonts w:ascii="Times New Roman" w:eastAsia="Times New Roman" w:hAnsi="Times New Roman" w:cs="Times New Roman"/>
        </w:rPr>
        <w:t xml:space="preserve"> TEKU, Lohne, Germany), filled with equal amounts of a custom Jolly Gardener soil mixture (made as closely as possible to MetroMix360, which was used in the previous phenotyping experiment, but was no longer available at the time of this experiment). The accessions were split into three groups of two accessions each, and germination and planting were staggered to allow subsequent imaging during the experiment to occur within a </w:t>
      </w:r>
      <w:proofErr w:type="gramStart"/>
      <w:r w:rsidRPr="007A4C5F">
        <w:rPr>
          <w:rFonts w:ascii="Times New Roman" w:eastAsia="Times New Roman" w:hAnsi="Times New Roman" w:cs="Times New Roman"/>
        </w:rPr>
        <w:t>two hour</w:t>
      </w:r>
      <w:proofErr w:type="gramEnd"/>
      <w:r w:rsidRPr="007A4C5F">
        <w:rPr>
          <w:rFonts w:ascii="Times New Roman" w:eastAsia="Times New Roman" w:hAnsi="Times New Roman" w:cs="Times New Roman"/>
        </w:rPr>
        <w:t xml:space="preserve"> window at the same time of day for all accessions. Plants were manually watered daily to a specific target weight as described above. Plants were watered to control levels with fertilized water for six days after planting, before the 20% water-limitation treatment began at seven days after planting. After this point, plants were only watered with reverse osmosis water. At 14 days after planting, seven days after the treatment began, watering amounts were increased by 10% to account for the growing plants, as was done in the previous phenotyping experiment.</w:t>
      </w:r>
    </w:p>
    <w:p w14:paraId="79E4E9E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5DEEFF1D" w14:textId="001CFDAD" w:rsidR="0090184E" w:rsidRPr="007A4C5F" w:rsidRDefault="00D62B38" w:rsidP="00D62B38">
      <w:pPr>
        <w:pStyle w:val="Heading2"/>
        <w:rPr>
          <w:rFonts w:cs="Times New Roman"/>
        </w:rPr>
      </w:pPr>
      <w:bookmarkStart w:id="95" w:name="_Toc222346355"/>
      <w:r w:rsidRPr="007A4C5F">
        <w:rPr>
          <w:rFonts w:cs="Times New Roman"/>
        </w:rPr>
        <w:t>3.5.1</w:t>
      </w:r>
      <w:r w:rsidR="00BB5BC7" w:rsidRPr="007A4C5F">
        <w:rPr>
          <w:rFonts w:cs="Times New Roman"/>
        </w:rPr>
        <w:t>3</w:t>
      </w:r>
      <w:r w:rsidRPr="007A4C5F">
        <w:rPr>
          <w:rFonts w:cs="Times New Roman"/>
        </w:rPr>
        <w:t xml:space="preserve"> </w:t>
      </w:r>
      <w:proofErr w:type="spellStart"/>
      <w:r w:rsidR="0090184E" w:rsidRPr="007A4C5F">
        <w:rPr>
          <w:rFonts w:cs="Times New Roman"/>
        </w:rPr>
        <w:t>CropReporter</w:t>
      </w:r>
      <w:proofErr w:type="spellEnd"/>
      <w:r w:rsidR="0090184E" w:rsidRPr="007A4C5F">
        <w:rPr>
          <w:rFonts w:cs="Times New Roman"/>
        </w:rPr>
        <w:t xml:space="preserve"> Imaging</w:t>
      </w:r>
      <w:bookmarkEnd w:id="95"/>
    </w:p>
    <w:p w14:paraId="34BDE97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74B1F2E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lastRenderedPageBreak/>
        <w:t xml:space="preserve">Whole plant chlorophyll fluorescence and multispectral images were captured using the </w:t>
      </w:r>
      <w:proofErr w:type="spellStart"/>
      <w:r w:rsidRPr="007A4C5F">
        <w:rPr>
          <w:rFonts w:ascii="Times New Roman" w:eastAsia="Times New Roman" w:hAnsi="Times New Roman" w:cs="Times New Roman"/>
        </w:rPr>
        <w:t>PhenoVation</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CropReporter</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PhenoVation</w:t>
      </w:r>
      <w:proofErr w:type="spellEnd"/>
      <w:r w:rsidRPr="007A4C5F">
        <w:rPr>
          <w:rFonts w:ascii="Times New Roman" w:eastAsia="Times New Roman" w:hAnsi="Times New Roman" w:cs="Times New Roman"/>
        </w:rPr>
        <w:t xml:space="preserve"> Life Sciences, Wageningen, The Netherlands). Images were captured from the top down, and the distance from the camera to the top of the plants was kept consistent at ~105 cm throughout the experiment. Plants were dark adapted for 30 minutes prior to imaging. We first captured the induction curve of the dark-adapted plants followed by a </w:t>
      </w:r>
      <w:proofErr w:type="gramStart"/>
      <w:r w:rsidRPr="007A4C5F">
        <w:rPr>
          <w:rFonts w:ascii="Times New Roman" w:eastAsia="Times New Roman" w:hAnsi="Times New Roman" w:cs="Times New Roman"/>
        </w:rPr>
        <w:t>six minute</w:t>
      </w:r>
      <w:proofErr w:type="gramEnd"/>
      <w:r w:rsidRPr="007A4C5F">
        <w:rPr>
          <w:rFonts w:ascii="Times New Roman" w:eastAsia="Times New Roman" w:hAnsi="Times New Roman" w:cs="Times New Roman"/>
        </w:rPr>
        <w:t xml:space="preserve"> light-adaptation with actinic light at a light intensity of 400 µmol/m</w:t>
      </w:r>
      <w:r w:rsidRPr="007A4C5F">
        <w:rPr>
          <w:rFonts w:ascii="Times New Roman" w:eastAsia="Times New Roman" w:hAnsi="Times New Roman" w:cs="Times New Roman"/>
          <w:vertAlign w:val="superscript"/>
        </w:rPr>
        <w:t>2</w:t>
      </w:r>
      <w:r w:rsidRPr="007A4C5F">
        <w:rPr>
          <w:rFonts w:ascii="Times New Roman" w:eastAsia="Times New Roman" w:hAnsi="Times New Roman" w:cs="Times New Roman"/>
        </w:rPr>
        <w:t>/s. The induction curve of the light-adapted plants was captured as well. More detail is available in the methods described in Lazarević et al.</w:t>
      </w:r>
      <w:hyperlink r:id="rId310" w:history="1">
        <w:r w:rsidRPr="007A4C5F">
          <w:rPr>
            <w:rStyle w:val="Hyperlink"/>
            <w:rFonts w:ascii="Times New Roman" w:eastAsia="Times New Roman" w:hAnsi="Times New Roman" w:cs="Times New Roman"/>
            <w:vertAlign w:val="superscript"/>
          </w:rPr>
          <w:t>212,213</w:t>
        </w:r>
      </w:hyperlink>
      <w:r w:rsidRPr="007A4C5F">
        <w:rPr>
          <w:rFonts w:ascii="Times New Roman" w:eastAsia="Times New Roman" w:hAnsi="Times New Roman" w:cs="Times New Roman"/>
        </w:rPr>
        <w:t xml:space="preserve">. Plants were imaged at ZT8 on day 0 (pre-treatment), and 7, 10, 14, and 21 days after the water limitation treatment began. Images are available on </w:t>
      </w:r>
      <w:proofErr w:type="spellStart"/>
      <w:r w:rsidRPr="007A4C5F">
        <w:rPr>
          <w:rFonts w:ascii="Times New Roman" w:eastAsia="Times New Roman" w:hAnsi="Times New Roman" w:cs="Times New Roman"/>
        </w:rPr>
        <w:t>CyVerse</w:t>
      </w:r>
      <w:proofErr w:type="spellEnd"/>
      <w:r w:rsidRPr="007A4C5F">
        <w:rPr>
          <w:rFonts w:ascii="Times New Roman" w:eastAsia="Times New Roman" w:hAnsi="Times New Roman" w:cs="Times New Roman"/>
        </w:rPr>
        <w:t>: https://datacommons.cyverse.org/browse/iplant/home/shared/danforth_center/Ricono_et_al_Brassica.</w:t>
      </w:r>
    </w:p>
    <w:p w14:paraId="69BFCFF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7E995CE3" w14:textId="760DD412" w:rsidR="0090184E" w:rsidRPr="007A4C5F" w:rsidRDefault="00D62B38" w:rsidP="00D62B38">
      <w:pPr>
        <w:pStyle w:val="Heading2"/>
        <w:rPr>
          <w:rFonts w:eastAsia="Times New Roman" w:cs="Times New Roman"/>
        </w:rPr>
      </w:pPr>
      <w:bookmarkStart w:id="96" w:name="_Toc222346356"/>
      <w:r w:rsidRPr="007A4C5F">
        <w:rPr>
          <w:rFonts w:eastAsia="Times New Roman" w:cs="Times New Roman"/>
        </w:rPr>
        <w:t>3.5.1</w:t>
      </w:r>
      <w:r w:rsidR="00BB5BC7" w:rsidRPr="007A4C5F">
        <w:rPr>
          <w:rFonts w:eastAsia="Times New Roman" w:cs="Times New Roman"/>
        </w:rPr>
        <w:t>4</w:t>
      </w:r>
      <w:r w:rsidRPr="007A4C5F">
        <w:rPr>
          <w:rFonts w:eastAsia="Times New Roman" w:cs="Times New Roman"/>
        </w:rPr>
        <w:t xml:space="preserve"> </w:t>
      </w:r>
      <w:proofErr w:type="spellStart"/>
      <w:r w:rsidR="0090184E" w:rsidRPr="007A4C5F">
        <w:rPr>
          <w:rFonts w:eastAsia="Times New Roman" w:cs="Times New Roman"/>
        </w:rPr>
        <w:t>CropReporter</w:t>
      </w:r>
      <w:proofErr w:type="spellEnd"/>
      <w:r w:rsidR="0090184E" w:rsidRPr="007A4C5F">
        <w:rPr>
          <w:rFonts w:eastAsia="Times New Roman" w:cs="Times New Roman"/>
        </w:rPr>
        <w:t xml:space="preserve"> image and statistical analyses</w:t>
      </w:r>
      <w:bookmarkEnd w:id="96"/>
    </w:p>
    <w:p w14:paraId="5C8D78D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3A6173B2"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Image analysis was done with the open-source software PlantCV</w:t>
      </w:r>
      <w:hyperlink r:id="rId311" w:history="1">
        <w:r w:rsidRPr="007A4C5F">
          <w:rPr>
            <w:rStyle w:val="Hyperlink"/>
            <w:rFonts w:ascii="Times New Roman" w:eastAsia="Times New Roman" w:hAnsi="Times New Roman" w:cs="Times New Roman"/>
            <w:vertAlign w:val="superscript"/>
          </w:rPr>
          <w:t>179,180</w:t>
        </w:r>
      </w:hyperlink>
      <w:r w:rsidRPr="007A4C5F">
        <w:rPr>
          <w:rFonts w:ascii="Times New Roman" w:eastAsia="Times New Roman" w:hAnsi="Times New Roman" w:cs="Times New Roman"/>
        </w:rPr>
        <w:t xml:space="preserve"> v3.14.1</w:t>
      </w:r>
      <w:hyperlink r:id="rId312" w:history="1">
        <w:r w:rsidRPr="007A4C5F">
          <w:rPr>
            <w:rStyle w:val="Hyperlink"/>
            <w:rFonts w:ascii="Times New Roman" w:eastAsia="Times New Roman" w:hAnsi="Times New Roman" w:cs="Times New Roman"/>
            <w:vertAlign w:val="superscript"/>
          </w:rPr>
          <w:t>214</w:t>
        </w:r>
      </w:hyperlink>
      <w:r w:rsidRPr="007A4C5F">
        <w:rPr>
          <w:rFonts w:ascii="Times New Roman" w:eastAsia="Times New Roman" w:hAnsi="Times New Roman" w:cs="Times New Roman"/>
        </w:rPr>
        <w:t>. Data visualization and statistical analyses were conducted in R v4.3.1</w:t>
      </w:r>
      <w:hyperlink r:id="rId313" w:history="1">
        <w:r w:rsidRPr="007A4C5F">
          <w:rPr>
            <w:rStyle w:val="Hyperlink"/>
            <w:rFonts w:ascii="Times New Roman" w:eastAsia="Times New Roman" w:hAnsi="Times New Roman" w:cs="Times New Roman"/>
            <w:vertAlign w:val="superscript"/>
          </w:rPr>
          <w:t>198</w:t>
        </w:r>
      </w:hyperlink>
      <w:r w:rsidRPr="007A4C5F">
        <w:rPr>
          <w:rFonts w:ascii="Times New Roman" w:eastAsia="Times New Roman" w:hAnsi="Times New Roman" w:cs="Times New Roman"/>
        </w:rPr>
        <w:t xml:space="preserve">, largely using the </w:t>
      </w:r>
      <w:proofErr w:type="spellStart"/>
      <w:r w:rsidRPr="007A4C5F">
        <w:rPr>
          <w:rFonts w:ascii="Times New Roman" w:eastAsia="Times New Roman" w:hAnsi="Times New Roman" w:cs="Times New Roman"/>
        </w:rPr>
        <w:t>pcvr</w:t>
      </w:r>
      <w:proofErr w:type="spellEnd"/>
      <w:r w:rsidRPr="007A4C5F">
        <w:rPr>
          <w:rFonts w:ascii="Times New Roman" w:eastAsia="Times New Roman" w:hAnsi="Times New Roman" w:cs="Times New Roman"/>
        </w:rPr>
        <w:t xml:space="preserve"> package</w:t>
      </w:r>
      <w:hyperlink r:id="rId314" w:history="1">
        <w:r w:rsidRPr="007A4C5F">
          <w:rPr>
            <w:rStyle w:val="Hyperlink"/>
            <w:rFonts w:ascii="Times New Roman" w:eastAsia="Times New Roman" w:hAnsi="Times New Roman" w:cs="Times New Roman"/>
            <w:vertAlign w:val="superscript"/>
          </w:rPr>
          <w:t>199</w:t>
        </w:r>
      </w:hyperlink>
      <w:r w:rsidRPr="007A4C5F">
        <w:rPr>
          <w:rFonts w:ascii="Times New Roman" w:eastAsia="Times New Roman" w:hAnsi="Times New Roman" w:cs="Times New Roman"/>
        </w:rPr>
        <w:t>. Values were normalized for plant size. Scripts are available in the public GitHub repository https://github.com/danforthcenter/ktgreenham-brassica-drought-paper.</w:t>
      </w:r>
    </w:p>
    <w:p w14:paraId="47A05838" w14:textId="75F368F2" w:rsidR="0090184E" w:rsidRPr="007A4C5F" w:rsidRDefault="0090184E" w:rsidP="0090184E">
      <w:pPr>
        <w:spacing w:line="360" w:lineRule="auto"/>
        <w:rPr>
          <w:rFonts w:ascii="Times New Roman" w:eastAsia="Times New Roman" w:hAnsi="Times New Roman" w:cs="Times New Roman"/>
        </w:rPr>
      </w:pPr>
    </w:p>
    <w:p w14:paraId="6D652D0A" w14:textId="556C36FF" w:rsidR="0090184E" w:rsidRPr="007A4C5F" w:rsidRDefault="00D62B38" w:rsidP="00D62B38">
      <w:pPr>
        <w:pStyle w:val="Heading2"/>
        <w:rPr>
          <w:rFonts w:cs="Times New Roman"/>
        </w:rPr>
      </w:pPr>
      <w:bookmarkStart w:id="97" w:name="_Toc222346357"/>
      <w:r w:rsidRPr="007A4C5F">
        <w:rPr>
          <w:rFonts w:cs="Times New Roman"/>
        </w:rPr>
        <w:t>3.5.1</w:t>
      </w:r>
      <w:r w:rsidR="00BB5BC7" w:rsidRPr="007A4C5F">
        <w:rPr>
          <w:rFonts w:cs="Times New Roman"/>
        </w:rPr>
        <w:t>5</w:t>
      </w:r>
      <w:r w:rsidRPr="007A4C5F">
        <w:rPr>
          <w:rFonts w:cs="Times New Roman"/>
        </w:rPr>
        <w:t xml:space="preserve"> </w:t>
      </w:r>
      <w:r w:rsidR="0090184E" w:rsidRPr="007A4C5F">
        <w:rPr>
          <w:rFonts w:cs="Times New Roman"/>
        </w:rPr>
        <w:t>Plant materials and growth for physiology and metabolomics</w:t>
      </w:r>
      <w:bookmarkEnd w:id="97"/>
    </w:p>
    <w:p w14:paraId="5D7DCA86"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DCF541E"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Seeds for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accessions Ab, Mu, and St were imbibed on wet </w:t>
      </w:r>
      <w:proofErr w:type="spellStart"/>
      <w:r w:rsidRPr="007A4C5F">
        <w:rPr>
          <w:rFonts w:ascii="Times New Roman" w:eastAsia="Times New Roman" w:hAnsi="Times New Roman" w:cs="Times New Roman"/>
        </w:rPr>
        <w:t>whatman</w:t>
      </w:r>
      <w:proofErr w:type="spellEnd"/>
      <w:r w:rsidRPr="007A4C5F">
        <w:rPr>
          <w:rFonts w:ascii="Times New Roman" w:eastAsia="Times New Roman" w:hAnsi="Times New Roman" w:cs="Times New Roman"/>
        </w:rPr>
        <w:t xml:space="preserve"> paper and sown in a 50/50 mixture of </w:t>
      </w:r>
      <w:proofErr w:type="spellStart"/>
      <w:r w:rsidRPr="007A4C5F">
        <w:rPr>
          <w:rFonts w:ascii="Times New Roman" w:eastAsia="Times New Roman" w:hAnsi="Times New Roman" w:cs="Times New Roman"/>
        </w:rPr>
        <w:t>Sungro</w:t>
      </w:r>
      <w:proofErr w:type="spellEnd"/>
      <w:r w:rsidRPr="007A4C5F">
        <w:rPr>
          <w:rFonts w:ascii="Times New Roman" w:eastAsia="Times New Roman" w:hAnsi="Times New Roman" w:cs="Times New Roman"/>
        </w:rPr>
        <w:t xml:space="preserve"> Professional Growing Mix and </w:t>
      </w:r>
      <w:proofErr w:type="spellStart"/>
      <w:r w:rsidRPr="007A4C5F">
        <w:rPr>
          <w:rFonts w:ascii="Times New Roman" w:eastAsia="Times New Roman" w:hAnsi="Times New Roman" w:cs="Times New Roman"/>
        </w:rPr>
        <w:t>ProMix</w:t>
      </w:r>
      <w:proofErr w:type="spellEnd"/>
      <w:r w:rsidRPr="007A4C5F">
        <w:rPr>
          <w:rFonts w:ascii="Times New Roman" w:eastAsia="Times New Roman" w:hAnsi="Times New Roman" w:cs="Times New Roman"/>
        </w:rPr>
        <w:t xml:space="preserve"> BRK in 4.5 X </w:t>
      </w:r>
      <w:proofErr w:type="gramStart"/>
      <w:r w:rsidRPr="007A4C5F">
        <w:rPr>
          <w:rFonts w:ascii="Times New Roman" w:eastAsia="Times New Roman" w:hAnsi="Times New Roman" w:cs="Times New Roman"/>
        </w:rPr>
        <w:t>4 inch</w:t>
      </w:r>
      <w:proofErr w:type="gramEnd"/>
      <w:r w:rsidRPr="007A4C5F">
        <w:rPr>
          <w:rFonts w:ascii="Times New Roman" w:eastAsia="Times New Roman" w:hAnsi="Times New Roman" w:cs="Times New Roman"/>
        </w:rPr>
        <w:t xml:space="preserve"> circular pots. Soil was dried down at 65˚C for four days and hand mixed intermittently. 15 plants per treatment were grown for St and Mu and 11 for Ab. All </w:t>
      </w:r>
      <w:r w:rsidRPr="007A4C5F">
        <w:rPr>
          <w:rFonts w:ascii="Times New Roman" w:eastAsia="Times New Roman" w:hAnsi="Times New Roman" w:cs="Times New Roman"/>
        </w:rPr>
        <w:lastRenderedPageBreak/>
        <w:t xml:space="preserve">plants were grown in a </w:t>
      </w:r>
      <w:proofErr w:type="spellStart"/>
      <w:r w:rsidRPr="007A4C5F">
        <w:rPr>
          <w:rFonts w:ascii="Times New Roman" w:eastAsia="Times New Roman" w:hAnsi="Times New Roman" w:cs="Times New Roman"/>
        </w:rPr>
        <w:t>Conviron</w:t>
      </w:r>
      <w:proofErr w:type="spellEnd"/>
      <w:r w:rsidRPr="007A4C5F">
        <w:rPr>
          <w:rFonts w:ascii="Times New Roman" w:eastAsia="Times New Roman" w:hAnsi="Times New Roman" w:cs="Times New Roman"/>
        </w:rPr>
        <w:t xml:space="preserve"> chamber as described above, with slightly higher (~60-80%) relative humidity. Target weights were re-calculated to account for differences in soil types. All plants were fertilized with 100% FC liquid </w:t>
      </w:r>
      <w:proofErr w:type="spellStart"/>
      <w:r w:rsidRPr="007A4C5F">
        <w:rPr>
          <w:rFonts w:ascii="Times New Roman" w:eastAsia="Times New Roman" w:hAnsi="Times New Roman" w:cs="Times New Roman"/>
        </w:rPr>
        <w:t>Hoaglands</w:t>
      </w:r>
      <w:proofErr w:type="spellEnd"/>
      <w:r w:rsidRPr="007A4C5F">
        <w:rPr>
          <w:rFonts w:ascii="Times New Roman" w:eastAsia="Times New Roman" w:hAnsi="Times New Roman" w:cs="Times New Roman"/>
        </w:rPr>
        <w:t xml:space="preserve"> fertilizer upon sowing. All pots were maintained at 80% or 20% FC the first week of growth and target weights were increased by 10% thereafter. Water limitation was initiated after one week of 100% FC watering. Pots were manually weighed daily throughout the experiment to maintain water levels.</w:t>
      </w:r>
    </w:p>
    <w:p w14:paraId="55DAC9C8"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i/>
          <w:iCs/>
        </w:rPr>
        <w:t> </w:t>
      </w:r>
    </w:p>
    <w:p w14:paraId="457BD10D" w14:textId="50CC30E6" w:rsidR="0090184E" w:rsidRPr="007A4C5F" w:rsidRDefault="00D62B38" w:rsidP="00D62B38">
      <w:pPr>
        <w:pStyle w:val="Heading2"/>
        <w:rPr>
          <w:rFonts w:eastAsia="Times New Roman" w:cs="Times New Roman"/>
        </w:rPr>
      </w:pPr>
      <w:bookmarkStart w:id="98" w:name="_Toc222346358"/>
      <w:r w:rsidRPr="007A4C5F">
        <w:rPr>
          <w:rFonts w:eastAsia="Times New Roman" w:cs="Times New Roman"/>
        </w:rPr>
        <w:t>3.5.1</w:t>
      </w:r>
      <w:r w:rsidR="00BB5BC7" w:rsidRPr="007A4C5F">
        <w:rPr>
          <w:rFonts w:eastAsia="Times New Roman" w:cs="Times New Roman"/>
        </w:rPr>
        <w:t>6</w:t>
      </w:r>
      <w:r w:rsidRPr="007A4C5F">
        <w:rPr>
          <w:rFonts w:eastAsia="Times New Roman" w:cs="Times New Roman"/>
        </w:rPr>
        <w:t xml:space="preserve"> </w:t>
      </w:r>
      <w:r w:rsidR="0090184E" w:rsidRPr="007A4C5F">
        <w:rPr>
          <w:rFonts w:eastAsia="Times New Roman" w:cs="Times New Roman"/>
        </w:rPr>
        <w:t>Photosynthetic rate</w:t>
      </w:r>
      <w:bookmarkEnd w:id="98"/>
    </w:p>
    <w:p w14:paraId="3A0FBFEE"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942EFFF"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Photosynthetic rate (</w:t>
      </w:r>
      <w:r w:rsidRPr="007A4C5F">
        <w:rPr>
          <w:rFonts w:ascii="Times New Roman" w:eastAsia="Times New Roman" w:hAnsi="Times New Roman" w:cs="Times New Roman"/>
          <w:i/>
          <w:iCs/>
        </w:rPr>
        <w:t>A</w:t>
      </w:r>
      <w:r w:rsidRPr="007A4C5F">
        <w:rPr>
          <w:rFonts w:ascii="Times New Roman" w:eastAsia="Times New Roman" w:hAnsi="Times New Roman" w:cs="Times New Roman"/>
        </w:rPr>
        <w:t>) was measured using a Li-COR LI-6800F Portable Photosynthesis System (LI-COR, Lincoln NE, USA). Physiological responses were recorded at least once a week on five replicates throughout the experiment starting from one week after WL. Measurements were taken on the first fully unfurled true leaf for the first three weeks followed by leaf five (22-27 days after WL) and seven (28+ days after WL) to account for maturation and senescence. Chamber settings matched environmental conditions of the growth chamber. LiCOR measurements were as follows: flow rate, 500 mmol s</w:t>
      </w:r>
      <w:r w:rsidRPr="007A4C5F">
        <w:rPr>
          <w:rFonts w:ascii="Times New Roman" w:eastAsia="Times New Roman" w:hAnsi="Times New Roman" w:cs="Times New Roman"/>
          <w:vertAlign w:val="superscript"/>
        </w:rPr>
        <w:t>-1</w:t>
      </w:r>
      <w:r w:rsidRPr="007A4C5F">
        <w:rPr>
          <w:rFonts w:ascii="Times New Roman" w:eastAsia="Times New Roman" w:hAnsi="Times New Roman" w:cs="Times New Roman"/>
        </w:rPr>
        <w:t>; CO</w:t>
      </w:r>
      <w:r w:rsidRPr="007A4C5F">
        <w:rPr>
          <w:rFonts w:ascii="Times New Roman" w:eastAsia="Times New Roman" w:hAnsi="Times New Roman" w:cs="Times New Roman"/>
          <w:vertAlign w:val="subscript"/>
        </w:rPr>
        <w:t>2</w:t>
      </w:r>
      <w:r w:rsidRPr="007A4C5F">
        <w:rPr>
          <w:rFonts w:ascii="Times New Roman" w:eastAsia="Times New Roman" w:hAnsi="Times New Roman" w:cs="Times New Roman"/>
        </w:rPr>
        <w:t xml:space="preserve"> concentration, 400 mmol mol</w:t>
      </w:r>
      <w:r w:rsidRPr="007A4C5F">
        <w:rPr>
          <w:rFonts w:ascii="Times New Roman" w:eastAsia="Times New Roman" w:hAnsi="Times New Roman" w:cs="Times New Roman"/>
          <w:vertAlign w:val="superscript"/>
        </w:rPr>
        <w:t>-1</w:t>
      </w:r>
      <w:r w:rsidRPr="007A4C5F">
        <w:rPr>
          <w:rFonts w:ascii="Times New Roman" w:eastAsia="Times New Roman" w:hAnsi="Times New Roman" w:cs="Times New Roman"/>
        </w:rPr>
        <w:t>; VPD, 0.8-1.1kPa; and leaf temperature, 22°C.</w:t>
      </w:r>
    </w:p>
    <w:p w14:paraId="67FDB7A4"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0B7AFCA7" w14:textId="7F95C28F" w:rsidR="0090184E" w:rsidRPr="007A4C5F" w:rsidRDefault="00D62B38" w:rsidP="00D62B38">
      <w:pPr>
        <w:pStyle w:val="Heading2"/>
        <w:rPr>
          <w:rFonts w:eastAsia="Times New Roman" w:cs="Times New Roman"/>
        </w:rPr>
      </w:pPr>
      <w:bookmarkStart w:id="99" w:name="_Toc222346359"/>
      <w:r w:rsidRPr="007A4C5F">
        <w:rPr>
          <w:rFonts w:eastAsia="Times New Roman" w:cs="Times New Roman"/>
        </w:rPr>
        <w:t>3.5.1</w:t>
      </w:r>
      <w:r w:rsidR="00BB5BC7" w:rsidRPr="007A4C5F">
        <w:rPr>
          <w:rFonts w:eastAsia="Times New Roman" w:cs="Times New Roman"/>
        </w:rPr>
        <w:t>7</w:t>
      </w:r>
      <w:r w:rsidRPr="007A4C5F">
        <w:rPr>
          <w:rFonts w:eastAsia="Times New Roman" w:cs="Times New Roman"/>
        </w:rPr>
        <w:t xml:space="preserve"> </w:t>
      </w:r>
      <w:r w:rsidR="0090184E" w:rsidRPr="007A4C5F">
        <w:rPr>
          <w:rFonts w:eastAsia="Times New Roman" w:cs="Times New Roman"/>
        </w:rPr>
        <w:t>Chlorophyll content</w:t>
      </w:r>
      <w:bookmarkEnd w:id="99"/>
    </w:p>
    <w:p w14:paraId="083B3FA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6404B65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Chlorophyll content (a; b) was measured for each Li-COR replicate (n = 5 per accession; N = 30) from the seventh leaf using a 9mm (~12-18mg) leaf punch taken at the top and left of the midvein. Each punch was immediately submerged in glass vials containing 2mL of 80% acetone and shaken overnight in the dark. The following morning, extracts </w:t>
      </w:r>
      <w:r w:rsidRPr="007A4C5F">
        <w:rPr>
          <w:rFonts w:ascii="Times New Roman" w:eastAsia="Times New Roman" w:hAnsi="Times New Roman" w:cs="Times New Roman"/>
        </w:rPr>
        <w:lastRenderedPageBreak/>
        <w:t xml:space="preserve">were quantified on a spectrometer (Molecular Devices </w:t>
      </w:r>
      <w:proofErr w:type="spellStart"/>
      <w:r w:rsidRPr="007A4C5F">
        <w:rPr>
          <w:rFonts w:ascii="Times New Roman" w:eastAsia="Times New Roman" w:hAnsi="Times New Roman" w:cs="Times New Roman"/>
        </w:rPr>
        <w:t>SpectraMax</w:t>
      </w:r>
      <w:proofErr w:type="spellEnd"/>
      <w:r w:rsidRPr="007A4C5F">
        <w:rPr>
          <w:rFonts w:ascii="Times New Roman" w:eastAsia="Times New Roman" w:hAnsi="Times New Roman" w:cs="Times New Roman"/>
        </w:rPr>
        <w:t xml:space="preserve"> i3X) in a 2:1 ratio of extract: 80% acetone. Samples were run in triplicate.</w:t>
      </w:r>
    </w:p>
    <w:p w14:paraId="23D4F470"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3BB240AF" w14:textId="0F4D3F9C" w:rsidR="0090184E" w:rsidRPr="007A4C5F" w:rsidRDefault="00D62B38" w:rsidP="00D62B38">
      <w:pPr>
        <w:pStyle w:val="Heading2"/>
        <w:rPr>
          <w:rFonts w:cs="Times New Roman"/>
        </w:rPr>
      </w:pPr>
      <w:bookmarkStart w:id="100" w:name="_Toc222346360"/>
      <w:r w:rsidRPr="007A4C5F">
        <w:rPr>
          <w:rFonts w:cs="Times New Roman"/>
        </w:rPr>
        <w:t>3.5.1</w:t>
      </w:r>
      <w:r w:rsidR="00BB5BC7" w:rsidRPr="007A4C5F">
        <w:rPr>
          <w:rFonts w:cs="Times New Roman"/>
        </w:rPr>
        <w:t>8</w:t>
      </w:r>
      <w:r w:rsidRPr="007A4C5F">
        <w:rPr>
          <w:rFonts w:cs="Times New Roman"/>
        </w:rPr>
        <w:t xml:space="preserve"> </w:t>
      </w:r>
      <w:r w:rsidR="0090184E" w:rsidRPr="007A4C5F">
        <w:rPr>
          <w:rFonts w:cs="Times New Roman"/>
        </w:rPr>
        <w:t>Metabolomics</w:t>
      </w:r>
      <w:bookmarkEnd w:id="100"/>
    </w:p>
    <w:p w14:paraId="406844CD"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7B245465"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Metabolomics samples were collected at ZT4, ZT12 and ZT20 from the seventh leaf that was paired with chlorophyll leaves using the same 9mm core borer as described for chlorophyll content. To avoid rapid metabolite degradation associated with a wounding response, 50mL Falcon tubes were placed on dry ice and partially filled with liquid nitrogen to create ultra cold reservoirs. Leaf disks were immediately dropped into reservoirs and stored in liquid nitrogen until they could be transferred to individual </w:t>
      </w:r>
      <w:proofErr w:type="spellStart"/>
      <w:r w:rsidRPr="007A4C5F">
        <w:rPr>
          <w:rFonts w:ascii="Times New Roman" w:eastAsia="Times New Roman" w:hAnsi="Times New Roman" w:cs="Times New Roman"/>
        </w:rPr>
        <w:t>screwtop</w:t>
      </w:r>
      <w:proofErr w:type="spellEnd"/>
      <w:r w:rsidRPr="007A4C5F">
        <w:rPr>
          <w:rFonts w:ascii="Times New Roman" w:eastAsia="Times New Roman" w:hAnsi="Times New Roman" w:cs="Times New Roman"/>
        </w:rPr>
        <w:t xml:space="preserve"> tubes with a single 2mm tungsten carbide bead and stored at -80˚C until pickling. ‘Pickling’ involves fully submerging tissue in 40% w/v 100% HPLC grade methanol on dry ice prior to storage for at least two weeks at -80˚C to slowly denature </w:t>
      </w:r>
      <w:proofErr w:type="spellStart"/>
      <w:r w:rsidRPr="007A4C5F">
        <w:rPr>
          <w:rFonts w:ascii="Times New Roman" w:eastAsia="Times New Roman" w:hAnsi="Times New Roman" w:cs="Times New Roman"/>
        </w:rPr>
        <w:t>myrosinases</w:t>
      </w:r>
      <w:proofErr w:type="spellEnd"/>
      <w:r w:rsidRPr="007A4C5F">
        <w:rPr>
          <w:rFonts w:ascii="Times New Roman" w:eastAsia="Times New Roman" w:hAnsi="Times New Roman" w:cs="Times New Roman"/>
        </w:rPr>
        <w:t xml:space="preserve"> and other enzymes. Tissue was then homogenized using frozen adapters for a Qiagen </w:t>
      </w:r>
      <w:proofErr w:type="spellStart"/>
      <w:r w:rsidRPr="007A4C5F">
        <w:rPr>
          <w:rFonts w:ascii="Times New Roman" w:eastAsia="Times New Roman" w:hAnsi="Times New Roman" w:cs="Times New Roman"/>
        </w:rPr>
        <w:t>TissueLyser</w:t>
      </w:r>
      <w:proofErr w:type="spellEnd"/>
      <w:r w:rsidRPr="007A4C5F">
        <w:rPr>
          <w:rFonts w:ascii="Times New Roman" w:eastAsia="Times New Roman" w:hAnsi="Times New Roman" w:cs="Times New Roman"/>
        </w:rPr>
        <w:t xml:space="preserve"> II and homogenized at a rate of 30Hz for 45 seconds for one to two rounds, or until the tissue was fully homogenized. Samples were subjected to centrifugation at 15,000 rpm and 4˚C for 15 minutes to separate the supernatant from cellular debris. Supernatant was collected and spun once more at 15,000 rpm in 4˚C for five minutes before storing at -80˚C.</w:t>
      </w:r>
    </w:p>
    <w:p w14:paraId="3BC6A46C"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4E9E9521"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Samples were diluted (1:4) before injection onto a UHPLC (Ultimate 3000, Dionex) ZIC-</w:t>
      </w:r>
      <w:proofErr w:type="spellStart"/>
      <w:r w:rsidRPr="007A4C5F">
        <w:rPr>
          <w:rFonts w:ascii="Times New Roman" w:eastAsia="Times New Roman" w:hAnsi="Times New Roman" w:cs="Times New Roman"/>
        </w:rPr>
        <w:t>cHILIC</w:t>
      </w:r>
      <w:proofErr w:type="spellEnd"/>
      <w:r w:rsidRPr="007A4C5F">
        <w:rPr>
          <w:rFonts w:ascii="Times New Roman" w:eastAsia="Times New Roman" w:hAnsi="Times New Roman" w:cs="Times New Roman"/>
        </w:rPr>
        <w:t xml:space="preserve"> column (100 mm × 2.1 mm, 3 </w:t>
      </w:r>
      <w:proofErr w:type="spellStart"/>
      <w:r w:rsidRPr="007A4C5F">
        <w:rPr>
          <w:rFonts w:ascii="Times New Roman" w:eastAsia="Times New Roman" w:hAnsi="Times New Roman" w:cs="Times New Roman"/>
        </w:rPr>
        <w:t>μm</w:t>
      </w:r>
      <w:proofErr w:type="spellEnd"/>
      <w:r w:rsidRPr="007A4C5F">
        <w:rPr>
          <w:rFonts w:ascii="Times New Roman" w:eastAsia="Times New Roman" w:hAnsi="Times New Roman" w:cs="Times New Roman"/>
        </w:rPr>
        <w:t xml:space="preserve"> particle size, EMD Millipore Corporation, Billerica, MA) at a flow rate of 1 µL/min. Solvents A (0.1% v/v formic acid in water) and B (0.1% v/v formic acid in acetonitrile) were used as mobile phases for gradient separation. Gradient separation was as follows: 2 min from 98% B, 0.5 min to 88% B, 1 min to 85% B, 2.75 min to 72% B, 0.75 min to 70% B, 2 min to 65% B, 1 min to 55% B, 1 min to 45% B and 98% B maintained for 2 min. The column was equilibrated for 2 min </w:t>
      </w:r>
      <w:r w:rsidRPr="007A4C5F">
        <w:rPr>
          <w:rFonts w:ascii="Times New Roman" w:eastAsia="Times New Roman" w:hAnsi="Times New Roman" w:cs="Times New Roman"/>
        </w:rPr>
        <w:lastRenderedPageBreak/>
        <w:t xml:space="preserve">with 98% B prior to the next injection. Samples were detected using a hybrid quadrupole Orbitrap mass spectrometer (Q </w:t>
      </w:r>
      <w:proofErr w:type="spellStart"/>
      <w:r w:rsidRPr="007A4C5F">
        <w:rPr>
          <w:rFonts w:ascii="Times New Roman" w:eastAsia="Times New Roman" w:hAnsi="Times New Roman" w:cs="Times New Roman"/>
        </w:rPr>
        <w:t>Exactive</w:t>
      </w:r>
      <w:proofErr w:type="spellEnd"/>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rPr>
        <w:t>Thermo</w:t>
      </w:r>
      <w:proofErr w:type="spellEnd"/>
      <w:r w:rsidRPr="007A4C5F">
        <w:rPr>
          <w:rFonts w:ascii="Times New Roman" w:eastAsia="Times New Roman" w:hAnsi="Times New Roman" w:cs="Times New Roman"/>
        </w:rPr>
        <w:t xml:space="preserve"> Fisher Scientific, San Jose CA) with an autosampler and sample vial block maintained at 4°C. Full scan MS (99–1500 </w:t>
      </w:r>
      <w:r w:rsidRPr="007A4C5F">
        <w:rPr>
          <w:rFonts w:ascii="Times New Roman" w:eastAsia="Times New Roman" w:hAnsi="Times New Roman" w:cs="Times New Roman"/>
          <w:i/>
          <w:iCs/>
        </w:rPr>
        <w:t>m/z</w:t>
      </w:r>
      <w:r w:rsidRPr="007A4C5F">
        <w:rPr>
          <w:rFonts w:ascii="Times New Roman" w:eastAsia="Times New Roman" w:hAnsi="Times New Roman" w:cs="Times New Roman"/>
        </w:rPr>
        <w:t xml:space="preserve">) were acquired with positive and negative mode using polarity switching. The sheath gas, aux gas, and sweep gas were set to 50, 20, and 1 psi respectively. The capillary temperature was 350˚C. The S-lens RF value was set to 55 (arbitrary units). The Aux gas heater temperature was 300 ˚C. Samples were processed in two batches, one for each accession. Biological samples were run in triplicate to account for technical variation between runs. Data were acquired using </w:t>
      </w:r>
      <w:proofErr w:type="spellStart"/>
      <w:r w:rsidRPr="007A4C5F">
        <w:rPr>
          <w:rFonts w:ascii="Times New Roman" w:eastAsia="Times New Roman" w:hAnsi="Times New Roman" w:cs="Times New Roman"/>
        </w:rPr>
        <w:t>Xcalibur</w:t>
      </w:r>
      <w:proofErr w:type="spellEnd"/>
      <w:r w:rsidRPr="007A4C5F">
        <w:rPr>
          <w:rFonts w:ascii="Times New Roman" w:eastAsia="Times New Roman" w:hAnsi="Times New Roman" w:cs="Times New Roman"/>
        </w:rPr>
        <w:t>™ software version 2.1 (</w:t>
      </w:r>
      <w:proofErr w:type="spellStart"/>
      <w:r w:rsidRPr="007A4C5F">
        <w:rPr>
          <w:rFonts w:ascii="Times New Roman" w:eastAsia="Times New Roman" w:hAnsi="Times New Roman" w:cs="Times New Roman"/>
        </w:rPr>
        <w:t>Thermo</w:t>
      </w:r>
      <w:proofErr w:type="spellEnd"/>
      <w:r w:rsidRPr="007A4C5F">
        <w:rPr>
          <w:rFonts w:ascii="Times New Roman" w:eastAsia="Times New Roman" w:hAnsi="Times New Roman" w:cs="Times New Roman"/>
        </w:rPr>
        <w:t xml:space="preserve"> Scientific). Raw data was converted to .</w:t>
      </w:r>
      <w:proofErr w:type="spellStart"/>
      <w:r w:rsidRPr="007A4C5F">
        <w:rPr>
          <w:rFonts w:ascii="Times New Roman" w:eastAsia="Times New Roman" w:hAnsi="Times New Roman" w:cs="Times New Roman"/>
        </w:rPr>
        <w:t>mzML</w:t>
      </w:r>
      <w:proofErr w:type="spellEnd"/>
      <w:r w:rsidRPr="007A4C5F">
        <w:rPr>
          <w:rFonts w:ascii="Times New Roman" w:eastAsia="Times New Roman" w:hAnsi="Times New Roman" w:cs="Times New Roman"/>
        </w:rPr>
        <w:t xml:space="preserve"> files using </w:t>
      </w:r>
      <w:proofErr w:type="spellStart"/>
      <w:r w:rsidRPr="007A4C5F">
        <w:rPr>
          <w:rFonts w:ascii="Times New Roman" w:eastAsia="Times New Roman" w:hAnsi="Times New Roman" w:cs="Times New Roman"/>
        </w:rPr>
        <w:t>MSConvert</w:t>
      </w:r>
      <w:proofErr w:type="spellEnd"/>
      <w:r w:rsidRPr="007A4C5F">
        <w:rPr>
          <w:rFonts w:ascii="Times New Roman" w:eastAsia="Times New Roman" w:hAnsi="Times New Roman" w:cs="Times New Roman"/>
        </w:rPr>
        <w:t xml:space="preserve"> and targeted peak detection was performed in </w:t>
      </w:r>
      <w:proofErr w:type="spellStart"/>
      <w:r w:rsidRPr="007A4C5F">
        <w:rPr>
          <w:rFonts w:ascii="Times New Roman" w:eastAsia="Times New Roman" w:hAnsi="Times New Roman" w:cs="Times New Roman"/>
        </w:rPr>
        <w:t>mzMine</w:t>
      </w:r>
      <w:proofErr w:type="spellEnd"/>
      <w:r w:rsidRPr="007A4C5F">
        <w:rPr>
          <w:rFonts w:ascii="Times New Roman" w:eastAsia="Times New Roman" w:hAnsi="Times New Roman" w:cs="Times New Roman"/>
        </w:rPr>
        <w:t xml:space="preserve"> 2.53</w:t>
      </w:r>
      <w:hyperlink r:id="rId315" w:history="1">
        <w:r w:rsidRPr="007A4C5F">
          <w:rPr>
            <w:rStyle w:val="Hyperlink"/>
            <w:rFonts w:ascii="Times New Roman" w:eastAsia="Times New Roman" w:hAnsi="Times New Roman" w:cs="Times New Roman"/>
            <w:vertAlign w:val="superscript"/>
          </w:rPr>
          <w:t>215</w:t>
        </w:r>
      </w:hyperlink>
      <w:r w:rsidRPr="007A4C5F">
        <w:rPr>
          <w:rFonts w:ascii="Times New Roman" w:eastAsia="Times New Roman" w:hAnsi="Times New Roman" w:cs="Times New Roman"/>
        </w:rPr>
        <w:t xml:space="preserve">.  Visualization of chromatograms was performed using </w:t>
      </w:r>
      <w:proofErr w:type="spellStart"/>
      <w:r w:rsidRPr="007A4C5F">
        <w:rPr>
          <w:rFonts w:ascii="Times New Roman" w:eastAsia="Times New Roman" w:hAnsi="Times New Roman" w:cs="Times New Roman"/>
        </w:rPr>
        <w:t>mzMine</w:t>
      </w:r>
      <w:proofErr w:type="spellEnd"/>
      <w:r w:rsidRPr="007A4C5F">
        <w:rPr>
          <w:rFonts w:ascii="Times New Roman" w:eastAsia="Times New Roman" w:hAnsi="Times New Roman" w:cs="Times New Roman"/>
        </w:rPr>
        <w:t xml:space="preserve"> to assess potential drift in retention times (RTs) and to assign limits of detection (LODs, 2x background) and limits of quantification (LOQs, 5x background) for each GSL. For full details including mass ranges used for extracting features see Table S4. We normalized across technical replicates by summing the relative abundance over a representative negative mode region of each run (Mu: RT 3.20-6.90 and </w:t>
      </w:r>
      <w:r w:rsidRPr="007A4C5F">
        <w:rPr>
          <w:rFonts w:ascii="Times New Roman" w:eastAsia="Times New Roman" w:hAnsi="Times New Roman" w:cs="Times New Roman"/>
          <w:i/>
          <w:iCs/>
        </w:rPr>
        <w:t>m/z</w:t>
      </w:r>
      <w:r w:rsidRPr="007A4C5F">
        <w:rPr>
          <w:rFonts w:ascii="Times New Roman" w:eastAsia="Times New Roman" w:hAnsi="Times New Roman" w:cs="Times New Roman"/>
        </w:rPr>
        <w:t xml:space="preserve"> 600-1200; St: RT 5.2 to 6.8 and </w:t>
      </w:r>
      <w:r w:rsidRPr="007A4C5F">
        <w:rPr>
          <w:rFonts w:ascii="Times New Roman" w:eastAsia="Times New Roman" w:hAnsi="Times New Roman" w:cs="Times New Roman"/>
          <w:i/>
          <w:iCs/>
        </w:rPr>
        <w:t>m/z</w:t>
      </w:r>
      <w:r w:rsidRPr="007A4C5F">
        <w:rPr>
          <w:rFonts w:ascii="Times New Roman" w:eastAsia="Times New Roman" w:hAnsi="Times New Roman" w:cs="Times New Roman"/>
        </w:rPr>
        <w:t xml:space="preserve"> 640 - 1220) and then divided each relative abundance value by the sum of this region for that sample. This value was then multiplied by the average of the representative region across all samples by accession to account for variation across runs. Raw data is available on the Data Repository for U of M (DRUM; https://conservancy.umn.edu/collections/6c548d8b-0f3a-4f6b-b16e-4154c88136c0).</w:t>
      </w:r>
    </w:p>
    <w:p w14:paraId="34CC0149"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115A0F62" w14:textId="5D6668F3" w:rsidR="0090184E" w:rsidRPr="007A4C5F" w:rsidRDefault="00D62B38" w:rsidP="00D62B38">
      <w:pPr>
        <w:pStyle w:val="Heading2"/>
        <w:rPr>
          <w:rFonts w:cs="Times New Roman"/>
        </w:rPr>
      </w:pPr>
      <w:bookmarkStart w:id="101" w:name="_Toc222346361"/>
      <w:r w:rsidRPr="007A4C5F">
        <w:rPr>
          <w:rFonts w:cs="Times New Roman"/>
        </w:rPr>
        <w:t>3.5.1</w:t>
      </w:r>
      <w:r w:rsidR="00BB5BC7" w:rsidRPr="007A4C5F">
        <w:rPr>
          <w:rFonts w:cs="Times New Roman"/>
        </w:rPr>
        <w:t>9</w:t>
      </w:r>
      <w:r w:rsidRPr="007A4C5F">
        <w:rPr>
          <w:rFonts w:cs="Times New Roman"/>
        </w:rPr>
        <w:t xml:space="preserve"> </w:t>
      </w:r>
      <w:r w:rsidR="0090184E" w:rsidRPr="007A4C5F">
        <w:rPr>
          <w:rFonts w:cs="Times New Roman"/>
        </w:rPr>
        <w:t>Soil analyses and leaf nitrogen content</w:t>
      </w:r>
      <w:bookmarkEnd w:id="101"/>
    </w:p>
    <w:p w14:paraId="470CEF7A"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 </w:t>
      </w:r>
    </w:p>
    <w:p w14:paraId="564C0318" w14:textId="77777777" w:rsidR="0090184E" w:rsidRPr="007A4C5F" w:rsidRDefault="0090184E" w:rsidP="0090184E">
      <w:pPr>
        <w:spacing w:line="360" w:lineRule="auto"/>
        <w:rPr>
          <w:rFonts w:ascii="Times New Roman" w:eastAsia="Times New Roman" w:hAnsi="Times New Roman" w:cs="Times New Roman"/>
        </w:rPr>
      </w:pPr>
      <w:r w:rsidRPr="007A4C5F">
        <w:rPr>
          <w:rFonts w:ascii="Times New Roman" w:eastAsia="Times New Roman" w:hAnsi="Times New Roman" w:cs="Times New Roman"/>
        </w:rPr>
        <w:t>The entirety of the seventh leaf was collected, weighed, and fully dried for sulfur and nitrogen content. Approximately 1g of dry tissue was sent to the Analytical Laboratory at the University of Minnesota’s St. Paul campus (</w:t>
      </w:r>
      <w:hyperlink r:id="rId316" w:history="1">
        <w:r w:rsidRPr="007A4C5F">
          <w:rPr>
            <w:rStyle w:val="Hyperlink"/>
            <w:rFonts w:ascii="Times New Roman" w:eastAsia="Times New Roman" w:hAnsi="Times New Roman" w:cs="Times New Roman"/>
          </w:rPr>
          <w:t>https://ral.cfans.umn.edu/</w:t>
        </w:r>
      </w:hyperlink>
      <w:r w:rsidRPr="007A4C5F">
        <w:rPr>
          <w:rFonts w:ascii="Times New Roman" w:eastAsia="Times New Roman" w:hAnsi="Times New Roman" w:cs="Times New Roman"/>
        </w:rPr>
        <w:t>).</w:t>
      </w:r>
    </w:p>
    <w:p w14:paraId="6C089896" w14:textId="77777777" w:rsidR="00BA4219" w:rsidRPr="007A4C5F" w:rsidRDefault="00BA4219" w:rsidP="00BA4219">
      <w:pPr>
        <w:pStyle w:val="Heading2"/>
        <w:rPr>
          <w:rFonts w:eastAsia="Times New Roman" w:cs="Times New Roman"/>
        </w:rPr>
      </w:pPr>
    </w:p>
    <w:p w14:paraId="78E49876" w14:textId="3CD52691" w:rsidR="00BA4219" w:rsidRPr="007A4C5F" w:rsidRDefault="00BA4219" w:rsidP="00BB5BC7">
      <w:pPr>
        <w:pStyle w:val="Heading2"/>
        <w:rPr>
          <w:rFonts w:eastAsia="Times New Roman" w:cs="Times New Roman"/>
        </w:rPr>
      </w:pPr>
      <w:bookmarkStart w:id="102" w:name="_Toc222346362"/>
      <w:r w:rsidRPr="007A4C5F">
        <w:rPr>
          <w:rFonts w:eastAsia="Times New Roman" w:cs="Times New Roman"/>
        </w:rPr>
        <w:t>3.6 Acknowledgements</w:t>
      </w:r>
      <w:bookmarkEnd w:id="102"/>
    </w:p>
    <w:p w14:paraId="74B9D828" w14:textId="77777777" w:rsidR="00BA4219" w:rsidRPr="007A4C5F" w:rsidRDefault="00BA4219" w:rsidP="00BA4219">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We would like to acknowledge the loss of Dr. Todd C. Mockler, who passed away while we were preparing this paper. The work began in Dr. Mockler’s lab with his mentorship guiding the initial project design. </w:t>
      </w:r>
      <w:r w:rsidRPr="007A4C5F">
        <w:rPr>
          <w:rFonts w:ascii="Times New Roman" w:eastAsia="Times New Roman" w:hAnsi="Times New Roman" w:cs="Times New Roman"/>
          <w:highlight w:val="white"/>
        </w:rPr>
        <w:t xml:space="preserve">We wish to thank Mindy Darnell from the Bellwether Phenotyping Facility (RRID: SCR_019049), Kristina Haines and the Plant Growth Facility at the Danforth Center (RRID: SCR_024902), and Noah Fahlgren and the Data Science Facility at the Danforth Center. We would also like to thank Noah Fahlgren, Kerri Gilbert, Bob </w:t>
      </w:r>
      <w:proofErr w:type="spellStart"/>
      <w:r w:rsidRPr="007A4C5F">
        <w:rPr>
          <w:rFonts w:ascii="Times New Roman" w:eastAsia="Times New Roman" w:hAnsi="Times New Roman" w:cs="Times New Roman"/>
          <w:highlight w:val="white"/>
        </w:rPr>
        <w:t>Vanburen</w:t>
      </w:r>
      <w:proofErr w:type="spellEnd"/>
      <w:r w:rsidRPr="007A4C5F">
        <w:rPr>
          <w:rFonts w:ascii="Times New Roman" w:eastAsia="Times New Roman" w:hAnsi="Times New Roman" w:cs="Times New Roman"/>
          <w:highlight w:val="white"/>
        </w:rPr>
        <w:t xml:space="preserve">, Miranda Haus, and Nadia Shakoor for help with time-course tissue sampling, Yao Cao for performing </w:t>
      </w:r>
      <w:proofErr w:type="gramStart"/>
      <w:r w:rsidRPr="007A4C5F">
        <w:rPr>
          <w:rFonts w:ascii="Times New Roman" w:eastAsia="Times New Roman" w:hAnsi="Times New Roman" w:cs="Times New Roman"/>
          <w:highlight w:val="white"/>
        </w:rPr>
        <w:t>all of</w:t>
      </w:r>
      <w:proofErr w:type="gramEnd"/>
      <w:r w:rsidRPr="007A4C5F">
        <w:rPr>
          <w:rFonts w:ascii="Times New Roman" w:eastAsia="Times New Roman" w:hAnsi="Times New Roman" w:cs="Times New Roman"/>
          <w:highlight w:val="white"/>
        </w:rPr>
        <w:t xml:space="preserve"> the RNA extractions, and Ananda Menon for the many hours he spent watering and maintaining the metabolomics plants.</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rPr>
        <w:t>Brassica napus</w:t>
      </w:r>
      <w:r w:rsidRPr="007A4C5F">
        <w:rPr>
          <w:rFonts w:ascii="Times New Roman" w:eastAsia="Times New Roman" w:hAnsi="Times New Roman" w:cs="Times New Roman"/>
        </w:rPr>
        <w:t xml:space="preserve"> accessions were obtained from Rod Snowdon and Sarah Schiessl (Justus Liebig University) and Chris Pires (University of Colorado). The RNA-sequencing work (proposal: 10.46936/10.25585/60001202) conducted by the U.S. Department of Energy Joint Genome Institute (https://ror.org/04xm1d337), a DOE Office of Science User Facility, is supported by the Office of Science of the U.S. Department of Energy operated under Contract No. DE-AC02-05CH11231.</w:t>
      </w:r>
    </w:p>
    <w:p w14:paraId="18A668F3" w14:textId="77777777" w:rsidR="00BA4219" w:rsidRPr="007A4C5F" w:rsidRDefault="00BA4219" w:rsidP="00BA4219">
      <w:pPr>
        <w:spacing w:line="360" w:lineRule="auto"/>
        <w:rPr>
          <w:rFonts w:ascii="Times New Roman" w:eastAsia="Times New Roman" w:hAnsi="Times New Roman" w:cs="Times New Roman"/>
        </w:rPr>
      </w:pPr>
    </w:p>
    <w:p w14:paraId="4314F3D7" w14:textId="5817B26A" w:rsidR="00BA4219" w:rsidRPr="007A4C5F" w:rsidRDefault="00BA4219" w:rsidP="00BA4219">
      <w:pPr>
        <w:pStyle w:val="Heading2"/>
        <w:rPr>
          <w:rFonts w:eastAsia="Times New Roman" w:cs="Times New Roman"/>
        </w:rPr>
      </w:pPr>
      <w:bookmarkStart w:id="103" w:name="_Toc222346363"/>
      <w:r w:rsidRPr="007A4C5F">
        <w:rPr>
          <w:rFonts w:eastAsia="Times New Roman" w:cs="Times New Roman"/>
        </w:rPr>
        <w:t>3.7 Funding</w:t>
      </w:r>
      <w:bookmarkEnd w:id="103"/>
    </w:p>
    <w:p w14:paraId="15DB567A" w14:textId="77777777" w:rsidR="00BA4219" w:rsidRPr="007A4C5F" w:rsidRDefault="00BA4219" w:rsidP="00BA4219">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This project was supported by NSF-IOS (2029540 to K.G. and A.R.; 2025297 to A.H.), NSF-MCB (2225057 to A.H.), NSF-UROL: Epigenetics (1921724 to M.G.), NSF-PGRP (2029959 to P.P.E), DOE-BER (DE-SC0022987 to P.P.E.), NSF-BII (2120153 to M.G.), USDA-DSFAS (2022-67021-36467 to M.G.), USDA-FACT (2019-67021-29926 to M.G.), USDA-NIFA (2020-67034-31901 to A.C. and 2022-67013-36129 to M.G.), the Taylor Geospatial Institute (M.G.), the Donald Danforth Plant Science Center, and the University of Minnesota. </w:t>
      </w:r>
      <w:r w:rsidRPr="007A4C5F">
        <w:rPr>
          <w:rFonts w:ascii="Times New Roman" w:eastAsia="Times New Roman" w:hAnsi="Times New Roman" w:cs="Times New Roman"/>
          <w:highlight w:val="white"/>
        </w:rPr>
        <w:t>The authors are not aware of any affiliations, memberships, funding, or financial holdings that might be perceived as affecting the objectivity of this paper</w:t>
      </w:r>
      <w:r w:rsidRPr="007A4C5F">
        <w:rPr>
          <w:rFonts w:ascii="Times New Roman" w:eastAsia="Times New Roman" w:hAnsi="Times New Roman" w:cs="Times New Roman"/>
          <w:color w:val="333333"/>
          <w:highlight w:val="white"/>
        </w:rPr>
        <w:t>.</w:t>
      </w:r>
    </w:p>
    <w:p w14:paraId="1A9131DB" w14:textId="77777777" w:rsidR="00BA4219" w:rsidRPr="007A4C5F" w:rsidRDefault="00BA4219" w:rsidP="00BA4219">
      <w:pPr>
        <w:spacing w:line="360" w:lineRule="auto"/>
        <w:rPr>
          <w:rFonts w:ascii="Times New Roman" w:eastAsia="Times New Roman" w:hAnsi="Times New Roman" w:cs="Times New Roman"/>
          <w:b/>
        </w:rPr>
      </w:pPr>
    </w:p>
    <w:p w14:paraId="4F32667D" w14:textId="254E6D8E" w:rsidR="00BA4219" w:rsidRPr="007A4C5F" w:rsidRDefault="00BA4219" w:rsidP="00BA4219">
      <w:pPr>
        <w:pStyle w:val="Heading2"/>
        <w:rPr>
          <w:rFonts w:eastAsia="Times New Roman" w:cs="Times New Roman"/>
        </w:rPr>
      </w:pPr>
      <w:bookmarkStart w:id="104" w:name="_Toc222346364"/>
      <w:r w:rsidRPr="007A4C5F">
        <w:rPr>
          <w:rFonts w:eastAsia="Times New Roman" w:cs="Times New Roman"/>
        </w:rPr>
        <w:t>3.8 Conflict of Interest Statement</w:t>
      </w:r>
      <w:bookmarkEnd w:id="104"/>
    </w:p>
    <w:p w14:paraId="25B58718" w14:textId="77777777" w:rsidR="00BA4219" w:rsidRPr="007A4C5F" w:rsidRDefault="00BA4219" w:rsidP="00BA4219">
      <w:pPr>
        <w:spacing w:line="360" w:lineRule="auto"/>
        <w:rPr>
          <w:rFonts w:ascii="Times New Roman" w:eastAsia="Times New Roman" w:hAnsi="Times New Roman" w:cs="Times New Roman"/>
        </w:rPr>
      </w:pPr>
      <w:r w:rsidRPr="007A4C5F">
        <w:rPr>
          <w:rFonts w:ascii="Times New Roman" w:eastAsia="Times New Roman" w:hAnsi="Times New Roman" w:cs="Times New Roman"/>
        </w:rPr>
        <w:t>The authors declare that they have no conflicts of interest.</w:t>
      </w:r>
    </w:p>
    <w:p w14:paraId="400C6522" w14:textId="77777777" w:rsidR="00BA4219" w:rsidRPr="007A4C5F" w:rsidRDefault="00BA4219" w:rsidP="00BA4219">
      <w:pPr>
        <w:spacing w:line="360" w:lineRule="auto"/>
        <w:rPr>
          <w:rFonts w:ascii="Times New Roman" w:eastAsia="Times New Roman" w:hAnsi="Times New Roman" w:cs="Times New Roman"/>
          <w:b/>
        </w:rPr>
      </w:pPr>
    </w:p>
    <w:p w14:paraId="635BDCCB" w14:textId="0C0BC468" w:rsidR="00BA4219" w:rsidRPr="007A4C5F" w:rsidRDefault="00BA4219" w:rsidP="00BA4219">
      <w:pPr>
        <w:pStyle w:val="Heading2"/>
        <w:rPr>
          <w:rFonts w:eastAsia="Times New Roman" w:cs="Times New Roman"/>
        </w:rPr>
      </w:pPr>
      <w:bookmarkStart w:id="105" w:name="_Toc222346365"/>
      <w:r w:rsidRPr="007A4C5F">
        <w:rPr>
          <w:rFonts w:eastAsia="Times New Roman" w:cs="Times New Roman"/>
        </w:rPr>
        <w:t>3.9 Data Availability</w:t>
      </w:r>
      <w:bookmarkEnd w:id="105"/>
    </w:p>
    <w:p w14:paraId="5632454A" w14:textId="77777777" w:rsidR="00BA4219" w:rsidRPr="007A4C5F" w:rsidRDefault="00BA4219" w:rsidP="00BA4219">
      <w:pPr>
        <w:spacing w:line="360" w:lineRule="auto"/>
        <w:rPr>
          <w:rFonts w:ascii="Times New Roman" w:eastAsia="Times New Roman" w:hAnsi="Times New Roman" w:cs="Times New Roman"/>
          <w:b/>
        </w:rPr>
      </w:pPr>
      <w:r w:rsidRPr="007A4C5F">
        <w:rPr>
          <w:rFonts w:ascii="Times New Roman" w:eastAsia="Times New Roman" w:hAnsi="Times New Roman" w:cs="Times New Roman"/>
        </w:rPr>
        <w:t xml:space="preserve">All raw and processed data have been made publicly available. Images from the phenotyping experiments are available on </w:t>
      </w:r>
      <w:proofErr w:type="spellStart"/>
      <w:r w:rsidRPr="007A4C5F">
        <w:rPr>
          <w:rFonts w:ascii="Times New Roman" w:eastAsia="Times New Roman" w:hAnsi="Times New Roman" w:cs="Times New Roman"/>
        </w:rPr>
        <w:t>Cyverse</w:t>
      </w:r>
      <w:proofErr w:type="spellEnd"/>
      <w:r w:rsidRPr="007A4C5F">
        <w:rPr>
          <w:rFonts w:ascii="Times New Roman" w:eastAsia="Times New Roman" w:hAnsi="Times New Roman" w:cs="Times New Roman"/>
        </w:rPr>
        <w:t xml:space="preserve"> (</w:t>
      </w:r>
      <w:hyperlink r:id="rId317">
        <w:r w:rsidRPr="007A4C5F">
          <w:rPr>
            <w:rFonts w:ascii="Times New Roman" w:eastAsia="Times New Roman" w:hAnsi="Times New Roman" w:cs="Times New Roman"/>
            <w:color w:val="1155CC"/>
            <w:highlight w:val="white"/>
            <w:u w:val="single"/>
          </w:rPr>
          <w:t>https://datacommons.cyverse.org/browse/iplant/home/shared/danforth_center/Ricono_et_al_Brassica</w:t>
        </w:r>
      </w:hyperlink>
      <w:r w:rsidRPr="007A4C5F">
        <w:rPr>
          <w:rFonts w:ascii="Times New Roman" w:eastAsia="Times New Roman" w:hAnsi="Times New Roman" w:cs="Times New Roman"/>
          <w:highlight w:val="white"/>
        </w:rPr>
        <w:t>.). RNA sequencing data is available through the NCBI GEO database (</w:t>
      </w:r>
      <w:r w:rsidRPr="007A4C5F">
        <w:rPr>
          <w:rFonts w:ascii="Times New Roman" w:eastAsia="Times New Roman" w:hAnsi="Times New Roman" w:cs="Times New Roman"/>
          <w:color w:val="222222"/>
          <w:highlight w:val="white"/>
        </w:rPr>
        <w:t xml:space="preserve">GSE261928), reviewer token: </w:t>
      </w:r>
      <w:proofErr w:type="spellStart"/>
      <w:r w:rsidRPr="007A4C5F">
        <w:rPr>
          <w:rFonts w:ascii="Times New Roman" w:eastAsia="Times New Roman" w:hAnsi="Times New Roman" w:cs="Times New Roman"/>
          <w:b/>
          <w:color w:val="222222"/>
          <w:highlight w:val="white"/>
        </w:rPr>
        <w:t>yrizcwcitfghbwl</w:t>
      </w:r>
      <w:proofErr w:type="spellEnd"/>
      <w:r w:rsidRPr="007A4C5F">
        <w:rPr>
          <w:rFonts w:ascii="Times New Roman" w:eastAsia="Times New Roman" w:hAnsi="Times New Roman" w:cs="Times New Roman"/>
          <w:color w:val="222222"/>
          <w:highlight w:val="white"/>
        </w:rPr>
        <w:t xml:space="preserve">. All scripts used to analyze the image data can be found on </w:t>
      </w:r>
      <w:proofErr w:type="spellStart"/>
      <w:r w:rsidRPr="007A4C5F">
        <w:rPr>
          <w:rFonts w:ascii="Times New Roman" w:eastAsia="Times New Roman" w:hAnsi="Times New Roman" w:cs="Times New Roman"/>
          <w:color w:val="222222"/>
          <w:highlight w:val="white"/>
        </w:rPr>
        <w:t>github</w:t>
      </w:r>
      <w:proofErr w:type="spellEnd"/>
      <w:r w:rsidRPr="007A4C5F">
        <w:rPr>
          <w:rFonts w:ascii="Times New Roman" w:eastAsia="Times New Roman" w:hAnsi="Times New Roman" w:cs="Times New Roman"/>
          <w:color w:val="222222"/>
          <w:highlight w:val="white"/>
        </w:rPr>
        <w:t xml:space="preserve"> (</w:t>
      </w:r>
      <w:r w:rsidRPr="007A4C5F">
        <w:rPr>
          <w:rFonts w:ascii="Times New Roman" w:eastAsia="Times New Roman" w:hAnsi="Times New Roman" w:cs="Times New Roman"/>
        </w:rPr>
        <w:t xml:space="preserve">https://github.com/danforthcenter/ktgreenham-brassica-drought-paper). All code used to analyze the RNA sequencing data including the scripts used to generate the figures can be found on </w:t>
      </w:r>
      <w:proofErr w:type="spellStart"/>
      <w:r w:rsidRPr="007A4C5F">
        <w:rPr>
          <w:rFonts w:ascii="Times New Roman" w:eastAsia="Times New Roman" w:hAnsi="Times New Roman" w:cs="Times New Roman"/>
        </w:rPr>
        <w:t>github</w:t>
      </w:r>
      <w:proofErr w:type="spellEnd"/>
      <w:r w:rsidRPr="007A4C5F">
        <w:rPr>
          <w:rFonts w:ascii="Times New Roman" w:eastAsia="Times New Roman" w:hAnsi="Times New Roman" w:cs="Times New Roman"/>
        </w:rPr>
        <w:t xml:space="preserve"> (</w:t>
      </w:r>
      <w:hyperlink r:id="rId318">
        <w:r w:rsidRPr="007A4C5F">
          <w:rPr>
            <w:rFonts w:ascii="Times New Roman" w:eastAsia="Times New Roman" w:hAnsi="Times New Roman" w:cs="Times New Roman"/>
            <w:color w:val="1155CC"/>
            <w:u w:val="single"/>
          </w:rPr>
          <w:t>https://github.com/GreenhamLab/Bnapus_WL_TranscriptomeTC</w:t>
        </w:r>
      </w:hyperlink>
      <w:r w:rsidRPr="007A4C5F">
        <w:rPr>
          <w:rFonts w:ascii="Times New Roman" w:eastAsia="Times New Roman" w:hAnsi="Times New Roman" w:cs="Times New Roman"/>
        </w:rPr>
        <w:t xml:space="preserve">). Raw metabolomics data can be found at the Data Repository for the University of Minnesota (DRUM; </w:t>
      </w:r>
      <w:hyperlink r:id="rId319">
        <w:r w:rsidRPr="007A4C5F">
          <w:rPr>
            <w:rFonts w:ascii="Times New Roman" w:eastAsia="Times New Roman" w:hAnsi="Times New Roman" w:cs="Times New Roman"/>
            <w:color w:val="1155CC"/>
            <w:u w:val="single"/>
          </w:rPr>
          <w:t>https://conservancy.umn.edu/collections/6c548d8b-0f3a-4f6b-b16e-4154c88136c0</w:t>
        </w:r>
      </w:hyperlink>
      <w:r w:rsidRPr="007A4C5F">
        <w:rPr>
          <w:rFonts w:ascii="Times New Roman" w:eastAsia="Times New Roman" w:hAnsi="Times New Roman" w:cs="Times New Roman"/>
        </w:rPr>
        <w:t xml:space="preserve">) by searching the manuscript title.  Software used in this study is open-source or available for free. </w:t>
      </w:r>
    </w:p>
    <w:p w14:paraId="3A7E5E0D" w14:textId="77777777" w:rsidR="00BA4219" w:rsidRPr="007A4C5F" w:rsidRDefault="00BA4219" w:rsidP="0090184E">
      <w:pPr>
        <w:spacing w:line="360" w:lineRule="auto"/>
        <w:rPr>
          <w:rFonts w:ascii="Times New Roman" w:eastAsia="Times New Roman" w:hAnsi="Times New Roman" w:cs="Times New Roman"/>
        </w:rPr>
      </w:pPr>
    </w:p>
    <w:p w14:paraId="30C79AA7" w14:textId="77777777" w:rsidR="00FC32C5" w:rsidRPr="007A4C5F" w:rsidRDefault="00FC32C5" w:rsidP="0090184E">
      <w:pPr>
        <w:spacing w:line="360" w:lineRule="auto"/>
        <w:rPr>
          <w:rFonts w:ascii="Times New Roman" w:eastAsia="Times New Roman" w:hAnsi="Times New Roman" w:cs="Times New Roman"/>
        </w:rPr>
      </w:pPr>
    </w:p>
    <w:p w14:paraId="26393AA7" w14:textId="77777777" w:rsidR="00FC32C5" w:rsidRPr="007A4C5F" w:rsidRDefault="00FC32C5" w:rsidP="0090184E">
      <w:pPr>
        <w:spacing w:line="360" w:lineRule="auto"/>
        <w:rPr>
          <w:rFonts w:ascii="Times New Roman" w:eastAsia="Times New Roman" w:hAnsi="Times New Roman" w:cs="Times New Roman"/>
        </w:rPr>
      </w:pPr>
    </w:p>
    <w:p w14:paraId="1ABEB222" w14:textId="77777777" w:rsidR="00FC32C5" w:rsidRPr="007A4C5F" w:rsidRDefault="00FC32C5" w:rsidP="0090184E">
      <w:pPr>
        <w:spacing w:line="360" w:lineRule="auto"/>
        <w:rPr>
          <w:rFonts w:ascii="Times New Roman" w:eastAsia="Times New Roman" w:hAnsi="Times New Roman" w:cs="Times New Roman"/>
        </w:rPr>
      </w:pPr>
    </w:p>
    <w:p w14:paraId="2CFD0B46" w14:textId="77777777" w:rsidR="00FC32C5" w:rsidRDefault="00FC32C5" w:rsidP="0090184E">
      <w:pPr>
        <w:spacing w:line="360" w:lineRule="auto"/>
        <w:rPr>
          <w:rFonts w:ascii="Times New Roman" w:eastAsia="Times New Roman" w:hAnsi="Times New Roman" w:cs="Times New Roman"/>
        </w:rPr>
      </w:pPr>
    </w:p>
    <w:p w14:paraId="19696E79" w14:textId="77777777" w:rsidR="00C4167D" w:rsidRPr="007A4C5F" w:rsidRDefault="00C4167D" w:rsidP="0090184E">
      <w:pPr>
        <w:spacing w:line="360" w:lineRule="auto"/>
        <w:rPr>
          <w:rFonts w:ascii="Times New Roman" w:eastAsia="Times New Roman" w:hAnsi="Times New Roman" w:cs="Times New Roman"/>
        </w:rPr>
      </w:pPr>
    </w:p>
    <w:p w14:paraId="406B3C35" w14:textId="4759BFE5" w:rsidR="00FC32C5" w:rsidRPr="007A4C5F" w:rsidRDefault="00FC32C5" w:rsidP="00646EBC">
      <w:pPr>
        <w:pStyle w:val="Heading1"/>
        <w:rPr>
          <w:rFonts w:cs="Times New Roman"/>
          <w:sz w:val="56"/>
          <w:szCs w:val="56"/>
        </w:rPr>
      </w:pPr>
      <w:r w:rsidRPr="007A4C5F">
        <w:rPr>
          <w:rFonts w:cs="Times New Roman"/>
          <w:sz w:val="56"/>
          <w:szCs w:val="56"/>
        </w:rPr>
        <w:lastRenderedPageBreak/>
        <w:t>Chapter</w:t>
      </w:r>
      <w:r w:rsidR="00646EBC" w:rsidRPr="007A4C5F">
        <w:rPr>
          <w:rFonts w:cs="Times New Roman"/>
          <w:sz w:val="56"/>
          <w:szCs w:val="56"/>
        </w:rPr>
        <w:t xml:space="preserve"> 3 </w:t>
      </w:r>
      <w:r w:rsidR="00C1436B" w:rsidRPr="007A4C5F">
        <w:rPr>
          <w:rFonts w:cs="Times New Roman"/>
          <w:sz w:val="56"/>
          <w:szCs w:val="56"/>
        </w:rPr>
        <w:t xml:space="preserve">Supplemental </w:t>
      </w:r>
      <w:r w:rsidR="00646EBC" w:rsidRPr="007A4C5F">
        <w:rPr>
          <w:rFonts w:cs="Times New Roman"/>
          <w:sz w:val="56"/>
          <w:szCs w:val="56"/>
        </w:rPr>
        <w:t>Tables</w:t>
      </w:r>
    </w:p>
    <w:p w14:paraId="1A60BA8D" w14:textId="77777777" w:rsidR="006F5469" w:rsidRPr="007A4C5F" w:rsidRDefault="006F5469" w:rsidP="0090184E">
      <w:pPr>
        <w:spacing w:line="360" w:lineRule="auto"/>
        <w:rPr>
          <w:rFonts w:ascii="Times New Roman" w:eastAsia="Times New Roman" w:hAnsi="Times New Roman" w:cs="Times New Roman"/>
        </w:rPr>
        <w:sectPr w:rsidR="006F5469" w:rsidRPr="007A4C5F" w:rsidSect="007310E2">
          <w:footerReference w:type="default" r:id="rId320"/>
          <w:pgSz w:w="12240" w:h="15840"/>
          <w:pgMar w:top="1440" w:right="1440" w:bottom="1440" w:left="2160" w:header="720" w:footer="1584" w:gutter="0"/>
          <w:pgNumType w:start="1"/>
          <w:cols w:space="720"/>
          <w:docGrid w:linePitch="360"/>
        </w:sectPr>
      </w:pPr>
    </w:p>
    <w:p w14:paraId="7A524D62" w14:textId="5467D4EC" w:rsidR="00C1436B" w:rsidRPr="007A4C5F" w:rsidRDefault="003C43FA" w:rsidP="003C43FA">
      <w:pPr>
        <w:pStyle w:val="Caption"/>
        <w:rPr>
          <w:rFonts w:ascii="Times New Roman" w:hAnsi="Times New Roman" w:cs="Times New Roman"/>
          <w:b/>
          <w:bCs/>
          <w:i w:val="0"/>
          <w:iCs w:val="0"/>
          <w:sz w:val="24"/>
          <w:szCs w:val="24"/>
        </w:rPr>
      </w:pPr>
      <w:bookmarkStart w:id="106" w:name="_Toc222429870"/>
      <w:r w:rsidRPr="007A4C5F">
        <w:rPr>
          <w:rFonts w:ascii="Times New Roman" w:hAnsi="Times New Roman" w:cs="Times New Roman"/>
          <w:b/>
          <w:bCs/>
          <w:i w:val="0"/>
          <w:iCs w:val="0"/>
          <w:sz w:val="24"/>
          <w:szCs w:val="24"/>
        </w:rPr>
        <w:lastRenderedPageBreak/>
        <w:t xml:space="preserve">CH3 Table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CH3_Table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1</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C1436B" w:rsidRPr="007A4C5F">
        <w:rPr>
          <w:rFonts w:ascii="Times New Roman" w:hAnsi="Times New Roman" w:cs="Times New Roman"/>
          <w:b/>
          <w:bCs/>
          <w:i w:val="0"/>
          <w:iCs w:val="0"/>
          <w:color w:val="000000"/>
          <w:sz w:val="24"/>
          <w:szCs w:val="24"/>
        </w:rPr>
        <w:t>Table of Gompertz growth model parameters and hypotheses.</w:t>
      </w:r>
      <w:bookmarkEnd w:id="106"/>
    </w:p>
    <w:p w14:paraId="313C4233" w14:textId="77777777" w:rsidR="003C43FA" w:rsidRPr="007A4C5F" w:rsidRDefault="00C1436B" w:rsidP="003C43FA">
      <w:pPr>
        <w:keepNext/>
        <w:spacing w:line="360" w:lineRule="auto"/>
        <w:rPr>
          <w:rFonts w:ascii="Times New Roman" w:hAnsi="Times New Roman" w:cs="Times New Roman"/>
        </w:rPr>
      </w:pPr>
      <w:r w:rsidRPr="007A4C5F">
        <w:rPr>
          <w:rFonts w:ascii="Times New Roman" w:eastAsia="Times New Roman" w:hAnsi="Times New Roman" w:cs="Times New Roman"/>
          <w:noProof/>
        </w:rPr>
        <w:drawing>
          <wp:inline distT="0" distB="0" distL="0" distR="0" wp14:anchorId="2D4DCB1F" wp14:editId="0121B3CB">
            <wp:extent cx="8229600" cy="893445"/>
            <wp:effectExtent l="0" t="0" r="0" b="0"/>
            <wp:docPr id="151997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6906" name=""/>
                    <pic:cNvPicPr/>
                  </pic:nvPicPr>
                  <pic:blipFill>
                    <a:blip r:embed="rId321"/>
                    <a:stretch>
                      <a:fillRect/>
                    </a:stretch>
                  </pic:blipFill>
                  <pic:spPr>
                    <a:xfrm>
                      <a:off x="0" y="0"/>
                      <a:ext cx="8229600" cy="893445"/>
                    </a:xfrm>
                    <a:prstGeom prst="rect">
                      <a:avLst/>
                    </a:prstGeom>
                  </pic:spPr>
                </pic:pic>
              </a:graphicData>
            </a:graphic>
          </wp:inline>
        </w:drawing>
      </w:r>
    </w:p>
    <w:p w14:paraId="08AC3E73" w14:textId="3DABF8BF" w:rsidR="00BA6BE8" w:rsidRPr="007A4C5F" w:rsidRDefault="00BA6BE8">
      <w:pPr>
        <w:rPr>
          <w:rFonts w:ascii="Times New Roman" w:eastAsia="Times New Roman" w:hAnsi="Times New Roman" w:cs="Times New Roman"/>
        </w:rPr>
      </w:pPr>
    </w:p>
    <w:p w14:paraId="0B42CF5C" w14:textId="533B13B6" w:rsidR="00C1436B" w:rsidRPr="007A4C5F" w:rsidRDefault="003C43FA" w:rsidP="003C43FA">
      <w:pPr>
        <w:pStyle w:val="Caption"/>
        <w:rPr>
          <w:rFonts w:ascii="Times New Roman" w:eastAsia="Times New Roman" w:hAnsi="Times New Roman" w:cs="Times New Roman"/>
          <w:b/>
          <w:bCs/>
          <w:i w:val="0"/>
          <w:iCs w:val="0"/>
          <w:sz w:val="24"/>
          <w:szCs w:val="24"/>
        </w:rPr>
      </w:pPr>
      <w:bookmarkStart w:id="107" w:name="_Toc222429871"/>
      <w:r w:rsidRPr="007A4C5F">
        <w:rPr>
          <w:rFonts w:ascii="Times New Roman" w:hAnsi="Times New Roman" w:cs="Times New Roman"/>
          <w:b/>
          <w:bCs/>
          <w:i w:val="0"/>
          <w:iCs w:val="0"/>
          <w:sz w:val="24"/>
          <w:szCs w:val="24"/>
        </w:rPr>
        <w:t xml:space="preserve">CH3 Table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CH3_Table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2</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C1436B" w:rsidRPr="007A4C5F">
        <w:rPr>
          <w:rFonts w:ascii="Times New Roman" w:hAnsi="Times New Roman" w:cs="Times New Roman"/>
          <w:b/>
          <w:bCs/>
          <w:i w:val="0"/>
          <w:iCs w:val="0"/>
          <w:color w:val="000000"/>
          <w:sz w:val="24"/>
          <w:szCs w:val="24"/>
        </w:rPr>
        <w:t>Table of the Kruskal-</w:t>
      </w:r>
      <w:proofErr w:type="gramStart"/>
      <w:r w:rsidR="00C1436B" w:rsidRPr="007A4C5F">
        <w:rPr>
          <w:rFonts w:ascii="Times New Roman" w:hAnsi="Times New Roman" w:cs="Times New Roman"/>
          <w:b/>
          <w:bCs/>
          <w:i w:val="0"/>
          <w:iCs w:val="0"/>
          <w:color w:val="000000"/>
          <w:sz w:val="24"/>
          <w:szCs w:val="24"/>
        </w:rPr>
        <w:t>Wallis</w:t>
      </w:r>
      <w:proofErr w:type="gramEnd"/>
      <w:r w:rsidR="00C1436B" w:rsidRPr="007A4C5F">
        <w:rPr>
          <w:rFonts w:ascii="Times New Roman" w:hAnsi="Times New Roman" w:cs="Times New Roman"/>
          <w:b/>
          <w:bCs/>
          <w:i w:val="0"/>
          <w:iCs w:val="0"/>
          <w:color w:val="000000"/>
          <w:sz w:val="24"/>
          <w:szCs w:val="24"/>
        </w:rPr>
        <w:t xml:space="preserve"> chi-squared test results for the NIR phenotyping data for all accessions.</w:t>
      </w:r>
      <w:bookmarkEnd w:id="107"/>
    </w:p>
    <w:p w14:paraId="0AB07AF8" w14:textId="77777777" w:rsidR="003C43FA" w:rsidRPr="007A4C5F" w:rsidRDefault="00C1436B" w:rsidP="003C43FA">
      <w:pPr>
        <w:keepNext/>
        <w:rPr>
          <w:rFonts w:ascii="Times New Roman" w:hAnsi="Times New Roman" w:cs="Times New Roman"/>
        </w:rPr>
      </w:pPr>
      <w:r w:rsidRPr="007A4C5F">
        <w:rPr>
          <w:rFonts w:ascii="Times New Roman" w:eastAsia="Times New Roman" w:hAnsi="Times New Roman" w:cs="Times New Roman"/>
          <w:noProof/>
        </w:rPr>
        <w:drawing>
          <wp:inline distT="0" distB="0" distL="0" distR="0" wp14:anchorId="5780F70D" wp14:editId="338915C5">
            <wp:extent cx="8229600" cy="893445"/>
            <wp:effectExtent l="0" t="0" r="0" b="0"/>
            <wp:docPr id="4069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0445" name=""/>
                    <pic:cNvPicPr/>
                  </pic:nvPicPr>
                  <pic:blipFill>
                    <a:blip r:embed="rId322"/>
                    <a:stretch>
                      <a:fillRect/>
                    </a:stretch>
                  </pic:blipFill>
                  <pic:spPr>
                    <a:xfrm>
                      <a:off x="0" y="0"/>
                      <a:ext cx="8229600" cy="893445"/>
                    </a:xfrm>
                    <a:prstGeom prst="rect">
                      <a:avLst/>
                    </a:prstGeom>
                  </pic:spPr>
                </pic:pic>
              </a:graphicData>
            </a:graphic>
          </wp:inline>
        </w:drawing>
      </w:r>
    </w:p>
    <w:p w14:paraId="79060058" w14:textId="77777777" w:rsidR="00BB5BC7" w:rsidRPr="007A4C5F" w:rsidRDefault="00BB5BC7" w:rsidP="0090184E">
      <w:pPr>
        <w:spacing w:line="360" w:lineRule="auto"/>
        <w:rPr>
          <w:rFonts w:ascii="Times New Roman" w:eastAsia="Times New Roman" w:hAnsi="Times New Roman" w:cs="Times New Roman"/>
        </w:rPr>
      </w:pPr>
    </w:p>
    <w:p w14:paraId="21AC8DB3" w14:textId="77777777" w:rsidR="00BB5BC7" w:rsidRPr="007A4C5F" w:rsidRDefault="00BB5BC7" w:rsidP="00817123">
      <w:pPr>
        <w:pStyle w:val="TOCHeading"/>
        <w:rPr>
          <w:rFonts w:ascii="Times New Roman" w:eastAsia="Times New Roman" w:hAnsi="Times New Roman" w:cs="Times New Roman"/>
        </w:rPr>
      </w:pPr>
    </w:p>
    <w:p w14:paraId="4A353163" w14:textId="77777777" w:rsidR="00C1436B" w:rsidRPr="007A4C5F" w:rsidRDefault="00C1436B" w:rsidP="00C1436B">
      <w:pPr>
        <w:rPr>
          <w:rFonts w:ascii="Times New Roman" w:hAnsi="Times New Roman" w:cs="Times New Roman"/>
        </w:rPr>
      </w:pPr>
    </w:p>
    <w:p w14:paraId="28C89523" w14:textId="77777777" w:rsidR="00C1436B" w:rsidRPr="007A4C5F" w:rsidRDefault="00C1436B" w:rsidP="00C1436B">
      <w:pPr>
        <w:rPr>
          <w:rFonts w:ascii="Times New Roman" w:hAnsi="Times New Roman" w:cs="Times New Roman"/>
        </w:rPr>
      </w:pPr>
    </w:p>
    <w:p w14:paraId="321C2437" w14:textId="77777777" w:rsidR="00C1436B" w:rsidRPr="007A4C5F" w:rsidRDefault="00C1436B" w:rsidP="00C1436B">
      <w:pPr>
        <w:rPr>
          <w:rFonts w:ascii="Times New Roman" w:hAnsi="Times New Roman" w:cs="Times New Roman"/>
        </w:rPr>
        <w:sectPr w:rsidR="00C1436B" w:rsidRPr="007A4C5F" w:rsidSect="007310E2">
          <w:footerReference w:type="default" r:id="rId323"/>
          <w:pgSz w:w="15840" w:h="12240" w:orient="landscape"/>
          <w:pgMar w:top="1440" w:right="1440" w:bottom="2160" w:left="1440" w:header="720" w:footer="1584" w:gutter="0"/>
          <w:cols w:space="720"/>
          <w:docGrid w:linePitch="360"/>
        </w:sectPr>
      </w:pPr>
    </w:p>
    <w:p w14:paraId="555DE551" w14:textId="7A621DDD" w:rsidR="00C1436B" w:rsidRPr="007A4C5F" w:rsidRDefault="003C43FA" w:rsidP="003C43FA">
      <w:pPr>
        <w:pStyle w:val="Caption"/>
        <w:rPr>
          <w:rFonts w:ascii="Times New Roman" w:eastAsia="Times New Roman" w:hAnsi="Times New Roman" w:cs="Times New Roman"/>
          <w:b/>
          <w:bCs/>
          <w:i w:val="0"/>
          <w:iCs w:val="0"/>
          <w:kern w:val="0"/>
          <w:sz w:val="24"/>
          <w:szCs w:val="24"/>
          <w14:ligatures w14:val="none"/>
        </w:rPr>
      </w:pPr>
      <w:bookmarkStart w:id="108" w:name="_Toc222429872"/>
      <w:r w:rsidRPr="007A4C5F">
        <w:rPr>
          <w:rFonts w:ascii="Times New Roman" w:hAnsi="Times New Roman" w:cs="Times New Roman"/>
          <w:b/>
          <w:bCs/>
          <w:i w:val="0"/>
          <w:iCs w:val="0"/>
          <w:sz w:val="24"/>
          <w:szCs w:val="24"/>
        </w:rPr>
        <w:lastRenderedPageBreak/>
        <w:t xml:space="preserve">CH3 Table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CH3_Table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3</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C1436B" w:rsidRPr="007A4C5F">
        <w:rPr>
          <w:rFonts w:ascii="Times New Roman" w:eastAsia="Times New Roman" w:hAnsi="Times New Roman" w:cs="Times New Roman"/>
          <w:b/>
          <w:bCs/>
          <w:i w:val="0"/>
          <w:iCs w:val="0"/>
          <w:color w:val="000000"/>
          <w:kern w:val="0"/>
          <w:sz w:val="24"/>
          <w:szCs w:val="24"/>
          <w14:ligatures w14:val="none"/>
        </w:rPr>
        <w:t>Metadata table for the transcriptome analysis.</w:t>
      </w:r>
      <w:bookmarkEnd w:id="108"/>
      <w:r w:rsidR="00C1436B" w:rsidRPr="007A4C5F">
        <w:rPr>
          <w:rFonts w:ascii="Times New Roman" w:eastAsia="Times New Roman" w:hAnsi="Times New Roman" w:cs="Times New Roman"/>
          <w:b/>
          <w:bCs/>
          <w:i w:val="0"/>
          <w:iCs w:val="0"/>
          <w:color w:val="000000"/>
          <w:kern w:val="0"/>
          <w:sz w:val="24"/>
          <w:szCs w:val="24"/>
          <w14:ligatures w14:val="none"/>
        </w:rPr>
        <w:t xml:space="preserve"> </w:t>
      </w:r>
    </w:p>
    <w:p w14:paraId="0E3343B3" w14:textId="5DE79AFC" w:rsidR="00C1436B" w:rsidRPr="007A4C5F" w:rsidRDefault="00C1436B" w:rsidP="00C1436B">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noProof/>
          <w:kern w:val="0"/>
          <w14:ligatures w14:val="none"/>
        </w:rPr>
        <w:drawing>
          <wp:inline distT="0" distB="0" distL="0" distR="0" wp14:anchorId="19319EC0" wp14:editId="27BADB5A">
            <wp:extent cx="5486400" cy="6615430"/>
            <wp:effectExtent l="0" t="0" r="0" b="1270"/>
            <wp:docPr id="10918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29329" name=""/>
                    <pic:cNvPicPr/>
                  </pic:nvPicPr>
                  <pic:blipFill>
                    <a:blip r:embed="rId324"/>
                    <a:stretch>
                      <a:fillRect/>
                    </a:stretch>
                  </pic:blipFill>
                  <pic:spPr>
                    <a:xfrm>
                      <a:off x="0" y="0"/>
                      <a:ext cx="5486400" cy="6615430"/>
                    </a:xfrm>
                    <a:prstGeom prst="rect">
                      <a:avLst/>
                    </a:prstGeom>
                  </pic:spPr>
                </pic:pic>
              </a:graphicData>
            </a:graphic>
          </wp:inline>
        </w:drawing>
      </w:r>
    </w:p>
    <w:p w14:paraId="6DB3C948" w14:textId="5FB8D363" w:rsidR="00C1436B" w:rsidRPr="007A4C5F" w:rsidRDefault="00C1436B" w:rsidP="00C1436B">
      <w:pPr>
        <w:rPr>
          <w:rFonts w:ascii="Times New Roman" w:hAnsi="Times New Roman" w:cs="Times New Roman"/>
        </w:rPr>
      </w:pPr>
    </w:p>
    <w:p w14:paraId="0B42C51F" w14:textId="77777777" w:rsidR="00C1436B" w:rsidRPr="007A4C5F" w:rsidRDefault="00C1436B" w:rsidP="00C1436B">
      <w:pPr>
        <w:rPr>
          <w:rFonts w:ascii="Times New Roman" w:hAnsi="Times New Roman" w:cs="Times New Roman"/>
        </w:rPr>
      </w:pPr>
    </w:p>
    <w:p w14:paraId="20DCAF6A" w14:textId="77777777" w:rsidR="00C1436B" w:rsidRPr="007A4C5F" w:rsidRDefault="00C1436B" w:rsidP="00C1436B">
      <w:pPr>
        <w:rPr>
          <w:rFonts w:ascii="Times New Roman" w:hAnsi="Times New Roman" w:cs="Times New Roman"/>
        </w:rPr>
      </w:pPr>
    </w:p>
    <w:p w14:paraId="1AFF4F4A" w14:textId="77777777" w:rsidR="00C1436B" w:rsidRPr="007A4C5F" w:rsidRDefault="00C1436B" w:rsidP="00090E57">
      <w:pPr>
        <w:rPr>
          <w:rFonts w:ascii="Times New Roman" w:hAnsi="Times New Roman" w:cs="Times New Roman"/>
        </w:rPr>
      </w:pPr>
      <w:bookmarkStart w:id="109" w:name="_Toc222346366"/>
    </w:p>
    <w:p w14:paraId="3B39DEE5" w14:textId="65DC625B" w:rsidR="004B7895" w:rsidRPr="007A4C5F" w:rsidRDefault="004B7895" w:rsidP="004B7895">
      <w:pPr>
        <w:pStyle w:val="NormalWeb"/>
        <w:keepNext/>
        <w:spacing w:after="0" w:line="360" w:lineRule="auto"/>
        <w:rPr>
          <w:rFonts w:eastAsia="Times New Roman"/>
          <w:b/>
          <w:bCs/>
          <w:kern w:val="0"/>
          <w14:ligatures w14:val="none"/>
        </w:rPr>
      </w:pPr>
      <w:bookmarkStart w:id="110" w:name="_Toc222429873"/>
      <w:r w:rsidRPr="007A4C5F">
        <w:rPr>
          <w:b/>
          <w:bCs/>
        </w:rPr>
        <w:t xml:space="preserve">CH3 Table </w:t>
      </w:r>
      <w:r w:rsidRPr="007A4C5F">
        <w:rPr>
          <w:b/>
          <w:bCs/>
        </w:rPr>
        <w:fldChar w:fldCharType="begin"/>
      </w:r>
      <w:r w:rsidRPr="007A4C5F">
        <w:rPr>
          <w:b/>
          <w:bCs/>
        </w:rPr>
        <w:instrText xml:space="preserve"> SEQ CH3_Table \* ARABIC </w:instrText>
      </w:r>
      <w:r w:rsidRPr="007A4C5F">
        <w:rPr>
          <w:b/>
          <w:bCs/>
        </w:rPr>
        <w:fldChar w:fldCharType="separate"/>
      </w:r>
      <w:r w:rsidR="006E7168">
        <w:rPr>
          <w:b/>
          <w:bCs/>
          <w:noProof/>
        </w:rPr>
        <w:t>4</w:t>
      </w:r>
      <w:r w:rsidRPr="007A4C5F">
        <w:rPr>
          <w:b/>
          <w:bCs/>
        </w:rPr>
        <w:fldChar w:fldCharType="end"/>
      </w:r>
      <w:r w:rsidRPr="007A4C5F">
        <w:rPr>
          <w:b/>
          <w:bCs/>
        </w:rPr>
        <w:t xml:space="preserve">.) </w:t>
      </w:r>
      <w:r w:rsidRPr="007A4C5F">
        <w:rPr>
          <w:rFonts w:eastAsia="Times New Roman"/>
          <w:b/>
          <w:bCs/>
          <w:color w:val="000000"/>
          <w:kern w:val="0"/>
          <w14:ligatures w14:val="none"/>
        </w:rPr>
        <w:t>Table of the glucosinolates analyzed in the metabolomics analysis.</w:t>
      </w:r>
      <w:bookmarkEnd w:id="110"/>
      <w:r w:rsidRPr="007A4C5F">
        <w:rPr>
          <w:rFonts w:eastAsia="Times New Roman"/>
          <w:b/>
          <w:bCs/>
          <w:color w:val="000000"/>
          <w:kern w:val="0"/>
          <w14:ligatures w14:val="none"/>
        </w:rPr>
        <w:t> </w:t>
      </w:r>
    </w:p>
    <w:p w14:paraId="22C8D408" w14:textId="33CCEF48" w:rsidR="00090E57" w:rsidRPr="007A4C5F" w:rsidRDefault="00090E57" w:rsidP="00090E57">
      <w:pPr>
        <w:spacing w:after="0" w:line="36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color w:val="000000"/>
          <w:kern w:val="0"/>
          <w14:ligatures w14:val="none"/>
        </w:rPr>
        <w:t xml:space="preserve">Mass ranges used for extracting the glucosinolate features for St and Mu including the retention start and end times for detection. </w:t>
      </w:r>
    </w:p>
    <w:p w14:paraId="21FA0ADC" w14:textId="1B7FB54E" w:rsidR="00090E57" w:rsidRPr="007A4C5F" w:rsidRDefault="00090E57" w:rsidP="00090E57">
      <w:pPr>
        <w:rPr>
          <w:rFonts w:ascii="Times New Roman" w:hAnsi="Times New Roman" w:cs="Times New Roman"/>
        </w:rPr>
      </w:pPr>
      <w:r w:rsidRPr="007A4C5F">
        <w:rPr>
          <w:rFonts w:ascii="Times New Roman" w:hAnsi="Times New Roman" w:cs="Times New Roman"/>
          <w:noProof/>
        </w:rPr>
        <w:drawing>
          <wp:inline distT="0" distB="0" distL="0" distR="0" wp14:anchorId="0D5B2A96" wp14:editId="45E7E95D">
            <wp:extent cx="5486400" cy="932180"/>
            <wp:effectExtent l="0" t="0" r="0" b="0"/>
            <wp:docPr id="63531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1316" name=""/>
                    <pic:cNvPicPr/>
                  </pic:nvPicPr>
                  <pic:blipFill>
                    <a:blip r:embed="rId325"/>
                    <a:stretch>
                      <a:fillRect/>
                    </a:stretch>
                  </pic:blipFill>
                  <pic:spPr>
                    <a:xfrm>
                      <a:off x="0" y="0"/>
                      <a:ext cx="5486400" cy="932180"/>
                    </a:xfrm>
                    <a:prstGeom prst="rect">
                      <a:avLst/>
                    </a:prstGeom>
                  </pic:spPr>
                </pic:pic>
              </a:graphicData>
            </a:graphic>
          </wp:inline>
        </w:drawing>
      </w:r>
    </w:p>
    <w:p w14:paraId="1FFDF07F" w14:textId="77777777" w:rsidR="00C1436B" w:rsidRPr="007A4C5F" w:rsidRDefault="00C1436B" w:rsidP="00013447">
      <w:pPr>
        <w:pStyle w:val="Heading1"/>
        <w:rPr>
          <w:rFonts w:cs="Times New Roman"/>
          <w:sz w:val="56"/>
          <w:szCs w:val="56"/>
        </w:rPr>
      </w:pPr>
    </w:p>
    <w:p w14:paraId="39E67965" w14:textId="77777777" w:rsidR="00090E57" w:rsidRPr="007A4C5F" w:rsidRDefault="00090E57" w:rsidP="00090E57">
      <w:pPr>
        <w:rPr>
          <w:rFonts w:ascii="Times New Roman" w:hAnsi="Times New Roman" w:cs="Times New Roman"/>
        </w:rPr>
      </w:pPr>
    </w:p>
    <w:p w14:paraId="7CA8067C" w14:textId="77777777" w:rsidR="00090E57" w:rsidRPr="007A4C5F" w:rsidRDefault="00090E57" w:rsidP="00090E57">
      <w:pPr>
        <w:rPr>
          <w:rFonts w:ascii="Times New Roman" w:hAnsi="Times New Roman" w:cs="Times New Roman"/>
        </w:rPr>
      </w:pPr>
    </w:p>
    <w:p w14:paraId="0B6A270A" w14:textId="77777777" w:rsidR="00090E57" w:rsidRPr="007A4C5F" w:rsidRDefault="00090E57" w:rsidP="00090E57">
      <w:pPr>
        <w:rPr>
          <w:rFonts w:ascii="Times New Roman" w:hAnsi="Times New Roman" w:cs="Times New Roman"/>
        </w:rPr>
      </w:pPr>
    </w:p>
    <w:p w14:paraId="7856D0B2" w14:textId="77777777" w:rsidR="00090E57" w:rsidRPr="007A4C5F" w:rsidRDefault="00090E57" w:rsidP="00090E57">
      <w:pPr>
        <w:rPr>
          <w:rFonts w:ascii="Times New Roman" w:hAnsi="Times New Roman" w:cs="Times New Roman"/>
        </w:rPr>
      </w:pPr>
    </w:p>
    <w:p w14:paraId="1E046E55" w14:textId="77777777" w:rsidR="00090E57" w:rsidRPr="007A4C5F" w:rsidRDefault="00090E57" w:rsidP="00090E57">
      <w:pPr>
        <w:rPr>
          <w:rFonts w:ascii="Times New Roman" w:hAnsi="Times New Roman" w:cs="Times New Roman"/>
        </w:rPr>
      </w:pPr>
    </w:p>
    <w:p w14:paraId="231E5D6E" w14:textId="77777777" w:rsidR="00090E57" w:rsidRPr="007A4C5F" w:rsidRDefault="00090E57" w:rsidP="00090E57">
      <w:pPr>
        <w:rPr>
          <w:rFonts w:ascii="Times New Roman" w:hAnsi="Times New Roman" w:cs="Times New Roman"/>
        </w:rPr>
      </w:pPr>
    </w:p>
    <w:p w14:paraId="2D8D2BB1" w14:textId="77777777" w:rsidR="00090E57" w:rsidRPr="007A4C5F" w:rsidRDefault="00090E57" w:rsidP="00090E57">
      <w:pPr>
        <w:rPr>
          <w:rFonts w:ascii="Times New Roman" w:hAnsi="Times New Roman" w:cs="Times New Roman"/>
        </w:rPr>
      </w:pPr>
    </w:p>
    <w:p w14:paraId="6175426A" w14:textId="77777777" w:rsidR="00090E57" w:rsidRPr="007A4C5F" w:rsidRDefault="00090E57" w:rsidP="00090E57">
      <w:pPr>
        <w:rPr>
          <w:rFonts w:ascii="Times New Roman" w:hAnsi="Times New Roman" w:cs="Times New Roman"/>
        </w:rPr>
      </w:pPr>
    </w:p>
    <w:p w14:paraId="0E4E59B9" w14:textId="77777777" w:rsidR="00090E57" w:rsidRPr="007A4C5F" w:rsidRDefault="00090E57" w:rsidP="00090E57">
      <w:pPr>
        <w:rPr>
          <w:rFonts w:ascii="Times New Roman" w:hAnsi="Times New Roman" w:cs="Times New Roman"/>
        </w:rPr>
      </w:pPr>
    </w:p>
    <w:p w14:paraId="71D81699" w14:textId="77777777" w:rsidR="00090E57" w:rsidRPr="007A4C5F" w:rsidRDefault="00090E57" w:rsidP="00090E57">
      <w:pPr>
        <w:rPr>
          <w:rFonts w:ascii="Times New Roman" w:hAnsi="Times New Roman" w:cs="Times New Roman"/>
        </w:rPr>
      </w:pPr>
    </w:p>
    <w:p w14:paraId="20CED575" w14:textId="77777777" w:rsidR="00090E57" w:rsidRPr="007A4C5F" w:rsidRDefault="00090E57" w:rsidP="00090E57">
      <w:pPr>
        <w:rPr>
          <w:rFonts w:ascii="Times New Roman" w:hAnsi="Times New Roman" w:cs="Times New Roman"/>
        </w:rPr>
      </w:pPr>
    </w:p>
    <w:p w14:paraId="57BD7F7E" w14:textId="77777777" w:rsidR="00090E57" w:rsidRPr="007A4C5F" w:rsidRDefault="00090E57" w:rsidP="00090E57">
      <w:pPr>
        <w:rPr>
          <w:rFonts w:ascii="Times New Roman" w:hAnsi="Times New Roman" w:cs="Times New Roman"/>
        </w:rPr>
      </w:pPr>
    </w:p>
    <w:p w14:paraId="3AE43193" w14:textId="77777777" w:rsidR="00090E57" w:rsidRPr="007A4C5F" w:rsidRDefault="00090E57" w:rsidP="00090E57">
      <w:pPr>
        <w:rPr>
          <w:rFonts w:ascii="Times New Roman" w:hAnsi="Times New Roman" w:cs="Times New Roman"/>
        </w:rPr>
      </w:pPr>
    </w:p>
    <w:p w14:paraId="659C936E" w14:textId="77777777" w:rsidR="00090E57" w:rsidRPr="007A4C5F" w:rsidRDefault="00090E57" w:rsidP="00090E57">
      <w:pPr>
        <w:rPr>
          <w:rFonts w:ascii="Times New Roman" w:hAnsi="Times New Roman" w:cs="Times New Roman"/>
        </w:rPr>
      </w:pPr>
    </w:p>
    <w:p w14:paraId="60548EB3" w14:textId="77777777" w:rsidR="00090E57" w:rsidRPr="007A4C5F" w:rsidRDefault="00090E57" w:rsidP="00090E57">
      <w:pPr>
        <w:rPr>
          <w:rFonts w:ascii="Times New Roman" w:hAnsi="Times New Roman" w:cs="Times New Roman"/>
        </w:rPr>
      </w:pPr>
    </w:p>
    <w:p w14:paraId="5EA3A172" w14:textId="77777777" w:rsidR="00090E57" w:rsidRPr="007A4C5F" w:rsidRDefault="00090E57" w:rsidP="00090E57">
      <w:pPr>
        <w:rPr>
          <w:rFonts w:ascii="Times New Roman" w:hAnsi="Times New Roman" w:cs="Times New Roman"/>
        </w:rPr>
      </w:pPr>
    </w:p>
    <w:p w14:paraId="6986BDF8" w14:textId="77777777" w:rsidR="00C4167D" w:rsidRDefault="00C4167D" w:rsidP="004B7895">
      <w:pPr>
        <w:pStyle w:val="Caption"/>
        <w:rPr>
          <w:rFonts w:ascii="Times New Roman" w:hAnsi="Times New Roman" w:cs="Times New Roman"/>
          <w:b/>
          <w:bCs/>
          <w:i w:val="0"/>
          <w:iCs w:val="0"/>
          <w:sz w:val="24"/>
          <w:szCs w:val="24"/>
        </w:rPr>
      </w:pPr>
      <w:bookmarkStart w:id="111" w:name="_Toc222429874"/>
    </w:p>
    <w:p w14:paraId="687FF2C4" w14:textId="7CBFEA26" w:rsidR="00090E57" w:rsidRPr="007A4C5F" w:rsidRDefault="004B7895" w:rsidP="004B7895">
      <w:pPr>
        <w:pStyle w:val="Caption"/>
        <w:rPr>
          <w:rFonts w:ascii="Times New Roman" w:hAnsi="Times New Roman" w:cs="Times New Roman"/>
          <w:b/>
          <w:bCs/>
          <w:i w:val="0"/>
          <w:iCs w:val="0"/>
          <w:sz w:val="24"/>
          <w:szCs w:val="24"/>
        </w:rPr>
      </w:pPr>
      <w:r w:rsidRPr="007A4C5F">
        <w:rPr>
          <w:rFonts w:ascii="Times New Roman" w:hAnsi="Times New Roman" w:cs="Times New Roman"/>
          <w:b/>
          <w:bCs/>
          <w:i w:val="0"/>
          <w:iCs w:val="0"/>
          <w:sz w:val="24"/>
          <w:szCs w:val="24"/>
        </w:rPr>
        <w:lastRenderedPageBreak/>
        <w:t xml:space="preserve">CH3 Table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CH3_Table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5</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NIR values and statistics used to quantify treatment responses.</w:t>
      </w:r>
      <w:bookmarkEnd w:id="111"/>
    </w:p>
    <w:p w14:paraId="5291D9C6" w14:textId="64426308" w:rsidR="00090E57" w:rsidRPr="007A4C5F" w:rsidRDefault="00090E57" w:rsidP="00090E57">
      <w:pPr>
        <w:rPr>
          <w:rFonts w:ascii="Times New Roman" w:hAnsi="Times New Roman" w:cs="Times New Roman"/>
        </w:rPr>
      </w:pPr>
      <w:r w:rsidRPr="007A4C5F">
        <w:rPr>
          <w:rFonts w:ascii="Times New Roman" w:hAnsi="Times New Roman" w:cs="Times New Roman"/>
          <w:noProof/>
        </w:rPr>
        <w:lastRenderedPageBreak/>
        <w:drawing>
          <wp:inline distT="0" distB="0" distL="0" distR="0" wp14:anchorId="61DE14AD" wp14:editId="614881C8">
            <wp:extent cx="3268717" cy="7871155"/>
            <wp:effectExtent l="0" t="0" r="0" b="3175"/>
            <wp:docPr id="9555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794" name=""/>
                    <pic:cNvPicPr/>
                  </pic:nvPicPr>
                  <pic:blipFill>
                    <a:blip r:embed="rId326"/>
                    <a:stretch>
                      <a:fillRect/>
                    </a:stretch>
                  </pic:blipFill>
                  <pic:spPr>
                    <a:xfrm>
                      <a:off x="0" y="0"/>
                      <a:ext cx="3305768" cy="7960375"/>
                    </a:xfrm>
                    <a:prstGeom prst="rect">
                      <a:avLst/>
                    </a:prstGeom>
                  </pic:spPr>
                </pic:pic>
              </a:graphicData>
            </a:graphic>
          </wp:inline>
        </w:drawing>
      </w:r>
    </w:p>
    <w:p w14:paraId="7F34F396" w14:textId="45DAA1F1" w:rsidR="00090E57" w:rsidRPr="007A4C5F" w:rsidRDefault="00090E57" w:rsidP="00090E57">
      <w:pPr>
        <w:pStyle w:val="Heading1"/>
        <w:rPr>
          <w:rFonts w:cs="Times New Roman"/>
        </w:rPr>
      </w:pPr>
      <w:r w:rsidRPr="007A4C5F">
        <w:rPr>
          <w:rFonts w:cs="Times New Roman"/>
        </w:rPr>
        <w:lastRenderedPageBreak/>
        <w:t>Chapter 3 Figures</w:t>
      </w:r>
    </w:p>
    <w:p w14:paraId="7B583674" w14:textId="534D6777" w:rsidR="004B7895" w:rsidRPr="007A4C5F" w:rsidRDefault="00090E57" w:rsidP="00036A97">
      <w:pPr>
        <w:rPr>
          <w:rFonts w:ascii="Times New Roman" w:hAnsi="Times New Roman" w:cs="Times New Roman"/>
        </w:rPr>
      </w:pPr>
      <w:r w:rsidRPr="007A4C5F">
        <w:rPr>
          <w:rFonts w:ascii="Times New Roman" w:hAnsi="Times New Roman" w:cs="Times New Roman"/>
          <w:noProof/>
        </w:rPr>
        <w:drawing>
          <wp:inline distT="0" distB="0" distL="0" distR="0" wp14:anchorId="23AA0CBD" wp14:editId="1C365504">
            <wp:extent cx="5486400" cy="4541520"/>
            <wp:effectExtent l="0" t="0" r="0" b="5080"/>
            <wp:docPr id="1684616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6194" name="Picture 1684616194"/>
                    <pic:cNvPicPr/>
                  </pic:nvPicPr>
                  <pic:blipFill>
                    <a:blip r:embed="rId327"/>
                    <a:stretch>
                      <a:fillRect/>
                    </a:stretch>
                  </pic:blipFill>
                  <pic:spPr>
                    <a:xfrm>
                      <a:off x="0" y="0"/>
                      <a:ext cx="5486400" cy="4541520"/>
                    </a:xfrm>
                    <a:prstGeom prst="rect">
                      <a:avLst/>
                    </a:prstGeom>
                  </pic:spPr>
                </pic:pic>
              </a:graphicData>
            </a:graphic>
          </wp:inline>
        </w:drawing>
      </w:r>
    </w:p>
    <w:p w14:paraId="022DF542" w14:textId="5B599181" w:rsidR="004B7895" w:rsidRPr="007A4C5F" w:rsidRDefault="004B7895" w:rsidP="004B7895">
      <w:pPr>
        <w:pStyle w:val="Caption"/>
        <w:rPr>
          <w:rFonts w:ascii="Times New Roman" w:hAnsi="Times New Roman" w:cs="Times New Roman"/>
          <w:b/>
          <w:bCs/>
          <w:i w:val="0"/>
          <w:iCs w:val="0"/>
          <w:sz w:val="24"/>
          <w:szCs w:val="24"/>
        </w:rPr>
      </w:pPr>
      <w:bookmarkStart w:id="112" w:name="_Toc222429771"/>
      <w:r w:rsidRPr="007A4C5F">
        <w:rPr>
          <w:rFonts w:ascii="Times New Roman" w:hAnsi="Times New Roman" w:cs="Times New Roman"/>
          <w:b/>
          <w:bCs/>
          <w:i w:val="0"/>
          <w:iCs w:val="0"/>
          <w:sz w:val="24"/>
          <w:szCs w:val="24"/>
        </w:rPr>
        <w:t>C</w:t>
      </w:r>
      <w:r w:rsidR="00036A97" w:rsidRPr="007A4C5F">
        <w:rPr>
          <w:rFonts w:ascii="Times New Roman" w:hAnsi="Times New Roman" w:cs="Times New Roman"/>
          <w:b/>
          <w:bCs/>
          <w:i w:val="0"/>
          <w:iCs w:val="0"/>
          <w:sz w:val="24"/>
          <w:szCs w:val="24"/>
        </w:rPr>
        <w:t>H</w:t>
      </w:r>
      <w:r w:rsidRPr="007A4C5F">
        <w:rPr>
          <w:rFonts w:ascii="Times New Roman" w:hAnsi="Times New Roman" w:cs="Times New Roman"/>
          <w:b/>
          <w:bCs/>
          <w:i w:val="0"/>
          <w:iCs w:val="0"/>
          <w:sz w:val="24"/>
          <w:szCs w:val="24"/>
        </w:rPr>
        <w:t xml:space="preserve">3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1</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Pr="007A4C5F">
        <w:rPr>
          <w:rFonts w:ascii="Times New Roman" w:hAnsi="Times New Roman" w:cs="Times New Roman"/>
          <w:b/>
          <w:bCs/>
          <w:i w:val="0"/>
          <w:iCs w:val="0"/>
          <w:color w:val="000000"/>
          <w:sz w:val="24"/>
          <w:szCs w:val="24"/>
        </w:rPr>
        <w:t>All accessions reduced plant area under four weeks of water limitation</w:t>
      </w:r>
      <w:bookmarkEnd w:id="112"/>
    </w:p>
    <w:p w14:paraId="457206FD" w14:textId="7C8E54CD" w:rsidR="00090E57" w:rsidRPr="007A4C5F" w:rsidRDefault="00090E57" w:rsidP="00090E57">
      <w:pPr>
        <w:rPr>
          <w:rFonts w:ascii="Times New Roman" w:hAnsi="Times New Roman" w:cs="Times New Roman"/>
        </w:rPr>
      </w:pPr>
      <w:r w:rsidRPr="007A4C5F">
        <w:rPr>
          <w:rFonts w:ascii="Times New Roman" w:hAnsi="Times New Roman" w:cs="Times New Roman"/>
          <w:color w:val="000000"/>
        </w:rPr>
        <w:t>Growth curves for well-watered and water-limited groups of each accession with Bayesian posterior predictive intervals. Bayesian Hierarchical growth modeling was used to fit plant area data to a Gompertz growth model. Posterior predictive intervals are visualized for each accession and treatment (orange border, water-limited; blue border, well-watered). The ribbon color gradient represents the probability that the population mean falls within that interval, with the yellow area having the highest probability. Growth models of all accessions showed reduced final size in water-limited plants. The asymptote parameter (</w:t>
      </w:r>
      <w:r w:rsidRPr="007A4C5F">
        <w:rPr>
          <w:rFonts w:ascii="Times New Roman" w:hAnsi="Times New Roman" w:cs="Times New Roman"/>
          <w:i/>
          <w:iCs/>
          <w:color w:val="000000"/>
        </w:rPr>
        <w:t>A</w:t>
      </w:r>
      <w:r w:rsidRPr="007A4C5F">
        <w:rPr>
          <w:rFonts w:ascii="Times New Roman" w:hAnsi="Times New Roman" w:cs="Times New Roman"/>
          <w:color w:val="000000"/>
        </w:rPr>
        <w:t>) was at least 50% larger in the well-watered group for all accessions, suggesting that water limitation reduced final plant size in all accessions.</w:t>
      </w:r>
    </w:p>
    <w:p w14:paraId="31CC6397" w14:textId="77777777" w:rsidR="00090E57" w:rsidRPr="007A4C5F" w:rsidRDefault="00090E57" w:rsidP="00090E57">
      <w:pPr>
        <w:rPr>
          <w:rFonts w:ascii="Times New Roman" w:hAnsi="Times New Roman" w:cs="Times New Roman"/>
        </w:rPr>
      </w:pPr>
    </w:p>
    <w:p w14:paraId="5C41FCEE" w14:textId="77777777" w:rsidR="00090E57" w:rsidRPr="007A4C5F" w:rsidRDefault="00090E57" w:rsidP="00090E57">
      <w:pPr>
        <w:rPr>
          <w:rFonts w:ascii="Times New Roman" w:hAnsi="Times New Roman" w:cs="Times New Roman"/>
        </w:rPr>
      </w:pPr>
    </w:p>
    <w:p w14:paraId="76777A8A" w14:textId="77777777" w:rsidR="00090E57" w:rsidRPr="007A4C5F" w:rsidRDefault="00090E57" w:rsidP="00090E57">
      <w:pPr>
        <w:rPr>
          <w:rFonts w:ascii="Times New Roman" w:hAnsi="Times New Roman" w:cs="Times New Roman"/>
        </w:rPr>
      </w:pPr>
    </w:p>
    <w:p w14:paraId="33DA02B3" w14:textId="0138A1AE" w:rsidR="00090E57" w:rsidRPr="007A4C5F" w:rsidRDefault="00090E57" w:rsidP="00090E57">
      <w:pPr>
        <w:rPr>
          <w:rFonts w:ascii="Times New Roman" w:hAnsi="Times New Roman" w:cs="Times New Roman"/>
        </w:rPr>
      </w:pPr>
      <w:r w:rsidRPr="007A4C5F">
        <w:rPr>
          <w:rFonts w:ascii="Times New Roman" w:hAnsi="Times New Roman" w:cs="Times New Roman"/>
          <w:noProof/>
        </w:rPr>
        <w:drawing>
          <wp:inline distT="0" distB="0" distL="0" distR="0" wp14:anchorId="749F51FF" wp14:editId="26F8237F">
            <wp:extent cx="5276193" cy="4025079"/>
            <wp:effectExtent l="0" t="0" r="0" b="0"/>
            <wp:docPr id="415398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8463" name="Picture 415398463"/>
                    <pic:cNvPicPr/>
                  </pic:nvPicPr>
                  <pic:blipFill rotWithShape="1">
                    <a:blip r:embed="rId328"/>
                    <a:srcRect t="19245" r="3809" b="24050"/>
                    <a:stretch>
                      <a:fillRect/>
                    </a:stretch>
                  </pic:blipFill>
                  <pic:spPr bwMode="auto">
                    <a:xfrm>
                      <a:off x="0" y="0"/>
                      <a:ext cx="5277415" cy="4026011"/>
                    </a:xfrm>
                    <a:prstGeom prst="rect">
                      <a:avLst/>
                    </a:prstGeom>
                    <a:ln>
                      <a:noFill/>
                    </a:ln>
                    <a:extLst>
                      <a:ext uri="{53640926-AAD7-44D8-BBD7-CCE9431645EC}">
                        <a14:shadowObscured xmlns:a14="http://schemas.microsoft.com/office/drawing/2010/main"/>
                      </a:ext>
                    </a:extLst>
                  </pic:spPr>
                </pic:pic>
              </a:graphicData>
            </a:graphic>
          </wp:inline>
        </w:drawing>
      </w:r>
    </w:p>
    <w:p w14:paraId="14A190FE" w14:textId="01313319" w:rsidR="00090E57" w:rsidRPr="007A4C5F" w:rsidRDefault="00036A97" w:rsidP="004B7895">
      <w:pPr>
        <w:pStyle w:val="Caption"/>
        <w:rPr>
          <w:rFonts w:ascii="Times New Roman" w:hAnsi="Times New Roman" w:cs="Times New Roman"/>
          <w:b/>
          <w:bCs/>
          <w:i w:val="0"/>
          <w:iCs w:val="0"/>
          <w:color w:val="000000"/>
          <w:sz w:val="24"/>
          <w:szCs w:val="24"/>
        </w:rPr>
      </w:pPr>
      <w:bookmarkStart w:id="113" w:name="_Toc222429772"/>
      <w:r w:rsidRPr="007A4C5F">
        <w:rPr>
          <w:rFonts w:ascii="Times New Roman" w:hAnsi="Times New Roman" w:cs="Times New Roman"/>
          <w:b/>
          <w:bCs/>
          <w:i w:val="0"/>
          <w:iCs w:val="0"/>
          <w:sz w:val="24"/>
          <w:szCs w:val="24"/>
        </w:rPr>
        <w:t>CH</w:t>
      </w:r>
      <w:r w:rsidR="004B7895" w:rsidRPr="007A4C5F">
        <w:rPr>
          <w:rFonts w:ascii="Times New Roman" w:hAnsi="Times New Roman" w:cs="Times New Roman"/>
          <w:b/>
          <w:bCs/>
          <w:i w:val="0"/>
          <w:iCs w:val="0"/>
          <w:sz w:val="24"/>
          <w:szCs w:val="24"/>
        </w:rPr>
        <w:t xml:space="preserve">3 Figure </w:t>
      </w:r>
      <w:r w:rsidR="004B7895" w:rsidRPr="007A4C5F">
        <w:rPr>
          <w:rFonts w:ascii="Times New Roman" w:hAnsi="Times New Roman" w:cs="Times New Roman"/>
          <w:b/>
          <w:bCs/>
          <w:i w:val="0"/>
          <w:iCs w:val="0"/>
          <w:sz w:val="24"/>
          <w:szCs w:val="24"/>
        </w:rPr>
        <w:fldChar w:fldCharType="begin"/>
      </w:r>
      <w:r w:rsidR="004B7895" w:rsidRPr="007A4C5F">
        <w:rPr>
          <w:rFonts w:ascii="Times New Roman" w:hAnsi="Times New Roman" w:cs="Times New Roman"/>
          <w:b/>
          <w:bCs/>
          <w:i w:val="0"/>
          <w:iCs w:val="0"/>
          <w:sz w:val="24"/>
          <w:szCs w:val="24"/>
        </w:rPr>
        <w:instrText xml:space="preserve"> SEQ Ch3_Figure \* ARABIC </w:instrText>
      </w:r>
      <w:r w:rsidR="004B7895"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2</w:t>
      </w:r>
      <w:r w:rsidR="004B7895"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090E57" w:rsidRPr="007A4C5F">
        <w:rPr>
          <w:rFonts w:ascii="Times New Roman" w:hAnsi="Times New Roman" w:cs="Times New Roman"/>
          <w:b/>
          <w:bCs/>
          <w:i w:val="0"/>
          <w:iCs w:val="0"/>
          <w:color w:val="000000"/>
          <w:sz w:val="24"/>
          <w:szCs w:val="24"/>
        </w:rPr>
        <w:t>Variation in hue circular mean across accessions under water limitation</w:t>
      </w:r>
      <w:bookmarkEnd w:id="113"/>
    </w:p>
    <w:p w14:paraId="150CABE6" w14:textId="7D8368C2"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 xml:space="preserve">Heatmaps of average hue circular mean values of plant pixels classified as green (Top). Examples of difference in hue circular mean under water-limited and well-watered conditions varies across </w:t>
      </w:r>
      <w:r w:rsidRPr="007A4C5F">
        <w:rPr>
          <w:rFonts w:ascii="Times New Roman" w:hAnsi="Times New Roman" w:cs="Times New Roman"/>
          <w:i/>
          <w:iCs/>
          <w:color w:val="000000"/>
        </w:rPr>
        <w:t xml:space="preserve">B. rapa </w:t>
      </w:r>
      <w:r w:rsidRPr="007A4C5F">
        <w:rPr>
          <w:rFonts w:ascii="Times New Roman" w:hAnsi="Times New Roman" w:cs="Times New Roman"/>
          <w:color w:val="000000"/>
        </w:rPr>
        <w:t>accessions (bottom).</w:t>
      </w:r>
    </w:p>
    <w:p w14:paraId="5AA3336A" w14:textId="77777777" w:rsidR="00090E57" w:rsidRPr="007A4C5F" w:rsidRDefault="00090E57" w:rsidP="00090E57">
      <w:pPr>
        <w:rPr>
          <w:rFonts w:ascii="Times New Roman" w:hAnsi="Times New Roman" w:cs="Times New Roman"/>
          <w:color w:val="000000"/>
        </w:rPr>
      </w:pPr>
    </w:p>
    <w:p w14:paraId="70D14A3C" w14:textId="77777777" w:rsidR="00090E57" w:rsidRPr="007A4C5F" w:rsidRDefault="00090E57" w:rsidP="00090E57">
      <w:pPr>
        <w:rPr>
          <w:rFonts w:ascii="Times New Roman" w:hAnsi="Times New Roman" w:cs="Times New Roman"/>
          <w:color w:val="000000"/>
        </w:rPr>
      </w:pPr>
    </w:p>
    <w:p w14:paraId="049EE725" w14:textId="7266B61D" w:rsidR="00090E57" w:rsidRPr="007A4C5F" w:rsidRDefault="00090E57" w:rsidP="00090E57">
      <w:pPr>
        <w:rPr>
          <w:rFonts w:ascii="Times New Roman" w:hAnsi="Times New Roman" w:cs="Times New Roman"/>
        </w:rPr>
      </w:pPr>
      <w:r w:rsidRPr="007A4C5F">
        <w:rPr>
          <w:rFonts w:ascii="Times New Roman" w:hAnsi="Times New Roman" w:cs="Times New Roman"/>
          <w:noProof/>
        </w:rPr>
        <w:lastRenderedPageBreak/>
        <w:drawing>
          <wp:inline distT="0" distB="0" distL="0" distR="0" wp14:anchorId="69657B28" wp14:editId="394B9601">
            <wp:extent cx="5486400" cy="3409950"/>
            <wp:effectExtent l="0" t="0" r="0" b="0"/>
            <wp:docPr id="198493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117" name="Picture 198493117"/>
                    <pic:cNvPicPr/>
                  </pic:nvPicPr>
                  <pic:blipFill>
                    <a:blip r:embed="rId329"/>
                    <a:stretch>
                      <a:fillRect/>
                    </a:stretch>
                  </pic:blipFill>
                  <pic:spPr>
                    <a:xfrm>
                      <a:off x="0" y="0"/>
                      <a:ext cx="5486400" cy="3409950"/>
                    </a:xfrm>
                    <a:prstGeom prst="rect">
                      <a:avLst/>
                    </a:prstGeom>
                  </pic:spPr>
                </pic:pic>
              </a:graphicData>
            </a:graphic>
          </wp:inline>
        </w:drawing>
      </w:r>
    </w:p>
    <w:p w14:paraId="54851975" w14:textId="644CC676" w:rsidR="00090E57" w:rsidRPr="007A4C5F" w:rsidRDefault="004B7895" w:rsidP="004B7895">
      <w:pPr>
        <w:pStyle w:val="Caption"/>
        <w:rPr>
          <w:rFonts w:ascii="Times New Roman" w:hAnsi="Times New Roman" w:cs="Times New Roman"/>
          <w:b/>
          <w:bCs/>
          <w:i w:val="0"/>
          <w:iCs w:val="0"/>
          <w:color w:val="000000"/>
          <w:sz w:val="24"/>
          <w:szCs w:val="24"/>
        </w:rPr>
      </w:pPr>
      <w:bookmarkStart w:id="114" w:name="_Toc222429773"/>
      <w:r w:rsidRPr="007A4C5F">
        <w:rPr>
          <w:rFonts w:ascii="Times New Roman" w:hAnsi="Times New Roman" w:cs="Times New Roman"/>
          <w:b/>
          <w:bCs/>
          <w:i w:val="0"/>
          <w:iCs w:val="0"/>
          <w:sz w:val="24"/>
          <w:szCs w:val="24"/>
        </w:rPr>
        <w:t>C</w:t>
      </w:r>
      <w:r w:rsidR="00036A97" w:rsidRPr="007A4C5F">
        <w:rPr>
          <w:rFonts w:ascii="Times New Roman" w:hAnsi="Times New Roman" w:cs="Times New Roman"/>
          <w:b/>
          <w:bCs/>
          <w:i w:val="0"/>
          <w:iCs w:val="0"/>
          <w:sz w:val="24"/>
          <w:szCs w:val="24"/>
        </w:rPr>
        <w:t>H</w:t>
      </w:r>
      <w:r w:rsidRPr="007A4C5F">
        <w:rPr>
          <w:rFonts w:ascii="Times New Roman" w:hAnsi="Times New Roman" w:cs="Times New Roman"/>
          <w:b/>
          <w:bCs/>
          <w:i w:val="0"/>
          <w:iCs w:val="0"/>
          <w:sz w:val="24"/>
          <w:szCs w:val="24"/>
        </w:rPr>
        <w:t xml:space="preserve">3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3</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090E57" w:rsidRPr="007A4C5F">
        <w:rPr>
          <w:rFonts w:ascii="Times New Roman" w:hAnsi="Times New Roman" w:cs="Times New Roman"/>
          <w:b/>
          <w:bCs/>
          <w:i w:val="0"/>
          <w:iCs w:val="0"/>
          <w:color w:val="000000"/>
          <w:sz w:val="24"/>
          <w:szCs w:val="24"/>
        </w:rPr>
        <w:t>Extensive divergence in the responsive paralog of conserved and sugar responsive genes.</w:t>
      </w:r>
      <w:bookmarkEnd w:id="114"/>
    </w:p>
    <w:p w14:paraId="1605A4CF" w14:textId="71905584"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 xml:space="preserve">(a) Overlap of all shared WL </w:t>
      </w:r>
      <w:r w:rsidRPr="007A4C5F">
        <w:rPr>
          <w:rFonts w:ascii="Times New Roman" w:hAnsi="Times New Roman" w:cs="Times New Roman"/>
          <w:i/>
          <w:iCs/>
          <w:color w:val="000000"/>
        </w:rPr>
        <w:t>B. napus</w:t>
      </w:r>
      <w:r w:rsidRPr="007A4C5F">
        <w:rPr>
          <w:rFonts w:ascii="Times New Roman" w:hAnsi="Times New Roman" w:cs="Times New Roman"/>
          <w:color w:val="000000"/>
        </w:rPr>
        <w:t xml:space="preserve"> genes (light blue bars) compared to the overlap with the Arabidopsis orthologs (dark blue bars) across accessions. (b) Expression of the </w:t>
      </w:r>
      <w:r w:rsidRPr="007A4C5F">
        <w:rPr>
          <w:rFonts w:ascii="Times New Roman" w:hAnsi="Times New Roman" w:cs="Times New Roman"/>
          <w:i/>
          <w:iCs/>
          <w:color w:val="000000"/>
        </w:rPr>
        <w:t>NITRATE REDUCTASE 1</w:t>
      </w:r>
      <w:r w:rsidRPr="007A4C5F">
        <w:rPr>
          <w:rFonts w:ascii="Times New Roman" w:hAnsi="Times New Roman" w:cs="Times New Roman"/>
          <w:color w:val="000000"/>
        </w:rPr>
        <w:t xml:space="preserve"> ortholog that was WL in four accessions (from Panel a) with extensive variation among accessions for which paralog was responsive. Bars under the panels indicate lights on (white) and lights off (black). (c) Average expression for orthologs of </w:t>
      </w:r>
      <w:r w:rsidRPr="007A4C5F">
        <w:rPr>
          <w:rFonts w:ascii="Times New Roman" w:hAnsi="Times New Roman" w:cs="Times New Roman"/>
          <w:i/>
          <w:iCs/>
          <w:color w:val="000000"/>
        </w:rPr>
        <w:t xml:space="preserve">HOMEOBOX PROTEIN 6 </w:t>
      </w:r>
      <w:r w:rsidRPr="007A4C5F">
        <w:rPr>
          <w:rFonts w:ascii="Times New Roman" w:hAnsi="Times New Roman" w:cs="Times New Roman"/>
          <w:color w:val="000000"/>
        </w:rPr>
        <w:t xml:space="preserve">that exhibit differences in the number of WL responsive paralogs across accessions. (d) Distribution of phase change groups for all WL genes by </w:t>
      </w:r>
      <w:proofErr w:type="spellStart"/>
      <w:r w:rsidRPr="007A4C5F">
        <w:rPr>
          <w:rFonts w:ascii="Times New Roman" w:hAnsi="Times New Roman" w:cs="Times New Roman"/>
          <w:color w:val="000000"/>
        </w:rPr>
        <w:t>subgenome</w:t>
      </w:r>
      <w:proofErr w:type="spellEnd"/>
      <w:r w:rsidRPr="007A4C5F">
        <w:rPr>
          <w:rFonts w:ascii="Times New Roman" w:hAnsi="Times New Roman" w:cs="Times New Roman"/>
          <w:color w:val="000000"/>
        </w:rPr>
        <w:t xml:space="preserve"> in St (large difference in growth), Yu (moderate difference in growth), and Mu (small difference in growth). Numbers outside the radial plots indicate the phase group (difference in the timing of peak expression in hours between WW and WL) and numbers inside the circles represent the relative proportion of WL genes in a phase shift group relative to all WL genes for each accession; proportions are associated with the ring directly above the number. (e) Enriched Gene Ontology process for the </w:t>
      </w:r>
      <w:proofErr w:type="spellStart"/>
      <w:r w:rsidRPr="007A4C5F">
        <w:rPr>
          <w:rFonts w:ascii="Times New Roman" w:hAnsi="Times New Roman" w:cs="Times New Roman"/>
          <w:color w:val="000000"/>
        </w:rPr>
        <w:t>DiPALM</w:t>
      </w:r>
      <w:proofErr w:type="spellEnd"/>
      <w:r w:rsidRPr="007A4C5F">
        <w:rPr>
          <w:rFonts w:ascii="Times New Roman" w:hAnsi="Times New Roman" w:cs="Times New Roman"/>
          <w:color w:val="000000"/>
        </w:rPr>
        <w:t xml:space="preserve"> clusters representing the phase groups -6 for St, 12+ for Yu and +6 for Mu as shown in Panel d. </w:t>
      </w:r>
      <w:proofErr w:type="gramStart"/>
      <w:r w:rsidRPr="007A4C5F">
        <w:rPr>
          <w:rFonts w:ascii="Times New Roman" w:hAnsi="Times New Roman" w:cs="Times New Roman"/>
          <w:color w:val="000000"/>
        </w:rPr>
        <w:t>Yellow</w:t>
      </w:r>
      <w:proofErr w:type="gramEnd"/>
      <w:r w:rsidRPr="007A4C5F">
        <w:rPr>
          <w:rFonts w:ascii="Times New Roman" w:hAnsi="Times New Roman" w:cs="Times New Roman"/>
          <w:color w:val="000000"/>
        </w:rPr>
        <w:t xml:space="preserve"> lines indicate WL patterns and green are WW patterns. Shading is one standard deviation of the Z-score of gene expression. Numbers inside the parentheses indicate the number of enriched genes in that cluster. Bars under the panels indicate lights on (white) and lights off (black).</w:t>
      </w:r>
    </w:p>
    <w:p w14:paraId="54F82514" w14:textId="77777777" w:rsidR="00090E57" w:rsidRPr="007A4C5F" w:rsidRDefault="00090E57" w:rsidP="00090E57">
      <w:pPr>
        <w:rPr>
          <w:rFonts w:ascii="Times New Roman" w:hAnsi="Times New Roman" w:cs="Times New Roman"/>
          <w:color w:val="000000"/>
        </w:rPr>
      </w:pPr>
    </w:p>
    <w:p w14:paraId="4F17C084" w14:textId="77777777" w:rsidR="00090E57" w:rsidRPr="007A4C5F" w:rsidRDefault="00090E57" w:rsidP="00090E57">
      <w:pPr>
        <w:rPr>
          <w:rFonts w:ascii="Times New Roman" w:hAnsi="Times New Roman" w:cs="Times New Roman"/>
          <w:color w:val="000000"/>
        </w:rPr>
      </w:pPr>
    </w:p>
    <w:p w14:paraId="2F714482" w14:textId="59EB4CBF" w:rsidR="00090E57" w:rsidRPr="007A4C5F" w:rsidRDefault="00090E57" w:rsidP="00090E57">
      <w:pPr>
        <w:rPr>
          <w:rFonts w:ascii="Times New Roman" w:hAnsi="Times New Roman" w:cs="Times New Roman"/>
        </w:rPr>
      </w:pPr>
      <w:r w:rsidRPr="007A4C5F">
        <w:rPr>
          <w:rFonts w:ascii="Times New Roman" w:hAnsi="Times New Roman" w:cs="Times New Roman"/>
          <w:noProof/>
        </w:rPr>
        <w:drawing>
          <wp:inline distT="0" distB="0" distL="0" distR="0" wp14:anchorId="32EC33A6" wp14:editId="3734280F">
            <wp:extent cx="5486400" cy="7099935"/>
            <wp:effectExtent l="0" t="0" r="0" b="0"/>
            <wp:docPr id="1439353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3556" name="Picture 1439353556"/>
                    <pic:cNvPicPr/>
                  </pic:nvPicPr>
                  <pic:blipFill>
                    <a:blip r:embed="rId330"/>
                    <a:stretch>
                      <a:fillRect/>
                    </a:stretch>
                  </pic:blipFill>
                  <pic:spPr>
                    <a:xfrm>
                      <a:off x="0" y="0"/>
                      <a:ext cx="5486400" cy="7099935"/>
                    </a:xfrm>
                    <a:prstGeom prst="rect">
                      <a:avLst/>
                    </a:prstGeom>
                  </pic:spPr>
                </pic:pic>
              </a:graphicData>
            </a:graphic>
          </wp:inline>
        </w:drawing>
      </w:r>
    </w:p>
    <w:p w14:paraId="3644824A" w14:textId="3BA5E13A" w:rsidR="00090E57" w:rsidRPr="007A4C5F" w:rsidRDefault="004B7895" w:rsidP="004B7895">
      <w:pPr>
        <w:pStyle w:val="Caption"/>
        <w:rPr>
          <w:rFonts w:ascii="Times New Roman" w:eastAsia="Times New Roman" w:hAnsi="Times New Roman" w:cs="Times New Roman"/>
          <w:b/>
          <w:bCs/>
          <w:i w:val="0"/>
          <w:iCs w:val="0"/>
          <w:color w:val="000000"/>
          <w:kern w:val="0"/>
          <w:sz w:val="24"/>
          <w:szCs w:val="24"/>
          <w14:ligatures w14:val="none"/>
        </w:rPr>
      </w:pPr>
      <w:bookmarkStart w:id="115" w:name="_Toc222429774"/>
      <w:r w:rsidRPr="007A4C5F">
        <w:rPr>
          <w:rFonts w:ascii="Times New Roman" w:hAnsi="Times New Roman" w:cs="Times New Roman"/>
          <w:b/>
          <w:bCs/>
          <w:i w:val="0"/>
          <w:iCs w:val="0"/>
          <w:sz w:val="24"/>
          <w:szCs w:val="24"/>
        </w:rPr>
        <w:lastRenderedPageBreak/>
        <w:t>C</w:t>
      </w:r>
      <w:r w:rsidR="00036A97" w:rsidRPr="007A4C5F">
        <w:rPr>
          <w:rFonts w:ascii="Times New Roman" w:hAnsi="Times New Roman" w:cs="Times New Roman"/>
          <w:b/>
          <w:bCs/>
          <w:i w:val="0"/>
          <w:iCs w:val="0"/>
          <w:sz w:val="24"/>
          <w:szCs w:val="24"/>
        </w:rPr>
        <w:t>H</w:t>
      </w:r>
      <w:r w:rsidRPr="007A4C5F">
        <w:rPr>
          <w:rFonts w:ascii="Times New Roman" w:hAnsi="Times New Roman" w:cs="Times New Roman"/>
          <w:b/>
          <w:bCs/>
          <w:i w:val="0"/>
          <w:iCs w:val="0"/>
          <w:sz w:val="24"/>
          <w:szCs w:val="24"/>
        </w:rPr>
        <w:t xml:space="preserve">3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4</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090E57" w:rsidRPr="007A4C5F">
        <w:rPr>
          <w:rFonts w:ascii="Times New Roman" w:eastAsia="Times New Roman" w:hAnsi="Times New Roman" w:cs="Times New Roman"/>
          <w:b/>
          <w:bCs/>
          <w:i w:val="0"/>
          <w:iCs w:val="0"/>
          <w:color w:val="000000"/>
          <w:kern w:val="0"/>
          <w:sz w:val="24"/>
          <w:szCs w:val="24"/>
          <w14:ligatures w14:val="none"/>
        </w:rPr>
        <w:t>Accessions exhibit similar diel transcriptional responses under WL but the genes underlying these patterns are enriched in different biological processes.</w:t>
      </w:r>
      <w:bookmarkEnd w:id="115"/>
      <w:r w:rsidR="00090E57" w:rsidRPr="007A4C5F">
        <w:rPr>
          <w:rFonts w:ascii="Times New Roman" w:eastAsia="Times New Roman" w:hAnsi="Times New Roman" w:cs="Times New Roman"/>
          <w:b/>
          <w:bCs/>
          <w:i w:val="0"/>
          <w:iCs w:val="0"/>
          <w:color w:val="000000"/>
          <w:kern w:val="0"/>
          <w:sz w:val="24"/>
          <w:szCs w:val="24"/>
          <w14:ligatures w14:val="none"/>
        </w:rPr>
        <w:t xml:space="preserve"> </w:t>
      </w:r>
    </w:p>
    <w:p w14:paraId="7D41271A" w14:textId="207A18DD" w:rsidR="00036A97" w:rsidRPr="007A4C5F" w:rsidRDefault="00036A97" w:rsidP="00036A97">
      <w:pPr>
        <w:rPr>
          <w:rFonts w:ascii="Times New Roman" w:hAnsi="Times New Roman" w:cs="Times New Roman"/>
        </w:rPr>
      </w:pPr>
      <w:r w:rsidRPr="007A4C5F">
        <w:rPr>
          <w:rFonts w:ascii="Times New Roman" w:eastAsia="Times New Roman" w:hAnsi="Times New Roman" w:cs="Times New Roman"/>
          <w:color w:val="000000"/>
          <w:kern w:val="0"/>
          <w14:ligatures w14:val="none"/>
        </w:rPr>
        <w:t xml:space="preserve">(a) Global temporal responses to WL were determined by calculating a response score and used to build a global co-expression network. Representative patterns (eigengenes) display variation in the time of day that accessions are responding to WL. Each line is the average response score for each accession </w:t>
      </w:r>
      <w:proofErr w:type="gramStart"/>
      <w:r w:rsidRPr="007A4C5F">
        <w:rPr>
          <w:rFonts w:ascii="Times New Roman" w:eastAsia="Times New Roman" w:hAnsi="Times New Roman" w:cs="Times New Roman"/>
          <w:color w:val="000000"/>
          <w:kern w:val="0"/>
          <w14:ligatures w14:val="none"/>
        </w:rPr>
        <w:t>in a given</w:t>
      </w:r>
      <w:proofErr w:type="gramEnd"/>
      <w:r w:rsidRPr="007A4C5F">
        <w:rPr>
          <w:rFonts w:ascii="Times New Roman" w:eastAsia="Times New Roman" w:hAnsi="Times New Roman" w:cs="Times New Roman"/>
          <w:color w:val="000000"/>
          <w:kern w:val="0"/>
          <w14:ligatures w14:val="none"/>
        </w:rPr>
        <w:t xml:space="preserve"> module. The number of genes within a module are provided in parentheses. (b) Enriched Gene Ontology (GO) terms for response modules M1, M2, M3, and M8. GO terms are listed on the y-axis and the negative log of the associated p-value is along the x-axis. Each bar represents the significance of a given GO term by accession (colors). Terms are grouped by broad descriptor (‘parent term’). Biosynthetic process = b.p.; catabolic process = </w:t>
      </w:r>
      <w:proofErr w:type="spellStart"/>
      <w:r w:rsidRPr="007A4C5F">
        <w:rPr>
          <w:rFonts w:ascii="Times New Roman" w:eastAsia="Times New Roman" w:hAnsi="Times New Roman" w:cs="Times New Roman"/>
          <w:color w:val="000000"/>
          <w:kern w:val="0"/>
          <w14:ligatures w14:val="none"/>
        </w:rPr>
        <w:t>c.p.</w:t>
      </w:r>
      <w:proofErr w:type="spellEnd"/>
      <w:r w:rsidRPr="007A4C5F">
        <w:rPr>
          <w:rFonts w:ascii="Times New Roman" w:eastAsia="Times New Roman" w:hAnsi="Times New Roman" w:cs="Times New Roman"/>
          <w:color w:val="000000"/>
          <w:kern w:val="0"/>
          <w14:ligatures w14:val="none"/>
        </w:rPr>
        <w:t xml:space="preserve">; metabolic process = </w:t>
      </w:r>
      <w:proofErr w:type="spellStart"/>
      <w:r w:rsidRPr="007A4C5F">
        <w:rPr>
          <w:rFonts w:ascii="Times New Roman" w:eastAsia="Times New Roman" w:hAnsi="Times New Roman" w:cs="Times New Roman"/>
          <w:color w:val="000000"/>
          <w:kern w:val="0"/>
          <w14:ligatures w14:val="none"/>
        </w:rPr>
        <w:t>m.p.</w:t>
      </w:r>
      <w:proofErr w:type="spellEnd"/>
      <w:r w:rsidRPr="007A4C5F">
        <w:rPr>
          <w:rFonts w:ascii="Times New Roman" w:eastAsia="Times New Roman" w:hAnsi="Times New Roman" w:cs="Times New Roman"/>
          <w:color w:val="000000"/>
          <w:kern w:val="0"/>
          <w14:ligatures w14:val="none"/>
        </w:rPr>
        <w:t> </w:t>
      </w:r>
    </w:p>
    <w:p w14:paraId="78E71B94" w14:textId="77777777" w:rsidR="00090E57" w:rsidRPr="007A4C5F" w:rsidRDefault="00090E57" w:rsidP="00090E57">
      <w:pPr>
        <w:pStyle w:val="NormalWeb"/>
        <w:spacing w:after="0"/>
        <w:rPr>
          <w:rFonts w:eastAsia="Times New Roman"/>
          <w:color w:val="000000"/>
          <w:kern w:val="0"/>
          <w14:ligatures w14:val="none"/>
        </w:rPr>
      </w:pPr>
    </w:p>
    <w:p w14:paraId="60BB1343" w14:textId="77777777" w:rsidR="00090E57" w:rsidRPr="007A4C5F" w:rsidRDefault="00090E57" w:rsidP="00090E57">
      <w:pPr>
        <w:pStyle w:val="NormalWeb"/>
        <w:spacing w:after="0"/>
        <w:rPr>
          <w:rFonts w:eastAsia="Times New Roman"/>
          <w:color w:val="000000"/>
          <w:kern w:val="0"/>
          <w14:ligatures w14:val="none"/>
        </w:rPr>
      </w:pPr>
    </w:p>
    <w:p w14:paraId="16E5E136" w14:textId="77777777" w:rsidR="00090E57" w:rsidRPr="007A4C5F" w:rsidRDefault="00090E57" w:rsidP="00090E57">
      <w:pPr>
        <w:pStyle w:val="NormalWeb"/>
        <w:spacing w:after="0"/>
        <w:rPr>
          <w:rFonts w:eastAsia="Times New Roman"/>
          <w:color w:val="000000"/>
          <w:kern w:val="0"/>
          <w14:ligatures w14:val="none"/>
        </w:rPr>
      </w:pPr>
    </w:p>
    <w:p w14:paraId="4C65D08D" w14:textId="77777777" w:rsidR="00090E57" w:rsidRPr="007A4C5F" w:rsidRDefault="00090E57" w:rsidP="00090E57">
      <w:pPr>
        <w:pStyle w:val="NormalWeb"/>
        <w:spacing w:after="0"/>
        <w:rPr>
          <w:rFonts w:eastAsia="Times New Roman"/>
          <w:color w:val="000000"/>
          <w:kern w:val="0"/>
          <w14:ligatures w14:val="none"/>
        </w:rPr>
      </w:pPr>
    </w:p>
    <w:p w14:paraId="5A0F80A1" w14:textId="77777777" w:rsidR="00090E57" w:rsidRPr="007A4C5F" w:rsidRDefault="00090E57" w:rsidP="00090E57">
      <w:pPr>
        <w:pStyle w:val="NormalWeb"/>
        <w:spacing w:after="0"/>
        <w:rPr>
          <w:rFonts w:eastAsia="Times New Roman"/>
          <w:color w:val="000000"/>
          <w:kern w:val="0"/>
          <w14:ligatures w14:val="none"/>
        </w:rPr>
      </w:pPr>
    </w:p>
    <w:p w14:paraId="417AF0A1" w14:textId="77777777" w:rsidR="00090E57" w:rsidRPr="007A4C5F" w:rsidRDefault="00090E57" w:rsidP="00090E57">
      <w:pPr>
        <w:pStyle w:val="NormalWeb"/>
        <w:spacing w:after="0"/>
        <w:rPr>
          <w:rFonts w:eastAsia="Times New Roman"/>
          <w:color w:val="000000"/>
          <w:kern w:val="0"/>
          <w14:ligatures w14:val="none"/>
        </w:rPr>
      </w:pPr>
    </w:p>
    <w:p w14:paraId="31D364C2" w14:textId="77777777" w:rsidR="00090E57" w:rsidRPr="007A4C5F" w:rsidRDefault="00090E57" w:rsidP="00090E57">
      <w:pPr>
        <w:pStyle w:val="NormalWeb"/>
        <w:spacing w:after="0"/>
        <w:rPr>
          <w:rFonts w:eastAsia="Times New Roman"/>
          <w:kern w:val="0"/>
          <w14:ligatures w14:val="none"/>
        </w:rPr>
      </w:pPr>
    </w:p>
    <w:p w14:paraId="7D4729E5" w14:textId="77777777" w:rsidR="00090E57" w:rsidRPr="007A4C5F" w:rsidRDefault="00090E57" w:rsidP="00090E57">
      <w:pPr>
        <w:spacing w:after="0" w:line="240" w:lineRule="auto"/>
        <w:rPr>
          <w:rFonts w:ascii="Times New Roman" w:eastAsia="Times New Roman" w:hAnsi="Times New Roman" w:cs="Times New Roman"/>
          <w:kern w:val="0"/>
          <w14:ligatures w14:val="none"/>
        </w:rPr>
      </w:pPr>
    </w:p>
    <w:p w14:paraId="41542ACF" w14:textId="40B3B3DE" w:rsidR="00090E57" w:rsidRPr="007A4C5F" w:rsidRDefault="00090E57" w:rsidP="00090E57">
      <w:pPr>
        <w:spacing w:after="0" w:line="240" w:lineRule="auto"/>
        <w:rPr>
          <w:rFonts w:ascii="Times New Roman" w:eastAsia="Times New Roman" w:hAnsi="Times New Roman" w:cs="Times New Roman"/>
          <w:kern w:val="0"/>
          <w14:ligatures w14:val="none"/>
        </w:rPr>
      </w:pPr>
      <w:r w:rsidRPr="007A4C5F">
        <w:rPr>
          <w:rFonts w:ascii="Times New Roman" w:eastAsia="Times New Roman" w:hAnsi="Times New Roman" w:cs="Times New Roman"/>
          <w:noProof/>
          <w:kern w:val="0"/>
        </w:rPr>
        <w:lastRenderedPageBreak/>
        <w:drawing>
          <wp:inline distT="0" distB="0" distL="0" distR="0" wp14:anchorId="4908166D" wp14:editId="04E12100">
            <wp:extent cx="4546600" cy="5384800"/>
            <wp:effectExtent l="0" t="0" r="0" b="0"/>
            <wp:docPr id="14812745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4567" name="Picture 1481274567"/>
                    <pic:cNvPicPr/>
                  </pic:nvPicPr>
                  <pic:blipFill>
                    <a:blip r:embed="rId331"/>
                    <a:stretch>
                      <a:fillRect/>
                    </a:stretch>
                  </pic:blipFill>
                  <pic:spPr>
                    <a:xfrm>
                      <a:off x="0" y="0"/>
                      <a:ext cx="4546600" cy="5384800"/>
                    </a:xfrm>
                    <a:prstGeom prst="rect">
                      <a:avLst/>
                    </a:prstGeom>
                  </pic:spPr>
                </pic:pic>
              </a:graphicData>
            </a:graphic>
          </wp:inline>
        </w:drawing>
      </w:r>
    </w:p>
    <w:p w14:paraId="7B26D7C1" w14:textId="660FA652" w:rsidR="00090E57" w:rsidRPr="007A4C5F" w:rsidRDefault="004B7895" w:rsidP="004B7895">
      <w:pPr>
        <w:pStyle w:val="Caption"/>
        <w:rPr>
          <w:rFonts w:ascii="Times New Roman" w:hAnsi="Times New Roman" w:cs="Times New Roman"/>
          <w:b/>
          <w:bCs/>
          <w:i w:val="0"/>
          <w:iCs w:val="0"/>
          <w:color w:val="000000"/>
          <w:sz w:val="24"/>
          <w:szCs w:val="24"/>
        </w:rPr>
      </w:pPr>
      <w:bookmarkStart w:id="116" w:name="_Toc222429775"/>
      <w:r w:rsidRPr="007A4C5F">
        <w:rPr>
          <w:rFonts w:ascii="Times New Roman" w:hAnsi="Times New Roman" w:cs="Times New Roman"/>
          <w:b/>
          <w:bCs/>
          <w:i w:val="0"/>
          <w:iCs w:val="0"/>
          <w:sz w:val="24"/>
          <w:szCs w:val="24"/>
        </w:rPr>
        <w:t>C</w:t>
      </w:r>
      <w:r w:rsidR="00036A97" w:rsidRPr="007A4C5F">
        <w:rPr>
          <w:rFonts w:ascii="Times New Roman" w:hAnsi="Times New Roman" w:cs="Times New Roman"/>
          <w:b/>
          <w:bCs/>
          <w:i w:val="0"/>
          <w:iCs w:val="0"/>
          <w:sz w:val="24"/>
          <w:szCs w:val="24"/>
        </w:rPr>
        <w:t>H</w:t>
      </w:r>
      <w:r w:rsidRPr="007A4C5F">
        <w:rPr>
          <w:rFonts w:ascii="Times New Roman" w:hAnsi="Times New Roman" w:cs="Times New Roman"/>
          <w:b/>
          <w:bCs/>
          <w:i w:val="0"/>
          <w:iCs w:val="0"/>
          <w:sz w:val="24"/>
          <w:szCs w:val="24"/>
        </w:rPr>
        <w:t xml:space="preserve">3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5</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090E57" w:rsidRPr="007A4C5F">
        <w:rPr>
          <w:rFonts w:ascii="Times New Roman" w:hAnsi="Times New Roman" w:cs="Times New Roman"/>
          <w:b/>
          <w:bCs/>
          <w:i w:val="0"/>
          <w:iCs w:val="0"/>
          <w:color w:val="000000"/>
          <w:sz w:val="24"/>
          <w:szCs w:val="24"/>
        </w:rPr>
        <w:t>Temporal modifications in transcript levels of enriched photosynthesis and carbohydrate genes and no change in net photosynthetic efficiency under prolonged WL in St and Ab.</w:t>
      </w:r>
      <w:bookmarkEnd w:id="116"/>
      <w:r w:rsidR="00090E57" w:rsidRPr="007A4C5F">
        <w:rPr>
          <w:rFonts w:ascii="Times New Roman" w:hAnsi="Times New Roman" w:cs="Times New Roman"/>
          <w:b/>
          <w:bCs/>
          <w:i w:val="0"/>
          <w:iCs w:val="0"/>
          <w:color w:val="000000"/>
          <w:sz w:val="24"/>
          <w:szCs w:val="24"/>
        </w:rPr>
        <w:t xml:space="preserve"> </w:t>
      </w:r>
    </w:p>
    <w:p w14:paraId="4AE3A387" w14:textId="2A7EF9A2"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(a) Expression profiles of WL (yellow) and WW (green) genes in carbohydrate and photosynthesis related pathways for Ab and St. Bars under the panels indicate lights on (white) and lights off (black). Each line represents a gene with the total number of enriched genes indicated in parentheses. Note that while the polysaccharide insert represents GO terms involved in catabolism of polysaccharides, the hexose insert is related to biosynthetic terms. All other panels are described broadly (</w:t>
      </w:r>
      <w:proofErr w:type="spellStart"/>
      <w:r w:rsidRPr="007A4C5F">
        <w:rPr>
          <w:rFonts w:ascii="Times New Roman" w:hAnsi="Times New Roman" w:cs="Times New Roman"/>
          <w:color w:val="000000"/>
        </w:rPr>
        <w:t>ie</w:t>
      </w:r>
      <w:proofErr w:type="spellEnd"/>
      <w:r w:rsidRPr="007A4C5F">
        <w:rPr>
          <w:rFonts w:ascii="Times New Roman" w:hAnsi="Times New Roman" w:cs="Times New Roman"/>
          <w:color w:val="000000"/>
        </w:rPr>
        <w:t>: ‘metabolism’/’biological process’) unless noted otherwise. (b) Efficiency of photosystem II (</w:t>
      </w:r>
      <w:proofErr w:type="spellStart"/>
      <w:r w:rsidRPr="007A4C5F">
        <w:rPr>
          <w:rFonts w:ascii="Times New Roman" w:hAnsi="Times New Roman" w:cs="Times New Roman"/>
          <w:color w:val="000000"/>
        </w:rPr>
        <w:t>Fv</w:t>
      </w:r>
      <w:proofErr w:type="spellEnd"/>
      <w:r w:rsidRPr="007A4C5F">
        <w:rPr>
          <w:rFonts w:ascii="Times New Roman" w:hAnsi="Times New Roman" w:cs="Times New Roman"/>
          <w:color w:val="000000"/>
        </w:rPr>
        <w:t xml:space="preserve">/Fm) in St (top) and Ab (bottom) under WL or WW for 3 weeks. No significant difference in mean </w:t>
      </w:r>
      <w:proofErr w:type="spellStart"/>
      <w:r w:rsidRPr="007A4C5F">
        <w:rPr>
          <w:rFonts w:ascii="Times New Roman" w:hAnsi="Times New Roman" w:cs="Times New Roman"/>
          <w:color w:val="000000"/>
        </w:rPr>
        <w:t>Fv</w:t>
      </w:r>
      <w:proofErr w:type="spellEnd"/>
      <w:r w:rsidRPr="007A4C5F">
        <w:rPr>
          <w:rFonts w:ascii="Times New Roman" w:hAnsi="Times New Roman" w:cs="Times New Roman"/>
          <w:color w:val="000000"/>
        </w:rPr>
        <w:t xml:space="preserve">/Fm from WW is seen under WL in either St or Ab (p = 0.23 and p </w:t>
      </w:r>
      <w:r w:rsidRPr="007A4C5F">
        <w:rPr>
          <w:rFonts w:ascii="Times New Roman" w:hAnsi="Times New Roman" w:cs="Times New Roman"/>
          <w:color w:val="000000"/>
        </w:rPr>
        <w:lastRenderedPageBreak/>
        <w:t>= 0.19, respectively). 3) Chlorophyll Index (CI) in St (top) and Ab (bottom) under WW or WL for 3 weeks. Significant change in mean CI is seen under WL in Ab (p &lt; 0.0001) but not in St (p = 0.05).</w:t>
      </w:r>
    </w:p>
    <w:p w14:paraId="5B1C4FB7" w14:textId="2E1F2E4E" w:rsidR="00090E57" w:rsidRPr="007A4C5F" w:rsidRDefault="00090E57" w:rsidP="00090E57">
      <w:pPr>
        <w:rPr>
          <w:rFonts w:ascii="Times New Roman" w:hAnsi="Times New Roman" w:cs="Times New Roman"/>
        </w:rPr>
      </w:pPr>
    </w:p>
    <w:p w14:paraId="05FABF66" w14:textId="3800BE6F" w:rsidR="00090E57" w:rsidRPr="007A4C5F" w:rsidRDefault="008A78F2" w:rsidP="00090E57">
      <w:pPr>
        <w:rPr>
          <w:rFonts w:ascii="Times New Roman" w:hAnsi="Times New Roman" w:cs="Times New Roman"/>
        </w:rPr>
      </w:pPr>
      <w:r w:rsidRPr="007A4C5F">
        <w:rPr>
          <w:rFonts w:ascii="Times New Roman" w:hAnsi="Times New Roman" w:cs="Times New Roman"/>
          <w:noProof/>
        </w:rPr>
        <w:drawing>
          <wp:inline distT="0" distB="0" distL="0" distR="0" wp14:anchorId="0F967BB9" wp14:editId="5EC9A4FB">
            <wp:extent cx="5486400" cy="3288030"/>
            <wp:effectExtent l="0" t="0" r="0" b="0"/>
            <wp:docPr id="1818946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6800" name="Picture 1818946800"/>
                    <pic:cNvPicPr/>
                  </pic:nvPicPr>
                  <pic:blipFill>
                    <a:blip r:embed="rId332"/>
                    <a:stretch>
                      <a:fillRect/>
                    </a:stretch>
                  </pic:blipFill>
                  <pic:spPr>
                    <a:xfrm>
                      <a:off x="0" y="0"/>
                      <a:ext cx="5486400" cy="3288030"/>
                    </a:xfrm>
                    <a:prstGeom prst="rect">
                      <a:avLst/>
                    </a:prstGeom>
                  </pic:spPr>
                </pic:pic>
              </a:graphicData>
            </a:graphic>
          </wp:inline>
        </w:drawing>
      </w:r>
    </w:p>
    <w:p w14:paraId="237AD3F0" w14:textId="7A7189AD" w:rsidR="008A78F2" w:rsidRPr="007A4C5F" w:rsidRDefault="004B7895" w:rsidP="004B7895">
      <w:pPr>
        <w:pStyle w:val="Caption"/>
        <w:rPr>
          <w:rFonts w:ascii="Times New Roman" w:hAnsi="Times New Roman" w:cs="Times New Roman"/>
          <w:b/>
          <w:bCs/>
          <w:i w:val="0"/>
          <w:iCs w:val="0"/>
          <w:color w:val="000000"/>
          <w:sz w:val="24"/>
          <w:szCs w:val="24"/>
        </w:rPr>
      </w:pPr>
      <w:bookmarkStart w:id="117" w:name="_Toc222429776"/>
      <w:r w:rsidRPr="007A4C5F">
        <w:rPr>
          <w:rFonts w:ascii="Times New Roman" w:hAnsi="Times New Roman" w:cs="Times New Roman"/>
          <w:b/>
          <w:bCs/>
          <w:i w:val="0"/>
          <w:iCs w:val="0"/>
          <w:sz w:val="24"/>
          <w:szCs w:val="24"/>
        </w:rPr>
        <w:t>C</w:t>
      </w:r>
      <w:r w:rsidR="00036A97" w:rsidRPr="007A4C5F">
        <w:rPr>
          <w:rFonts w:ascii="Times New Roman" w:hAnsi="Times New Roman" w:cs="Times New Roman"/>
          <w:b/>
          <w:bCs/>
          <w:i w:val="0"/>
          <w:iCs w:val="0"/>
          <w:sz w:val="24"/>
          <w:szCs w:val="24"/>
        </w:rPr>
        <w:t>H</w:t>
      </w:r>
      <w:r w:rsidRPr="007A4C5F">
        <w:rPr>
          <w:rFonts w:ascii="Times New Roman" w:hAnsi="Times New Roman" w:cs="Times New Roman"/>
          <w:b/>
          <w:bCs/>
          <w:i w:val="0"/>
          <w:iCs w:val="0"/>
          <w:sz w:val="24"/>
          <w:szCs w:val="24"/>
        </w:rPr>
        <w:t xml:space="preserve">3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6</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color w:val="000000"/>
          <w:sz w:val="24"/>
          <w:szCs w:val="24"/>
        </w:rPr>
        <w:t xml:space="preserve">.) </w:t>
      </w:r>
      <w:r w:rsidR="008A78F2" w:rsidRPr="007A4C5F">
        <w:rPr>
          <w:rFonts w:ascii="Times New Roman" w:hAnsi="Times New Roman" w:cs="Times New Roman"/>
          <w:b/>
          <w:bCs/>
          <w:i w:val="0"/>
          <w:iCs w:val="0"/>
          <w:color w:val="000000"/>
          <w:sz w:val="24"/>
          <w:szCs w:val="24"/>
        </w:rPr>
        <w:t>B. napus accessions exhibit altered regulation of sulfur metabolism and glucosinolate (GSL) genes at different times of day in response to WL.</w:t>
      </w:r>
      <w:bookmarkEnd w:id="117"/>
      <w:r w:rsidR="008A78F2" w:rsidRPr="007A4C5F">
        <w:rPr>
          <w:rFonts w:ascii="Times New Roman" w:hAnsi="Times New Roman" w:cs="Times New Roman"/>
          <w:b/>
          <w:bCs/>
          <w:i w:val="0"/>
          <w:iCs w:val="0"/>
          <w:color w:val="000000"/>
          <w:sz w:val="24"/>
          <w:szCs w:val="24"/>
        </w:rPr>
        <w:t xml:space="preserve"> </w:t>
      </w:r>
    </w:p>
    <w:p w14:paraId="0886C561" w14:textId="354EC2B3"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 xml:space="preserve">(a) A model of a generalized glucosinolate which is composed of three parts; the </w:t>
      </w:r>
      <w:proofErr w:type="spellStart"/>
      <w:r w:rsidRPr="007A4C5F">
        <w:rPr>
          <w:rFonts w:ascii="Times New Roman" w:hAnsi="Times New Roman" w:cs="Times New Roman"/>
          <w:color w:val="000000"/>
        </w:rPr>
        <w:t>thio</w:t>
      </w:r>
      <w:proofErr w:type="spellEnd"/>
      <w:r w:rsidRPr="007A4C5F">
        <w:rPr>
          <w:rFonts w:ascii="Times New Roman" w:hAnsi="Times New Roman" w:cs="Times New Roman"/>
          <w:color w:val="000000"/>
        </w:rPr>
        <w:t xml:space="preserve">-glucose moiety, a sulfated </w:t>
      </w:r>
      <w:proofErr w:type="spellStart"/>
      <w:r w:rsidRPr="007A4C5F">
        <w:rPr>
          <w:rFonts w:ascii="Times New Roman" w:hAnsi="Times New Roman" w:cs="Times New Roman"/>
          <w:color w:val="000000"/>
        </w:rPr>
        <w:t>thio</w:t>
      </w:r>
      <w:proofErr w:type="spellEnd"/>
      <w:r w:rsidRPr="007A4C5F">
        <w:rPr>
          <w:rFonts w:ascii="Times New Roman" w:hAnsi="Times New Roman" w:cs="Times New Roman"/>
          <w:color w:val="000000"/>
        </w:rPr>
        <w:t>-hydroximate, and a R (variable) group derived from an amino acid precursor.</w:t>
      </w:r>
      <w:r w:rsidRPr="007A4C5F">
        <w:rPr>
          <w:rFonts w:ascii="Times New Roman" w:hAnsi="Times New Roman" w:cs="Times New Roman"/>
          <w:b/>
          <w:bCs/>
          <w:color w:val="000000"/>
        </w:rPr>
        <w:t xml:space="preserve"> </w:t>
      </w:r>
      <w:r w:rsidRPr="007A4C5F">
        <w:rPr>
          <w:rFonts w:ascii="Times New Roman" w:hAnsi="Times New Roman" w:cs="Times New Roman"/>
          <w:color w:val="000000"/>
        </w:rPr>
        <w:t xml:space="preserve">The conical view of GSL degradation requires GSL specific enzymes known as </w:t>
      </w:r>
      <w:proofErr w:type="spellStart"/>
      <w:r w:rsidRPr="007A4C5F">
        <w:rPr>
          <w:rFonts w:ascii="Times New Roman" w:hAnsi="Times New Roman" w:cs="Times New Roman"/>
          <w:color w:val="000000"/>
        </w:rPr>
        <w:t>myrosinases</w:t>
      </w:r>
      <w:proofErr w:type="spellEnd"/>
      <w:r w:rsidRPr="007A4C5F">
        <w:rPr>
          <w:rFonts w:ascii="Times New Roman" w:hAnsi="Times New Roman" w:cs="Times New Roman"/>
          <w:color w:val="000000"/>
        </w:rPr>
        <w:t>. (b) Simplified schematic of the interaction between sulfur and glucosinolate metabolism. APS (</w:t>
      </w:r>
      <w:r w:rsidRPr="007A4C5F">
        <w:rPr>
          <w:rFonts w:ascii="Times New Roman" w:hAnsi="Times New Roman" w:cs="Times New Roman"/>
          <w:color w:val="000000"/>
          <w:shd w:val="clear" w:color="auto" w:fill="FFFFFF"/>
        </w:rPr>
        <w:t xml:space="preserve">Adenosine 5’-phosphosulfate) </w:t>
      </w:r>
      <w:r w:rsidRPr="007A4C5F">
        <w:rPr>
          <w:rFonts w:ascii="Times New Roman" w:hAnsi="Times New Roman" w:cs="Times New Roman"/>
          <w:color w:val="000000"/>
        </w:rPr>
        <w:t>reduces sulfate (SO</w:t>
      </w:r>
      <w:r w:rsidRPr="007A4C5F">
        <w:rPr>
          <w:rFonts w:ascii="Times New Roman" w:hAnsi="Times New Roman" w:cs="Times New Roman"/>
          <w:color w:val="000000"/>
          <w:vertAlign w:val="subscript"/>
        </w:rPr>
        <w:t>4</w:t>
      </w:r>
      <w:r w:rsidRPr="007A4C5F">
        <w:rPr>
          <w:rFonts w:ascii="Times New Roman" w:hAnsi="Times New Roman" w:cs="Times New Roman"/>
          <w:color w:val="000000"/>
          <w:vertAlign w:val="superscript"/>
        </w:rPr>
        <w:t>2-</w:t>
      </w:r>
      <w:r w:rsidRPr="007A4C5F">
        <w:rPr>
          <w:rFonts w:ascii="Times New Roman" w:hAnsi="Times New Roman" w:cs="Times New Roman"/>
          <w:color w:val="000000"/>
        </w:rPr>
        <w:t>) to sulfite (SO</w:t>
      </w:r>
      <w:r w:rsidRPr="007A4C5F">
        <w:rPr>
          <w:rFonts w:ascii="Times New Roman" w:hAnsi="Times New Roman" w:cs="Times New Roman"/>
          <w:color w:val="000000"/>
          <w:vertAlign w:val="subscript"/>
        </w:rPr>
        <w:t>3</w:t>
      </w:r>
      <w:r w:rsidRPr="007A4C5F">
        <w:rPr>
          <w:rFonts w:ascii="Times New Roman" w:hAnsi="Times New Roman" w:cs="Times New Roman"/>
          <w:color w:val="000000"/>
        </w:rPr>
        <w:t xml:space="preserve">). PAPS (3`-phosphoadenosine 5`-phosphosulfate) sulfonates precursor GSLs before they are further modified by 2-oxoglutarate-dependent proteins such as AOP2. Sulfur is also allocated towards primary metabolites (PMs) such as glutamate/glutamine that can combine with cysteine to produce glutathione (oxidized: GSSH; reduced: GSH); amino acids (AA) such as Cysteine (Cys), and </w:t>
      </w:r>
      <w:proofErr w:type="spellStart"/>
      <w:r w:rsidRPr="007A4C5F">
        <w:rPr>
          <w:rFonts w:ascii="Times New Roman" w:hAnsi="Times New Roman" w:cs="Times New Roman"/>
          <w:color w:val="000000"/>
        </w:rPr>
        <w:t>sulfolipids</w:t>
      </w:r>
      <w:proofErr w:type="spellEnd"/>
      <w:r w:rsidRPr="007A4C5F">
        <w:rPr>
          <w:rFonts w:ascii="Times New Roman" w:hAnsi="Times New Roman" w:cs="Times New Roman"/>
          <w:color w:val="000000"/>
        </w:rPr>
        <w:t xml:space="preserve"> (ex: </w:t>
      </w:r>
      <w:proofErr w:type="spellStart"/>
      <w:r w:rsidRPr="007A4C5F">
        <w:rPr>
          <w:rFonts w:ascii="Times New Roman" w:hAnsi="Times New Roman" w:cs="Times New Roman"/>
          <w:color w:val="000000"/>
        </w:rPr>
        <w:t>sulfoquinovose</w:t>
      </w:r>
      <w:proofErr w:type="spellEnd"/>
      <w:r w:rsidRPr="007A4C5F">
        <w:rPr>
          <w:rFonts w:ascii="Times New Roman" w:hAnsi="Times New Roman" w:cs="Times New Roman"/>
          <w:color w:val="000000"/>
        </w:rPr>
        <w:t xml:space="preserve">-diacylglycerols; SQDGs). (c) Expression patterns of genes enriched in modifying sulfur pools (purple), GSL biosynthesis (peach), and reduction of GSLs (aqua; dark blue), glutamate/glutamine (light blue) and </w:t>
      </w:r>
      <w:proofErr w:type="spellStart"/>
      <w:r w:rsidRPr="007A4C5F">
        <w:rPr>
          <w:rFonts w:ascii="Times New Roman" w:hAnsi="Times New Roman" w:cs="Times New Roman"/>
          <w:color w:val="000000"/>
        </w:rPr>
        <w:t>sulfolipids</w:t>
      </w:r>
      <w:proofErr w:type="spellEnd"/>
      <w:r w:rsidRPr="007A4C5F">
        <w:rPr>
          <w:rFonts w:ascii="Times New Roman" w:hAnsi="Times New Roman" w:cs="Times New Roman"/>
          <w:color w:val="000000"/>
        </w:rPr>
        <w:t xml:space="preserve"> (gray) as indicated by colored boxes. Each line is a single enriched gene. Bars indicate lights on (white) and lights off (black).</w:t>
      </w:r>
    </w:p>
    <w:p w14:paraId="79E9FD97" w14:textId="77777777" w:rsidR="008A78F2" w:rsidRPr="007A4C5F" w:rsidRDefault="008A78F2" w:rsidP="00090E57">
      <w:pPr>
        <w:rPr>
          <w:rFonts w:ascii="Times New Roman" w:hAnsi="Times New Roman" w:cs="Times New Roman"/>
          <w:color w:val="000000"/>
        </w:rPr>
      </w:pPr>
    </w:p>
    <w:p w14:paraId="7B75BE0E" w14:textId="77777777" w:rsidR="008A78F2" w:rsidRPr="007A4C5F" w:rsidRDefault="008A78F2" w:rsidP="00090E57">
      <w:pPr>
        <w:rPr>
          <w:rFonts w:ascii="Times New Roman" w:hAnsi="Times New Roman" w:cs="Times New Roman"/>
          <w:color w:val="000000"/>
        </w:rPr>
      </w:pPr>
    </w:p>
    <w:p w14:paraId="78CA0D4C" w14:textId="77777777" w:rsidR="008A78F2" w:rsidRPr="007A4C5F" w:rsidRDefault="008A78F2" w:rsidP="00090E57">
      <w:pPr>
        <w:rPr>
          <w:rFonts w:ascii="Times New Roman" w:hAnsi="Times New Roman" w:cs="Times New Roman"/>
          <w:color w:val="000000"/>
        </w:rPr>
      </w:pPr>
    </w:p>
    <w:p w14:paraId="45C39712" w14:textId="77777777" w:rsidR="008A78F2" w:rsidRPr="007A4C5F" w:rsidRDefault="008A78F2" w:rsidP="00090E57">
      <w:pPr>
        <w:rPr>
          <w:rFonts w:ascii="Times New Roman" w:hAnsi="Times New Roman" w:cs="Times New Roman"/>
          <w:color w:val="000000"/>
        </w:rPr>
      </w:pPr>
    </w:p>
    <w:p w14:paraId="175EA5D7" w14:textId="77777777" w:rsidR="008A78F2" w:rsidRPr="007A4C5F" w:rsidRDefault="008A78F2" w:rsidP="00090E57">
      <w:pPr>
        <w:rPr>
          <w:rFonts w:ascii="Times New Roman" w:hAnsi="Times New Roman" w:cs="Times New Roman"/>
          <w:color w:val="000000"/>
        </w:rPr>
      </w:pPr>
    </w:p>
    <w:p w14:paraId="7B76BAC7" w14:textId="31A0B6AE" w:rsidR="008A78F2" w:rsidRPr="007A4C5F" w:rsidRDefault="008A78F2" w:rsidP="00090E57">
      <w:pPr>
        <w:rPr>
          <w:rFonts w:ascii="Times New Roman" w:hAnsi="Times New Roman" w:cs="Times New Roman"/>
          <w:color w:val="000000"/>
        </w:rPr>
      </w:pPr>
      <w:r w:rsidRPr="007A4C5F">
        <w:rPr>
          <w:rFonts w:ascii="Times New Roman" w:hAnsi="Times New Roman" w:cs="Times New Roman"/>
          <w:noProof/>
          <w:color w:val="000000"/>
        </w:rPr>
        <w:drawing>
          <wp:inline distT="0" distB="0" distL="0" distR="0" wp14:anchorId="7D8CF6E4" wp14:editId="3B1A342E">
            <wp:extent cx="5486400" cy="4658995"/>
            <wp:effectExtent l="0" t="0" r="0" b="0"/>
            <wp:docPr id="1816472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2373" name="Picture 1816472373"/>
                    <pic:cNvPicPr/>
                  </pic:nvPicPr>
                  <pic:blipFill>
                    <a:blip r:embed="rId333"/>
                    <a:stretch>
                      <a:fillRect/>
                    </a:stretch>
                  </pic:blipFill>
                  <pic:spPr>
                    <a:xfrm>
                      <a:off x="0" y="0"/>
                      <a:ext cx="5486400" cy="4658995"/>
                    </a:xfrm>
                    <a:prstGeom prst="rect">
                      <a:avLst/>
                    </a:prstGeom>
                  </pic:spPr>
                </pic:pic>
              </a:graphicData>
            </a:graphic>
          </wp:inline>
        </w:drawing>
      </w:r>
    </w:p>
    <w:p w14:paraId="4D1EBEC0" w14:textId="56F29ADE" w:rsidR="008A78F2" w:rsidRPr="007A4C5F" w:rsidRDefault="004B7895" w:rsidP="004B7895">
      <w:pPr>
        <w:pStyle w:val="Caption"/>
        <w:rPr>
          <w:rFonts w:ascii="Times New Roman" w:hAnsi="Times New Roman" w:cs="Times New Roman"/>
          <w:b/>
          <w:bCs/>
          <w:i w:val="0"/>
          <w:iCs w:val="0"/>
          <w:color w:val="000000"/>
          <w:sz w:val="24"/>
          <w:szCs w:val="24"/>
        </w:rPr>
      </w:pPr>
      <w:bookmarkStart w:id="118" w:name="_Toc222429777"/>
      <w:r w:rsidRPr="007A4C5F">
        <w:rPr>
          <w:rFonts w:ascii="Times New Roman" w:hAnsi="Times New Roman" w:cs="Times New Roman"/>
          <w:b/>
          <w:bCs/>
          <w:i w:val="0"/>
          <w:iCs w:val="0"/>
          <w:sz w:val="24"/>
          <w:szCs w:val="24"/>
        </w:rPr>
        <w:t>C</w:t>
      </w:r>
      <w:r w:rsidR="00036A97" w:rsidRPr="007A4C5F">
        <w:rPr>
          <w:rFonts w:ascii="Times New Roman" w:hAnsi="Times New Roman" w:cs="Times New Roman"/>
          <w:b/>
          <w:bCs/>
          <w:i w:val="0"/>
          <w:iCs w:val="0"/>
          <w:sz w:val="24"/>
          <w:szCs w:val="24"/>
        </w:rPr>
        <w:t>H</w:t>
      </w:r>
      <w:r w:rsidRPr="007A4C5F">
        <w:rPr>
          <w:rFonts w:ascii="Times New Roman" w:hAnsi="Times New Roman" w:cs="Times New Roman"/>
          <w:b/>
          <w:bCs/>
          <w:i w:val="0"/>
          <w:iCs w:val="0"/>
          <w:sz w:val="24"/>
          <w:szCs w:val="24"/>
        </w:rPr>
        <w:t xml:space="preserve">3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7</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Differential time of day accumulation of glucosinolates in a spring (St) and winter (Mu) cultivar.</w:t>
      </w:r>
      <w:bookmarkEnd w:id="118"/>
      <w:r w:rsidR="008A78F2" w:rsidRPr="007A4C5F">
        <w:rPr>
          <w:rFonts w:ascii="Times New Roman" w:hAnsi="Times New Roman" w:cs="Times New Roman"/>
          <w:b/>
          <w:bCs/>
          <w:i w:val="0"/>
          <w:iCs w:val="0"/>
          <w:color w:val="000000"/>
          <w:sz w:val="24"/>
          <w:szCs w:val="24"/>
        </w:rPr>
        <w:t xml:space="preserve"> </w:t>
      </w:r>
    </w:p>
    <w:p w14:paraId="74EBE1F0" w14:textId="1847A495"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(a) Glucosinolate content (log Peak area) under well-watered (green) and water-limited (yellow) conditions at each ZT (Zeitgeber; hours after lights on). Bars indicate lights on (white) or lights off (dark). Derivative abbreviations are listed above each panel with the glucosinolate class in parentheses. 4ME = 4-methoxyglucobrassicin/</w:t>
      </w:r>
      <w:proofErr w:type="spellStart"/>
      <w:r w:rsidRPr="007A4C5F">
        <w:rPr>
          <w:rFonts w:ascii="Times New Roman" w:hAnsi="Times New Roman" w:cs="Times New Roman"/>
          <w:color w:val="000000"/>
        </w:rPr>
        <w:t>neoglucobrassicin</w:t>
      </w:r>
      <w:proofErr w:type="spellEnd"/>
      <w:r w:rsidRPr="007A4C5F">
        <w:rPr>
          <w:rFonts w:ascii="Times New Roman" w:hAnsi="Times New Roman" w:cs="Times New Roman"/>
          <w:color w:val="000000"/>
        </w:rPr>
        <w:t xml:space="preserve">; 4OH = 4-hydroxyglucobrassicin; NAS = </w:t>
      </w:r>
      <w:proofErr w:type="spellStart"/>
      <w:r w:rsidRPr="007A4C5F">
        <w:rPr>
          <w:rFonts w:ascii="Times New Roman" w:hAnsi="Times New Roman" w:cs="Times New Roman"/>
          <w:color w:val="000000"/>
        </w:rPr>
        <w:t>gluconasturtiin</w:t>
      </w:r>
      <w:proofErr w:type="spellEnd"/>
      <w:r w:rsidRPr="007A4C5F">
        <w:rPr>
          <w:rFonts w:ascii="Times New Roman" w:hAnsi="Times New Roman" w:cs="Times New Roman"/>
          <w:color w:val="000000"/>
        </w:rPr>
        <w:t xml:space="preserve">; PRO = progoitrin; NAP = </w:t>
      </w:r>
      <w:r w:rsidRPr="007A4C5F">
        <w:rPr>
          <w:rFonts w:ascii="Times New Roman" w:hAnsi="Times New Roman" w:cs="Times New Roman"/>
          <w:color w:val="000000"/>
        </w:rPr>
        <w:lastRenderedPageBreak/>
        <w:t xml:space="preserve">gluconapin; SIN = sinigrin. (b) </w:t>
      </w:r>
      <w:proofErr w:type="spellStart"/>
      <w:r w:rsidRPr="007A4C5F">
        <w:rPr>
          <w:rFonts w:ascii="Times New Roman" w:hAnsi="Times New Roman" w:cs="Times New Roman"/>
          <w:color w:val="000000"/>
        </w:rPr>
        <w:t>Sulfoquinovose</w:t>
      </w:r>
      <w:proofErr w:type="spellEnd"/>
      <w:r w:rsidRPr="007A4C5F">
        <w:rPr>
          <w:rFonts w:ascii="Times New Roman" w:hAnsi="Times New Roman" w:cs="Times New Roman"/>
          <w:color w:val="000000"/>
        </w:rPr>
        <w:t xml:space="preserve"> content (log Peak area) in Mu and St. (c) Total sulfur and nitrogen content in the sixth leaf of St and Mu collected at ZT7.</w:t>
      </w:r>
    </w:p>
    <w:p w14:paraId="45905FE7" w14:textId="77777777" w:rsidR="00C4167D" w:rsidRDefault="00C4167D" w:rsidP="008A78F2">
      <w:pPr>
        <w:pStyle w:val="Heading1"/>
        <w:rPr>
          <w:rFonts w:cs="Times New Roman"/>
          <w:sz w:val="56"/>
          <w:szCs w:val="56"/>
        </w:rPr>
      </w:pPr>
    </w:p>
    <w:p w14:paraId="1C89F669" w14:textId="77777777" w:rsidR="00C4167D" w:rsidRDefault="00C4167D" w:rsidP="008A78F2">
      <w:pPr>
        <w:pStyle w:val="Heading1"/>
        <w:rPr>
          <w:rFonts w:cs="Times New Roman"/>
          <w:sz w:val="56"/>
          <w:szCs w:val="56"/>
        </w:rPr>
      </w:pPr>
    </w:p>
    <w:p w14:paraId="7B0E10FB" w14:textId="77777777" w:rsidR="00C4167D" w:rsidRDefault="00C4167D" w:rsidP="008A78F2">
      <w:pPr>
        <w:pStyle w:val="Heading1"/>
        <w:rPr>
          <w:rFonts w:cs="Times New Roman"/>
          <w:sz w:val="56"/>
          <w:szCs w:val="56"/>
        </w:rPr>
      </w:pPr>
    </w:p>
    <w:p w14:paraId="6E990CDE" w14:textId="77777777" w:rsidR="00C4167D" w:rsidRDefault="00C4167D" w:rsidP="008A78F2">
      <w:pPr>
        <w:pStyle w:val="Heading1"/>
        <w:rPr>
          <w:rFonts w:cs="Times New Roman"/>
          <w:sz w:val="56"/>
          <w:szCs w:val="56"/>
        </w:rPr>
      </w:pPr>
    </w:p>
    <w:p w14:paraId="1CE4AD5E" w14:textId="77777777" w:rsidR="00C4167D" w:rsidRDefault="00C4167D" w:rsidP="008A78F2">
      <w:pPr>
        <w:pStyle w:val="Heading1"/>
        <w:rPr>
          <w:rFonts w:cs="Times New Roman"/>
          <w:sz w:val="56"/>
          <w:szCs w:val="56"/>
        </w:rPr>
      </w:pPr>
    </w:p>
    <w:p w14:paraId="058A3F53" w14:textId="77777777" w:rsidR="00C4167D" w:rsidRDefault="00C4167D" w:rsidP="008A78F2">
      <w:pPr>
        <w:pStyle w:val="Heading1"/>
        <w:rPr>
          <w:rFonts w:cs="Times New Roman"/>
          <w:sz w:val="56"/>
          <w:szCs w:val="56"/>
        </w:rPr>
      </w:pPr>
    </w:p>
    <w:p w14:paraId="1C0C7321" w14:textId="77777777" w:rsidR="00C4167D" w:rsidRDefault="00C4167D" w:rsidP="008A78F2">
      <w:pPr>
        <w:pStyle w:val="Heading1"/>
        <w:rPr>
          <w:rFonts w:cs="Times New Roman"/>
          <w:sz w:val="56"/>
          <w:szCs w:val="56"/>
        </w:rPr>
      </w:pPr>
    </w:p>
    <w:p w14:paraId="14D67A45" w14:textId="77777777" w:rsidR="00C4167D" w:rsidRDefault="00C4167D" w:rsidP="008A78F2">
      <w:pPr>
        <w:pStyle w:val="Heading1"/>
        <w:rPr>
          <w:rFonts w:cs="Times New Roman"/>
          <w:sz w:val="56"/>
          <w:szCs w:val="56"/>
        </w:rPr>
      </w:pPr>
    </w:p>
    <w:p w14:paraId="1898008E" w14:textId="77777777" w:rsidR="00C4167D" w:rsidRDefault="00C4167D" w:rsidP="008A78F2">
      <w:pPr>
        <w:pStyle w:val="Heading1"/>
        <w:rPr>
          <w:rFonts w:cs="Times New Roman"/>
          <w:sz w:val="56"/>
          <w:szCs w:val="56"/>
        </w:rPr>
      </w:pPr>
    </w:p>
    <w:p w14:paraId="09D7A3DB" w14:textId="77777777" w:rsidR="00C4167D" w:rsidRDefault="00C4167D" w:rsidP="008A78F2">
      <w:pPr>
        <w:pStyle w:val="Heading1"/>
        <w:rPr>
          <w:rFonts w:cs="Times New Roman"/>
          <w:sz w:val="56"/>
          <w:szCs w:val="56"/>
        </w:rPr>
      </w:pPr>
    </w:p>
    <w:p w14:paraId="4869F674" w14:textId="77777777" w:rsidR="00C4167D" w:rsidRDefault="00C4167D" w:rsidP="008A78F2">
      <w:pPr>
        <w:pStyle w:val="Heading1"/>
        <w:rPr>
          <w:rFonts w:cs="Times New Roman"/>
          <w:sz w:val="56"/>
          <w:szCs w:val="56"/>
        </w:rPr>
      </w:pPr>
    </w:p>
    <w:p w14:paraId="72B0A763" w14:textId="24209200" w:rsidR="008A78F2" w:rsidRPr="007A4C5F" w:rsidRDefault="008A78F2" w:rsidP="008A78F2">
      <w:pPr>
        <w:pStyle w:val="Heading1"/>
        <w:rPr>
          <w:rFonts w:cs="Times New Roman"/>
          <w:sz w:val="56"/>
          <w:szCs w:val="56"/>
        </w:rPr>
      </w:pPr>
      <w:r w:rsidRPr="007A4C5F">
        <w:rPr>
          <w:rFonts w:cs="Times New Roman"/>
          <w:sz w:val="56"/>
          <w:szCs w:val="56"/>
        </w:rPr>
        <w:lastRenderedPageBreak/>
        <w:t>Chapter 3 Supplemental Figures</w:t>
      </w:r>
    </w:p>
    <w:p w14:paraId="652C11D1" w14:textId="77777777" w:rsidR="00431982" w:rsidRPr="007A4C5F" w:rsidRDefault="00431982" w:rsidP="00431982">
      <w:pPr>
        <w:rPr>
          <w:rFonts w:ascii="Times New Roman" w:hAnsi="Times New Roman" w:cs="Times New Roman"/>
        </w:rPr>
      </w:pPr>
    </w:p>
    <w:p w14:paraId="34B1CFD8" w14:textId="77777777" w:rsidR="00431982" w:rsidRPr="007A4C5F" w:rsidRDefault="00431982" w:rsidP="00431982">
      <w:pPr>
        <w:rPr>
          <w:rFonts w:ascii="Times New Roman" w:hAnsi="Times New Roman" w:cs="Times New Roman"/>
        </w:rPr>
      </w:pPr>
    </w:p>
    <w:p w14:paraId="450E40D9" w14:textId="77777777" w:rsidR="00431982" w:rsidRPr="007A4C5F" w:rsidRDefault="00431982" w:rsidP="00431982">
      <w:pPr>
        <w:rPr>
          <w:rFonts w:ascii="Times New Roman" w:hAnsi="Times New Roman" w:cs="Times New Roman"/>
        </w:rPr>
      </w:pPr>
    </w:p>
    <w:p w14:paraId="16B1C150" w14:textId="77777777" w:rsidR="008A78F2" w:rsidRPr="007A4C5F" w:rsidRDefault="008A78F2" w:rsidP="008A78F2">
      <w:pPr>
        <w:pStyle w:val="NormalWeb"/>
        <w:spacing w:after="0"/>
        <w:rPr>
          <w:b/>
          <w:bCs/>
          <w:color w:val="000000"/>
        </w:rPr>
      </w:pPr>
    </w:p>
    <w:p w14:paraId="2829C5BA" w14:textId="115A7FF3" w:rsidR="008A78F2" w:rsidRPr="007A4C5F" w:rsidRDefault="007E46EF" w:rsidP="008A78F2">
      <w:pPr>
        <w:pStyle w:val="NormalWeb"/>
        <w:spacing w:after="0"/>
        <w:rPr>
          <w:color w:val="000000"/>
        </w:rPr>
      </w:pPr>
      <w:r w:rsidRPr="007A4C5F">
        <w:rPr>
          <w:noProof/>
          <w:color w:val="000000"/>
        </w:rPr>
        <w:drawing>
          <wp:inline distT="0" distB="0" distL="0" distR="0" wp14:anchorId="57EB4A31" wp14:editId="62FEC0FE">
            <wp:extent cx="5486400" cy="5486400"/>
            <wp:effectExtent l="0" t="0" r="0" b="0"/>
            <wp:docPr id="2018018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8133" name="Picture 2018018133"/>
                    <pic:cNvPicPr/>
                  </pic:nvPicPr>
                  <pic:blipFill>
                    <a:blip r:embed="rId334"/>
                    <a:stretch>
                      <a:fillRect/>
                    </a:stretch>
                  </pic:blipFill>
                  <pic:spPr>
                    <a:xfrm>
                      <a:off x="0" y="0"/>
                      <a:ext cx="5486400" cy="5486400"/>
                    </a:xfrm>
                    <a:prstGeom prst="rect">
                      <a:avLst/>
                    </a:prstGeom>
                  </pic:spPr>
                </pic:pic>
              </a:graphicData>
            </a:graphic>
          </wp:inline>
        </w:drawing>
      </w:r>
    </w:p>
    <w:p w14:paraId="1AAB9CAC" w14:textId="247C3C88" w:rsidR="008A78F2" w:rsidRPr="007A4C5F" w:rsidRDefault="004B7895" w:rsidP="004B7895">
      <w:pPr>
        <w:pStyle w:val="Caption"/>
        <w:rPr>
          <w:rFonts w:ascii="Times New Roman" w:hAnsi="Times New Roman" w:cs="Times New Roman"/>
          <w:b/>
          <w:bCs/>
          <w:i w:val="0"/>
          <w:iCs w:val="0"/>
          <w:color w:val="000000"/>
          <w:sz w:val="24"/>
          <w:szCs w:val="24"/>
        </w:rPr>
      </w:pPr>
      <w:bookmarkStart w:id="119" w:name="_Toc222430133"/>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2</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Percent of plant pixels classified as ‘yellow’ by a naive bayes classifier.</w:t>
      </w:r>
      <w:bookmarkEnd w:id="119"/>
      <w:r w:rsidR="008A78F2" w:rsidRPr="007A4C5F">
        <w:rPr>
          <w:rFonts w:ascii="Times New Roman" w:hAnsi="Times New Roman" w:cs="Times New Roman"/>
          <w:b/>
          <w:bCs/>
          <w:i w:val="0"/>
          <w:iCs w:val="0"/>
          <w:color w:val="000000"/>
          <w:sz w:val="24"/>
          <w:szCs w:val="24"/>
        </w:rPr>
        <w:t xml:space="preserve"> </w:t>
      </w:r>
    </w:p>
    <w:p w14:paraId="66927743" w14:textId="51D6B72B" w:rsidR="00036A97" w:rsidRPr="007A4C5F" w:rsidRDefault="00036A97" w:rsidP="00036A97">
      <w:pPr>
        <w:rPr>
          <w:rFonts w:ascii="Times New Roman" w:hAnsi="Times New Roman" w:cs="Times New Roman"/>
        </w:rPr>
      </w:pPr>
      <w:r w:rsidRPr="007A4C5F">
        <w:rPr>
          <w:rFonts w:ascii="Times New Roman" w:hAnsi="Times New Roman" w:cs="Times New Roman"/>
          <w:i/>
          <w:iCs/>
          <w:color w:val="000000"/>
        </w:rPr>
        <w:lastRenderedPageBreak/>
        <w:t>B. napus</w:t>
      </w:r>
      <w:r w:rsidRPr="007A4C5F">
        <w:rPr>
          <w:rFonts w:ascii="Times New Roman" w:hAnsi="Times New Roman" w:cs="Times New Roman"/>
          <w:color w:val="000000"/>
        </w:rPr>
        <w:t xml:space="preserve"> accessions exhibit reduced growth with water limitation (Figure 1). Several accessions on average have a lower percentage of plant pixels classified as ‘yellow’ at the end of the water limitation treatment compared to the well-watered treatment.</w:t>
      </w:r>
    </w:p>
    <w:p w14:paraId="44A63E76" w14:textId="77777777" w:rsidR="008A78F2" w:rsidRPr="007A4C5F" w:rsidRDefault="008A78F2" w:rsidP="008A78F2">
      <w:pPr>
        <w:rPr>
          <w:rFonts w:ascii="Times New Roman" w:hAnsi="Times New Roman" w:cs="Times New Roman"/>
        </w:rPr>
      </w:pPr>
    </w:p>
    <w:p w14:paraId="1A7DFBC9" w14:textId="77777777" w:rsidR="007E46EF" w:rsidRPr="007A4C5F" w:rsidRDefault="007E46EF" w:rsidP="008A78F2">
      <w:pPr>
        <w:pStyle w:val="NormalWeb"/>
        <w:spacing w:after="0"/>
        <w:rPr>
          <w:b/>
          <w:bCs/>
          <w:color w:val="000000"/>
        </w:rPr>
      </w:pPr>
    </w:p>
    <w:p w14:paraId="6B0FFFEA" w14:textId="77777777" w:rsidR="007E46EF" w:rsidRPr="007A4C5F" w:rsidRDefault="007E46EF" w:rsidP="008A78F2">
      <w:pPr>
        <w:pStyle w:val="NormalWeb"/>
        <w:spacing w:after="0"/>
        <w:rPr>
          <w:b/>
          <w:bCs/>
          <w:color w:val="000000"/>
        </w:rPr>
      </w:pPr>
    </w:p>
    <w:p w14:paraId="3DC0CEEB" w14:textId="77777777" w:rsidR="007E46EF" w:rsidRPr="007A4C5F" w:rsidRDefault="007E46EF" w:rsidP="008A78F2">
      <w:pPr>
        <w:pStyle w:val="NormalWeb"/>
        <w:spacing w:after="0"/>
        <w:rPr>
          <w:b/>
          <w:bCs/>
          <w:color w:val="000000"/>
        </w:rPr>
      </w:pPr>
    </w:p>
    <w:p w14:paraId="216C981D" w14:textId="4EC9277D" w:rsidR="007E46EF" w:rsidRPr="007A4C5F" w:rsidRDefault="007E46EF" w:rsidP="008A78F2">
      <w:pPr>
        <w:pStyle w:val="NormalWeb"/>
        <w:spacing w:after="0"/>
        <w:rPr>
          <w:b/>
          <w:bCs/>
          <w:color w:val="000000"/>
        </w:rPr>
      </w:pPr>
      <w:r w:rsidRPr="007A4C5F">
        <w:rPr>
          <w:b/>
          <w:bCs/>
          <w:noProof/>
          <w:color w:val="000000"/>
        </w:rPr>
        <w:drawing>
          <wp:inline distT="0" distB="0" distL="0" distR="0" wp14:anchorId="15FCC293" wp14:editId="154CB324">
            <wp:extent cx="5486400" cy="4448175"/>
            <wp:effectExtent l="0" t="0" r="0" b="0"/>
            <wp:docPr id="2275398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9861" name="Picture 227539861"/>
                    <pic:cNvPicPr/>
                  </pic:nvPicPr>
                  <pic:blipFill>
                    <a:blip r:embed="rId335"/>
                    <a:stretch>
                      <a:fillRect/>
                    </a:stretch>
                  </pic:blipFill>
                  <pic:spPr>
                    <a:xfrm>
                      <a:off x="0" y="0"/>
                      <a:ext cx="5486400" cy="4448175"/>
                    </a:xfrm>
                    <a:prstGeom prst="rect">
                      <a:avLst/>
                    </a:prstGeom>
                  </pic:spPr>
                </pic:pic>
              </a:graphicData>
            </a:graphic>
          </wp:inline>
        </w:drawing>
      </w:r>
    </w:p>
    <w:p w14:paraId="38B715C0" w14:textId="6019B833" w:rsidR="008A78F2" w:rsidRPr="007A4C5F" w:rsidRDefault="004B7895" w:rsidP="004B7895">
      <w:pPr>
        <w:pStyle w:val="Caption"/>
        <w:rPr>
          <w:rFonts w:ascii="Times New Roman" w:hAnsi="Times New Roman" w:cs="Times New Roman"/>
          <w:b/>
          <w:bCs/>
          <w:i w:val="0"/>
          <w:iCs w:val="0"/>
          <w:color w:val="000000"/>
          <w:sz w:val="24"/>
          <w:szCs w:val="24"/>
        </w:rPr>
      </w:pPr>
      <w:bookmarkStart w:id="120" w:name="_Toc222430134"/>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3</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NIR signal is higher in most plants in water-limited treatment, suggesting lower water content than in well-watered plants.</w:t>
      </w:r>
      <w:bookmarkEnd w:id="120"/>
      <w:r w:rsidR="008A78F2" w:rsidRPr="007A4C5F">
        <w:rPr>
          <w:rFonts w:ascii="Times New Roman" w:hAnsi="Times New Roman" w:cs="Times New Roman"/>
          <w:b/>
          <w:bCs/>
          <w:i w:val="0"/>
          <w:iCs w:val="0"/>
          <w:color w:val="000000"/>
          <w:sz w:val="24"/>
          <w:szCs w:val="24"/>
        </w:rPr>
        <w:t xml:space="preserve"> </w:t>
      </w:r>
    </w:p>
    <w:p w14:paraId="51C9BF21" w14:textId="43B63439"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Only NIR reflectance from day 14 to day 26 are shown, when images were taken at a consistent zoom level. Values were averaged across replicates and colored by treatment.</w:t>
      </w:r>
    </w:p>
    <w:p w14:paraId="62CA3B44" w14:textId="77777777" w:rsidR="008A78F2" w:rsidRPr="007A4C5F" w:rsidRDefault="008A78F2" w:rsidP="008A78F2">
      <w:pPr>
        <w:rPr>
          <w:rFonts w:ascii="Times New Roman" w:hAnsi="Times New Roman" w:cs="Times New Roman"/>
        </w:rPr>
      </w:pPr>
    </w:p>
    <w:p w14:paraId="1DE5A346" w14:textId="77777777" w:rsidR="007E46EF" w:rsidRPr="007A4C5F" w:rsidRDefault="007E46EF" w:rsidP="008A78F2">
      <w:pPr>
        <w:pStyle w:val="NormalWeb"/>
        <w:spacing w:after="0"/>
        <w:rPr>
          <w:b/>
          <w:bCs/>
          <w:color w:val="000000"/>
        </w:rPr>
      </w:pPr>
    </w:p>
    <w:p w14:paraId="070ED68A" w14:textId="77777777" w:rsidR="007E46EF" w:rsidRPr="007A4C5F" w:rsidRDefault="007E46EF" w:rsidP="008A78F2">
      <w:pPr>
        <w:pStyle w:val="NormalWeb"/>
        <w:spacing w:after="0"/>
        <w:rPr>
          <w:b/>
          <w:bCs/>
          <w:color w:val="000000"/>
        </w:rPr>
      </w:pPr>
    </w:p>
    <w:p w14:paraId="11E445A4" w14:textId="1151401A" w:rsidR="007E46EF" w:rsidRPr="007A4C5F" w:rsidRDefault="007E46EF" w:rsidP="008A78F2">
      <w:pPr>
        <w:pStyle w:val="NormalWeb"/>
        <w:spacing w:after="0"/>
        <w:rPr>
          <w:b/>
          <w:bCs/>
          <w:color w:val="000000"/>
        </w:rPr>
      </w:pPr>
      <w:r w:rsidRPr="007A4C5F">
        <w:rPr>
          <w:b/>
          <w:bCs/>
          <w:noProof/>
          <w:color w:val="000000"/>
        </w:rPr>
        <w:lastRenderedPageBreak/>
        <w:drawing>
          <wp:inline distT="0" distB="0" distL="0" distR="0" wp14:anchorId="7514E090" wp14:editId="0B7B4B06">
            <wp:extent cx="4737100" cy="2781300"/>
            <wp:effectExtent l="0" t="0" r="0" b="0"/>
            <wp:docPr id="1610021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114" name="Picture 161002114"/>
                    <pic:cNvPicPr/>
                  </pic:nvPicPr>
                  <pic:blipFill>
                    <a:blip r:embed="rId336"/>
                    <a:stretch>
                      <a:fillRect/>
                    </a:stretch>
                  </pic:blipFill>
                  <pic:spPr>
                    <a:xfrm>
                      <a:off x="0" y="0"/>
                      <a:ext cx="4737100" cy="2781300"/>
                    </a:xfrm>
                    <a:prstGeom prst="rect">
                      <a:avLst/>
                    </a:prstGeom>
                  </pic:spPr>
                </pic:pic>
              </a:graphicData>
            </a:graphic>
          </wp:inline>
        </w:drawing>
      </w:r>
    </w:p>
    <w:p w14:paraId="03509BB7" w14:textId="6EA6D691" w:rsidR="008A78F2" w:rsidRPr="007A4C5F" w:rsidRDefault="004B7895" w:rsidP="004B7895">
      <w:pPr>
        <w:pStyle w:val="Caption"/>
        <w:rPr>
          <w:rFonts w:ascii="Times New Roman" w:hAnsi="Times New Roman" w:cs="Times New Roman"/>
          <w:b/>
          <w:bCs/>
          <w:i w:val="0"/>
          <w:iCs w:val="0"/>
          <w:color w:val="000000"/>
          <w:sz w:val="24"/>
          <w:szCs w:val="24"/>
        </w:rPr>
      </w:pPr>
      <w:bookmarkStart w:id="121" w:name="_Toc222430135"/>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4</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Accessions cluster by crop type, not differences in plant area.</w:t>
      </w:r>
      <w:bookmarkEnd w:id="121"/>
      <w:r w:rsidR="008A78F2" w:rsidRPr="007A4C5F">
        <w:rPr>
          <w:rFonts w:ascii="Times New Roman" w:hAnsi="Times New Roman" w:cs="Times New Roman"/>
          <w:b/>
          <w:bCs/>
          <w:i w:val="0"/>
          <w:iCs w:val="0"/>
          <w:color w:val="000000"/>
          <w:sz w:val="24"/>
          <w:szCs w:val="24"/>
        </w:rPr>
        <w:t xml:space="preserve"> </w:t>
      </w:r>
    </w:p>
    <w:p w14:paraId="77CAE400" w14:textId="3D99D733"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 xml:space="preserve">Reads were mapped to the R500 genome and Single Nucleotide Polymorphisms (SNPs) were called using GATK. Plant area was quantified as the number of pixels using the </w:t>
      </w:r>
      <w:proofErr w:type="spellStart"/>
      <w:r w:rsidRPr="007A4C5F">
        <w:rPr>
          <w:rFonts w:ascii="Times New Roman" w:hAnsi="Times New Roman" w:cs="Times New Roman"/>
          <w:color w:val="000000"/>
        </w:rPr>
        <w:t>plantCV</w:t>
      </w:r>
      <w:proofErr w:type="spellEnd"/>
      <w:r w:rsidRPr="007A4C5F">
        <w:rPr>
          <w:rFonts w:ascii="Times New Roman" w:hAnsi="Times New Roman" w:cs="Times New Roman"/>
          <w:color w:val="000000"/>
        </w:rPr>
        <w:t xml:space="preserve"> software. Pixels were averaged by treatment for each accession. Relative difference in plant area was calculated as the absolute value of water-limited area minus well-watered. PCAs were made using the ggplot2 package in RStudio 4.3.1. </w:t>
      </w:r>
    </w:p>
    <w:p w14:paraId="46726032" w14:textId="77777777" w:rsidR="008A78F2" w:rsidRPr="007A4C5F" w:rsidRDefault="008A78F2" w:rsidP="008A78F2">
      <w:pPr>
        <w:rPr>
          <w:rFonts w:ascii="Times New Roman" w:hAnsi="Times New Roman" w:cs="Times New Roman"/>
        </w:rPr>
      </w:pPr>
    </w:p>
    <w:p w14:paraId="71362B01" w14:textId="3E68EA85" w:rsidR="007E46EF" w:rsidRPr="007A4C5F" w:rsidRDefault="0052637C" w:rsidP="008A78F2">
      <w:pPr>
        <w:rPr>
          <w:rFonts w:ascii="Times New Roman" w:hAnsi="Times New Roman" w:cs="Times New Roman"/>
        </w:rPr>
      </w:pPr>
      <w:r w:rsidRPr="007A4C5F">
        <w:rPr>
          <w:rFonts w:ascii="Times New Roman" w:hAnsi="Times New Roman" w:cs="Times New Roman"/>
          <w:noProof/>
        </w:rPr>
        <w:drawing>
          <wp:inline distT="0" distB="0" distL="0" distR="0" wp14:anchorId="59F9CE33" wp14:editId="6F0E5954">
            <wp:extent cx="5486400" cy="2054860"/>
            <wp:effectExtent l="0" t="0" r="0" b="0"/>
            <wp:docPr id="11025818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1875" name="Picture 1102581875"/>
                    <pic:cNvPicPr/>
                  </pic:nvPicPr>
                  <pic:blipFill>
                    <a:blip r:embed="rId337"/>
                    <a:stretch>
                      <a:fillRect/>
                    </a:stretch>
                  </pic:blipFill>
                  <pic:spPr>
                    <a:xfrm>
                      <a:off x="0" y="0"/>
                      <a:ext cx="5486400" cy="2054860"/>
                    </a:xfrm>
                    <a:prstGeom prst="rect">
                      <a:avLst/>
                    </a:prstGeom>
                  </pic:spPr>
                </pic:pic>
              </a:graphicData>
            </a:graphic>
          </wp:inline>
        </w:drawing>
      </w:r>
    </w:p>
    <w:p w14:paraId="2CE13828" w14:textId="22D878DB" w:rsidR="008A78F2" w:rsidRPr="007A4C5F" w:rsidRDefault="004B7895" w:rsidP="004B7895">
      <w:pPr>
        <w:pStyle w:val="Caption"/>
        <w:rPr>
          <w:rFonts w:ascii="Times New Roman" w:hAnsi="Times New Roman" w:cs="Times New Roman"/>
          <w:b/>
          <w:bCs/>
          <w:i w:val="0"/>
          <w:iCs w:val="0"/>
          <w:color w:val="000000"/>
          <w:sz w:val="24"/>
          <w:szCs w:val="24"/>
        </w:rPr>
      </w:pPr>
      <w:bookmarkStart w:id="122" w:name="_Toc222430136"/>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5</w:t>
      </w:r>
      <w:r w:rsidRPr="007A4C5F">
        <w:rPr>
          <w:rFonts w:ascii="Times New Roman" w:hAnsi="Times New Roman" w:cs="Times New Roman"/>
          <w:b/>
          <w:bCs/>
          <w:i w:val="0"/>
          <w:iCs w:val="0"/>
          <w:sz w:val="24"/>
          <w:szCs w:val="24"/>
        </w:rPr>
        <w:fldChar w:fldCharType="end"/>
      </w:r>
      <w:r w:rsidR="00036A97"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color w:val="000000"/>
          <w:sz w:val="24"/>
          <w:szCs w:val="24"/>
        </w:rPr>
        <w:t>B. napus</w:t>
      </w:r>
      <w:r w:rsidR="008A78F2" w:rsidRPr="007A4C5F">
        <w:rPr>
          <w:rFonts w:ascii="Times New Roman" w:hAnsi="Times New Roman" w:cs="Times New Roman"/>
          <w:b/>
          <w:bCs/>
          <w:i w:val="0"/>
          <w:iCs w:val="0"/>
          <w:color w:val="000000"/>
          <w:sz w:val="24"/>
          <w:szCs w:val="24"/>
        </w:rPr>
        <w:t xml:space="preserve"> </w:t>
      </w:r>
      <w:proofErr w:type="spellStart"/>
      <w:r w:rsidR="008A78F2" w:rsidRPr="007A4C5F">
        <w:rPr>
          <w:rFonts w:ascii="Times New Roman" w:hAnsi="Times New Roman" w:cs="Times New Roman"/>
          <w:b/>
          <w:bCs/>
          <w:i w:val="0"/>
          <w:iCs w:val="0"/>
          <w:color w:val="000000"/>
          <w:sz w:val="24"/>
          <w:szCs w:val="24"/>
        </w:rPr>
        <w:t>subgenomes</w:t>
      </w:r>
      <w:proofErr w:type="spellEnd"/>
      <w:r w:rsidR="008A78F2" w:rsidRPr="007A4C5F">
        <w:rPr>
          <w:rFonts w:ascii="Times New Roman" w:hAnsi="Times New Roman" w:cs="Times New Roman"/>
          <w:b/>
          <w:bCs/>
          <w:i w:val="0"/>
          <w:iCs w:val="0"/>
          <w:color w:val="000000"/>
          <w:sz w:val="24"/>
          <w:szCs w:val="24"/>
        </w:rPr>
        <w:t xml:space="preserve"> exhibit slight bias in transcript levels but treatment levels are the same.</w:t>
      </w:r>
      <w:bookmarkEnd w:id="122"/>
      <w:r w:rsidR="008A78F2" w:rsidRPr="007A4C5F">
        <w:rPr>
          <w:rFonts w:ascii="Times New Roman" w:hAnsi="Times New Roman" w:cs="Times New Roman"/>
          <w:b/>
          <w:bCs/>
          <w:i w:val="0"/>
          <w:iCs w:val="0"/>
          <w:color w:val="000000"/>
          <w:sz w:val="24"/>
          <w:szCs w:val="24"/>
        </w:rPr>
        <w:t xml:space="preserve"> </w:t>
      </w:r>
    </w:p>
    <w:p w14:paraId="18AF5827" w14:textId="19D5A0B8" w:rsidR="00036A97" w:rsidRPr="007A4C5F" w:rsidRDefault="00036A97" w:rsidP="00036A97">
      <w:pPr>
        <w:rPr>
          <w:rFonts w:ascii="Times New Roman" w:hAnsi="Times New Roman" w:cs="Times New Roman"/>
        </w:rPr>
      </w:pPr>
      <w:r w:rsidRPr="007A4C5F">
        <w:rPr>
          <w:rFonts w:ascii="Times New Roman" w:hAnsi="Times New Roman" w:cs="Times New Roman"/>
          <w:color w:val="000000"/>
        </w:rPr>
        <w:t>Transcript counts were normalized and the log sum was used to compare expression levels of all expressed genes by accession. Accessions are listed along the x axis. </w:t>
      </w:r>
    </w:p>
    <w:p w14:paraId="573426C7" w14:textId="77777777" w:rsidR="008A78F2" w:rsidRPr="007A4C5F" w:rsidRDefault="008A78F2" w:rsidP="008A78F2">
      <w:pPr>
        <w:rPr>
          <w:rFonts w:ascii="Times New Roman" w:hAnsi="Times New Roman" w:cs="Times New Roman"/>
        </w:rPr>
      </w:pPr>
    </w:p>
    <w:p w14:paraId="7A4980C9" w14:textId="285E1625" w:rsidR="0052637C" w:rsidRPr="007A4C5F" w:rsidRDefault="0052637C" w:rsidP="008A78F2">
      <w:pPr>
        <w:rPr>
          <w:rFonts w:ascii="Times New Roman" w:hAnsi="Times New Roman" w:cs="Times New Roman"/>
        </w:rPr>
      </w:pPr>
      <w:r w:rsidRPr="007A4C5F">
        <w:rPr>
          <w:rFonts w:ascii="Times New Roman" w:hAnsi="Times New Roman" w:cs="Times New Roman"/>
          <w:noProof/>
        </w:rPr>
        <w:drawing>
          <wp:inline distT="0" distB="0" distL="0" distR="0" wp14:anchorId="3C844DB4" wp14:editId="70D1319B">
            <wp:extent cx="5486400" cy="5486400"/>
            <wp:effectExtent l="0" t="0" r="0" b="0"/>
            <wp:docPr id="788595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5140" name="Picture 788595140"/>
                    <pic:cNvPicPr/>
                  </pic:nvPicPr>
                  <pic:blipFill>
                    <a:blip r:embed="rId338"/>
                    <a:stretch>
                      <a:fillRect/>
                    </a:stretch>
                  </pic:blipFill>
                  <pic:spPr>
                    <a:xfrm>
                      <a:off x="0" y="0"/>
                      <a:ext cx="5486400" cy="5486400"/>
                    </a:xfrm>
                    <a:prstGeom prst="rect">
                      <a:avLst/>
                    </a:prstGeom>
                  </pic:spPr>
                </pic:pic>
              </a:graphicData>
            </a:graphic>
          </wp:inline>
        </w:drawing>
      </w:r>
    </w:p>
    <w:p w14:paraId="06C08EBE" w14:textId="6061897A" w:rsidR="008A78F2" w:rsidRPr="007A4C5F" w:rsidRDefault="004B7895" w:rsidP="004B7895">
      <w:pPr>
        <w:pStyle w:val="Caption"/>
        <w:rPr>
          <w:rFonts w:ascii="Times New Roman" w:hAnsi="Times New Roman" w:cs="Times New Roman"/>
          <w:b/>
          <w:bCs/>
          <w:i w:val="0"/>
          <w:iCs w:val="0"/>
          <w:color w:val="000000"/>
          <w:sz w:val="24"/>
          <w:szCs w:val="24"/>
          <w:u w:val="single"/>
        </w:rPr>
      </w:pPr>
      <w:bookmarkStart w:id="123" w:name="_Toc222430137"/>
      <w:r w:rsidRPr="007A4C5F">
        <w:rPr>
          <w:rFonts w:ascii="Times New Roman" w:hAnsi="Times New Roman" w:cs="Times New Roman"/>
          <w:b/>
          <w:bCs/>
          <w:i w:val="0"/>
          <w:iCs w:val="0"/>
          <w:sz w:val="24"/>
          <w:szCs w:val="24"/>
          <w:u w:val="single"/>
        </w:rPr>
        <w:t xml:space="preserve">CH3 Supplemental Figure </w:t>
      </w:r>
      <w:r w:rsidRPr="007A4C5F">
        <w:rPr>
          <w:rFonts w:ascii="Times New Roman" w:hAnsi="Times New Roman" w:cs="Times New Roman"/>
          <w:b/>
          <w:bCs/>
          <w:i w:val="0"/>
          <w:iCs w:val="0"/>
          <w:sz w:val="24"/>
          <w:szCs w:val="24"/>
          <w:u w:val="single"/>
        </w:rPr>
        <w:fldChar w:fldCharType="begin"/>
      </w:r>
      <w:r w:rsidRPr="007A4C5F">
        <w:rPr>
          <w:rFonts w:ascii="Times New Roman" w:hAnsi="Times New Roman" w:cs="Times New Roman"/>
          <w:b/>
          <w:bCs/>
          <w:i w:val="0"/>
          <w:iCs w:val="0"/>
          <w:sz w:val="24"/>
          <w:szCs w:val="24"/>
          <w:u w:val="single"/>
        </w:rPr>
        <w:instrText xml:space="preserve"> SEQ CH3_Supplemental_Figure \* ARABIC </w:instrText>
      </w:r>
      <w:r w:rsidRPr="007A4C5F">
        <w:rPr>
          <w:rFonts w:ascii="Times New Roman" w:hAnsi="Times New Roman" w:cs="Times New Roman"/>
          <w:b/>
          <w:bCs/>
          <w:i w:val="0"/>
          <w:iCs w:val="0"/>
          <w:sz w:val="24"/>
          <w:szCs w:val="24"/>
          <w:u w:val="single"/>
        </w:rPr>
        <w:fldChar w:fldCharType="separate"/>
      </w:r>
      <w:r w:rsidR="006E7168">
        <w:rPr>
          <w:rFonts w:ascii="Times New Roman" w:hAnsi="Times New Roman" w:cs="Times New Roman"/>
          <w:b/>
          <w:bCs/>
          <w:i w:val="0"/>
          <w:iCs w:val="0"/>
          <w:noProof/>
          <w:sz w:val="24"/>
          <w:szCs w:val="24"/>
          <w:u w:val="single"/>
        </w:rPr>
        <w:t>6</w:t>
      </w:r>
      <w:r w:rsidRPr="007A4C5F">
        <w:rPr>
          <w:rFonts w:ascii="Times New Roman" w:hAnsi="Times New Roman" w:cs="Times New Roman"/>
          <w:b/>
          <w:bCs/>
          <w:i w:val="0"/>
          <w:iCs w:val="0"/>
          <w:sz w:val="24"/>
          <w:szCs w:val="24"/>
          <w:u w:val="single"/>
        </w:rPr>
        <w:fldChar w:fldCharType="end"/>
      </w:r>
      <w:r w:rsidRPr="007A4C5F">
        <w:rPr>
          <w:rFonts w:ascii="Times New Roman" w:hAnsi="Times New Roman" w:cs="Times New Roman"/>
          <w:b/>
          <w:bCs/>
          <w:i w:val="0"/>
          <w:iCs w:val="0"/>
          <w:sz w:val="24"/>
          <w:szCs w:val="24"/>
          <w:u w:val="single"/>
        </w:rPr>
        <w:t xml:space="preserve">.) </w:t>
      </w:r>
      <w:proofErr w:type="spellStart"/>
      <w:r w:rsidR="008A78F2" w:rsidRPr="007A4C5F">
        <w:rPr>
          <w:rFonts w:ascii="Times New Roman" w:hAnsi="Times New Roman" w:cs="Times New Roman"/>
          <w:b/>
          <w:bCs/>
          <w:i w:val="0"/>
          <w:iCs w:val="0"/>
          <w:color w:val="000000"/>
          <w:sz w:val="24"/>
          <w:szCs w:val="24"/>
          <w:u w:val="single"/>
        </w:rPr>
        <w:t>Subgenome</w:t>
      </w:r>
      <w:proofErr w:type="spellEnd"/>
      <w:r w:rsidR="008A78F2" w:rsidRPr="007A4C5F">
        <w:rPr>
          <w:rFonts w:ascii="Times New Roman" w:hAnsi="Times New Roman" w:cs="Times New Roman"/>
          <w:b/>
          <w:bCs/>
          <w:i w:val="0"/>
          <w:iCs w:val="0"/>
          <w:color w:val="000000"/>
          <w:sz w:val="24"/>
          <w:szCs w:val="24"/>
          <w:u w:val="single"/>
        </w:rPr>
        <w:t xml:space="preserve"> contribution varies by time of day and accession.</w:t>
      </w:r>
      <w:bookmarkEnd w:id="123"/>
      <w:r w:rsidR="008A78F2" w:rsidRPr="007A4C5F">
        <w:rPr>
          <w:rFonts w:ascii="Times New Roman" w:hAnsi="Times New Roman" w:cs="Times New Roman"/>
          <w:b/>
          <w:bCs/>
          <w:i w:val="0"/>
          <w:iCs w:val="0"/>
          <w:color w:val="000000"/>
          <w:sz w:val="24"/>
          <w:szCs w:val="24"/>
          <w:u w:val="single"/>
        </w:rPr>
        <w:t xml:space="preserve"> </w:t>
      </w:r>
    </w:p>
    <w:p w14:paraId="01A9EE2E" w14:textId="6F231839" w:rsidR="004B7895" w:rsidRPr="007A4C5F" w:rsidRDefault="004B7895" w:rsidP="004B7895">
      <w:pPr>
        <w:rPr>
          <w:rFonts w:ascii="Times New Roman" w:hAnsi="Times New Roman" w:cs="Times New Roman"/>
        </w:rPr>
      </w:pPr>
      <w:r w:rsidRPr="007A4C5F">
        <w:rPr>
          <w:rFonts w:ascii="Times New Roman" w:hAnsi="Times New Roman" w:cs="Times New Roman"/>
          <w:color w:val="000000"/>
        </w:rPr>
        <w:t xml:space="preserve">Phase groups were calculated by subtracting the timing of peak expression (phase) of WL from the phase of WW for every gene and accession. Proportions were calculated as the number of genes by </w:t>
      </w:r>
      <w:proofErr w:type="spellStart"/>
      <w:r w:rsidRPr="007A4C5F">
        <w:rPr>
          <w:rFonts w:ascii="Times New Roman" w:hAnsi="Times New Roman" w:cs="Times New Roman"/>
          <w:color w:val="000000"/>
        </w:rPr>
        <w:t>subgenome</w:t>
      </w:r>
      <w:proofErr w:type="spellEnd"/>
      <w:r w:rsidRPr="007A4C5F">
        <w:rPr>
          <w:rFonts w:ascii="Times New Roman" w:hAnsi="Times New Roman" w:cs="Times New Roman"/>
          <w:color w:val="000000"/>
        </w:rPr>
        <w:t xml:space="preserve"> </w:t>
      </w:r>
      <w:proofErr w:type="gramStart"/>
      <w:r w:rsidRPr="007A4C5F">
        <w:rPr>
          <w:rFonts w:ascii="Times New Roman" w:hAnsi="Times New Roman" w:cs="Times New Roman"/>
          <w:color w:val="000000"/>
        </w:rPr>
        <w:t>in a given</w:t>
      </w:r>
      <w:proofErr w:type="gramEnd"/>
      <w:r w:rsidRPr="007A4C5F">
        <w:rPr>
          <w:rFonts w:ascii="Times New Roman" w:hAnsi="Times New Roman" w:cs="Times New Roman"/>
          <w:color w:val="000000"/>
        </w:rPr>
        <w:t xml:space="preserve"> phase group relative to the total number of genes for that accession/</w:t>
      </w:r>
      <w:proofErr w:type="spellStart"/>
      <w:r w:rsidRPr="007A4C5F">
        <w:rPr>
          <w:rFonts w:ascii="Times New Roman" w:hAnsi="Times New Roman" w:cs="Times New Roman"/>
          <w:color w:val="000000"/>
        </w:rPr>
        <w:t>subgenome</w:t>
      </w:r>
      <w:proofErr w:type="spellEnd"/>
      <w:r w:rsidRPr="007A4C5F">
        <w:rPr>
          <w:rFonts w:ascii="Times New Roman" w:hAnsi="Times New Roman" w:cs="Times New Roman"/>
          <w:color w:val="000000"/>
        </w:rPr>
        <w:t>. </w:t>
      </w:r>
    </w:p>
    <w:p w14:paraId="2430B876" w14:textId="77777777" w:rsidR="008A78F2" w:rsidRPr="007A4C5F" w:rsidRDefault="008A78F2" w:rsidP="008A78F2">
      <w:pPr>
        <w:rPr>
          <w:rFonts w:ascii="Times New Roman" w:hAnsi="Times New Roman" w:cs="Times New Roman"/>
        </w:rPr>
      </w:pPr>
    </w:p>
    <w:p w14:paraId="25ED8618" w14:textId="791B9D2D" w:rsidR="0052637C" w:rsidRPr="007A4C5F" w:rsidRDefault="0052637C" w:rsidP="008A78F2">
      <w:pPr>
        <w:rPr>
          <w:rFonts w:ascii="Times New Roman" w:hAnsi="Times New Roman" w:cs="Times New Roman"/>
        </w:rPr>
      </w:pPr>
      <w:r w:rsidRPr="007A4C5F">
        <w:rPr>
          <w:rFonts w:ascii="Times New Roman" w:hAnsi="Times New Roman" w:cs="Times New Roman"/>
          <w:noProof/>
        </w:rPr>
        <w:lastRenderedPageBreak/>
        <w:drawing>
          <wp:inline distT="0" distB="0" distL="0" distR="0" wp14:anchorId="3369CC32" wp14:editId="58191275">
            <wp:extent cx="3047074" cy="5076497"/>
            <wp:effectExtent l="0" t="0" r="0" b="0"/>
            <wp:docPr id="3351516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1679" name="Picture 335151679"/>
                    <pic:cNvPicPr/>
                  </pic:nvPicPr>
                  <pic:blipFill>
                    <a:blip r:embed="rId339"/>
                    <a:stretch>
                      <a:fillRect/>
                    </a:stretch>
                  </pic:blipFill>
                  <pic:spPr>
                    <a:xfrm>
                      <a:off x="0" y="0"/>
                      <a:ext cx="3065258" cy="5106792"/>
                    </a:xfrm>
                    <a:prstGeom prst="rect">
                      <a:avLst/>
                    </a:prstGeom>
                  </pic:spPr>
                </pic:pic>
              </a:graphicData>
            </a:graphic>
          </wp:inline>
        </w:drawing>
      </w:r>
    </w:p>
    <w:p w14:paraId="7C214B80" w14:textId="6FB29939" w:rsidR="008A78F2" w:rsidRPr="007A4C5F" w:rsidRDefault="004B7895" w:rsidP="004B7895">
      <w:pPr>
        <w:pStyle w:val="Caption"/>
        <w:rPr>
          <w:rFonts w:ascii="Times New Roman" w:hAnsi="Times New Roman" w:cs="Times New Roman"/>
          <w:b/>
          <w:bCs/>
          <w:i w:val="0"/>
          <w:iCs w:val="0"/>
          <w:color w:val="000000"/>
          <w:sz w:val="24"/>
          <w:szCs w:val="24"/>
        </w:rPr>
      </w:pPr>
      <w:bookmarkStart w:id="124" w:name="_Toc222430138"/>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7</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Some accessions have higher chlorophyll fluorescence under prolonged water limitation but have little differences in net photosynthetic efficiency or chlorophyll content</w:t>
      </w:r>
      <w:bookmarkEnd w:id="124"/>
    </w:p>
    <w:p w14:paraId="7E439FD2" w14:textId="19E80124" w:rsidR="004B7895" w:rsidRPr="007A4C5F" w:rsidRDefault="004B7895" w:rsidP="004B7895">
      <w:pPr>
        <w:rPr>
          <w:rFonts w:ascii="Times New Roman" w:hAnsi="Times New Roman" w:cs="Times New Roman"/>
        </w:rPr>
      </w:pPr>
      <w:proofErr w:type="spellStart"/>
      <w:r w:rsidRPr="007A4C5F">
        <w:rPr>
          <w:rFonts w:ascii="Times New Roman" w:hAnsi="Times New Roman" w:cs="Times New Roman"/>
          <w:color w:val="000000"/>
        </w:rPr>
        <w:t>Fv</w:t>
      </w:r>
      <w:proofErr w:type="spellEnd"/>
      <w:r w:rsidRPr="007A4C5F">
        <w:rPr>
          <w:rFonts w:ascii="Times New Roman" w:hAnsi="Times New Roman" w:cs="Times New Roman"/>
          <w:color w:val="000000"/>
        </w:rPr>
        <w:t xml:space="preserve">/Fm reflectance (a) and chlorophyll fluorescence (b) images were captured using the </w:t>
      </w:r>
      <w:proofErr w:type="spellStart"/>
      <w:r w:rsidRPr="007A4C5F">
        <w:rPr>
          <w:rFonts w:ascii="Times New Roman" w:hAnsi="Times New Roman" w:cs="Times New Roman"/>
          <w:color w:val="000000"/>
        </w:rPr>
        <w:t>CropReporter</w:t>
      </w:r>
      <w:proofErr w:type="spellEnd"/>
      <w:r w:rsidRPr="007A4C5F">
        <w:rPr>
          <w:rFonts w:ascii="Times New Roman" w:hAnsi="Times New Roman" w:cs="Times New Roman"/>
          <w:color w:val="000000"/>
        </w:rPr>
        <w:t xml:space="preserve"> </w:t>
      </w:r>
      <w:r w:rsidRPr="007A4C5F">
        <w:rPr>
          <w:rFonts w:ascii="Times New Roman" w:hAnsi="Times New Roman" w:cs="Times New Roman"/>
          <w:color w:val="000000"/>
          <w:shd w:val="clear" w:color="auto" w:fill="FFFFFF"/>
        </w:rPr>
        <w:t>(</w:t>
      </w:r>
      <w:proofErr w:type="spellStart"/>
      <w:r w:rsidRPr="007A4C5F">
        <w:rPr>
          <w:rFonts w:ascii="Times New Roman" w:hAnsi="Times New Roman" w:cs="Times New Roman"/>
          <w:color w:val="000000"/>
          <w:shd w:val="clear" w:color="auto" w:fill="FFFFFF"/>
        </w:rPr>
        <w:t>PhenoVation</w:t>
      </w:r>
      <w:proofErr w:type="spellEnd"/>
      <w:r w:rsidRPr="007A4C5F">
        <w:rPr>
          <w:rFonts w:ascii="Times New Roman" w:hAnsi="Times New Roman" w:cs="Times New Roman"/>
          <w:color w:val="000000"/>
          <w:shd w:val="clear" w:color="auto" w:fill="FFFFFF"/>
        </w:rPr>
        <w:t xml:space="preserve"> Life Sciences, Wageningen, The Netherlands</w:t>
      </w:r>
      <w:proofErr w:type="gramStart"/>
      <w:r w:rsidRPr="007A4C5F">
        <w:rPr>
          <w:rFonts w:ascii="Times New Roman" w:hAnsi="Times New Roman" w:cs="Times New Roman"/>
          <w:color w:val="000000"/>
          <w:shd w:val="clear" w:color="auto" w:fill="FFFFFF"/>
        </w:rPr>
        <w:t>), and</w:t>
      </w:r>
      <w:proofErr w:type="gramEnd"/>
      <w:r w:rsidRPr="007A4C5F">
        <w:rPr>
          <w:rFonts w:ascii="Times New Roman" w:hAnsi="Times New Roman" w:cs="Times New Roman"/>
          <w:color w:val="000000"/>
          <w:shd w:val="clear" w:color="auto" w:fill="FFFFFF"/>
        </w:rPr>
        <w:t xml:space="preserve"> were analyzed using </w:t>
      </w:r>
      <w:proofErr w:type="spellStart"/>
      <w:r w:rsidRPr="007A4C5F">
        <w:rPr>
          <w:rFonts w:ascii="Times New Roman" w:hAnsi="Times New Roman" w:cs="Times New Roman"/>
          <w:color w:val="000000"/>
          <w:shd w:val="clear" w:color="auto" w:fill="FFFFFF"/>
        </w:rPr>
        <w:t>PlantCV</w:t>
      </w:r>
      <w:proofErr w:type="spellEnd"/>
      <w:r w:rsidRPr="007A4C5F">
        <w:rPr>
          <w:rFonts w:ascii="Times New Roman" w:hAnsi="Times New Roman" w:cs="Times New Roman"/>
          <w:color w:val="000000"/>
          <w:shd w:val="clear" w:color="auto" w:fill="FFFFFF"/>
        </w:rPr>
        <w:t xml:space="preserve"> v3.14.1. </w:t>
      </w:r>
      <w:proofErr w:type="spellStart"/>
      <w:r w:rsidRPr="007A4C5F">
        <w:rPr>
          <w:rFonts w:ascii="Times New Roman" w:hAnsi="Times New Roman" w:cs="Times New Roman"/>
          <w:color w:val="000000"/>
        </w:rPr>
        <w:t>Joyplots</w:t>
      </w:r>
      <w:proofErr w:type="spellEnd"/>
      <w:r w:rsidRPr="007A4C5F">
        <w:rPr>
          <w:rFonts w:ascii="Times New Roman" w:hAnsi="Times New Roman" w:cs="Times New Roman"/>
          <w:color w:val="000000"/>
        </w:rPr>
        <w:t xml:space="preserve"> were created using the “</w:t>
      </w:r>
      <w:proofErr w:type="spellStart"/>
      <w:r w:rsidRPr="007A4C5F">
        <w:rPr>
          <w:rFonts w:ascii="Times New Roman" w:hAnsi="Times New Roman" w:cs="Times New Roman"/>
          <w:color w:val="000000"/>
        </w:rPr>
        <w:t>pcv.joyplot</w:t>
      </w:r>
      <w:proofErr w:type="spellEnd"/>
      <w:r w:rsidRPr="007A4C5F">
        <w:rPr>
          <w:rFonts w:ascii="Times New Roman" w:hAnsi="Times New Roman" w:cs="Times New Roman"/>
          <w:color w:val="000000"/>
        </w:rPr>
        <w:t xml:space="preserve">” function of the </w:t>
      </w:r>
      <w:proofErr w:type="spellStart"/>
      <w:r w:rsidRPr="007A4C5F">
        <w:rPr>
          <w:rFonts w:ascii="Times New Roman" w:hAnsi="Times New Roman" w:cs="Times New Roman"/>
          <w:color w:val="000000"/>
        </w:rPr>
        <w:t>pcvr</w:t>
      </w:r>
      <w:proofErr w:type="spellEnd"/>
      <w:r w:rsidRPr="007A4C5F">
        <w:rPr>
          <w:rFonts w:ascii="Times New Roman" w:hAnsi="Times New Roman" w:cs="Times New Roman"/>
          <w:color w:val="000000"/>
        </w:rPr>
        <w:t xml:space="preserve"> package </w:t>
      </w:r>
      <w:hyperlink r:id="rId340" w:history="1">
        <w:r w:rsidRPr="007A4C5F">
          <w:rPr>
            <w:rStyle w:val="Hyperlink"/>
            <w:rFonts w:ascii="Times New Roman" w:hAnsi="Times New Roman" w:cs="Times New Roman"/>
            <w:color w:val="000000"/>
          </w:rPr>
          <w:t>(Sumner et al. 2023)</w:t>
        </w:r>
      </w:hyperlink>
      <w:r w:rsidRPr="007A4C5F">
        <w:rPr>
          <w:rFonts w:ascii="Times New Roman" w:hAnsi="Times New Roman" w:cs="Times New Roman"/>
          <w:color w:val="000000"/>
        </w:rPr>
        <w:t xml:space="preserve"> in </w:t>
      </w:r>
      <w:r w:rsidRPr="007A4C5F">
        <w:rPr>
          <w:rFonts w:ascii="Times New Roman" w:hAnsi="Times New Roman" w:cs="Times New Roman"/>
          <w:color w:val="000000"/>
          <w:shd w:val="clear" w:color="auto" w:fill="FFFFFF"/>
        </w:rPr>
        <w:t xml:space="preserve">R v4.3.1 </w:t>
      </w:r>
      <w:hyperlink r:id="rId341" w:history="1">
        <w:r w:rsidRPr="007A4C5F">
          <w:rPr>
            <w:rStyle w:val="Hyperlink"/>
            <w:rFonts w:ascii="Times New Roman" w:hAnsi="Times New Roman" w:cs="Times New Roman"/>
            <w:color w:val="000000"/>
            <w:shd w:val="clear" w:color="auto" w:fill="FFFFFF"/>
          </w:rPr>
          <w:t>(R Core Team 2020)</w:t>
        </w:r>
      </w:hyperlink>
      <w:r w:rsidRPr="007A4C5F">
        <w:rPr>
          <w:rFonts w:ascii="Times New Roman" w:hAnsi="Times New Roman" w:cs="Times New Roman"/>
          <w:color w:val="000000"/>
        </w:rPr>
        <w:t xml:space="preserve">. </w:t>
      </w:r>
      <w:r w:rsidRPr="007A4C5F">
        <w:rPr>
          <w:rFonts w:ascii="Times New Roman" w:hAnsi="Times New Roman" w:cs="Times New Roman"/>
          <w:color w:val="000000"/>
          <w:shd w:val="clear" w:color="auto" w:fill="FFFFFF"/>
        </w:rPr>
        <w:t>Values were normalized for plant size and averaged across replicates. Histograms are colored by value. Vertical dashed lines indicate peak (mode) of the well-watered treatment on day 21. (c) Total chlorophyll content was measured from leaf tissue in well-watered (WW) and water-limited (WL) plants at ZT6. Accessions are grouped along the x-axis. Ne and St had significantly higher (p = 0.038) and lower (p = p = 0.003) chlorophyll content after three weeks of water limitation. </w:t>
      </w:r>
    </w:p>
    <w:p w14:paraId="245A5607" w14:textId="77777777" w:rsidR="008A78F2" w:rsidRPr="007A4C5F" w:rsidRDefault="008A78F2" w:rsidP="008A78F2">
      <w:pPr>
        <w:rPr>
          <w:rFonts w:ascii="Times New Roman" w:hAnsi="Times New Roman" w:cs="Times New Roman"/>
        </w:rPr>
      </w:pPr>
    </w:p>
    <w:p w14:paraId="3492E540" w14:textId="58AF88B4" w:rsidR="0052637C" w:rsidRPr="007A4C5F" w:rsidRDefault="0052637C" w:rsidP="008A78F2">
      <w:pPr>
        <w:pStyle w:val="NormalWeb"/>
        <w:spacing w:after="0"/>
        <w:rPr>
          <w:b/>
          <w:bCs/>
          <w:color w:val="000000"/>
        </w:rPr>
      </w:pPr>
      <w:r w:rsidRPr="007A4C5F">
        <w:rPr>
          <w:b/>
          <w:bCs/>
          <w:noProof/>
          <w:color w:val="000000"/>
        </w:rPr>
        <w:drawing>
          <wp:inline distT="0" distB="0" distL="0" distR="0" wp14:anchorId="611C4C04" wp14:editId="2C34EF72">
            <wp:extent cx="4150961" cy="5370786"/>
            <wp:effectExtent l="0" t="0" r="0" b="0"/>
            <wp:docPr id="9256759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5931" name="Picture 925675931"/>
                    <pic:cNvPicPr/>
                  </pic:nvPicPr>
                  <pic:blipFill>
                    <a:blip r:embed="rId342"/>
                    <a:stretch>
                      <a:fillRect/>
                    </a:stretch>
                  </pic:blipFill>
                  <pic:spPr>
                    <a:xfrm>
                      <a:off x="0" y="0"/>
                      <a:ext cx="4156518" cy="5377976"/>
                    </a:xfrm>
                    <a:prstGeom prst="rect">
                      <a:avLst/>
                    </a:prstGeom>
                  </pic:spPr>
                </pic:pic>
              </a:graphicData>
            </a:graphic>
          </wp:inline>
        </w:drawing>
      </w:r>
    </w:p>
    <w:p w14:paraId="38A30D01" w14:textId="0204DF15" w:rsidR="008A78F2" w:rsidRPr="007A4C5F" w:rsidRDefault="004B7895" w:rsidP="004B7895">
      <w:pPr>
        <w:pStyle w:val="Caption"/>
        <w:rPr>
          <w:rFonts w:ascii="Times New Roman" w:hAnsi="Times New Roman" w:cs="Times New Roman"/>
          <w:b/>
          <w:bCs/>
          <w:i w:val="0"/>
          <w:iCs w:val="0"/>
          <w:color w:val="000000"/>
          <w:sz w:val="24"/>
          <w:szCs w:val="24"/>
        </w:rPr>
      </w:pPr>
      <w:bookmarkStart w:id="125" w:name="_Toc222430139"/>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8</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w:t>
      </w:r>
      <w:r w:rsidR="008A78F2" w:rsidRPr="007A4C5F">
        <w:rPr>
          <w:rFonts w:ascii="Times New Roman" w:hAnsi="Times New Roman" w:cs="Times New Roman"/>
          <w:b/>
          <w:bCs/>
          <w:i w:val="0"/>
          <w:iCs w:val="0"/>
          <w:color w:val="000000"/>
          <w:sz w:val="24"/>
          <w:szCs w:val="24"/>
        </w:rPr>
        <w:t xml:space="preserve"> Accessions do not show signs of stress under prolonged water limitation.</w:t>
      </w:r>
      <w:bookmarkEnd w:id="125"/>
      <w:r w:rsidR="008A78F2" w:rsidRPr="007A4C5F">
        <w:rPr>
          <w:rFonts w:ascii="Times New Roman" w:hAnsi="Times New Roman" w:cs="Times New Roman"/>
          <w:b/>
          <w:bCs/>
          <w:i w:val="0"/>
          <w:iCs w:val="0"/>
          <w:color w:val="000000"/>
          <w:sz w:val="24"/>
          <w:szCs w:val="24"/>
        </w:rPr>
        <w:t xml:space="preserve"> </w:t>
      </w:r>
    </w:p>
    <w:p w14:paraId="28F1BB96" w14:textId="5CB63CF6" w:rsidR="004B7895" w:rsidRPr="007A4C5F" w:rsidRDefault="004B7895" w:rsidP="004B7895">
      <w:pPr>
        <w:rPr>
          <w:rFonts w:ascii="Times New Roman" w:hAnsi="Times New Roman" w:cs="Times New Roman"/>
        </w:rPr>
      </w:pPr>
      <w:r w:rsidRPr="007A4C5F">
        <w:rPr>
          <w:rFonts w:ascii="Times New Roman" w:hAnsi="Times New Roman" w:cs="Times New Roman"/>
          <w:color w:val="000000"/>
        </w:rPr>
        <w:t xml:space="preserve">Non-photochemical quenching of chlorophyll fluorescence (NPQ; a) and normalized difference vegetation index (NDVI; b) reflectance images were captured using the </w:t>
      </w:r>
      <w:proofErr w:type="spellStart"/>
      <w:r w:rsidRPr="007A4C5F">
        <w:rPr>
          <w:rFonts w:ascii="Times New Roman" w:hAnsi="Times New Roman" w:cs="Times New Roman"/>
          <w:color w:val="000000"/>
        </w:rPr>
        <w:t>CropReporter</w:t>
      </w:r>
      <w:proofErr w:type="spellEnd"/>
      <w:r w:rsidRPr="007A4C5F">
        <w:rPr>
          <w:rFonts w:ascii="Times New Roman" w:hAnsi="Times New Roman" w:cs="Times New Roman"/>
          <w:color w:val="000000"/>
        </w:rPr>
        <w:t xml:space="preserve"> </w:t>
      </w:r>
      <w:r w:rsidRPr="007A4C5F">
        <w:rPr>
          <w:rFonts w:ascii="Times New Roman" w:hAnsi="Times New Roman" w:cs="Times New Roman"/>
          <w:color w:val="000000"/>
          <w:shd w:val="clear" w:color="auto" w:fill="FFFFFF"/>
        </w:rPr>
        <w:t>(</w:t>
      </w:r>
      <w:proofErr w:type="spellStart"/>
      <w:r w:rsidRPr="007A4C5F">
        <w:rPr>
          <w:rFonts w:ascii="Times New Roman" w:hAnsi="Times New Roman" w:cs="Times New Roman"/>
          <w:color w:val="000000"/>
          <w:shd w:val="clear" w:color="auto" w:fill="FFFFFF"/>
        </w:rPr>
        <w:t>PhenoVation</w:t>
      </w:r>
      <w:proofErr w:type="spellEnd"/>
      <w:r w:rsidRPr="007A4C5F">
        <w:rPr>
          <w:rFonts w:ascii="Times New Roman" w:hAnsi="Times New Roman" w:cs="Times New Roman"/>
          <w:color w:val="000000"/>
          <w:shd w:val="clear" w:color="auto" w:fill="FFFFFF"/>
        </w:rPr>
        <w:t xml:space="preserve"> Life Sciences, Wageningen, The Netherlands) and were analyzed using </w:t>
      </w:r>
      <w:proofErr w:type="spellStart"/>
      <w:r w:rsidRPr="007A4C5F">
        <w:rPr>
          <w:rFonts w:ascii="Times New Roman" w:hAnsi="Times New Roman" w:cs="Times New Roman"/>
          <w:color w:val="000000"/>
          <w:shd w:val="clear" w:color="auto" w:fill="FFFFFF"/>
        </w:rPr>
        <w:t>PlantCV</w:t>
      </w:r>
      <w:proofErr w:type="spellEnd"/>
      <w:r w:rsidRPr="007A4C5F">
        <w:rPr>
          <w:rFonts w:ascii="Times New Roman" w:hAnsi="Times New Roman" w:cs="Times New Roman"/>
          <w:color w:val="000000"/>
          <w:shd w:val="clear" w:color="auto" w:fill="FFFFFF"/>
        </w:rPr>
        <w:t xml:space="preserve"> v3.14.1. </w:t>
      </w:r>
      <w:proofErr w:type="spellStart"/>
      <w:r w:rsidRPr="007A4C5F">
        <w:rPr>
          <w:rFonts w:ascii="Times New Roman" w:hAnsi="Times New Roman" w:cs="Times New Roman"/>
          <w:color w:val="000000"/>
        </w:rPr>
        <w:t>Joyplots</w:t>
      </w:r>
      <w:proofErr w:type="spellEnd"/>
      <w:r w:rsidRPr="007A4C5F">
        <w:rPr>
          <w:rFonts w:ascii="Times New Roman" w:hAnsi="Times New Roman" w:cs="Times New Roman"/>
          <w:color w:val="000000"/>
        </w:rPr>
        <w:t xml:space="preserve"> were created using the “</w:t>
      </w:r>
      <w:proofErr w:type="spellStart"/>
      <w:r w:rsidRPr="007A4C5F">
        <w:rPr>
          <w:rFonts w:ascii="Times New Roman" w:hAnsi="Times New Roman" w:cs="Times New Roman"/>
          <w:color w:val="000000"/>
        </w:rPr>
        <w:t>pcv.joyplot</w:t>
      </w:r>
      <w:proofErr w:type="spellEnd"/>
      <w:r w:rsidRPr="007A4C5F">
        <w:rPr>
          <w:rFonts w:ascii="Times New Roman" w:hAnsi="Times New Roman" w:cs="Times New Roman"/>
          <w:color w:val="000000"/>
        </w:rPr>
        <w:t xml:space="preserve">” function of the </w:t>
      </w:r>
      <w:proofErr w:type="spellStart"/>
      <w:r w:rsidRPr="007A4C5F">
        <w:rPr>
          <w:rFonts w:ascii="Times New Roman" w:hAnsi="Times New Roman" w:cs="Times New Roman"/>
          <w:color w:val="000000"/>
        </w:rPr>
        <w:t>pcvr</w:t>
      </w:r>
      <w:proofErr w:type="spellEnd"/>
      <w:r w:rsidRPr="007A4C5F">
        <w:rPr>
          <w:rFonts w:ascii="Times New Roman" w:hAnsi="Times New Roman" w:cs="Times New Roman"/>
          <w:color w:val="000000"/>
        </w:rPr>
        <w:t xml:space="preserve"> package </w:t>
      </w:r>
      <w:hyperlink r:id="rId343" w:history="1">
        <w:r w:rsidRPr="007A4C5F">
          <w:rPr>
            <w:rStyle w:val="Hyperlink"/>
            <w:rFonts w:ascii="Times New Roman" w:hAnsi="Times New Roman" w:cs="Times New Roman"/>
            <w:color w:val="000000"/>
          </w:rPr>
          <w:t>(Sumner et al. 2023)</w:t>
        </w:r>
      </w:hyperlink>
      <w:r w:rsidRPr="007A4C5F">
        <w:rPr>
          <w:rFonts w:ascii="Times New Roman" w:hAnsi="Times New Roman" w:cs="Times New Roman"/>
          <w:color w:val="000000"/>
        </w:rPr>
        <w:t xml:space="preserve"> in </w:t>
      </w:r>
      <w:r w:rsidRPr="007A4C5F">
        <w:rPr>
          <w:rFonts w:ascii="Times New Roman" w:hAnsi="Times New Roman" w:cs="Times New Roman"/>
          <w:color w:val="000000"/>
          <w:shd w:val="clear" w:color="auto" w:fill="FFFFFF"/>
        </w:rPr>
        <w:t xml:space="preserve">R v4.3.1 </w:t>
      </w:r>
      <w:hyperlink r:id="rId344" w:history="1">
        <w:r w:rsidRPr="007A4C5F">
          <w:rPr>
            <w:rStyle w:val="Hyperlink"/>
            <w:rFonts w:ascii="Times New Roman" w:hAnsi="Times New Roman" w:cs="Times New Roman"/>
            <w:color w:val="000000"/>
            <w:shd w:val="clear" w:color="auto" w:fill="FFFFFF"/>
          </w:rPr>
          <w:t>(R Core Team 2020)</w:t>
        </w:r>
      </w:hyperlink>
      <w:r w:rsidRPr="007A4C5F">
        <w:rPr>
          <w:rFonts w:ascii="Times New Roman" w:hAnsi="Times New Roman" w:cs="Times New Roman"/>
          <w:color w:val="000000"/>
        </w:rPr>
        <w:t xml:space="preserve">. </w:t>
      </w:r>
      <w:r w:rsidRPr="007A4C5F">
        <w:rPr>
          <w:rFonts w:ascii="Times New Roman" w:hAnsi="Times New Roman" w:cs="Times New Roman"/>
          <w:color w:val="000000"/>
          <w:shd w:val="clear" w:color="auto" w:fill="FFFFFF"/>
        </w:rPr>
        <w:t xml:space="preserve">Values were normalized for plant size and averaged across replicates. Histograms are colored by value. Higher NPQ values indicate more light energy being dissipated in the form of heat and therefore not being used by the plants for photosynthesis, while higher NDVI values </w:t>
      </w:r>
      <w:r w:rsidRPr="007A4C5F">
        <w:rPr>
          <w:rFonts w:ascii="Times New Roman" w:hAnsi="Times New Roman" w:cs="Times New Roman"/>
          <w:color w:val="000000"/>
          <w:shd w:val="clear" w:color="auto" w:fill="FFFFFF"/>
        </w:rPr>
        <w:lastRenderedPageBreak/>
        <w:t>indicate greener plants. Vertical dashed lines indicate peak (mode) of the well-watered treatment on day 21.</w:t>
      </w:r>
    </w:p>
    <w:p w14:paraId="6236BD9F" w14:textId="77777777" w:rsidR="008A78F2" w:rsidRPr="007A4C5F" w:rsidRDefault="008A78F2" w:rsidP="008A78F2">
      <w:pPr>
        <w:rPr>
          <w:rFonts w:ascii="Times New Roman" w:hAnsi="Times New Roman" w:cs="Times New Roman"/>
        </w:rPr>
      </w:pPr>
    </w:p>
    <w:p w14:paraId="6D305181" w14:textId="77777777" w:rsidR="0052637C" w:rsidRPr="007A4C5F" w:rsidRDefault="0052637C" w:rsidP="008A78F2">
      <w:pPr>
        <w:pStyle w:val="NormalWeb"/>
        <w:spacing w:after="0"/>
        <w:rPr>
          <w:b/>
          <w:bCs/>
          <w:color w:val="000000"/>
        </w:rPr>
      </w:pPr>
    </w:p>
    <w:p w14:paraId="13660EC3" w14:textId="3634C1B9" w:rsidR="0052637C" w:rsidRPr="007A4C5F" w:rsidRDefault="0052637C" w:rsidP="008A78F2">
      <w:pPr>
        <w:pStyle w:val="NormalWeb"/>
        <w:spacing w:after="0"/>
        <w:rPr>
          <w:b/>
          <w:bCs/>
          <w:color w:val="000000"/>
        </w:rPr>
      </w:pPr>
      <w:r w:rsidRPr="007A4C5F">
        <w:rPr>
          <w:b/>
          <w:bCs/>
          <w:noProof/>
          <w:color w:val="000000"/>
        </w:rPr>
        <w:drawing>
          <wp:inline distT="0" distB="0" distL="0" distR="0" wp14:anchorId="20F89B38" wp14:editId="5996F38A">
            <wp:extent cx="5486400" cy="3148330"/>
            <wp:effectExtent l="0" t="0" r="0" b="0"/>
            <wp:docPr id="21755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5240" name="Picture 21755240"/>
                    <pic:cNvPicPr/>
                  </pic:nvPicPr>
                  <pic:blipFill>
                    <a:blip r:embed="rId345"/>
                    <a:stretch>
                      <a:fillRect/>
                    </a:stretch>
                  </pic:blipFill>
                  <pic:spPr>
                    <a:xfrm>
                      <a:off x="0" y="0"/>
                      <a:ext cx="5486400" cy="3148330"/>
                    </a:xfrm>
                    <a:prstGeom prst="rect">
                      <a:avLst/>
                    </a:prstGeom>
                  </pic:spPr>
                </pic:pic>
              </a:graphicData>
            </a:graphic>
          </wp:inline>
        </w:drawing>
      </w:r>
    </w:p>
    <w:p w14:paraId="691569EE" w14:textId="1BDF4B6E" w:rsidR="008A78F2" w:rsidRPr="007A4C5F" w:rsidRDefault="004B7895" w:rsidP="004B7895">
      <w:pPr>
        <w:pStyle w:val="Caption"/>
        <w:rPr>
          <w:rFonts w:ascii="Times New Roman" w:hAnsi="Times New Roman" w:cs="Times New Roman"/>
          <w:b/>
          <w:bCs/>
          <w:i w:val="0"/>
          <w:iCs w:val="0"/>
          <w:color w:val="000000"/>
          <w:sz w:val="24"/>
          <w:szCs w:val="24"/>
          <w:shd w:val="clear" w:color="auto" w:fill="FFFFFF"/>
        </w:rPr>
      </w:pPr>
      <w:bookmarkStart w:id="126" w:name="_Toc222430140"/>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9</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St and Mu maintain similar carbon assimilation rates throughout four weeks of water limitation</w:t>
      </w:r>
      <w:r w:rsidR="008A78F2" w:rsidRPr="007A4C5F">
        <w:rPr>
          <w:rFonts w:ascii="Times New Roman" w:hAnsi="Times New Roman" w:cs="Times New Roman"/>
          <w:b/>
          <w:bCs/>
          <w:i w:val="0"/>
          <w:iCs w:val="0"/>
          <w:color w:val="000000"/>
          <w:sz w:val="24"/>
          <w:szCs w:val="24"/>
          <w:shd w:val="clear" w:color="auto" w:fill="FFFFFF"/>
        </w:rPr>
        <w:t>.</w:t>
      </w:r>
      <w:bookmarkEnd w:id="126"/>
      <w:r w:rsidR="008A78F2" w:rsidRPr="007A4C5F">
        <w:rPr>
          <w:rFonts w:ascii="Times New Roman" w:hAnsi="Times New Roman" w:cs="Times New Roman"/>
          <w:b/>
          <w:bCs/>
          <w:i w:val="0"/>
          <w:iCs w:val="0"/>
          <w:color w:val="000000"/>
          <w:sz w:val="24"/>
          <w:szCs w:val="24"/>
          <w:shd w:val="clear" w:color="auto" w:fill="FFFFFF"/>
        </w:rPr>
        <w:t xml:space="preserve"> </w:t>
      </w:r>
    </w:p>
    <w:p w14:paraId="51D010F2" w14:textId="3626FEEA" w:rsidR="004B7895" w:rsidRPr="007A4C5F" w:rsidRDefault="004B7895" w:rsidP="004B7895">
      <w:pPr>
        <w:rPr>
          <w:rFonts w:ascii="Times New Roman" w:hAnsi="Times New Roman" w:cs="Times New Roman"/>
        </w:rPr>
      </w:pPr>
      <w:r w:rsidRPr="007A4C5F">
        <w:rPr>
          <w:rFonts w:ascii="Times New Roman" w:hAnsi="Times New Roman" w:cs="Times New Roman"/>
          <w:color w:val="000000"/>
          <w:shd w:val="clear" w:color="auto" w:fill="FFFFFF"/>
        </w:rPr>
        <w:t xml:space="preserve">With a single exception (Mu; 24 days) there was no significant difference between treatments in carbon assimilation (A = </w:t>
      </w:r>
      <w:proofErr w:type="spellStart"/>
      <w:r w:rsidRPr="007A4C5F">
        <w:rPr>
          <w:rFonts w:ascii="Times New Roman" w:hAnsi="Times New Roman" w:cs="Times New Roman"/>
          <w:color w:val="000000"/>
          <w:shd w:val="clear" w:color="auto" w:fill="FFFFFF"/>
        </w:rPr>
        <w:t>μmols</w:t>
      </w:r>
      <w:proofErr w:type="spellEnd"/>
      <w:r w:rsidRPr="007A4C5F">
        <w:rPr>
          <w:rFonts w:ascii="Times New Roman" w:hAnsi="Times New Roman" w:cs="Times New Roman"/>
          <w:color w:val="000000"/>
          <w:shd w:val="clear" w:color="auto" w:fill="FFFFFF"/>
        </w:rPr>
        <w:t xml:space="preserve"> of assimilated carbon per square meter per second) indicating accessions had adjusted to the treatment. Measurement days are indicated at the bottom of each panel. Asterisks indicate a significant difference between treatments (*** is p =&lt; 0.001). Yellow boxes indicate water-limited; green are well-watered. </w:t>
      </w:r>
    </w:p>
    <w:p w14:paraId="758DC240" w14:textId="77777777" w:rsidR="008A78F2" w:rsidRPr="007A4C5F" w:rsidRDefault="008A78F2" w:rsidP="008A78F2">
      <w:pPr>
        <w:rPr>
          <w:rFonts w:ascii="Times New Roman" w:hAnsi="Times New Roman" w:cs="Times New Roman"/>
        </w:rPr>
      </w:pPr>
    </w:p>
    <w:p w14:paraId="0864BC40" w14:textId="7B6BEBE0" w:rsidR="0052637C" w:rsidRPr="007A4C5F" w:rsidRDefault="0052637C" w:rsidP="006B2AD2">
      <w:pPr>
        <w:rPr>
          <w:rFonts w:ascii="Times New Roman" w:hAnsi="Times New Roman" w:cs="Times New Roman"/>
        </w:rPr>
      </w:pPr>
      <w:r w:rsidRPr="007A4C5F">
        <w:rPr>
          <w:rFonts w:ascii="Times New Roman" w:hAnsi="Times New Roman" w:cs="Times New Roman"/>
          <w:noProof/>
        </w:rPr>
        <w:lastRenderedPageBreak/>
        <w:drawing>
          <wp:inline distT="0" distB="0" distL="0" distR="0" wp14:anchorId="7644F811" wp14:editId="738E2C87">
            <wp:extent cx="5486400" cy="4800600"/>
            <wp:effectExtent l="0" t="0" r="0" b="0"/>
            <wp:docPr id="10742276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7621" name="Picture 1074227621"/>
                    <pic:cNvPicPr/>
                  </pic:nvPicPr>
                  <pic:blipFill>
                    <a:blip r:embed="rId346"/>
                    <a:stretch>
                      <a:fillRect/>
                    </a:stretch>
                  </pic:blipFill>
                  <pic:spPr>
                    <a:xfrm>
                      <a:off x="0" y="0"/>
                      <a:ext cx="5486400" cy="4800600"/>
                    </a:xfrm>
                    <a:prstGeom prst="rect">
                      <a:avLst/>
                    </a:prstGeom>
                  </pic:spPr>
                </pic:pic>
              </a:graphicData>
            </a:graphic>
          </wp:inline>
        </w:drawing>
      </w:r>
    </w:p>
    <w:p w14:paraId="6163F619" w14:textId="23D534F9" w:rsidR="004B7895" w:rsidRPr="007A4C5F" w:rsidRDefault="004B7895" w:rsidP="004B7895">
      <w:pPr>
        <w:pStyle w:val="Caption"/>
        <w:rPr>
          <w:rFonts w:ascii="Times New Roman" w:hAnsi="Times New Roman" w:cs="Times New Roman"/>
          <w:b/>
          <w:bCs/>
          <w:i w:val="0"/>
          <w:iCs w:val="0"/>
          <w:color w:val="000000"/>
          <w:sz w:val="24"/>
          <w:szCs w:val="24"/>
        </w:rPr>
      </w:pPr>
      <w:bookmarkStart w:id="127" w:name="_Toc222430141"/>
      <w:r w:rsidRPr="007A4C5F">
        <w:rPr>
          <w:rFonts w:ascii="Times New Roman" w:hAnsi="Times New Roman" w:cs="Times New Roman"/>
          <w:b/>
          <w:bCs/>
          <w:i w:val="0"/>
          <w:iCs w:val="0"/>
          <w:sz w:val="24"/>
          <w:szCs w:val="24"/>
        </w:rPr>
        <w:t xml:space="preserve">CH3 Supplemental Figure </w:t>
      </w:r>
      <w:r w:rsidRPr="007A4C5F">
        <w:rPr>
          <w:rFonts w:ascii="Times New Roman" w:hAnsi="Times New Roman" w:cs="Times New Roman"/>
          <w:b/>
          <w:bCs/>
          <w:i w:val="0"/>
          <w:iCs w:val="0"/>
          <w:sz w:val="24"/>
          <w:szCs w:val="24"/>
        </w:rPr>
        <w:fldChar w:fldCharType="begin"/>
      </w:r>
      <w:r w:rsidRPr="007A4C5F">
        <w:rPr>
          <w:rFonts w:ascii="Times New Roman" w:hAnsi="Times New Roman" w:cs="Times New Roman"/>
          <w:b/>
          <w:bCs/>
          <w:i w:val="0"/>
          <w:iCs w:val="0"/>
          <w:sz w:val="24"/>
          <w:szCs w:val="24"/>
        </w:rPr>
        <w:instrText xml:space="preserve"> SEQ CH3_Supplemental_Figure \* ARABIC </w:instrText>
      </w:r>
      <w:r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10</w:t>
      </w:r>
      <w:r w:rsidRPr="007A4C5F">
        <w:rPr>
          <w:rFonts w:ascii="Times New Roman" w:hAnsi="Times New Roman" w:cs="Times New Roman"/>
          <w:b/>
          <w:bCs/>
          <w:i w:val="0"/>
          <w:iCs w:val="0"/>
          <w:sz w:val="24"/>
          <w:szCs w:val="24"/>
        </w:rPr>
        <w:fldChar w:fldCharType="end"/>
      </w:r>
      <w:r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Prior predictive check for area growth model.</w:t>
      </w:r>
      <w:bookmarkEnd w:id="127"/>
    </w:p>
    <w:p w14:paraId="5A61F594" w14:textId="52E51797" w:rsidR="008A78F2" w:rsidRPr="007A4C5F" w:rsidRDefault="004B7895" w:rsidP="004B7895">
      <w:pPr>
        <w:rPr>
          <w:rFonts w:ascii="Times New Roman" w:hAnsi="Times New Roman" w:cs="Times New Roman"/>
        </w:rPr>
      </w:pPr>
      <w:r w:rsidRPr="007A4C5F">
        <w:rPr>
          <w:rFonts w:ascii="Times New Roman" w:hAnsi="Times New Roman" w:cs="Times New Roman"/>
        </w:rPr>
        <w:t>We used lognormal priors for each estimated parameter in our growth model (</w:t>
      </w:r>
      <w:r w:rsidRPr="007A4C5F">
        <w:rPr>
          <w:rFonts w:ascii="Times New Roman" w:hAnsi="Times New Roman" w:cs="Times New Roman"/>
          <w:i/>
          <w:iCs/>
        </w:rPr>
        <w:t>A</w:t>
      </w:r>
      <w:r w:rsidRPr="007A4C5F">
        <w:rPr>
          <w:rFonts w:ascii="Times New Roman" w:hAnsi="Times New Roman" w:cs="Times New Roman"/>
        </w:rPr>
        <w:t xml:space="preserve">, </w:t>
      </w:r>
      <w:r w:rsidRPr="007A4C5F">
        <w:rPr>
          <w:rFonts w:ascii="Times New Roman" w:hAnsi="Times New Roman" w:cs="Times New Roman"/>
          <w:i/>
          <w:iCs/>
        </w:rPr>
        <w:t>B</w:t>
      </w:r>
      <w:r w:rsidRPr="007A4C5F">
        <w:rPr>
          <w:rFonts w:ascii="Times New Roman" w:hAnsi="Times New Roman" w:cs="Times New Roman"/>
        </w:rPr>
        <w:t xml:space="preserve">, </w:t>
      </w:r>
      <w:r w:rsidRPr="007A4C5F">
        <w:rPr>
          <w:rFonts w:ascii="Times New Roman" w:hAnsi="Times New Roman" w:cs="Times New Roman"/>
          <w:i/>
          <w:iCs/>
        </w:rPr>
        <w:t>C</w:t>
      </w:r>
      <w:r w:rsidRPr="007A4C5F">
        <w:rPr>
          <w:rFonts w:ascii="Times New Roman" w:hAnsi="Times New Roman" w:cs="Times New Roman"/>
        </w:rPr>
        <w:t>) and in the sub model for variance (</w:t>
      </w:r>
      <w:proofErr w:type="spellStart"/>
      <w:r w:rsidRPr="007A4C5F">
        <w:rPr>
          <w:rFonts w:ascii="Times New Roman" w:hAnsi="Times New Roman" w:cs="Times New Roman"/>
          <w:i/>
          <w:iCs/>
        </w:rPr>
        <w:t>subA</w:t>
      </w:r>
      <w:proofErr w:type="spellEnd"/>
      <w:r w:rsidRPr="007A4C5F">
        <w:rPr>
          <w:rFonts w:ascii="Times New Roman" w:hAnsi="Times New Roman" w:cs="Times New Roman"/>
        </w:rPr>
        <w:t xml:space="preserve">, </w:t>
      </w:r>
      <w:proofErr w:type="spellStart"/>
      <w:r w:rsidRPr="007A4C5F">
        <w:rPr>
          <w:rFonts w:ascii="Times New Roman" w:hAnsi="Times New Roman" w:cs="Times New Roman"/>
          <w:i/>
          <w:iCs/>
        </w:rPr>
        <w:t>subB</w:t>
      </w:r>
      <w:proofErr w:type="spellEnd"/>
      <w:r w:rsidRPr="007A4C5F">
        <w:rPr>
          <w:rFonts w:ascii="Times New Roman" w:hAnsi="Times New Roman" w:cs="Times New Roman"/>
        </w:rPr>
        <w:t xml:space="preserve">, </w:t>
      </w:r>
      <w:proofErr w:type="spellStart"/>
      <w:r w:rsidRPr="007A4C5F">
        <w:rPr>
          <w:rFonts w:ascii="Times New Roman" w:hAnsi="Times New Roman" w:cs="Times New Roman"/>
          <w:i/>
          <w:iCs/>
        </w:rPr>
        <w:t>subC</w:t>
      </w:r>
      <w:proofErr w:type="spellEnd"/>
      <w:r w:rsidRPr="007A4C5F">
        <w:rPr>
          <w:rFonts w:ascii="Times New Roman" w:hAnsi="Times New Roman" w:cs="Times New Roman"/>
        </w:rPr>
        <w:t xml:space="preserve">). For the asymptote parameter we used a lognormal distribution with mu=130 and sigma=0.25. For the inflection point </w:t>
      </w:r>
      <w:proofErr w:type="gramStart"/>
      <w:r w:rsidRPr="007A4C5F">
        <w:rPr>
          <w:rFonts w:ascii="Times New Roman" w:hAnsi="Times New Roman" w:cs="Times New Roman"/>
        </w:rPr>
        <w:t>parameter</w:t>
      </w:r>
      <w:proofErr w:type="gramEnd"/>
      <w:r w:rsidRPr="007A4C5F">
        <w:rPr>
          <w:rFonts w:ascii="Times New Roman" w:hAnsi="Times New Roman" w:cs="Times New Roman"/>
        </w:rPr>
        <w:t xml:space="preserve"> we used a lognormal distribution with mu=15 and sigma=0.25. For the growth rate </w:t>
      </w:r>
      <w:proofErr w:type="gramStart"/>
      <w:r w:rsidRPr="007A4C5F">
        <w:rPr>
          <w:rFonts w:ascii="Times New Roman" w:hAnsi="Times New Roman" w:cs="Times New Roman"/>
        </w:rPr>
        <w:t>parameter</w:t>
      </w:r>
      <w:proofErr w:type="gramEnd"/>
      <w:r w:rsidRPr="007A4C5F">
        <w:rPr>
          <w:rFonts w:ascii="Times New Roman" w:hAnsi="Times New Roman" w:cs="Times New Roman"/>
        </w:rPr>
        <w:t xml:space="preserve"> we used a lognormal distribution with mu=0.25 and sigma=0.25. Prior predictive checks were conducted using the </w:t>
      </w:r>
      <w:proofErr w:type="spellStart"/>
      <w:r w:rsidRPr="007A4C5F">
        <w:rPr>
          <w:rFonts w:ascii="Times New Roman" w:hAnsi="Times New Roman" w:cs="Times New Roman"/>
        </w:rPr>
        <w:t>plotPrior</w:t>
      </w:r>
      <w:proofErr w:type="spellEnd"/>
      <w:r w:rsidRPr="007A4C5F">
        <w:rPr>
          <w:rFonts w:ascii="Times New Roman" w:hAnsi="Times New Roman" w:cs="Times New Roman"/>
        </w:rPr>
        <w:t xml:space="preserve"> function from the </w:t>
      </w:r>
      <w:proofErr w:type="spellStart"/>
      <w:r w:rsidRPr="007A4C5F">
        <w:rPr>
          <w:rFonts w:ascii="Times New Roman" w:hAnsi="Times New Roman" w:cs="Times New Roman"/>
        </w:rPr>
        <w:t>pcvr</w:t>
      </w:r>
      <w:proofErr w:type="spellEnd"/>
      <w:r w:rsidRPr="007A4C5F">
        <w:rPr>
          <w:rFonts w:ascii="Times New Roman" w:hAnsi="Times New Roman" w:cs="Times New Roman"/>
        </w:rPr>
        <w:t xml:space="preserve"> R package </w:t>
      </w:r>
      <w:hyperlink r:id="rId347" w:history="1">
        <w:r w:rsidRPr="007A4C5F">
          <w:rPr>
            <w:rStyle w:val="Hyperlink"/>
            <w:rFonts w:ascii="Times New Roman" w:hAnsi="Times New Roman" w:cs="Times New Roman"/>
            <w:color w:val="000000"/>
          </w:rPr>
          <w:t>(Sumner et al. 2023)</w:t>
        </w:r>
      </w:hyperlink>
      <w:r w:rsidR="008A78F2" w:rsidRPr="007A4C5F">
        <w:rPr>
          <w:rFonts w:ascii="Times New Roman" w:hAnsi="Times New Roman" w:cs="Times New Roman"/>
          <w:shd w:val="clear" w:color="auto" w:fill="FFFFFF"/>
        </w:rPr>
        <w:t> </w:t>
      </w:r>
    </w:p>
    <w:p w14:paraId="6652A84F" w14:textId="77777777" w:rsidR="0052637C" w:rsidRPr="007A4C5F" w:rsidRDefault="0052637C" w:rsidP="008A78F2">
      <w:pPr>
        <w:rPr>
          <w:rFonts w:ascii="Times New Roman" w:hAnsi="Times New Roman" w:cs="Times New Roman"/>
        </w:rPr>
      </w:pPr>
    </w:p>
    <w:p w14:paraId="55B68ECF" w14:textId="77777777" w:rsidR="0052637C" w:rsidRPr="007A4C5F" w:rsidRDefault="0052637C" w:rsidP="008A78F2">
      <w:pPr>
        <w:rPr>
          <w:rFonts w:ascii="Times New Roman" w:hAnsi="Times New Roman" w:cs="Times New Roman"/>
        </w:rPr>
      </w:pPr>
    </w:p>
    <w:p w14:paraId="01E4F694" w14:textId="77777777" w:rsidR="0052637C" w:rsidRPr="007A4C5F" w:rsidRDefault="0052637C" w:rsidP="008A78F2">
      <w:pPr>
        <w:rPr>
          <w:rFonts w:ascii="Times New Roman" w:hAnsi="Times New Roman" w:cs="Times New Roman"/>
        </w:rPr>
      </w:pPr>
    </w:p>
    <w:p w14:paraId="1723B380" w14:textId="0DCDD535" w:rsidR="008A78F2" w:rsidRPr="007A4C5F" w:rsidRDefault="0052637C" w:rsidP="00AC1EF5">
      <w:pPr>
        <w:pStyle w:val="Caption"/>
        <w:rPr>
          <w:rFonts w:ascii="Times New Roman" w:hAnsi="Times New Roman" w:cs="Times New Roman"/>
          <w:color w:val="000000"/>
        </w:rPr>
      </w:pPr>
      <w:bookmarkStart w:id="128" w:name="_Toc222430121"/>
      <w:bookmarkStart w:id="129" w:name="_Toc222430142"/>
      <w:r w:rsidRPr="007A4C5F">
        <w:rPr>
          <w:rFonts w:ascii="Times New Roman" w:hAnsi="Times New Roman" w:cs="Times New Roman"/>
          <w:noProof/>
        </w:rPr>
        <w:lastRenderedPageBreak/>
        <w:drawing>
          <wp:inline distT="0" distB="0" distL="0" distR="0" wp14:anchorId="5FB035B0" wp14:editId="527BC103">
            <wp:extent cx="5486400" cy="4800600"/>
            <wp:effectExtent l="0" t="0" r="0" b="0"/>
            <wp:docPr id="20596555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5590" name="Picture 2059655590"/>
                    <pic:cNvPicPr/>
                  </pic:nvPicPr>
                  <pic:blipFill>
                    <a:blip r:embed="rId348"/>
                    <a:stretch>
                      <a:fillRect/>
                    </a:stretch>
                  </pic:blipFill>
                  <pic:spPr>
                    <a:xfrm>
                      <a:off x="0" y="0"/>
                      <a:ext cx="5486400" cy="4800600"/>
                    </a:xfrm>
                    <a:prstGeom prst="rect">
                      <a:avLst/>
                    </a:prstGeom>
                  </pic:spPr>
                </pic:pic>
              </a:graphicData>
            </a:graphic>
          </wp:inline>
        </w:drawing>
      </w:r>
      <w:r w:rsidR="008A78F2" w:rsidRPr="007A4C5F">
        <w:rPr>
          <w:rFonts w:ascii="Times New Roman" w:hAnsi="Times New Roman" w:cs="Times New Roman"/>
        </w:rPr>
        <w:br/>
      </w:r>
      <w:r w:rsidR="004B7895" w:rsidRPr="007A4C5F">
        <w:rPr>
          <w:rFonts w:ascii="Times New Roman" w:hAnsi="Times New Roman" w:cs="Times New Roman"/>
          <w:b/>
          <w:bCs/>
          <w:i w:val="0"/>
          <w:iCs w:val="0"/>
          <w:sz w:val="24"/>
          <w:szCs w:val="24"/>
        </w:rPr>
        <w:t xml:space="preserve">CH3 Supplemental Figure </w:t>
      </w:r>
      <w:r w:rsidR="004B7895" w:rsidRPr="007A4C5F">
        <w:rPr>
          <w:rFonts w:ascii="Times New Roman" w:hAnsi="Times New Roman" w:cs="Times New Roman"/>
          <w:b/>
          <w:bCs/>
          <w:i w:val="0"/>
          <w:iCs w:val="0"/>
          <w:sz w:val="24"/>
          <w:szCs w:val="24"/>
        </w:rPr>
        <w:fldChar w:fldCharType="begin"/>
      </w:r>
      <w:r w:rsidR="004B7895" w:rsidRPr="007A4C5F">
        <w:rPr>
          <w:rFonts w:ascii="Times New Roman" w:hAnsi="Times New Roman" w:cs="Times New Roman"/>
          <w:b/>
          <w:bCs/>
          <w:i w:val="0"/>
          <w:iCs w:val="0"/>
          <w:sz w:val="24"/>
          <w:szCs w:val="24"/>
        </w:rPr>
        <w:instrText xml:space="preserve"> SEQ CH3_Supplemental_Figure \* ARABIC </w:instrText>
      </w:r>
      <w:r w:rsidR="004B7895" w:rsidRPr="007A4C5F">
        <w:rPr>
          <w:rFonts w:ascii="Times New Roman" w:hAnsi="Times New Roman" w:cs="Times New Roman"/>
          <w:b/>
          <w:bCs/>
          <w:i w:val="0"/>
          <w:iCs w:val="0"/>
          <w:sz w:val="24"/>
          <w:szCs w:val="24"/>
        </w:rPr>
        <w:fldChar w:fldCharType="separate"/>
      </w:r>
      <w:r w:rsidR="006E7168">
        <w:rPr>
          <w:rFonts w:ascii="Times New Roman" w:hAnsi="Times New Roman" w:cs="Times New Roman"/>
          <w:b/>
          <w:bCs/>
          <w:i w:val="0"/>
          <w:iCs w:val="0"/>
          <w:noProof/>
          <w:sz w:val="24"/>
          <w:szCs w:val="24"/>
        </w:rPr>
        <w:t>11</w:t>
      </w:r>
      <w:r w:rsidR="004B7895" w:rsidRPr="007A4C5F">
        <w:rPr>
          <w:rFonts w:ascii="Times New Roman" w:hAnsi="Times New Roman" w:cs="Times New Roman"/>
          <w:b/>
          <w:bCs/>
          <w:i w:val="0"/>
          <w:iCs w:val="0"/>
          <w:sz w:val="24"/>
          <w:szCs w:val="24"/>
        </w:rPr>
        <w:fldChar w:fldCharType="end"/>
      </w:r>
      <w:r w:rsidR="004B7895" w:rsidRPr="007A4C5F">
        <w:rPr>
          <w:rFonts w:ascii="Times New Roman" w:hAnsi="Times New Roman" w:cs="Times New Roman"/>
          <w:b/>
          <w:bCs/>
          <w:i w:val="0"/>
          <w:iCs w:val="0"/>
          <w:sz w:val="24"/>
          <w:szCs w:val="24"/>
        </w:rPr>
        <w:t xml:space="preserve">.) </w:t>
      </w:r>
      <w:r w:rsidR="008A78F2" w:rsidRPr="007A4C5F">
        <w:rPr>
          <w:rFonts w:ascii="Times New Roman" w:hAnsi="Times New Roman" w:cs="Times New Roman"/>
          <w:b/>
          <w:bCs/>
          <w:i w:val="0"/>
          <w:iCs w:val="0"/>
          <w:color w:val="000000"/>
          <w:sz w:val="24"/>
          <w:szCs w:val="24"/>
        </w:rPr>
        <w:t xml:space="preserve">Prior predictive check for increase in variance </w:t>
      </w:r>
      <w:proofErr w:type="spellStart"/>
      <w:r w:rsidR="008A78F2" w:rsidRPr="007A4C5F">
        <w:rPr>
          <w:rFonts w:ascii="Times New Roman" w:hAnsi="Times New Roman" w:cs="Times New Roman"/>
          <w:b/>
          <w:bCs/>
          <w:i w:val="0"/>
          <w:iCs w:val="0"/>
          <w:color w:val="000000"/>
          <w:sz w:val="24"/>
          <w:szCs w:val="24"/>
        </w:rPr>
        <w:t>submodel</w:t>
      </w:r>
      <w:proofErr w:type="spellEnd"/>
      <w:r w:rsidR="008A78F2" w:rsidRPr="007A4C5F">
        <w:rPr>
          <w:rFonts w:ascii="Times New Roman" w:hAnsi="Times New Roman" w:cs="Times New Roman"/>
          <w:b/>
          <w:bCs/>
          <w:i w:val="0"/>
          <w:iCs w:val="0"/>
          <w:color w:val="000000"/>
          <w:sz w:val="24"/>
          <w:szCs w:val="24"/>
        </w:rPr>
        <w:t>.</w:t>
      </w:r>
      <w:bookmarkEnd w:id="128"/>
      <w:bookmarkEnd w:id="129"/>
      <w:r w:rsidR="008A78F2" w:rsidRPr="007A4C5F">
        <w:rPr>
          <w:rFonts w:ascii="Times New Roman" w:hAnsi="Times New Roman" w:cs="Times New Roman"/>
          <w:color w:val="000000"/>
        </w:rPr>
        <w:t xml:space="preserve"> </w:t>
      </w:r>
    </w:p>
    <w:p w14:paraId="5DF0D2D1" w14:textId="7AD4771C" w:rsidR="004B7895" w:rsidRPr="007A4C5F" w:rsidRDefault="004B7895" w:rsidP="004B7895">
      <w:pPr>
        <w:rPr>
          <w:rFonts w:ascii="Times New Roman" w:hAnsi="Times New Roman" w:cs="Times New Roman"/>
        </w:rPr>
      </w:pPr>
      <w:r w:rsidRPr="007A4C5F">
        <w:rPr>
          <w:rFonts w:ascii="Times New Roman" w:hAnsi="Times New Roman" w:cs="Times New Roman"/>
        </w:rPr>
        <w:t>We used lognormal priors for each estimated parameter in our growth model (A, B, C) and in the sub model for variance (</w:t>
      </w:r>
      <w:proofErr w:type="spellStart"/>
      <w:r w:rsidRPr="007A4C5F">
        <w:rPr>
          <w:rFonts w:ascii="Times New Roman" w:hAnsi="Times New Roman" w:cs="Times New Roman"/>
        </w:rPr>
        <w:t>subA</w:t>
      </w:r>
      <w:proofErr w:type="spellEnd"/>
      <w:r w:rsidRPr="007A4C5F">
        <w:rPr>
          <w:rFonts w:ascii="Times New Roman" w:hAnsi="Times New Roman" w:cs="Times New Roman"/>
        </w:rPr>
        <w:t xml:space="preserve">, </w:t>
      </w:r>
      <w:proofErr w:type="spellStart"/>
      <w:r w:rsidRPr="007A4C5F">
        <w:rPr>
          <w:rFonts w:ascii="Times New Roman" w:hAnsi="Times New Roman" w:cs="Times New Roman"/>
        </w:rPr>
        <w:t>subB</w:t>
      </w:r>
      <w:proofErr w:type="spellEnd"/>
      <w:r w:rsidRPr="007A4C5F">
        <w:rPr>
          <w:rFonts w:ascii="Times New Roman" w:hAnsi="Times New Roman" w:cs="Times New Roman"/>
        </w:rPr>
        <w:t xml:space="preserve">, </w:t>
      </w:r>
      <w:proofErr w:type="spellStart"/>
      <w:r w:rsidRPr="007A4C5F">
        <w:rPr>
          <w:rFonts w:ascii="Times New Roman" w:hAnsi="Times New Roman" w:cs="Times New Roman"/>
        </w:rPr>
        <w:t>subC</w:t>
      </w:r>
      <w:proofErr w:type="spellEnd"/>
      <w:r w:rsidRPr="007A4C5F">
        <w:rPr>
          <w:rFonts w:ascii="Times New Roman" w:hAnsi="Times New Roman" w:cs="Times New Roman"/>
        </w:rPr>
        <w:t xml:space="preserve">). For the asymptote parameter we used a lognormal distribution with mu=130 and sigma=0.25. For the inflection point </w:t>
      </w:r>
      <w:proofErr w:type="gramStart"/>
      <w:r w:rsidRPr="007A4C5F">
        <w:rPr>
          <w:rFonts w:ascii="Times New Roman" w:hAnsi="Times New Roman" w:cs="Times New Roman"/>
        </w:rPr>
        <w:t>parameter</w:t>
      </w:r>
      <w:proofErr w:type="gramEnd"/>
      <w:r w:rsidRPr="007A4C5F">
        <w:rPr>
          <w:rFonts w:ascii="Times New Roman" w:hAnsi="Times New Roman" w:cs="Times New Roman"/>
        </w:rPr>
        <w:t xml:space="preserve"> we used a lognormal distribution with mu=15 and sigma=0.25. For the growth rate </w:t>
      </w:r>
      <w:proofErr w:type="gramStart"/>
      <w:r w:rsidRPr="007A4C5F">
        <w:rPr>
          <w:rFonts w:ascii="Times New Roman" w:hAnsi="Times New Roman" w:cs="Times New Roman"/>
        </w:rPr>
        <w:t>parameter</w:t>
      </w:r>
      <w:proofErr w:type="gramEnd"/>
      <w:r w:rsidRPr="007A4C5F">
        <w:rPr>
          <w:rFonts w:ascii="Times New Roman" w:hAnsi="Times New Roman" w:cs="Times New Roman"/>
        </w:rPr>
        <w:t xml:space="preserve"> we used a lognormal distribution with mu=0.25 and sigma=0.25. Prior predictive checks were conducted using the </w:t>
      </w:r>
      <w:proofErr w:type="spellStart"/>
      <w:r w:rsidRPr="007A4C5F">
        <w:rPr>
          <w:rFonts w:ascii="Times New Roman" w:hAnsi="Times New Roman" w:cs="Times New Roman"/>
        </w:rPr>
        <w:t>plotPrior</w:t>
      </w:r>
      <w:proofErr w:type="spellEnd"/>
      <w:r w:rsidRPr="007A4C5F">
        <w:rPr>
          <w:rFonts w:ascii="Times New Roman" w:hAnsi="Times New Roman" w:cs="Times New Roman"/>
        </w:rPr>
        <w:t xml:space="preserve"> function from the </w:t>
      </w:r>
      <w:proofErr w:type="spellStart"/>
      <w:r w:rsidRPr="007A4C5F">
        <w:rPr>
          <w:rFonts w:ascii="Times New Roman" w:hAnsi="Times New Roman" w:cs="Times New Roman"/>
        </w:rPr>
        <w:t>pcvr</w:t>
      </w:r>
      <w:proofErr w:type="spellEnd"/>
      <w:r w:rsidRPr="007A4C5F">
        <w:rPr>
          <w:rFonts w:ascii="Times New Roman" w:hAnsi="Times New Roman" w:cs="Times New Roman"/>
        </w:rPr>
        <w:t xml:space="preserve"> R package </w:t>
      </w:r>
      <w:hyperlink r:id="rId349" w:history="1">
        <w:r w:rsidRPr="007A4C5F">
          <w:rPr>
            <w:rStyle w:val="Hyperlink"/>
            <w:rFonts w:ascii="Times New Roman" w:hAnsi="Times New Roman" w:cs="Times New Roman"/>
            <w:i/>
            <w:iCs/>
            <w:color w:val="000000"/>
          </w:rPr>
          <w:t>(Sumner et al. 2023)</w:t>
        </w:r>
      </w:hyperlink>
      <w:r w:rsidRPr="007A4C5F">
        <w:rPr>
          <w:rFonts w:ascii="Times New Roman" w:hAnsi="Times New Roman" w:cs="Times New Roman"/>
        </w:rPr>
        <w:t>.</w:t>
      </w:r>
    </w:p>
    <w:p w14:paraId="09DD4B27" w14:textId="77777777" w:rsidR="0052637C" w:rsidRPr="007A4C5F" w:rsidRDefault="0052637C" w:rsidP="008A78F2">
      <w:pPr>
        <w:rPr>
          <w:rFonts w:ascii="Times New Roman" w:hAnsi="Times New Roman" w:cs="Times New Roman"/>
          <w:color w:val="000000"/>
        </w:rPr>
      </w:pPr>
    </w:p>
    <w:p w14:paraId="44107FB8" w14:textId="77777777" w:rsidR="0052637C" w:rsidRPr="007A4C5F" w:rsidRDefault="0052637C" w:rsidP="008A78F2">
      <w:pPr>
        <w:rPr>
          <w:rFonts w:ascii="Times New Roman" w:hAnsi="Times New Roman" w:cs="Times New Roman"/>
        </w:rPr>
      </w:pPr>
    </w:p>
    <w:p w14:paraId="2F42B2E0" w14:textId="0052A679" w:rsidR="00A30E06" w:rsidRPr="007A4C5F" w:rsidRDefault="00A30E06" w:rsidP="00013447">
      <w:pPr>
        <w:pStyle w:val="Heading1"/>
        <w:rPr>
          <w:rFonts w:cs="Times New Roman"/>
          <w:sz w:val="56"/>
          <w:szCs w:val="56"/>
        </w:rPr>
      </w:pPr>
      <w:r w:rsidRPr="007A4C5F">
        <w:rPr>
          <w:rFonts w:cs="Times New Roman"/>
          <w:sz w:val="56"/>
          <w:szCs w:val="56"/>
        </w:rPr>
        <w:lastRenderedPageBreak/>
        <w:t>Ch</w:t>
      </w:r>
      <w:r w:rsidR="00BB5BC7" w:rsidRPr="007A4C5F">
        <w:rPr>
          <w:rFonts w:cs="Times New Roman"/>
          <w:sz w:val="56"/>
          <w:szCs w:val="56"/>
        </w:rPr>
        <w:t xml:space="preserve">apter </w:t>
      </w:r>
      <w:r w:rsidRPr="007A4C5F">
        <w:rPr>
          <w:rFonts w:cs="Times New Roman"/>
          <w:sz w:val="56"/>
          <w:szCs w:val="56"/>
        </w:rPr>
        <w:t>4: C</w:t>
      </w:r>
      <w:r w:rsidR="00BB5BC7" w:rsidRPr="007A4C5F">
        <w:rPr>
          <w:rFonts w:cs="Times New Roman"/>
          <w:sz w:val="56"/>
          <w:szCs w:val="56"/>
        </w:rPr>
        <w:t>onclusions</w:t>
      </w:r>
      <w:bookmarkEnd w:id="109"/>
    </w:p>
    <w:p w14:paraId="2CD4FD04" w14:textId="77777777" w:rsidR="00A30E06" w:rsidRPr="007A4C5F" w:rsidRDefault="00A30E06" w:rsidP="00A30E06">
      <w:pPr>
        <w:spacing w:line="360" w:lineRule="auto"/>
        <w:rPr>
          <w:rFonts w:ascii="Times New Roman" w:eastAsia="Times New Roman" w:hAnsi="Times New Roman" w:cs="Times New Roman"/>
        </w:rPr>
      </w:pPr>
    </w:p>
    <w:p w14:paraId="01FB3A6E"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The rotation of the Earth generates 24h cycles of light creating predictable fluctuations in environmental conditions. Across all kingdoms of life, organisms have evolved an endogenous timekeeping system, known as the circadian clock, to anticipate and adapt to these recurring changes</w:t>
      </w:r>
      <w:hyperlink r:id="rId350" w:history="1">
        <w:r w:rsidRPr="007A4C5F">
          <w:rPr>
            <w:rStyle w:val="Hyperlink"/>
            <w:rFonts w:ascii="Times New Roman" w:eastAsia="Times New Roman" w:hAnsi="Times New Roman" w:cs="Times New Roman"/>
            <w:vertAlign w:val="superscript"/>
          </w:rPr>
          <w:t>43</w:t>
        </w:r>
      </w:hyperlink>
      <w:r w:rsidRPr="007A4C5F">
        <w:rPr>
          <w:rFonts w:ascii="Times New Roman" w:eastAsia="Times New Roman" w:hAnsi="Times New Roman" w:cs="Times New Roman"/>
        </w:rPr>
        <w:t>. This endogenous time-keeping mechanism aligns physiological, metabolic, and stress responsive processes with the external day-night cycle, enabling organisms to respond to environmental stimuli at specific times of day</w:t>
      </w:r>
      <w:hyperlink r:id="rId351" w:history="1">
        <w:r w:rsidRPr="007A4C5F">
          <w:rPr>
            <w:rStyle w:val="Hyperlink"/>
            <w:rFonts w:ascii="Times New Roman" w:eastAsia="Times New Roman" w:hAnsi="Times New Roman" w:cs="Times New Roman"/>
            <w:vertAlign w:val="superscript"/>
          </w:rPr>
          <w:t>26</w:t>
        </w:r>
      </w:hyperlink>
      <w:r w:rsidRPr="007A4C5F">
        <w:rPr>
          <w:rFonts w:ascii="Times New Roman" w:eastAsia="Times New Roman" w:hAnsi="Times New Roman" w:cs="Times New Roman"/>
        </w:rPr>
        <w:t>. The intrinsic ability to determine ‘when’ you are within a day confers a benefit through the ability to anticipate and therefore prepare for upcoming changes such as sunrise, colder nighttime temperatures, or fluctuations in resource availability</w:t>
      </w:r>
      <w:hyperlink r:id="rId352" w:history="1">
        <w:r w:rsidRPr="007A4C5F">
          <w:rPr>
            <w:rStyle w:val="Hyperlink"/>
            <w:rFonts w:ascii="Times New Roman" w:eastAsia="Times New Roman" w:hAnsi="Times New Roman" w:cs="Times New Roman"/>
            <w:vertAlign w:val="superscript"/>
          </w:rPr>
          <w:t>216,217</w:t>
        </w:r>
      </w:hyperlink>
      <w:r w:rsidRPr="007A4C5F">
        <w:rPr>
          <w:rFonts w:ascii="Times New Roman" w:eastAsia="Times New Roman" w:hAnsi="Times New Roman" w:cs="Times New Roman"/>
        </w:rPr>
        <w:t>. Such anticipation is governed by ‘</w:t>
      </w:r>
      <w:proofErr w:type="spellStart"/>
      <w:r w:rsidRPr="007A4C5F">
        <w:rPr>
          <w:rFonts w:ascii="Times New Roman" w:eastAsia="Times New Roman" w:hAnsi="Times New Roman" w:cs="Times New Roman"/>
        </w:rPr>
        <w:t>zeitgeibers</w:t>
      </w:r>
      <w:proofErr w:type="spellEnd"/>
      <w:r w:rsidRPr="007A4C5F">
        <w:rPr>
          <w:rFonts w:ascii="Times New Roman" w:eastAsia="Times New Roman" w:hAnsi="Times New Roman" w:cs="Times New Roman"/>
        </w:rPr>
        <w:t>’, or ‘time givers’ which are external cues that synchronize the clock with the surrounding environment</w:t>
      </w:r>
      <w:hyperlink r:id="rId353" w:history="1">
        <w:r w:rsidRPr="007A4C5F">
          <w:rPr>
            <w:rStyle w:val="Hyperlink"/>
            <w:rFonts w:ascii="Times New Roman" w:eastAsia="Times New Roman" w:hAnsi="Times New Roman" w:cs="Times New Roman"/>
            <w:vertAlign w:val="superscript"/>
          </w:rPr>
          <w:t>218</w:t>
        </w:r>
      </w:hyperlink>
      <w:r w:rsidRPr="007A4C5F">
        <w:rPr>
          <w:rFonts w:ascii="Times New Roman" w:eastAsia="Times New Roman" w:hAnsi="Times New Roman" w:cs="Times New Roman"/>
        </w:rPr>
        <w:t>. In mammals, circadian control of the sleep-wake cycle is governed by light perceived by a central oscillator (suprachiasmatic nucleus; SCN) in the hypothalamus, and disruption of this cycle has known detrimental impacts on human health</w:t>
      </w:r>
      <w:hyperlink r:id="rId354" w:history="1">
        <w:r w:rsidRPr="007A4C5F">
          <w:rPr>
            <w:rStyle w:val="Hyperlink"/>
            <w:rFonts w:ascii="Times New Roman" w:eastAsia="Times New Roman" w:hAnsi="Times New Roman" w:cs="Times New Roman"/>
            <w:vertAlign w:val="superscript"/>
          </w:rPr>
          <w:t>219</w:t>
        </w:r>
      </w:hyperlink>
      <w:r w:rsidRPr="007A4C5F">
        <w:rPr>
          <w:rFonts w:ascii="Times New Roman" w:eastAsia="Times New Roman" w:hAnsi="Times New Roman" w:cs="Times New Roman"/>
        </w:rPr>
        <w:t>. Avian migration can also be attributed to daily and seasonal circadian regulation, as well as monarch butterflies</w:t>
      </w:r>
      <w:hyperlink r:id="rId355" w:history="1">
        <w:r w:rsidRPr="007A4C5F">
          <w:rPr>
            <w:rStyle w:val="Hyperlink"/>
            <w:rFonts w:ascii="Times New Roman" w:eastAsia="Times New Roman" w:hAnsi="Times New Roman" w:cs="Times New Roman"/>
            <w:vertAlign w:val="superscript"/>
          </w:rPr>
          <w:t>220,221</w:t>
        </w:r>
      </w:hyperlink>
      <w:r w:rsidRPr="007A4C5F">
        <w:rPr>
          <w:rFonts w:ascii="Times New Roman" w:eastAsia="Times New Roman" w:hAnsi="Times New Roman" w:cs="Times New Roman"/>
        </w:rPr>
        <w:t xml:space="preserve">. In other kingdoms such as microbes, particularly those in rhizomes or ruminant intestinal systems, light and temperature </w:t>
      </w:r>
      <w:proofErr w:type="spellStart"/>
      <w:r w:rsidRPr="007A4C5F">
        <w:rPr>
          <w:rFonts w:ascii="Times New Roman" w:eastAsia="Times New Roman" w:hAnsi="Times New Roman" w:cs="Times New Roman"/>
        </w:rPr>
        <w:t>zeitgeibers</w:t>
      </w:r>
      <w:proofErr w:type="spellEnd"/>
      <w:r w:rsidRPr="007A4C5F">
        <w:rPr>
          <w:rFonts w:ascii="Times New Roman" w:eastAsia="Times New Roman" w:hAnsi="Times New Roman" w:cs="Times New Roman"/>
        </w:rPr>
        <w:t xml:space="preserve"> are lost but host feeding patterns can still entrain their clocks</w:t>
      </w:r>
      <w:hyperlink r:id="rId356" w:history="1">
        <w:r w:rsidRPr="007A4C5F">
          <w:rPr>
            <w:rStyle w:val="Hyperlink"/>
            <w:rFonts w:ascii="Times New Roman" w:eastAsia="Times New Roman" w:hAnsi="Times New Roman" w:cs="Times New Roman"/>
            <w:vertAlign w:val="superscript"/>
          </w:rPr>
          <w:t>222</w:t>
        </w:r>
      </w:hyperlink>
      <w:r w:rsidRPr="007A4C5F">
        <w:rPr>
          <w:rFonts w:ascii="Times New Roman" w:eastAsia="Times New Roman" w:hAnsi="Times New Roman" w:cs="Times New Roman"/>
        </w:rPr>
        <w:t>. Circadian regulation is conserved across diverse taxa and contributes to how organisms adapt to their local environments</w:t>
      </w:r>
      <w:hyperlink r:id="rId357" w:history="1">
        <w:r w:rsidRPr="007A4C5F">
          <w:rPr>
            <w:rStyle w:val="Hyperlink"/>
            <w:rFonts w:ascii="Times New Roman" w:eastAsia="Times New Roman" w:hAnsi="Times New Roman" w:cs="Times New Roman"/>
            <w:vertAlign w:val="superscript"/>
          </w:rPr>
          <w:t>23</w:t>
        </w:r>
      </w:hyperlink>
      <w:r w:rsidRPr="007A4C5F">
        <w:rPr>
          <w:rFonts w:ascii="Times New Roman" w:eastAsia="Times New Roman" w:hAnsi="Times New Roman" w:cs="Times New Roman"/>
        </w:rPr>
        <w:t xml:space="preserve">. In addition to circadian regulation, diel, or 24h, regulation also coordinates physiological and metabolic processes with environmental change. However, diel rhythms are directly driven by external </w:t>
      </w:r>
      <w:proofErr w:type="spellStart"/>
      <w:proofErr w:type="gramStart"/>
      <w:r w:rsidRPr="007A4C5F">
        <w:rPr>
          <w:rFonts w:ascii="Times New Roman" w:eastAsia="Times New Roman" w:hAnsi="Times New Roman" w:cs="Times New Roman"/>
        </w:rPr>
        <w:t>light:dark</w:t>
      </w:r>
      <w:proofErr w:type="spellEnd"/>
      <w:proofErr w:type="gramEnd"/>
      <w:r w:rsidRPr="007A4C5F">
        <w:rPr>
          <w:rFonts w:ascii="Times New Roman" w:eastAsia="Times New Roman" w:hAnsi="Times New Roman" w:cs="Times New Roman"/>
        </w:rPr>
        <w:t xml:space="preserve"> and temperature transitions and therefore depend on continued environmental cues. In the absence of these cues, only circadian rhythms persist under constant conditions due to the activity of an endogenous oscillator</w:t>
      </w:r>
      <w:hyperlink r:id="rId358" w:history="1">
        <w:r w:rsidRPr="007A4C5F">
          <w:rPr>
            <w:rStyle w:val="Hyperlink"/>
            <w:rFonts w:ascii="Times New Roman" w:eastAsia="Times New Roman" w:hAnsi="Times New Roman" w:cs="Times New Roman"/>
            <w:vertAlign w:val="superscript"/>
          </w:rPr>
          <w:t>26</w:t>
        </w:r>
      </w:hyperlink>
      <w:r w:rsidRPr="007A4C5F">
        <w:rPr>
          <w:rFonts w:ascii="Times New Roman" w:eastAsia="Times New Roman" w:hAnsi="Times New Roman" w:cs="Times New Roman"/>
        </w:rPr>
        <w:t>. These regulatory systems are synergistic and often modulate overlapping components of the same pathway. Photosynthesis, for example, is governed both by direct light availability (diel control) and by circadian gating of photosynthetic gene expression, chlorophyll biosynthesis, and carbon assimilation</w:t>
      </w:r>
      <w:hyperlink r:id="rId359" w:history="1">
        <w:r w:rsidRPr="007A4C5F">
          <w:rPr>
            <w:rStyle w:val="Hyperlink"/>
            <w:rFonts w:ascii="Times New Roman" w:eastAsia="Times New Roman" w:hAnsi="Times New Roman" w:cs="Times New Roman"/>
            <w:vertAlign w:val="superscript"/>
          </w:rPr>
          <w:t>181</w:t>
        </w:r>
      </w:hyperlink>
      <w:r w:rsidRPr="007A4C5F">
        <w:rPr>
          <w:rFonts w:ascii="Times New Roman" w:eastAsia="Times New Roman" w:hAnsi="Times New Roman" w:cs="Times New Roman"/>
        </w:rPr>
        <w:t xml:space="preserve">. </w:t>
      </w:r>
      <w:r w:rsidRPr="007A4C5F">
        <w:rPr>
          <w:rFonts w:ascii="Times New Roman" w:eastAsia="Times New Roman" w:hAnsi="Times New Roman" w:cs="Times New Roman"/>
        </w:rPr>
        <w:lastRenderedPageBreak/>
        <w:t>Because these regulatory systems are tightly intertwined, parsing endogenous circadian control from light-driven diel regulation is difficult and requires experiments to be performed under circadian conditions in the absence of external cues. The analyses presented in this dissertation were performed under diel conditions and therefore reflect the integrated outcome of both circadian and diel regulation.</w:t>
      </w:r>
    </w:p>
    <w:p w14:paraId="1DFD3560" w14:textId="77777777" w:rsidR="00A30E06" w:rsidRPr="007A4C5F" w:rsidRDefault="00A30E06" w:rsidP="00A30E06">
      <w:pPr>
        <w:spacing w:line="360" w:lineRule="auto"/>
        <w:rPr>
          <w:rFonts w:ascii="Times New Roman" w:eastAsia="Times New Roman" w:hAnsi="Times New Roman" w:cs="Times New Roman"/>
        </w:rPr>
      </w:pPr>
    </w:p>
    <w:p w14:paraId="15F56C30"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The complexity of the circadian clock has diversified and expanded across diverse taxa, with relatively simple oscillators in cyanobacteria and algae, to multi-component networks present in higher plants</w:t>
      </w:r>
      <w:hyperlink r:id="rId360" w:history="1">
        <w:r w:rsidRPr="007A4C5F">
          <w:rPr>
            <w:rStyle w:val="Hyperlink"/>
            <w:rFonts w:ascii="Times New Roman" w:eastAsia="Times New Roman" w:hAnsi="Times New Roman" w:cs="Times New Roman"/>
            <w:vertAlign w:val="superscript"/>
          </w:rPr>
          <w:t>14,23</w:t>
        </w:r>
      </w:hyperlink>
      <w:r w:rsidRPr="007A4C5F">
        <w:rPr>
          <w:rFonts w:ascii="Times New Roman" w:eastAsia="Times New Roman" w:hAnsi="Times New Roman" w:cs="Times New Roman"/>
        </w:rPr>
        <w:t>. As sessile organisms, plants are restricted to their environment and must precisely allocate available energy stores between primary (growth) and specialized (stress responses) metabolism</w:t>
      </w:r>
      <w:hyperlink r:id="rId361" w:history="1">
        <w:r w:rsidRPr="007A4C5F">
          <w:rPr>
            <w:rStyle w:val="Hyperlink"/>
            <w:rFonts w:ascii="Times New Roman" w:eastAsia="Times New Roman" w:hAnsi="Times New Roman" w:cs="Times New Roman"/>
            <w:vertAlign w:val="superscript"/>
          </w:rPr>
          <w:t>223</w:t>
        </w:r>
      </w:hyperlink>
      <w:r w:rsidRPr="007A4C5F">
        <w:rPr>
          <w:rFonts w:ascii="Times New Roman" w:eastAsia="Times New Roman" w:hAnsi="Times New Roman" w:cs="Times New Roman"/>
        </w:rPr>
        <w:t>. These processes are inherently dynamic throughout the day as they respond to variations in light availability and temperature that directly influence carbon assimilation and resource optimization. It is no surprise, then, that a major regulator of plant physiology and metabolism is circadian and diel regulation</w:t>
      </w:r>
      <w:hyperlink r:id="rId362" w:history="1">
        <w:r w:rsidRPr="007A4C5F">
          <w:rPr>
            <w:rStyle w:val="Hyperlink"/>
            <w:rFonts w:ascii="Times New Roman" w:eastAsia="Times New Roman" w:hAnsi="Times New Roman" w:cs="Times New Roman"/>
            <w:vertAlign w:val="superscript"/>
          </w:rPr>
          <w:t>26</w:t>
        </w:r>
      </w:hyperlink>
      <w:r w:rsidRPr="007A4C5F">
        <w:rPr>
          <w:rFonts w:ascii="Times New Roman" w:eastAsia="Times New Roman" w:hAnsi="Times New Roman" w:cs="Times New Roman"/>
        </w:rPr>
        <w:t>. However, despite extensive evidence that circadian regulation underpins plant growth</w:t>
      </w:r>
      <w:hyperlink r:id="rId363" w:history="1">
        <w:r w:rsidRPr="007A4C5F">
          <w:rPr>
            <w:rStyle w:val="Hyperlink"/>
            <w:rFonts w:ascii="Times New Roman" w:eastAsia="Times New Roman" w:hAnsi="Times New Roman" w:cs="Times New Roman"/>
            <w:vertAlign w:val="superscript"/>
          </w:rPr>
          <w:t>224</w:t>
        </w:r>
      </w:hyperlink>
      <w:r w:rsidRPr="007A4C5F">
        <w:rPr>
          <w:rFonts w:ascii="Times New Roman" w:eastAsia="Times New Roman" w:hAnsi="Times New Roman" w:cs="Times New Roman"/>
        </w:rPr>
        <w:t>, the role of circadian and diel regulation in structuring stress responses across genetically diverse crops remains relatively underexplored. This gap in knowledge is particularly relevant in the context of climate change which is amplifying both the magnitude and the predictability of global temperatures and weather patterns, thereby intensifying environmental pressures faced by crops worldwide</w:t>
      </w:r>
      <w:hyperlink r:id="rId364" w:history="1">
        <w:r w:rsidRPr="007A4C5F">
          <w:rPr>
            <w:rStyle w:val="Hyperlink"/>
            <w:rFonts w:ascii="Times New Roman" w:eastAsia="Times New Roman" w:hAnsi="Times New Roman" w:cs="Times New Roman"/>
            <w:vertAlign w:val="superscript"/>
          </w:rPr>
          <w:t>45</w:t>
        </w:r>
      </w:hyperlink>
      <w:r w:rsidRPr="007A4C5F">
        <w:rPr>
          <w:rFonts w:ascii="Times New Roman" w:eastAsia="Times New Roman" w:hAnsi="Times New Roman" w:cs="Times New Roman"/>
        </w:rPr>
        <w:t>. Extreme temperature events, including late spring frosts as well as prolonged periods of elevated heat are exposing crops to multiple abiotic stressors within the same growing season</w:t>
      </w:r>
      <w:hyperlink r:id="rId365" w:history="1">
        <w:r w:rsidRPr="007A4C5F">
          <w:rPr>
            <w:rStyle w:val="Hyperlink"/>
            <w:rFonts w:ascii="Times New Roman" w:eastAsia="Times New Roman" w:hAnsi="Times New Roman" w:cs="Times New Roman"/>
            <w:vertAlign w:val="superscript"/>
          </w:rPr>
          <w:t>225</w:t>
        </w:r>
      </w:hyperlink>
      <w:r w:rsidRPr="007A4C5F">
        <w:rPr>
          <w:rFonts w:ascii="Times New Roman" w:eastAsia="Times New Roman" w:hAnsi="Times New Roman" w:cs="Times New Roman"/>
        </w:rPr>
        <w:t>. In parallel, altered precipitation patterns are exacerbating water limitation. Although drought is often associated with high temperatures, water scarcity represents a compounding constraint on agricultural productivity</w:t>
      </w:r>
      <w:hyperlink r:id="rId366" w:history="1">
        <w:r w:rsidRPr="007A4C5F">
          <w:rPr>
            <w:rStyle w:val="Hyperlink"/>
            <w:rFonts w:ascii="Times New Roman" w:eastAsia="Times New Roman" w:hAnsi="Times New Roman" w:cs="Times New Roman"/>
            <w:vertAlign w:val="superscript"/>
          </w:rPr>
          <w:t>225,226</w:t>
        </w:r>
      </w:hyperlink>
      <w:r w:rsidRPr="007A4C5F">
        <w:rPr>
          <w:rFonts w:ascii="Times New Roman" w:eastAsia="Times New Roman" w:hAnsi="Times New Roman" w:cs="Times New Roman"/>
        </w:rPr>
        <w:t>. Modern agriculture has partially buffered the effects of water limitation through irrigation; however, approximately 60–70% of global freshwater withdrawals are already allocated to agriculture, and much of this supply ultimately depends on rainfall-driven hydrological cycles which are not always replenished to the same degree from year to year</w:t>
      </w:r>
      <w:hyperlink r:id="rId367" w:history="1">
        <w:r w:rsidRPr="007A4C5F">
          <w:rPr>
            <w:rStyle w:val="Hyperlink"/>
            <w:rFonts w:ascii="Times New Roman" w:eastAsia="Times New Roman" w:hAnsi="Times New Roman" w:cs="Times New Roman"/>
            <w:vertAlign w:val="superscript"/>
          </w:rPr>
          <w:t>227</w:t>
        </w:r>
      </w:hyperlink>
      <w:r w:rsidRPr="007A4C5F">
        <w:rPr>
          <w:rFonts w:ascii="Times New Roman" w:eastAsia="Times New Roman" w:hAnsi="Times New Roman" w:cs="Times New Roman"/>
        </w:rPr>
        <w:t xml:space="preserve">. Climate change disrupts these cycles </w:t>
      </w:r>
      <w:r w:rsidRPr="007A4C5F">
        <w:rPr>
          <w:rFonts w:ascii="Times New Roman" w:eastAsia="Times New Roman" w:hAnsi="Times New Roman" w:cs="Times New Roman"/>
        </w:rPr>
        <w:lastRenderedPageBreak/>
        <w:t>and increases competition for freshwater resources, inevitably exposing our crops to prolonged periods of water limitation</w:t>
      </w:r>
      <w:hyperlink r:id="rId368" w:history="1">
        <w:r w:rsidRPr="007A4C5F">
          <w:rPr>
            <w:rStyle w:val="Hyperlink"/>
            <w:rFonts w:ascii="Times New Roman" w:eastAsia="Times New Roman" w:hAnsi="Times New Roman" w:cs="Times New Roman"/>
            <w:vertAlign w:val="superscript"/>
          </w:rPr>
          <w:t>228,229</w:t>
        </w:r>
      </w:hyperlink>
      <w:r w:rsidRPr="007A4C5F">
        <w:rPr>
          <w:rFonts w:ascii="Times New Roman" w:eastAsia="Times New Roman" w:hAnsi="Times New Roman" w:cs="Times New Roman"/>
        </w:rPr>
        <w:t>.</w:t>
      </w:r>
    </w:p>
    <w:p w14:paraId="03441C6C" w14:textId="77777777" w:rsidR="00A30E06" w:rsidRPr="007A4C5F" w:rsidRDefault="00A30E06" w:rsidP="00A30E06">
      <w:pPr>
        <w:spacing w:line="360" w:lineRule="auto"/>
        <w:rPr>
          <w:rFonts w:ascii="Times New Roman" w:eastAsia="Times New Roman" w:hAnsi="Times New Roman" w:cs="Times New Roman"/>
        </w:rPr>
      </w:pPr>
    </w:p>
    <w:p w14:paraId="67030A70"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Despite rising global temperatures, late spring frosts account for a substantial proportion of annual yield losses</w:t>
      </w:r>
      <w:hyperlink r:id="rId369" w:history="1">
        <w:r w:rsidRPr="007A4C5F">
          <w:rPr>
            <w:rStyle w:val="Hyperlink"/>
            <w:rFonts w:ascii="Times New Roman" w:eastAsia="Times New Roman" w:hAnsi="Times New Roman" w:cs="Times New Roman"/>
            <w:vertAlign w:val="superscript"/>
          </w:rPr>
          <w:t>230</w:t>
        </w:r>
      </w:hyperlink>
      <w:r w:rsidRPr="007A4C5F">
        <w:rPr>
          <w:rFonts w:ascii="Times New Roman" w:eastAsia="Times New Roman" w:hAnsi="Times New Roman" w:cs="Times New Roman"/>
        </w:rPr>
        <w:t>. To reduce frost risk farmers may delay planting; however, planting later in the season also runs the risk of encountering extreme high temperatures later in the season which can be equally detrimental to yields</w:t>
      </w:r>
      <w:hyperlink r:id="rId370" w:history="1">
        <w:r w:rsidRPr="007A4C5F">
          <w:rPr>
            <w:rStyle w:val="Hyperlink"/>
            <w:rFonts w:ascii="Times New Roman" w:eastAsia="Times New Roman" w:hAnsi="Times New Roman" w:cs="Times New Roman"/>
            <w:vertAlign w:val="superscript"/>
          </w:rPr>
          <w:t>231</w:t>
        </w:r>
      </w:hyperlink>
      <w:r w:rsidRPr="007A4C5F">
        <w:rPr>
          <w:rFonts w:ascii="Times New Roman" w:eastAsia="Times New Roman" w:hAnsi="Times New Roman" w:cs="Times New Roman"/>
        </w:rPr>
        <w:t xml:space="preserve">. Another way to mitigate this is to breed cold ‘hardy’ plants which are better able to withstand freezing temperatures. The frequency of extreme temperature events is projected to increase, posing a significant challenge to farmers and breeders alike. To overcome these </w:t>
      </w:r>
      <w:proofErr w:type="gramStart"/>
      <w:r w:rsidRPr="007A4C5F">
        <w:rPr>
          <w:rFonts w:ascii="Times New Roman" w:eastAsia="Times New Roman" w:hAnsi="Times New Roman" w:cs="Times New Roman"/>
        </w:rPr>
        <w:t>challenges</w:t>
      </w:r>
      <w:proofErr w:type="gramEnd"/>
      <w:r w:rsidRPr="007A4C5F">
        <w:rPr>
          <w:rFonts w:ascii="Times New Roman" w:eastAsia="Times New Roman" w:hAnsi="Times New Roman" w:cs="Times New Roman"/>
        </w:rPr>
        <w:t xml:space="preserve"> we need more stress tolerant crops that can withstand various osmotic stressors including extreme temperatures and reduced water availability. Although cold and drought are distinct stressors they both impose cellular dehydration and osmotic imbalance resulting in similar changes to physiology, metabolism and gene expression, and therefore can be jointly referred to as ‘osmotic stressors’</w:t>
      </w:r>
      <w:hyperlink r:id="rId371" w:history="1">
        <w:r w:rsidRPr="007A4C5F">
          <w:rPr>
            <w:rStyle w:val="Hyperlink"/>
            <w:rFonts w:ascii="Times New Roman" w:eastAsia="Times New Roman" w:hAnsi="Times New Roman" w:cs="Times New Roman"/>
            <w:vertAlign w:val="superscript"/>
          </w:rPr>
          <w:t>232</w:t>
        </w:r>
      </w:hyperlink>
      <w:r w:rsidRPr="007A4C5F">
        <w:rPr>
          <w:rFonts w:ascii="Times New Roman" w:eastAsia="Times New Roman" w:hAnsi="Times New Roman" w:cs="Times New Roman"/>
        </w:rPr>
        <w:t>. </w:t>
      </w:r>
    </w:p>
    <w:p w14:paraId="7AB45529" w14:textId="77777777" w:rsidR="00A30E06" w:rsidRPr="007A4C5F" w:rsidRDefault="00A30E06" w:rsidP="00A30E06">
      <w:pPr>
        <w:spacing w:line="360" w:lineRule="auto"/>
        <w:rPr>
          <w:rFonts w:ascii="Times New Roman" w:eastAsia="Times New Roman" w:hAnsi="Times New Roman" w:cs="Times New Roman"/>
        </w:rPr>
      </w:pPr>
    </w:p>
    <w:p w14:paraId="7333FB01"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Much of our current understanding of the circadian clock and its role in mitigating stress responses comes from the diploid model plant Arabidopsis. However, most of our crops are polyploid and have undergone whole genome duplications or triplications</w:t>
      </w:r>
      <w:hyperlink r:id="rId372" w:history="1">
        <w:r w:rsidRPr="007A4C5F">
          <w:rPr>
            <w:rStyle w:val="Hyperlink"/>
            <w:rFonts w:ascii="Times New Roman" w:eastAsia="Times New Roman" w:hAnsi="Times New Roman" w:cs="Times New Roman"/>
            <w:vertAlign w:val="superscript"/>
          </w:rPr>
          <w:t>5</w:t>
        </w:r>
      </w:hyperlink>
      <w:r w:rsidRPr="007A4C5F">
        <w:rPr>
          <w:rFonts w:ascii="Times New Roman" w:eastAsia="Times New Roman" w:hAnsi="Times New Roman" w:cs="Times New Roman"/>
        </w:rPr>
        <w:t xml:space="preserve">, resulting in an increased number of gene copies (paralogs;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Recent work in non-model crops such as </w:t>
      </w:r>
      <w:r w:rsidRPr="007A4C5F">
        <w:rPr>
          <w:rFonts w:ascii="Times New Roman" w:eastAsia="Times New Roman" w:hAnsi="Times New Roman" w:cs="Times New Roman"/>
          <w:i/>
          <w:iCs/>
        </w:rPr>
        <w:t xml:space="preserve">Brassica napus </w:t>
      </w:r>
      <w:r w:rsidRPr="007A4C5F">
        <w:rPr>
          <w:rFonts w:ascii="Times New Roman" w:eastAsia="Times New Roman" w:hAnsi="Times New Roman" w:cs="Times New Roman"/>
        </w:rPr>
        <w:t xml:space="preserve">(canola) and </w:t>
      </w:r>
      <w:r w:rsidRPr="007A4C5F">
        <w:rPr>
          <w:rFonts w:ascii="Times New Roman" w:eastAsia="Times New Roman" w:hAnsi="Times New Roman" w:cs="Times New Roman"/>
          <w:i/>
          <w:iCs/>
        </w:rPr>
        <w:t xml:space="preserve">Triticum </w:t>
      </w:r>
      <w:proofErr w:type="spellStart"/>
      <w:r w:rsidRPr="007A4C5F">
        <w:rPr>
          <w:rFonts w:ascii="Times New Roman" w:eastAsia="Times New Roman" w:hAnsi="Times New Roman" w:cs="Times New Roman"/>
          <w:i/>
          <w:iCs/>
        </w:rPr>
        <w:t>aestivus</w:t>
      </w:r>
      <w:proofErr w:type="spellEnd"/>
      <w:r w:rsidRPr="007A4C5F">
        <w:rPr>
          <w:rFonts w:ascii="Times New Roman" w:eastAsia="Times New Roman" w:hAnsi="Times New Roman" w:cs="Times New Roman"/>
          <w:i/>
          <w:iCs/>
        </w:rPr>
        <w:t xml:space="preserve"> </w:t>
      </w:r>
      <w:r w:rsidRPr="007A4C5F">
        <w:rPr>
          <w:rFonts w:ascii="Times New Roman" w:eastAsia="Times New Roman" w:hAnsi="Times New Roman" w:cs="Times New Roman"/>
        </w:rPr>
        <w:t>(bread wheat) have revealed extensive time of day diversification in paralog responsiveness under stress</w:t>
      </w:r>
      <w:hyperlink r:id="rId373" w:history="1">
        <w:r w:rsidRPr="007A4C5F">
          <w:rPr>
            <w:rStyle w:val="Hyperlink"/>
            <w:rFonts w:ascii="Times New Roman" w:eastAsia="Times New Roman" w:hAnsi="Times New Roman" w:cs="Times New Roman"/>
            <w:vertAlign w:val="superscript"/>
          </w:rPr>
          <w:t>20,38</w:t>
        </w:r>
      </w:hyperlink>
      <w:r w:rsidRPr="007A4C5F">
        <w:rPr>
          <w:rFonts w:ascii="Times New Roman" w:eastAsia="Times New Roman" w:hAnsi="Times New Roman" w:cs="Times New Roman"/>
        </w:rPr>
        <w:t>. However, a more comprehensive understanding of how these paralog specific temporal patterns translate into physiological and metabolic outcomes is warranted. </w:t>
      </w:r>
    </w:p>
    <w:p w14:paraId="2C3151F8" w14:textId="77777777" w:rsidR="00A30E06" w:rsidRPr="007A4C5F" w:rsidRDefault="00A30E06" w:rsidP="00A30E06">
      <w:pPr>
        <w:spacing w:line="360" w:lineRule="auto"/>
        <w:rPr>
          <w:rFonts w:ascii="Times New Roman" w:eastAsia="Times New Roman" w:hAnsi="Times New Roman" w:cs="Times New Roman"/>
        </w:rPr>
      </w:pPr>
    </w:p>
    <w:p w14:paraId="7B2273A0"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To resolve the temporal dynamics underlying osmotic stress in polyploid crops, this dissertation integrates time-of-day resolved transcriptomic, physiological, and metabolic analyses to identify regulatory and metabolic mechanisms underlying osmotic stress </w:t>
      </w:r>
      <w:r w:rsidRPr="007A4C5F">
        <w:rPr>
          <w:rFonts w:ascii="Times New Roman" w:eastAsia="Times New Roman" w:hAnsi="Times New Roman" w:cs="Times New Roman"/>
        </w:rPr>
        <w:lastRenderedPageBreak/>
        <w:t xml:space="preserve">tolerance in </w:t>
      </w:r>
      <w:r w:rsidRPr="007A4C5F">
        <w:rPr>
          <w:rFonts w:ascii="Times New Roman" w:eastAsia="Times New Roman" w:hAnsi="Times New Roman" w:cs="Times New Roman"/>
          <w:i/>
          <w:iCs/>
        </w:rPr>
        <w:t>Brassica</w:t>
      </w:r>
      <w:r w:rsidRPr="007A4C5F">
        <w:rPr>
          <w:rFonts w:ascii="Times New Roman" w:eastAsia="Times New Roman" w:hAnsi="Times New Roman" w:cs="Times New Roman"/>
        </w:rPr>
        <w:t xml:space="preserve"> species. In the first chapter, 14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accessions were exposed to four weeks of prolonged water limitation with leaf tissue collected for RNA-sequencing every six hours over a 24h period. In the second chapter, I examined diel regulation of cold acclimation across a </w:t>
      </w:r>
      <w:r w:rsidRPr="007A4C5F">
        <w:rPr>
          <w:rFonts w:ascii="Times New Roman" w:eastAsia="Times New Roman" w:hAnsi="Times New Roman" w:cs="Times New Roman"/>
          <w:i/>
          <w:iCs/>
        </w:rPr>
        <w:t>B. rapa</w:t>
      </w:r>
      <w:r w:rsidRPr="007A4C5F">
        <w:rPr>
          <w:rFonts w:ascii="Times New Roman" w:eastAsia="Times New Roman" w:hAnsi="Times New Roman" w:cs="Times New Roman"/>
        </w:rPr>
        <w:t xml:space="preserve"> diversity panel. Thirteen accessions representing six distinct morphotypes were cold acclimated for three days before performing a time-series RNA-sequencing experiment to profile cold acclimated transcriptomes. A complementary freeze stress experiment was performed in parallel to assess if accessions exhibiting more similar acclimation responses also displayed similar freeze tolerances. Across both studies, osmotic stress induced widespread temporal reprogramming of gene expression, with thousands of genes exhibiting altered responsiveness across the day in either shifts in phase or amplitude across the diel cycle. This divergence occurred predominantly on the paralog level, revealing an additional layer of regulatory complexity in which duplicated genes exhibited distinct temporal patterns across accessions, contributing to highly diverse and accession specific diel stress responses.</w:t>
      </w:r>
    </w:p>
    <w:p w14:paraId="73BACDD6" w14:textId="77777777" w:rsidR="00A30E06" w:rsidRPr="007A4C5F" w:rsidRDefault="00A30E06" w:rsidP="00A30E06">
      <w:pPr>
        <w:spacing w:line="360" w:lineRule="auto"/>
        <w:rPr>
          <w:rFonts w:ascii="Times New Roman" w:eastAsia="Times New Roman" w:hAnsi="Times New Roman" w:cs="Times New Roman"/>
        </w:rPr>
      </w:pPr>
    </w:p>
    <w:p w14:paraId="60778F97"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In </w:t>
      </w:r>
      <w:r w:rsidRPr="007A4C5F">
        <w:rPr>
          <w:rFonts w:ascii="Times New Roman" w:eastAsia="Times New Roman" w:hAnsi="Times New Roman" w:cs="Times New Roman"/>
          <w:i/>
          <w:iCs/>
        </w:rPr>
        <w:t>B. napus</w:t>
      </w:r>
      <w:r w:rsidRPr="007A4C5F">
        <w:rPr>
          <w:rFonts w:ascii="Times New Roman" w:eastAsia="Times New Roman" w:hAnsi="Times New Roman" w:cs="Times New Roman"/>
        </w:rPr>
        <w:t xml:space="preserve">, prolonged water limitation across 14 accessions uncovered extensive variation in both the number and identity of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exhibiting stress-responsive expression. Nearly 70% of responsive genes were unique to a single accession, indicating highly accession specific regulation. However, when gene models were converted to their syntenic </w:t>
      </w:r>
      <w:r w:rsidRPr="007A4C5F">
        <w:rPr>
          <w:rFonts w:ascii="Times New Roman" w:eastAsia="Times New Roman" w:hAnsi="Times New Roman" w:cs="Times New Roman"/>
          <w:i/>
          <w:iCs/>
        </w:rPr>
        <w:t>Arabidopsis</w:t>
      </w:r>
      <w:r w:rsidRPr="007A4C5F">
        <w:rPr>
          <w:rFonts w:ascii="Times New Roman" w:eastAsia="Times New Roman" w:hAnsi="Times New Roman" w:cs="Times New Roman"/>
        </w:rPr>
        <w:t xml:space="preserve"> orthologs, overlap increased substantially, demonstrating that divergence was driven largely by differential paralog usage. This divergence was particularly evident in pathways related to carbon fixation and sulfur metabolism. For example, glucosinolate biosynthesis genes such as </w:t>
      </w:r>
      <w:r w:rsidRPr="007A4C5F">
        <w:rPr>
          <w:rFonts w:ascii="Times New Roman" w:eastAsia="Times New Roman" w:hAnsi="Times New Roman" w:cs="Times New Roman"/>
          <w:i/>
          <w:iCs/>
        </w:rPr>
        <w:t>MYB DOMAIN PROTEIN 28</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MYB28</w:t>
      </w:r>
      <w:r w:rsidRPr="007A4C5F">
        <w:rPr>
          <w:rFonts w:ascii="Times New Roman" w:eastAsia="Times New Roman" w:hAnsi="Times New Roman" w:cs="Times New Roman"/>
        </w:rPr>
        <w:t xml:space="preserve">) and </w:t>
      </w:r>
      <w:r w:rsidRPr="007A4C5F">
        <w:rPr>
          <w:rFonts w:ascii="Times New Roman" w:eastAsia="Times New Roman" w:hAnsi="Times New Roman" w:cs="Times New Roman"/>
          <w:i/>
          <w:iCs/>
        </w:rPr>
        <w:t>BETA-GLUCOSIDASE 33</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BGLU33</w:t>
      </w:r>
      <w:r w:rsidRPr="007A4C5F">
        <w:rPr>
          <w:rFonts w:ascii="Times New Roman" w:eastAsia="Times New Roman" w:hAnsi="Times New Roman" w:cs="Times New Roman"/>
        </w:rPr>
        <w:t xml:space="preserve">) differed in the number and identity of responsive </w:t>
      </w:r>
      <w:proofErr w:type="spellStart"/>
      <w:r w:rsidRPr="007A4C5F">
        <w:rPr>
          <w:rFonts w:ascii="Times New Roman" w:eastAsia="Times New Roman" w:hAnsi="Times New Roman" w:cs="Times New Roman"/>
        </w:rPr>
        <w:t>homoeologs</w:t>
      </w:r>
      <w:proofErr w:type="spellEnd"/>
      <w:r w:rsidRPr="007A4C5F">
        <w:rPr>
          <w:rFonts w:ascii="Times New Roman" w:eastAsia="Times New Roman" w:hAnsi="Times New Roman" w:cs="Times New Roman"/>
        </w:rPr>
        <w:t xml:space="preserve"> among accessions, corresponding with accession specific differences in diel accumulation of glucosinolates and </w:t>
      </w:r>
      <w:proofErr w:type="spellStart"/>
      <w:r w:rsidRPr="007A4C5F">
        <w:rPr>
          <w:rFonts w:ascii="Times New Roman" w:eastAsia="Times New Roman" w:hAnsi="Times New Roman" w:cs="Times New Roman"/>
        </w:rPr>
        <w:t>sulfoquinovose</w:t>
      </w:r>
      <w:proofErr w:type="spellEnd"/>
      <w:r w:rsidRPr="007A4C5F">
        <w:rPr>
          <w:rFonts w:ascii="Times New Roman" w:eastAsia="Times New Roman" w:hAnsi="Times New Roman" w:cs="Times New Roman"/>
        </w:rPr>
        <w:t>. That such extensive temporal diversification is present in canola - a species domesticated ~8,000 years ago</w:t>
      </w:r>
      <w:hyperlink r:id="rId374" w:history="1">
        <w:r w:rsidRPr="007A4C5F">
          <w:rPr>
            <w:rStyle w:val="Hyperlink"/>
            <w:rFonts w:ascii="Times New Roman" w:eastAsia="Times New Roman" w:hAnsi="Times New Roman" w:cs="Times New Roman"/>
            <w:vertAlign w:val="superscript"/>
          </w:rPr>
          <w:t>39</w:t>
        </w:r>
      </w:hyperlink>
      <w:r w:rsidRPr="007A4C5F">
        <w:rPr>
          <w:rFonts w:ascii="Times New Roman" w:eastAsia="Times New Roman" w:hAnsi="Times New Roman" w:cs="Times New Roman"/>
        </w:rPr>
        <w:t xml:space="preserve"> - suggests the rapid diversification of regulatory partitioning following polyploidization.</w:t>
      </w:r>
    </w:p>
    <w:p w14:paraId="65CC6FA4" w14:textId="77777777" w:rsidR="00A30E06" w:rsidRPr="007A4C5F" w:rsidRDefault="00A30E06" w:rsidP="00A30E06">
      <w:pPr>
        <w:spacing w:line="360" w:lineRule="auto"/>
        <w:rPr>
          <w:rFonts w:ascii="Times New Roman" w:eastAsia="Times New Roman" w:hAnsi="Times New Roman" w:cs="Times New Roman"/>
        </w:rPr>
      </w:pPr>
    </w:p>
    <w:p w14:paraId="6EE3D3F9"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Similarly, cold acclimation in </w:t>
      </w:r>
      <w:r w:rsidRPr="007A4C5F">
        <w:rPr>
          <w:rFonts w:ascii="Times New Roman" w:eastAsia="Times New Roman" w:hAnsi="Times New Roman" w:cs="Times New Roman"/>
          <w:i/>
          <w:iCs/>
        </w:rPr>
        <w:t>B. rapa</w:t>
      </w:r>
      <w:r w:rsidRPr="007A4C5F">
        <w:rPr>
          <w:rFonts w:ascii="Times New Roman" w:eastAsia="Times New Roman" w:hAnsi="Times New Roman" w:cs="Times New Roman"/>
        </w:rPr>
        <w:t xml:space="preserve"> revealed pronounced paralog divergence, most notably within photosynthesis and sulfur assimilation pathways. Multiple </w:t>
      </w:r>
      <w:r w:rsidRPr="007A4C5F">
        <w:rPr>
          <w:rFonts w:ascii="Times New Roman" w:eastAsia="Times New Roman" w:hAnsi="Times New Roman" w:cs="Times New Roman"/>
          <w:i/>
          <w:iCs/>
        </w:rPr>
        <w:t>PHOTOSYSTEM II REACTION CENTER PROTEINs</w:t>
      </w:r>
      <w:r w:rsidRPr="007A4C5F">
        <w:rPr>
          <w:rFonts w:ascii="Times New Roman" w:eastAsia="Times New Roman" w:hAnsi="Times New Roman" w:cs="Times New Roman"/>
        </w:rPr>
        <w:t xml:space="preserve"> (</w:t>
      </w:r>
      <w:proofErr w:type="spellStart"/>
      <w:r w:rsidRPr="007A4C5F">
        <w:rPr>
          <w:rFonts w:ascii="Times New Roman" w:eastAsia="Times New Roman" w:hAnsi="Times New Roman" w:cs="Times New Roman"/>
          <w:i/>
          <w:iCs/>
        </w:rPr>
        <w:t>psb</w:t>
      </w:r>
      <w:proofErr w:type="spellEnd"/>
      <w:r w:rsidRPr="007A4C5F">
        <w:rPr>
          <w:rFonts w:ascii="Times New Roman" w:eastAsia="Times New Roman" w:hAnsi="Times New Roman" w:cs="Times New Roman"/>
        </w:rPr>
        <w:t xml:space="preserve">) paralogs varied in both copy number and temporal responsiveness across accessions, including both tolerant and intolerant lines. Through Gene Regulatory Network </w:t>
      </w:r>
      <w:proofErr w:type="gramStart"/>
      <w:r w:rsidRPr="007A4C5F">
        <w:rPr>
          <w:rFonts w:ascii="Times New Roman" w:eastAsia="Times New Roman" w:hAnsi="Times New Roman" w:cs="Times New Roman"/>
        </w:rPr>
        <w:t>analyses</w:t>
      </w:r>
      <w:proofErr w:type="gramEnd"/>
      <w:r w:rsidRPr="007A4C5F">
        <w:rPr>
          <w:rFonts w:ascii="Times New Roman" w:eastAsia="Times New Roman" w:hAnsi="Times New Roman" w:cs="Times New Roman"/>
        </w:rPr>
        <w:t xml:space="preserve"> I uncovered accession-specific regulatory connections that identified a link between core cold regulators (</w:t>
      </w:r>
      <w:r w:rsidRPr="007A4C5F">
        <w:rPr>
          <w:rFonts w:ascii="Times New Roman" w:eastAsia="Times New Roman" w:hAnsi="Times New Roman" w:cs="Times New Roman"/>
          <w:i/>
          <w:iCs/>
        </w:rPr>
        <w:t>ICE1</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DREB</w:t>
      </w:r>
      <w:r w:rsidRPr="007A4C5F">
        <w:rPr>
          <w:rFonts w:ascii="Times New Roman" w:eastAsia="Times New Roman" w:hAnsi="Times New Roman" w:cs="Times New Roman"/>
        </w:rPr>
        <w:t xml:space="preserve"> family members), sulfur and glucosinolate metabolism (</w:t>
      </w:r>
      <w:r w:rsidRPr="007A4C5F">
        <w:rPr>
          <w:rFonts w:ascii="Times New Roman" w:eastAsia="Times New Roman" w:hAnsi="Times New Roman" w:cs="Times New Roman"/>
          <w:i/>
          <w:iCs/>
        </w:rPr>
        <w:t>MYB28</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BGLU33</w:t>
      </w:r>
      <w:r w:rsidRPr="007A4C5F">
        <w:rPr>
          <w:rFonts w:ascii="Times New Roman" w:eastAsia="Times New Roman" w:hAnsi="Times New Roman" w:cs="Times New Roman"/>
        </w:rPr>
        <w:t>), and circadian clock components (</w:t>
      </w:r>
      <w:r w:rsidRPr="007A4C5F">
        <w:rPr>
          <w:rFonts w:ascii="Times New Roman" w:eastAsia="Times New Roman" w:hAnsi="Times New Roman" w:cs="Times New Roman"/>
          <w:i/>
          <w:iCs/>
        </w:rPr>
        <w:t>LHY</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GI</w:t>
      </w:r>
      <w:r w:rsidRPr="007A4C5F">
        <w:rPr>
          <w:rFonts w:ascii="Times New Roman" w:eastAsia="Times New Roman" w:hAnsi="Times New Roman" w:cs="Times New Roman"/>
        </w:rPr>
        <w:t xml:space="preserve">; </w:t>
      </w:r>
      <w:r w:rsidRPr="007A4C5F">
        <w:rPr>
          <w:rFonts w:ascii="Times New Roman" w:eastAsia="Times New Roman" w:hAnsi="Times New Roman" w:cs="Times New Roman"/>
          <w:i/>
          <w:iCs/>
        </w:rPr>
        <w:t>PRR7; TOC1</w:t>
      </w:r>
      <w:r w:rsidRPr="007A4C5F">
        <w:rPr>
          <w:rFonts w:ascii="Times New Roman" w:eastAsia="Times New Roman" w:hAnsi="Times New Roman" w:cs="Times New Roman"/>
        </w:rPr>
        <w:t xml:space="preserve">). The identification of </w:t>
      </w:r>
      <w:r w:rsidRPr="007A4C5F">
        <w:rPr>
          <w:rFonts w:ascii="Times New Roman" w:eastAsia="Times New Roman" w:hAnsi="Times New Roman" w:cs="Times New Roman"/>
          <w:i/>
          <w:iCs/>
        </w:rPr>
        <w:t>LHY</w:t>
      </w:r>
      <w:r w:rsidRPr="007A4C5F">
        <w:rPr>
          <w:rFonts w:ascii="Times New Roman" w:eastAsia="Times New Roman" w:hAnsi="Times New Roman" w:cs="Times New Roman"/>
        </w:rPr>
        <w:t xml:space="preserve"> targeting </w:t>
      </w:r>
      <w:r w:rsidRPr="007A4C5F">
        <w:rPr>
          <w:rFonts w:ascii="Times New Roman" w:eastAsia="Times New Roman" w:hAnsi="Times New Roman" w:cs="Times New Roman"/>
          <w:i/>
          <w:iCs/>
        </w:rPr>
        <w:t>MYB28</w:t>
      </w:r>
      <w:r w:rsidRPr="007A4C5F">
        <w:rPr>
          <w:rFonts w:ascii="Times New Roman" w:eastAsia="Times New Roman" w:hAnsi="Times New Roman" w:cs="Times New Roman"/>
        </w:rPr>
        <w:t xml:space="preserve"> is particularly intriguing as it provides evidence for a potential mechanism for circadian regulation of glucosinolate biosynthesis during cold acclimation, extending previous metabolomic observations of diel glucosinolate control</w:t>
      </w:r>
      <w:hyperlink r:id="rId375" w:history="1">
        <w:r w:rsidRPr="007A4C5F">
          <w:rPr>
            <w:rStyle w:val="Hyperlink"/>
            <w:rFonts w:ascii="Times New Roman" w:eastAsia="Times New Roman" w:hAnsi="Times New Roman" w:cs="Times New Roman"/>
            <w:vertAlign w:val="superscript"/>
          </w:rPr>
          <w:t>20,129,149</w:t>
        </w:r>
      </w:hyperlink>
      <w:r w:rsidRPr="007A4C5F">
        <w:rPr>
          <w:rFonts w:ascii="Times New Roman" w:eastAsia="Times New Roman" w:hAnsi="Times New Roman" w:cs="Times New Roman"/>
        </w:rPr>
        <w:t>.</w:t>
      </w:r>
    </w:p>
    <w:p w14:paraId="3547D8CA" w14:textId="77777777" w:rsidR="00A30E06" w:rsidRPr="007A4C5F" w:rsidRDefault="00A30E06" w:rsidP="00A30E06">
      <w:pPr>
        <w:spacing w:line="360" w:lineRule="auto"/>
        <w:rPr>
          <w:rFonts w:ascii="Times New Roman" w:eastAsia="Times New Roman" w:hAnsi="Times New Roman" w:cs="Times New Roman"/>
        </w:rPr>
      </w:pPr>
    </w:p>
    <w:p w14:paraId="2054956D"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Across both chapters, the amount of intraspecific variation in stress response among the accessions was striking, both in the variation of the time of day the response occurred as well as which ortholog was responsive. Although SNP-based analyses clustered accessions by morphotype, their diel physiological and transcriptional profiles frequently diverged - even within a morphotype - demonstrating that temporal regulation of stress responses is more variable than previously expected. Collectively, these findings establish that genome duplication enables rapid temporal diversification of paralogs across core metabolic pathways, particularly photosynthesis and sulfur metabolism. By revealing how duplicated genes are differentially utilized across the day under stress, this work highlights paralog-specific temporal regulation as a key mechanism underlying stress resilience in polyploid crops and underscores the importance of incorporating diverse accession panels to capture the full breadth of variation that is clearly present within Brassica species. The combination of genetic diversity, polyploid history, and pronounced temporal divergence positions Brassica as a powerful model system for dissecting the mechanisms underlying stress adaptation in crops.</w:t>
      </w:r>
    </w:p>
    <w:p w14:paraId="67F53A7B" w14:textId="77777777" w:rsidR="00A30E06" w:rsidRPr="007A4C5F" w:rsidRDefault="00A30E06" w:rsidP="00A30E06">
      <w:pPr>
        <w:spacing w:line="360" w:lineRule="auto"/>
        <w:rPr>
          <w:rFonts w:ascii="Times New Roman" w:eastAsia="Times New Roman" w:hAnsi="Times New Roman" w:cs="Times New Roman"/>
        </w:rPr>
      </w:pPr>
    </w:p>
    <w:p w14:paraId="45D17040"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lastRenderedPageBreak/>
        <w:t>Beyond illustrating paralog divergence, this work underscores the central role of sulfur metabolism in osmotic stress adaptation. Sulfur is an essential macronutrient that supports primary metabolism, redox homeostasis, and the synthesis of specialized defense compounds</w:t>
      </w:r>
      <w:hyperlink r:id="rId376" w:history="1">
        <w:r w:rsidRPr="007A4C5F">
          <w:rPr>
            <w:rStyle w:val="Hyperlink"/>
            <w:rFonts w:ascii="Times New Roman" w:eastAsia="Times New Roman" w:hAnsi="Times New Roman" w:cs="Times New Roman"/>
            <w:vertAlign w:val="superscript"/>
          </w:rPr>
          <w:t>233</w:t>
        </w:r>
      </w:hyperlink>
      <w:r w:rsidRPr="007A4C5F">
        <w:rPr>
          <w:rFonts w:ascii="Times New Roman" w:eastAsia="Times New Roman" w:hAnsi="Times New Roman" w:cs="Times New Roman"/>
        </w:rPr>
        <w:t>, yet its temporal regulation under stress isn’t fully understood. Given its integration with photosynthesis, redox homeostasis, and specialized metabolism, resolving how sulfur pathways are coordinated across the day may be critical for understanding - and ultimately improving - stress resilience in polyploid crops.</w:t>
      </w:r>
    </w:p>
    <w:p w14:paraId="0ECC32DA" w14:textId="77777777" w:rsidR="00A30E06" w:rsidRPr="007A4C5F" w:rsidRDefault="00A30E06" w:rsidP="00A30E06">
      <w:pPr>
        <w:spacing w:line="360" w:lineRule="auto"/>
        <w:rPr>
          <w:rFonts w:ascii="Times New Roman" w:eastAsia="Times New Roman" w:hAnsi="Times New Roman" w:cs="Times New Roman"/>
        </w:rPr>
      </w:pPr>
    </w:p>
    <w:p w14:paraId="4AC78260" w14:textId="77777777" w:rsidR="00A30E06" w:rsidRPr="007A4C5F" w:rsidRDefault="00A30E06" w:rsidP="00A30E06">
      <w:pPr>
        <w:spacing w:line="360" w:lineRule="auto"/>
        <w:rPr>
          <w:rFonts w:ascii="Times New Roman" w:eastAsia="Times New Roman" w:hAnsi="Times New Roman" w:cs="Times New Roman"/>
        </w:rPr>
      </w:pPr>
      <w:r w:rsidRPr="007A4C5F">
        <w:rPr>
          <w:rFonts w:ascii="Times New Roman" w:eastAsia="Times New Roman" w:hAnsi="Times New Roman" w:cs="Times New Roman"/>
        </w:rPr>
        <w:t>A central hypothesis emerging from this work is that the rapid divergence observed among paralogs may be driven by variation in cis-regulatory regions, including conserved noncoding sequences (CNSs) and transcription factor binding motifs that confer temporal specificity</w:t>
      </w:r>
      <w:hyperlink r:id="rId377" w:history="1">
        <w:r w:rsidRPr="007A4C5F">
          <w:rPr>
            <w:rStyle w:val="Hyperlink"/>
            <w:rFonts w:ascii="Times New Roman" w:eastAsia="Times New Roman" w:hAnsi="Times New Roman" w:cs="Times New Roman"/>
            <w:vertAlign w:val="superscript"/>
          </w:rPr>
          <w:t>19</w:t>
        </w:r>
      </w:hyperlink>
      <w:r w:rsidRPr="007A4C5F">
        <w:rPr>
          <w:rFonts w:ascii="Times New Roman" w:eastAsia="Times New Roman" w:hAnsi="Times New Roman" w:cs="Times New Roman"/>
        </w:rPr>
        <w:t>. For example, gain of clock associated elements (</w:t>
      </w:r>
      <w:proofErr w:type="spellStart"/>
      <w:r w:rsidRPr="007A4C5F">
        <w:rPr>
          <w:rFonts w:ascii="Times New Roman" w:eastAsia="Times New Roman" w:hAnsi="Times New Roman" w:cs="Times New Roman"/>
          <w:i/>
          <w:iCs/>
        </w:rPr>
        <w:t>i.e</w:t>
      </w:r>
      <w:proofErr w:type="spellEnd"/>
      <w:r w:rsidRPr="007A4C5F">
        <w:rPr>
          <w:rFonts w:ascii="Times New Roman" w:eastAsia="Times New Roman" w:hAnsi="Times New Roman" w:cs="Times New Roman"/>
        </w:rPr>
        <w:t xml:space="preserve"> Evening Element</w:t>
      </w:r>
      <w:hyperlink r:id="rId378" w:history="1">
        <w:r w:rsidRPr="007A4C5F">
          <w:rPr>
            <w:rStyle w:val="Hyperlink"/>
            <w:rFonts w:ascii="Times New Roman" w:eastAsia="Times New Roman" w:hAnsi="Times New Roman" w:cs="Times New Roman"/>
            <w:vertAlign w:val="superscript"/>
          </w:rPr>
          <w:t>145</w:t>
        </w:r>
      </w:hyperlink>
      <w:r w:rsidRPr="007A4C5F">
        <w:rPr>
          <w:rFonts w:ascii="Times New Roman" w:eastAsia="Times New Roman" w:hAnsi="Times New Roman" w:cs="Times New Roman"/>
        </w:rPr>
        <w:t>) could underlie the time of day specificity in cold responsive gene expression we observed. Future work looking at enrichment of binding motifs in CNSs in the paralogs followed by promoter-reporter assays will reveal sequence divergence in cis-regulatory elements and if that contributes to paralog-specific temporal expression patterns. Dissecting these regulatory differences among the paralogs/accessions will provide mechanistic insight into how temporal partitioning evolves following polyploidization.</w:t>
      </w:r>
    </w:p>
    <w:p w14:paraId="62E18B05" w14:textId="77777777" w:rsidR="00A30E06" w:rsidRPr="007A4C5F" w:rsidRDefault="00A30E06" w:rsidP="00A30E06">
      <w:pPr>
        <w:spacing w:line="360" w:lineRule="auto"/>
        <w:rPr>
          <w:rFonts w:ascii="Times New Roman" w:eastAsia="Times New Roman" w:hAnsi="Times New Roman" w:cs="Times New Roman"/>
        </w:rPr>
      </w:pPr>
    </w:p>
    <w:p w14:paraId="707A3D91" w14:textId="78278C70" w:rsidR="00C548C1" w:rsidRPr="00604A0C" w:rsidRDefault="00A30E06" w:rsidP="00CC7B9B">
      <w:pPr>
        <w:spacing w:line="360" w:lineRule="auto"/>
        <w:rPr>
          <w:rFonts w:ascii="Times New Roman" w:eastAsia="Times New Roman" w:hAnsi="Times New Roman" w:cs="Times New Roman"/>
        </w:rPr>
      </w:pPr>
      <w:r w:rsidRPr="007A4C5F">
        <w:rPr>
          <w:rFonts w:ascii="Times New Roman" w:eastAsia="Times New Roman" w:hAnsi="Times New Roman" w:cs="Times New Roman"/>
        </w:rPr>
        <w:t xml:space="preserve">Collectively, this dissertation research demonstrates that adaptation to osmotic stress in </w:t>
      </w:r>
      <w:r w:rsidRPr="007A4C5F">
        <w:rPr>
          <w:rFonts w:ascii="Times New Roman" w:eastAsia="Times New Roman" w:hAnsi="Times New Roman" w:cs="Times New Roman"/>
          <w:i/>
          <w:iCs/>
        </w:rPr>
        <w:t>Brassica</w:t>
      </w:r>
      <w:r w:rsidRPr="007A4C5F">
        <w:rPr>
          <w:rFonts w:ascii="Times New Roman" w:eastAsia="Times New Roman" w:hAnsi="Times New Roman" w:cs="Times New Roman"/>
        </w:rPr>
        <w:t xml:space="preserve"> crops is fundamentally structured by time of day and paralog diversification. Temporal partitioning of duplicated genes emerges as a key mechanism underlying both inter- and intraspecific variation in stress responses, highlighting the importance of integrating time-of-day regulation into research aimed at improving complex agronomic traits. By accounting for which paralog is responsive, and the underlying temporal dynamics, polyploid crops become rich reservoirs of regulatory diversity with substantial potential for advancing stress-resilient breeding strategies.</w:t>
      </w:r>
    </w:p>
    <w:p w14:paraId="2D14DC78" w14:textId="05F559D3" w:rsidR="0095362E" w:rsidRPr="007A4C5F" w:rsidRDefault="0095362E" w:rsidP="00793700">
      <w:pPr>
        <w:pStyle w:val="Title"/>
        <w:rPr>
          <w:rFonts w:ascii="Times New Roman" w:hAnsi="Times New Roman" w:cs="Times New Roman"/>
          <w:color w:val="000000" w:themeColor="text1"/>
        </w:rPr>
      </w:pPr>
      <w:r w:rsidRPr="007A4C5F">
        <w:rPr>
          <w:rFonts w:ascii="Times New Roman" w:hAnsi="Times New Roman" w:cs="Times New Roman"/>
          <w:color w:val="000000" w:themeColor="text1"/>
        </w:rPr>
        <w:lastRenderedPageBreak/>
        <w:t>BIBLIOGRAPHY</w:t>
      </w:r>
    </w:p>
    <w:p w14:paraId="145AA01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w:t>
      </w:r>
      <w:r w:rsidRPr="007A4C5F">
        <w:rPr>
          <w:rFonts w:ascii="Times New Roman" w:hAnsi="Times New Roman" w:cs="Times New Roman"/>
        </w:rPr>
        <w:tab/>
      </w:r>
      <w:hyperlink r:id="rId379" w:history="1">
        <w:proofErr w:type="spellStart"/>
        <w:r w:rsidRPr="007A4C5F">
          <w:rPr>
            <w:rStyle w:val="Hyperlink"/>
            <w:rFonts w:ascii="Times New Roman" w:hAnsi="Times New Roman" w:cs="Times New Roman"/>
          </w:rPr>
          <w:t>Panchy</w:t>
        </w:r>
        <w:proofErr w:type="spellEnd"/>
        <w:r w:rsidRPr="007A4C5F">
          <w:rPr>
            <w:rStyle w:val="Hyperlink"/>
            <w:rFonts w:ascii="Times New Roman" w:hAnsi="Times New Roman" w:cs="Times New Roman"/>
          </w:rPr>
          <w:t xml:space="preserve">, N., Lehti-Shiu, M. &amp; Shiu, S.-H. Evolution of gene duplication in plants.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171</w:t>
        </w:r>
        <w:r w:rsidRPr="007A4C5F">
          <w:rPr>
            <w:rStyle w:val="Hyperlink"/>
            <w:rFonts w:ascii="Times New Roman" w:hAnsi="Times New Roman" w:cs="Times New Roman"/>
          </w:rPr>
          <w:t>, 2294–2316 (2016).</w:t>
        </w:r>
      </w:hyperlink>
    </w:p>
    <w:p w14:paraId="73BC6A8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w:t>
      </w:r>
      <w:r w:rsidRPr="007A4C5F">
        <w:rPr>
          <w:rFonts w:ascii="Times New Roman" w:hAnsi="Times New Roman" w:cs="Times New Roman"/>
        </w:rPr>
        <w:tab/>
      </w:r>
      <w:hyperlink r:id="rId380" w:history="1">
        <w:r w:rsidRPr="007A4C5F">
          <w:rPr>
            <w:rStyle w:val="Hyperlink"/>
            <w:rFonts w:ascii="Times New Roman" w:hAnsi="Times New Roman" w:cs="Times New Roman"/>
          </w:rPr>
          <w:t xml:space="preserve">Salman-Minkov, A., Sabath, N. &amp; Mayrose, I. Whole-genome duplication as a key factor in crop domestication. </w:t>
        </w:r>
        <w:r w:rsidRPr="007A4C5F">
          <w:rPr>
            <w:rStyle w:val="Hyperlink"/>
            <w:rFonts w:ascii="Times New Roman" w:hAnsi="Times New Roman" w:cs="Times New Roman"/>
            <w:i/>
            <w:iCs/>
          </w:rPr>
          <w:t>Nat Plants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w:t>
        </w:r>
        <w:r w:rsidRPr="007A4C5F">
          <w:rPr>
            <w:rStyle w:val="Hyperlink"/>
            <w:rFonts w:ascii="Times New Roman" w:hAnsi="Times New Roman" w:cs="Times New Roman"/>
          </w:rPr>
          <w:t>, 16115 (2016).</w:t>
        </w:r>
      </w:hyperlink>
    </w:p>
    <w:p w14:paraId="1E504EA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w:t>
      </w:r>
      <w:r w:rsidRPr="007A4C5F">
        <w:rPr>
          <w:rFonts w:ascii="Times New Roman" w:hAnsi="Times New Roman" w:cs="Times New Roman"/>
        </w:rPr>
        <w:tab/>
      </w:r>
      <w:hyperlink r:id="rId381" w:history="1">
        <w:r w:rsidRPr="007A4C5F">
          <w:rPr>
            <w:rStyle w:val="Hyperlink"/>
            <w:rFonts w:ascii="Times New Roman" w:hAnsi="Times New Roman" w:cs="Times New Roman"/>
          </w:rPr>
          <w:t xml:space="preserve">Soltis, P. S. &amp; Soltis, D. E. Ancient WGD events as drivers of key innovations in angiosperms. </w:t>
        </w:r>
        <w:r w:rsidRPr="007A4C5F">
          <w:rPr>
            <w:rStyle w:val="Hyperlink"/>
            <w:rFonts w:ascii="Times New Roman" w:hAnsi="Times New Roman" w:cs="Times New Roman"/>
            <w:i/>
            <w:iCs/>
          </w:rPr>
          <w:t xml:space="preserve">Curr. </w:t>
        </w:r>
        <w:proofErr w:type="spellStart"/>
        <w:r w:rsidRPr="007A4C5F">
          <w:rPr>
            <w:rStyle w:val="Hyperlink"/>
            <w:rFonts w:ascii="Times New Roman" w:hAnsi="Times New Roman" w:cs="Times New Roman"/>
            <w:i/>
            <w:iCs/>
          </w:rPr>
          <w:t>Opin</w:t>
        </w:r>
        <w:proofErr w:type="spellEnd"/>
        <w:r w:rsidRPr="007A4C5F">
          <w:rPr>
            <w:rStyle w:val="Hyperlink"/>
            <w:rFonts w:ascii="Times New Roman" w:hAnsi="Times New Roman" w:cs="Times New Roman"/>
            <w:i/>
            <w:iCs/>
          </w:rPr>
          <w:t>. Plant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w:t>
        </w:r>
        <w:r w:rsidRPr="007A4C5F">
          <w:rPr>
            <w:rStyle w:val="Hyperlink"/>
            <w:rFonts w:ascii="Times New Roman" w:hAnsi="Times New Roman" w:cs="Times New Roman"/>
          </w:rPr>
          <w:t>, 159–165 (2016).</w:t>
        </w:r>
      </w:hyperlink>
    </w:p>
    <w:p w14:paraId="09E7508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w:t>
      </w:r>
      <w:r w:rsidRPr="007A4C5F">
        <w:rPr>
          <w:rFonts w:ascii="Times New Roman" w:hAnsi="Times New Roman" w:cs="Times New Roman"/>
        </w:rPr>
        <w:tab/>
      </w:r>
      <w:hyperlink r:id="rId382" w:history="1">
        <w:r w:rsidRPr="007A4C5F">
          <w:rPr>
            <w:rStyle w:val="Hyperlink"/>
            <w:rFonts w:ascii="Times New Roman" w:hAnsi="Times New Roman" w:cs="Times New Roman"/>
          </w:rPr>
          <w:t xml:space="preserve">Adams, K. L. &amp; Wendel, J. F. Polyploidy and genome evolution in plants. </w:t>
        </w:r>
        <w:r w:rsidRPr="007A4C5F">
          <w:rPr>
            <w:rStyle w:val="Hyperlink"/>
            <w:rFonts w:ascii="Times New Roman" w:hAnsi="Times New Roman" w:cs="Times New Roman"/>
            <w:i/>
            <w:iCs/>
          </w:rPr>
          <w:t xml:space="preserve">Curr. </w:t>
        </w:r>
        <w:proofErr w:type="spellStart"/>
        <w:r w:rsidRPr="007A4C5F">
          <w:rPr>
            <w:rStyle w:val="Hyperlink"/>
            <w:rFonts w:ascii="Times New Roman" w:hAnsi="Times New Roman" w:cs="Times New Roman"/>
            <w:i/>
            <w:iCs/>
          </w:rPr>
          <w:t>Opin</w:t>
        </w:r>
        <w:proofErr w:type="spellEnd"/>
        <w:r w:rsidRPr="007A4C5F">
          <w:rPr>
            <w:rStyle w:val="Hyperlink"/>
            <w:rFonts w:ascii="Times New Roman" w:hAnsi="Times New Roman" w:cs="Times New Roman"/>
            <w:i/>
            <w:iCs/>
          </w:rPr>
          <w:t>. Plant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8</w:t>
        </w:r>
        <w:r w:rsidRPr="007A4C5F">
          <w:rPr>
            <w:rStyle w:val="Hyperlink"/>
            <w:rFonts w:ascii="Times New Roman" w:hAnsi="Times New Roman" w:cs="Times New Roman"/>
          </w:rPr>
          <w:t>, 135–141 (2005).</w:t>
        </w:r>
      </w:hyperlink>
    </w:p>
    <w:p w14:paraId="0A09841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w:t>
      </w:r>
      <w:r w:rsidRPr="007A4C5F">
        <w:rPr>
          <w:rFonts w:ascii="Times New Roman" w:hAnsi="Times New Roman" w:cs="Times New Roman"/>
        </w:rPr>
        <w:tab/>
      </w:r>
      <w:hyperlink r:id="rId383" w:history="1">
        <w:r w:rsidRPr="007A4C5F">
          <w:rPr>
            <w:rStyle w:val="Hyperlink"/>
            <w:rFonts w:ascii="Times New Roman" w:hAnsi="Times New Roman" w:cs="Times New Roman"/>
          </w:rPr>
          <w:t xml:space="preserve">Van de Peer, Y., Mizrachi, E. &amp; Marchal, K. The evolutionary significance of polyploidy. </w:t>
        </w:r>
        <w:r w:rsidRPr="007A4C5F">
          <w:rPr>
            <w:rStyle w:val="Hyperlink"/>
            <w:rFonts w:ascii="Times New Roman" w:hAnsi="Times New Roman" w:cs="Times New Roman"/>
            <w:i/>
            <w:iCs/>
          </w:rPr>
          <w:t>Nat. Rev.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18</w:t>
        </w:r>
        <w:r w:rsidRPr="007A4C5F">
          <w:rPr>
            <w:rStyle w:val="Hyperlink"/>
            <w:rFonts w:ascii="Times New Roman" w:hAnsi="Times New Roman" w:cs="Times New Roman"/>
          </w:rPr>
          <w:t>, 411–424 (2017).</w:t>
        </w:r>
      </w:hyperlink>
    </w:p>
    <w:p w14:paraId="2A1E3F6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w:t>
      </w:r>
      <w:r w:rsidRPr="007A4C5F">
        <w:rPr>
          <w:rFonts w:ascii="Times New Roman" w:hAnsi="Times New Roman" w:cs="Times New Roman"/>
        </w:rPr>
        <w:tab/>
      </w:r>
      <w:hyperlink r:id="rId384" w:history="1">
        <w:r w:rsidRPr="007A4C5F">
          <w:rPr>
            <w:rStyle w:val="Hyperlink"/>
            <w:rFonts w:ascii="Times New Roman" w:hAnsi="Times New Roman" w:cs="Times New Roman"/>
          </w:rPr>
          <w:t xml:space="preserve">Carretero-Paulet, L. &amp; Van de Peer, Y. The evolutionary conundrum of whole-genome duplication. </w:t>
        </w:r>
        <w:r w:rsidRPr="007A4C5F">
          <w:rPr>
            <w:rStyle w:val="Hyperlink"/>
            <w:rFonts w:ascii="Times New Roman" w:hAnsi="Times New Roman" w:cs="Times New Roman"/>
            <w:i/>
            <w:iCs/>
          </w:rPr>
          <w:t>Am. J. Bot.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107</w:t>
        </w:r>
        <w:r w:rsidRPr="007A4C5F">
          <w:rPr>
            <w:rStyle w:val="Hyperlink"/>
            <w:rFonts w:ascii="Times New Roman" w:hAnsi="Times New Roman" w:cs="Times New Roman"/>
          </w:rPr>
          <w:t>, 1101–1105 (2020).</w:t>
        </w:r>
      </w:hyperlink>
    </w:p>
    <w:p w14:paraId="6573175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w:t>
      </w:r>
      <w:r w:rsidRPr="007A4C5F">
        <w:rPr>
          <w:rFonts w:ascii="Times New Roman" w:hAnsi="Times New Roman" w:cs="Times New Roman"/>
        </w:rPr>
        <w:tab/>
      </w:r>
      <w:hyperlink r:id="rId385" w:history="1">
        <w:r w:rsidRPr="007A4C5F">
          <w:rPr>
            <w:rStyle w:val="Hyperlink"/>
            <w:rFonts w:ascii="Times New Roman" w:hAnsi="Times New Roman" w:cs="Times New Roman"/>
          </w:rPr>
          <w:t xml:space="preserve">Lynch, M. &amp; Conery, J. S. The evolutionary fate and consequences of duplicate genes.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290</w:t>
        </w:r>
        <w:r w:rsidRPr="007A4C5F">
          <w:rPr>
            <w:rStyle w:val="Hyperlink"/>
            <w:rFonts w:ascii="Times New Roman" w:hAnsi="Times New Roman" w:cs="Times New Roman"/>
          </w:rPr>
          <w:t>, 1151–1155 (2000).</w:t>
        </w:r>
      </w:hyperlink>
    </w:p>
    <w:p w14:paraId="0B53B5B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w:t>
      </w:r>
      <w:r w:rsidRPr="007A4C5F">
        <w:rPr>
          <w:rFonts w:ascii="Times New Roman" w:hAnsi="Times New Roman" w:cs="Times New Roman"/>
        </w:rPr>
        <w:tab/>
      </w:r>
      <w:hyperlink r:id="rId386" w:history="1">
        <w:r w:rsidRPr="007A4C5F">
          <w:rPr>
            <w:rStyle w:val="Hyperlink"/>
            <w:rFonts w:ascii="Times New Roman" w:hAnsi="Times New Roman" w:cs="Times New Roman"/>
          </w:rPr>
          <w:t xml:space="preserve">Blanc, G. &amp; Wolfe, K. H. Widespread </w:t>
        </w:r>
        <w:proofErr w:type="spellStart"/>
        <w:r w:rsidRPr="007A4C5F">
          <w:rPr>
            <w:rStyle w:val="Hyperlink"/>
            <w:rFonts w:ascii="Times New Roman" w:hAnsi="Times New Roman" w:cs="Times New Roman"/>
          </w:rPr>
          <w:t>paleopolyploidy</w:t>
        </w:r>
        <w:proofErr w:type="spellEnd"/>
        <w:r w:rsidRPr="007A4C5F">
          <w:rPr>
            <w:rStyle w:val="Hyperlink"/>
            <w:rFonts w:ascii="Times New Roman" w:hAnsi="Times New Roman" w:cs="Times New Roman"/>
          </w:rPr>
          <w:t xml:space="preserve"> in model plant species inferred from age distributions of duplicate genes.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16</w:t>
        </w:r>
        <w:r w:rsidRPr="007A4C5F">
          <w:rPr>
            <w:rStyle w:val="Hyperlink"/>
            <w:rFonts w:ascii="Times New Roman" w:hAnsi="Times New Roman" w:cs="Times New Roman"/>
          </w:rPr>
          <w:t>, 1667–1678 (2004).</w:t>
        </w:r>
      </w:hyperlink>
    </w:p>
    <w:p w14:paraId="256F9F3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w:t>
      </w:r>
      <w:r w:rsidRPr="007A4C5F">
        <w:rPr>
          <w:rFonts w:ascii="Times New Roman" w:hAnsi="Times New Roman" w:cs="Times New Roman"/>
        </w:rPr>
        <w:tab/>
      </w:r>
      <w:hyperlink r:id="rId387" w:history="1">
        <w:r w:rsidRPr="007A4C5F">
          <w:rPr>
            <w:rStyle w:val="Hyperlink"/>
            <w:rFonts w:ascii="Times New Roman" w:hAnsi="Times New Roman" w:cs="Times New Roman"/>
          </w:rPr>
          <w:t xml:space="preserve">Li, X., Zhang, X. &amp; Schmitz, R. J. From duplication to divergence: Single-cell insights into transcriptional and cis-regulatory landscapes in soybean.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37</w:t>
        </w:r>
        <w:r w:rsidRPr="007A4C5F">
          <w:rPr>
            <w:rStyle w:val="Hyperlink"/>
            <w:rFonts w:ascii="Times New Roman" w:hAnsi="Times New Roman" w:cs="Times New Roman"/>
          </w:rPr>
          <w:t>, (2025).</w:t>
        </w:r>
      </w:hyperlink>
    </w:p>
    <w:p w14:paraId="463B405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w:t>
      </w:r>
      <w:r w:rsidRPr="007A4C5F">
        <w:rPr>
          <w:rFonts w:ascii="Times New Roman" w:hAnsi="Times New Roman" w:cs="Times New Roman"/>
        </w:rPr>
        <w:tab/>
      </w:r>
      <w:hyperlink r:id="rId388" w:history="1">
        <w:r w:rsidRPr="007A4C5F">
          <w:rPr>
            <w:rStyle w:val="Hyperlink"/>
            <w:rFonts w:ascii="Times New Roman" w:hAnsi="Times New Roman" w:cs="Times New Roman"/>
          </w:rPr>
          <w:t xml:space="preserve">Birchler, J. A. &amp; Veitia, R. A. Gene balance hypothesis: connecting issues of dosage sensitivity across biological disciplines.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109</w:t>
        </w:r>
        <w:r w:rsidRPr="007A4C5F">
          <w:rPr>
            <w:rStyle w:val="Hyperlink"/>
            <w:rFonts w:ascii="Times New Roman" w:hAnsi="Times New Roman" w:cs="Times New Roman"/>
          </w:rPr>
          <w:t>, 14746–14753 (2012).</w:t>
        </w:r>
      </w:hyperlink>
    </w:p>
    <w:p w14:paraId="6A1F46A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w:t>
      </w:r>
      <w:r w:rsidRPr="007A4C5F">
        <w:rPr>
          <w:rFonts w:ascii="Times New Roman" w:hAnsi="Times New Roman" w:cs="Times New Roman"/>
        </w:rPr>
        <w:tab/>
      </w:r>
      <w:hyperlink r:id="rId389" w:history="1">
        <w:r w:rsidRPr="007A4C5F">
          <w:rPr>
            <w:rStyle w:val="Hyperlink"/>
            <w:rFonts w:ascii="Times New Roman" w:hAnsi="Times New Roman" w:cs="Times New Roman"/>
          </w:rPr>
          <w:t xml:space="preserve">Blanc, G. &amp; Wolfe, K. H. Functional divergence of duplicated genes formed by polyploidy during Arabidopsis evolution.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16</w:t>
        </w:r>
        <w:r w:rsidRPr="007A4C5F">
          <w:rPr>
            <w:rStyle w:val="Hyperlink"/>
            <w:rFonts w:ascii="Times New Roman" w:hAnsi="Times New Roman" w:cs="Times New Roman"/>
          </w:rPr>
          <w:t>, 1679–1691 (2004).</w:t>
        </w:r>
      </w:hyperlink>
    </w:p>
    <w:p w14:paraId="4CE57B3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w:t>
      </w:r>
      <w:r w:rsidRPr="007A4C5F">
        <w:rPr>
          <w:rFonts w:ascii="Times New Roman" w:hAnsi="Times New Roman" w:cs="Times New Roman"/>
        </w:rPr>
        <w:tab/>
      </w:r>
      <w:hyperlink r:id="rId390" w:history="1">
        <w:proofErr w:type="spellStart"/>
        <w:r w:rsidRPr="007A4C5F">
          <w:rPr>
            <w:rStyle w:val="Hyperlink"/>
            <w:rFonts w:ascii="Times New Roman" w:hAnsi="Times New Roman" w:cs="Times New Roman"/>
          </w:rPr>
          <w:t>Maere</w:t>
        </w:r>
        <w:proofErr w:type="spellEnd"/>
        <w:r w:rsidRPr="007A4C5F">
          <w:rPr>
            <w:rStyle w:val="Hyperlink"/>
            <w:rFonts w:ascii="Times New Roman" w:hAnsi="Times New Roman" w:cs="Times New Roman"/>
          </w:rPr>
          <w:t xml:space="preserve">, 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Modeling gene and genome duplications in eukaryotes.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102</w:t>
        </w:r>
        <w:r w:rsidRPr="007A4C5F">
          <w:rPr>
            <w:rStyle w:val="Hyperlink"/>
            <w:rFonts w:ascii="Times New Roman" w:hAnsi="Times New Roman" w:cs="Times New Roman"/>
          </w:rPr>
          <w:t>, 5454–5459 (2005).</w:t>
        </w:r>
      </w:hyperlink>
    </w:p>
    <w:p w14:paraId="1AB48F9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w:t>
      </w:r>
      <w:r w:rsidRPr="007A4C5F">
        <w:rPr>
          <w:rFonts w:ascii="Times New Roman" w:hAnsi="Times New Roman" w:cs="Times New Roman"/>
        </w:rPr>
        <w:tab/>
      </w:r>
      <w:hyperlink r:id="rId391" w:history="1">
        <w:r w:rsidRPr="007A4C5F">
          <w:rPr>
            <w:rStyle w:val="Hyperlink"/>
            <w:rFonts w:ascii="Times New Roman" w:hAnsi="Times New Roman" w:cs="Times New Roman"/>
          </w:rPr>
          <w:t xml:space="preserve">Riechmann, J. L.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Arabidopsis transcription factors: genome-wide comparative analysis among eukaryotes.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290</w:t>
        </w:r>
        <w:r w:rsidRPr="007A4C5F">
          <w:rPr>
            <w:rStyle w:val="Hyperlink"/>
            <w:rFonts w:ascii="Times New Roman" w:hAnsi="Times New Roman" w:cs="Times New Roman"/>
          </w:rPr>
          <w:t>, 2105–2110 (2000).</w:t>
        </w:r>
      </w:hyperlink>
    </w:p>
    <w:p w14:paraId="1BF5B74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w:t>
      </w:r>
      <w:r w:rsidRPr="007A4C5F">
        <w:rPr>
          <w:rFonts w:ascii="Times New Roman" w:hAnsi="Times New Roman" w:cs="Times New Roman"/>
        </w:rPr>
        <w:tab/>
      </w:r>
      <w:hyperlink r:id="rId392" w:history="1">
        <w:r w:rsidRPr="007A4C5F">
          <w:rPr>
            <w:rStyle w:val="Hyperlink"/>
            <w:rFonts w:ascii="Times New Roman" w:hAnsi="Times New Roman" w:cs="Times New Roman"/>
          </w:rPr>
          <w:t xml:space="preserve">Lou, P.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Preferential retention of circadian clock genes during diploidization following whole genome triplication in Brassica rapa.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24</w:t>
        </w:r>
        <w:r w:rsidRPr="007A4C5F">
          <w:rPr>
            <w:rStyle w:val="Hyperlink"/>
            <w:rFonts w:ascii="Times New Roman" w:hAnsi="Times New Roman" w:cs="Times New Roman"/>
          </w:rPr>
          <w:t>, 2415–2426 (2012).</w:t>
        </w:r>
      </w:hyperlink>
    </w:p>
    <w:p w14:paraId="3C84D85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w:t>
      </w:r>
      <w:r w:rsidRPr="007A4C5F">
        <w:rPr>
          <w:rFonts w:ascii="Times New Roman" w:hAnsi="Times New Roman" w:cs="Times New Roman"/>
        </w:rPr>
        <w:tab/>
      </w:r>
      <w:hyperlink r:id="rId393" w:history="1">
        <w:proofErr w:type="spellStart"/>
        <w:r w:rsidRPr="007A4C5F">
          <w:rPr>
            <w:rStyle w:val="Hyperlink"/>
            <w:rFonts w:ascii="Times New Roman" w:hAnsi="Times New Roman" w:cs="Times New Roman"/>
          </w:rPr>
          <w:t>Kolukisaoglu</w:t>
        </w:r>
        <w:proofErr w:type="spellEnd"/>
        <w:r w:rsidRPr="007A4C5F">
          <w:rPr>
            <w:rStyle w:val="Hyperlink"/>
            <w:rFonts w:ascii="Times New Roman" w:hAnsi="Times New Roman" w:cs="Times New Roman"/>
          </w:rPr>
          <w:t xml:space="preserve">, U., </w:t>
        </w:r>
        <w:proofErr w:type="spellStart"/>
        <w:r w:rsidRPr="007A4C5F">
          <w:rPr>
            <w:rStyle w:val="Hyperlink"/>
            <w:rFonts w:ascii="Times New Roman" w:hAnsi="Times New Roman" w:cs="Times New Roman"/>
          </w:rPr>
          <w:t>Weinl</w:t>
        </w:r>
        <w:proofErr w:type="spellEnd"/>
        <w:r w:rsidRPr="007A4C5F">
          <w:rPr>
            <w:rStyle w:val="Hyperlink"/>
            <w:rFonts w:ascii="Times New Roman" w:hAnsi="Times New Roman" w:cs="Times New Roman"/>
          </w:rPr>
          <w:t xml:space="preserve">, S., Blazevic, D., </w:t>
        </w:r>
        <w:proofErr w:type="spellStart"/>
        <w:r w:rsidRPr="007A4C5F">
          <w:rPr>
            <w:rStyle w:val="Hyperlink"/>
            <w:rFonts w:ascii="Times New Roman" w:hAnsi="Times New Roman" w:cs="Times New Roman"/>
          </w:rPr>
          <w:t>Batistic</w:t>
        </w:r>
        <w:proofErr w:type="spellEnd"/>
        <w:r w:rsidRPr="007A4C5F">
          <w:rPr>
            <w:rStyle w:val="Hyperlink"/>
            <w:rFonts w:ascii="Times New Roman" w:hAnsi="Times New Roman" w:cs="Times New Roman"/>
          </w:rPr>
          <w:t xml:space="preserve">, O. &amp; Kudla, J. Calcium sensors and their interacting protein kinases: genomics of the Arabidopsis and rice CBL-CIPK signaling networks.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134</w:t>
        </w:r>
        <w:r w:rsidRPr="007A4C5F">
          <w:rPr>
            <w:rStyle w:val="Hyperlink"/>
            <w:rFonts w:ascii="Times New Roman" w:hAnsi="Times New Roman" w:cs="Times New Roman"/>
          </w:rPr>
          <w:t>, 43–58 (2004).</w:t>
        </w:r>
      </w:hyperlink>
    </w:p>
    <w:p w14:paraId="4F6C484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16.</w:t>
      </w:r>
      <w:r w:rsidRPr="007A4C5F">
        <w:rPr>
          <w:rFonts w:ascii="Times New Roman" w:hAnsi="Times New Roman" w:cs="Times New Roman"/>
        </w:rPr>
        <w:tab/>
      </w:r>
      <w:hyperlink r:id="rId394" w:history="1">
        <w:r w:rsidRPr="007A4C5F">
          <w:rPr>
            <w:rStyle w:val="Hyperlink"/>
            <w:rFonts w:ascii="Times New Roman" w:hAnsi="Times New Roman" w:cs="Times New Roman"/>
          </w:rPr>
          <w:t xml:space="preserve">Birchler, J. A. &amp; Veitia, R. A. The gene balance hypothesis: from classical genetics to modern genomics.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19</w:t>
        </w:r>
        <w:r w:rsidRPr="007A4C5F">
          <w:rPr>
            <w:rStyle w:val="Hyperlink"/>
            <w:rFonts w:ascii="Times New Roman" w:hAnsi="Times New Roman" w:cs="Times New Roman"/>
          </w:rPr>
          <w:t>, 395–402 (2007).</w:t>
        </w:r>
      </w:hyperlink>
    </w:p>
    <w:p w14:paraId="081D173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w:t>
      </w:r>
      <w:r w:rsidRPr="007A4C5F">
        <w:rPr>
          <w:rFonts w:ascii="Times New Roman" w:hAnsi="Times New Roman" w:cs="Times New Roman"/>
        </w:rPr>
        <w:tab/>
      </w:r>
      <w:hyperlink r:id="rId395" w:history="1">
        <w:r w:rsidRPr="007A4C5F">
          <w:rPr>
            <w:rStyle w:val="Hyperlink"/>
            <w:rFonts w:ascii="Times New Roman" w:hAnsi="Times New Roman" w:cs="Times New Roman"/>
          </w:rPr>
          <w:t xml:space="preserve">Force,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Preservation of duplicate genes by complementary, degenerative mutations. </w:t>
        </w:r>
        <w:r w:rsidRPr="007A4C5F">
          <w:rPr>
            <w:rStyle w:val="Hyperlink"/>
            <w:rFonts w:ascii="Times New Roman" w:hAnsi="Times New Roman" w:cs="Times New Roman"/>
            <w:i/>
            <w:iCs/>
          </w:rPr>
          <w:t>Genetics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151</w:t>
        </w:r>
        <w:r w:rsidRPr="007A4C5F">
          <w:rPr>
            <w:rStyle w:val="Hyperlink"/>
            <w:rFonts w:ascii="Times New Roman" w:hAnsi="Times New Roman" w:cs="Times New Roman"/>
          </w:rPr>
          <w:t>, 1531–1545 (1999).</w:t>
        </w:r>
      </w:hyperlink>
    </w:p>
    <w:p w14:paraId="5F0F9F5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w:t>
      </w:r>
      <w:r w:rsidRPr="007A4C5F">
        <w:rPr>
          <w:rFonts w:ascii="Times New Roman" w:hAnsi="Times New Roman" w:cs="Times New Roman"/>
        </w:rPr>
        <w:tab/>
      </w:r>
      <w:hyperlink r:id="rId396" w:history="1">
        <w:r w:rsidRPr="007A4C5F">
          <w:rPr>
            <w:rStyle w:val="Hyperlink"/>
            <w:rFonts w:ascii="Times New Roman" w:hAnsi="Times New Roman" w:cs="Times New Roman"/>
          </w:rPr>
          <w:t xml:space="preserve">Wittkopp, P. J., </w:t>
        </w:r>
        <w:proofErr w:type="spellStart"/>
        <w:r w:rsidRPr="007A4C5F">
          <w:rPr>
            <w:rStyle w:val="Hyperlink"/>
            <w:rFonts w:ascii="Times New Roman" w:hAnsi="Times New Roman" w:cs="Times New Roman"/>
          </w:rPr>
          <w:t>Haerum</w:t>
        </w:r>
        <w:proofErr w:type="spellEnd"/>
        <w:r w:rsidRPr="007A4C5F">
          <w:rPr>
            <w:rStyle w:val="Hyperlink"/>
            <w:rFonts w:ascii="Times New Roman" w:hAnsi="Times New Roman" w:cs="Times New Roman"/>
          </w:rPr>
          <w:t xml:space="preserve">, B. K. &amp; Clark, A. G. Evolutionary changes in cis and trans gene regulation. </w:t>
        </w:r>
        <w:r w:rsidRPr="007A4C5F">
          <w:rPr>
            <w:rStyle w:val="Hyperlink"/>
            <w:rFonts w:ascii="Times New Roman" w:hAnsi="Times New Roman" w:cs="Times New Roman"/>
            <w:i/>
            <w:iCs/>
          </w:rPr>
          <w:t>Nature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430</w:t>
        </w:r>
        <w:r w:rsidRPr="007A4C5F">
          <w:rPr>
            <w:rStyle w:val="Hyperlink"/>
            <w:rFonts w:ascii="Times New Roman" w:hAnsi="Times New Roman" w:cs="Times New Roman"/>
          </w:rPr>
          <w:t>, 85–88 (2004).</w:t>
        </w:r>
      </w:hyperlink>
    </w:p>
    <w:p w14:paraId="7561E0E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w:t>
      </w:r>
      <w:r w:rsidRPr="007A4C5F">
        <w:rPr>
          <w:rFonts w:ascii="Times New Roman" w:hAnsi="Times New Roman" w:cs="Times New Roman"/>
        </w:rPr>
        <w:tab/>
      </w:r>
      <w:hyperlink r:id="rId397" w:history="1">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Expansion of the circadian transcriptome in Brassica rapa and genome-wide diversification of paralog expression patterns. </w:t>
        </w:r>
        <w:r w:rsidRPr="007A4C5F">
          <w:rPr>
            <w:rStyle w:val="Hyperlink"/>
            <w:rFonts w:ascii="Times New Roman" w:hAnsi="Times New Roman" w:cs="Times New Roman"/>
            <w:i/>
            <w:iCs/>
          </w:rPr>
          <w:t>Elife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w:t>
        </w:r>
        <w:r w:rsidRPr="007A4C5F">
          <w:rPr>
            <w:rStyle w:val="Hyperlink"/>
            <w:rFonts w:ascii="Times New Roman" w:hAnsi="Times New Roman" w:cs="Times New Roman"/>
          </w:rPr>
          <w:t>, (2020).</w:t>
        </w:r>
      </w:hyperlink>
    </w:p>
    <w:p w14:paraId="46FE764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w:t>
      </w:r>
      <w:r w:rsidRPr="007A4C5F">
        <w:rPr>
          <w:rFonts w:ascii="Times New Roman" w:hAnsi="Times New Roman" w:cs="Times New Roman"/>
        </w:rPr>
        <w:tab/>
      </w:r>
      <w:hyperlink r:id="rId398" w:history="1">
        <w:r w:rsidRPr="007A4C5F">
          <w:rPr>
            <w:rStyle w:val="Hyperlink"/>
            <w:rFonts w:ascii="Times New Roman" w:hAnsi="Times New Roman" w:cs="Times New Roman"/>
          </w:rPr>
          <w:t xml:space="preserve">Ricono,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w:t>
        </w:r>
        <w:proofErr w:type="spellStart"/>
        <w:r w:rsidRPr="007A4C5F">
          <w:rPr>
            <w:rStyle w:val="Hyperlink"/>
            <w:rFonts w:ascii="Times New Roman" w:hAnsi="Times New Roman" w:cs="Times New Roman"/>
          </w:rPr>
          <w:t>Homoeolog</w:t>
        </w:r>
        <w:proofErr w:type="spellEnd"/>
        <w:r w:rsidRPr="007A4C5F">
          <w:rPr>
            <w:rStyle w:val="Hyperlink"/>
            <w:rFonts w:ascii="Times New Roman" w:hAnsi="Times New Roman" w:cs="Times New Roman"/>
          </w:rPr>
          <w:t xml:space="preserve"> expression divergence contributes to </w:t>
        </w:r>
        <w:proofErr w:type="gramStart"/>
        <w:r w:rsidRPr="007A4C5F">
          <w:rPr>
            <w:rStyle w:val="Hyperlink"/>
            <w:rFonts w:ascii="Times New Roman" w:hAnsi="Times New Roman" w:cs="Times New Roman"/>
          </w:rPr>
          <w:t>time of day</w:t>
        </w:r>
        <w:proofErr w:type="gramEnd"/>
        <w:r w:rsidRPr="007A4C5F">
          <w:rPr>
            <w:rStyle w:val="Hyperlink"/>
            <w:rFonts w:ascii="Times New Roman" w:hAnsi="Times New Roman" w:cs="Times New Roman"/>
          </w:rPr>
          <w:t xml:space="preserve"> changes in transcriptomic and glucosinolate responses to prolonged water limitation in Brassica napus.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121</w:t>
        </w:r>
        <w:r w:rsidRPr="007A4C5F">
          <w:rPr>
            <w:rStyle w:val="Hyperlink"/>
            <w:rFonts w:ascii="Times New Roman" w:hAnsi="Times New Roman" w:cs="Times New Roman"/>
          </w:rPr>
          <w:t>, e70011 (2025).</w:t>
        </w:r>
      </w:hyperlink>
    </w:p>
    <w:p w14:paraId="2B0D6D9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w:t>
      </w:r>
      <w:r w:rsidRPr="007A4C5F">
        <w:rPr>
          <w:rFonts w:ascii="Times New Roman" w:hAnsi="Times New Roman" w:cs="Times New Roman"/>
        </w:rPr>
        <w:tab/>
      </w:r>
      <w:hyperlink r:id="rId399" w:history="1">
        <w:r w:rsidRPr="007A4C5F">
          <w:rPr>
            <w:rStyle w:val="Hyperlink"/>
            <w:rFonts w:ascii="Times New Roman" w:hAnsi="Times New Roman" w:cs="Times New Roman"/>
          </w:rPr>
          <w:t xml:space="preserve">Dodd, A. N.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Plant circadian clocks increase photosynthesis, growth, survival, and competitive advantage.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309</w:t>
        </w:r>
        <w:r w:rsidRPr="007A4C5F">
          <w:rPr>
            <w:rStyle w:val="Hyperlink"/>
            <w:rFonts w:ascii="Times New Roman" w:hAnsi="Times New Roman" w:cs="Times New Roman"/>
          </w:rPr>
          <w:t>, 630–633 (2005).</w:t>
        </w:r>
      </w:hyperlink>
    </w:p>
    <w:p w14:paraId="3D314EB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w:t>
      </w:r>
      <w:r w:rsidRPr="007A4C5F">
        <w:rPr>
          <w:rFonts w:ascii="Times New Roman" w:hAnsi="Times New Roman" w:cs="Times New Roman"/>
        </w:rPr>
        <w:tab/>
      </w:r>
      <w:hyperlink r:id="rId400" w:history="1">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&amp; Robertson McClung, C. Temperature and the circadian clock. in </w:t>
        </w:r>
        <w:r w:rsidRPr="007A4C5F">
          <w:rPr>
            <w:rStyle w:val="Hyperlink"/>
            <w:rFonts w:ascii="Times New Roman" w:hAnsi="Times New Roman" w:cs="Times New Roman"/>
            <w:i/>
            <w:iCs/>
          </w:rPr>
          <w:t>Temperature and Plant Development</w:t>
        </w:r>
        <w:r w:rsidRPr="007A4C5F">
          <w:rPr>
            <w:rStyle w:val="Hyperlink"/>
            <w:rFonts w:ascii="Times New Roman" w:hAnsi="Times New Roman" w:cs="Times New Roman"/>
          </w:rPr>
          <w:t xml:space="preserve"> 131–161 (John Wiley &amp; Sons, Inc, Oxford, 2013).</w:t>
        </w:r>
      </w:hyperlink>
    </w:p>
    <w:p w14:paraId="27A5595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23.</w:t>
      </w:r>
      <w:r w:rsidRPr="007A4C5F">
        <w:rPr>
          <w:rFonts w:ascii="Times New Roman" w:hAnsi="Times New Roman" w:cs="Times New Roman"/>
        </w:rPr>
        <w:tab/>
      </w:r>
      <w:hyperlink r:id="rId401" w:history="1">
        <w:r w:rsidRPr="007A4C5F">
          <w:rPr>
            <w:rStyle w:val="Hyperlink"/>
            <w:rFonts w:ascii="Times New Roman" w:hAnsi="Times New Roman" w:cs="Times New Roman"/>
          </w:rPr>
          <w:t xml:space="preserve">Ferrari, C.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Kingdom-wide comparison reveals the evolution of diurnal gene expression in Archaeplastida. </w:t>
        </w:r>
        <w:r w:rsidRPr="007A4C5F">
          <w:rPr>
            <w:rStyle w:val="Hyperlink"/>
            <w:rFonts w:ascii="Times New Roman" w:hAnsi="Times New Roman" w:cs="Times New Roman"/>
            <w:i/>
            <w:iCs/>
          </w:rPr>
          <w:t>Nat. Commun.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w:t>
        </w:r>
        <w:r w:rsidRPr="007A4C5F">
          <w:rPr>
            <w:rStyle w:val="Hyperlink"/>
            <w:rFonts w:ascii="Times New Roman" w:hAnsi="Times New Roman" w:cs="Times New Roman"/>
          </w:rPr>
          <w:t>, 737 (2019).</w:t>
        </w:r>
      </w:hyperlink>
    </w:p>
    <w:p w14:paraId="0D60FB1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24.</w:t>
      </w:r>
      <w:r w:rsidRPr="007A4C5F">
        <w:rPr>
          <w:rFonts w:ascii="Times New Roman" w:hAnsi="Times New Roman" w:cs="Times New Roman"/>
        </w:rPr>
        <w:tab/>
      </w:r>
      <w:hyperlink r:id="rId402" w:history="1">
        <w:r w:rsidRPr="007A4C5F">
          <w:rPr>
            <w:rStyle w:val="Hyperlink"/>
            <w:rFonts w:ascii="Times New Roman" w:hAnsi="Times New Roman" w:cs="Times New Roman"/>
          </w:rPr>
          <w:t xml:space="preserve">Michael, T. P.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Network discovery pipeline elucidates conserved time-of-day-specific cis-regulatory modules.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w:t>
        </w:r>
        <w:r w:rsidRPr="007A4C5F">
          <w:rPr>
            <w:rStyle w:val="Hyperlink"/>
            <w:rFonts w:ascii="Times New Roman" w:hAnsi="Times New Roman" w:cs="Times New Roman"/>
          </w:rPr>
          <w:t>, e14 (2008).</w:t>
        </w:r>
      </w:hyperlink>
    </w:p>
    <w:p w14:paraId="5C8D090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25.</w:t>
      </w:r>
      <w:r w:rsidRPr="007A4C5F">
        <w:rPr>
          <w:rFonts w:ascii="Times New Roman" w:hAnsi="Times New Roman" w:cs="Times New Roman"/>
        </w:rPr>
        <w:tab/>
      </w:r>
      <w:hyperlink r:id="rId403" w:history="1">
        <w:r w:rsidRPr="007A4C5F">
          <w:rPr>
            <w:rStyle w:val="Hyperlink"/>
            <w:rFonts w:ascii="Times New Roman" w:hAnsi="Times New Roman" w:cs="Times New Roman"/>
          </w:rPr>
          <w:t xml:space="preserve">McClung, C. R. Circadian clock components offer targets for crop domestication and improvement. </w:t>
        </w:r>
        <w:r w:rsidRPr="007A4C5F">
          <w:rPr>
            <w:rStyle w:val="Hyperlink"/>
            <w:rFonts w:ascii="Times New Roman" w:hAnsi="Times New Roman" w:cs="Times New Roman"/>
            <w:i/>
            <w:iCs/>
          </w:rPr>
          <w:t>Genes (Basel)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w:t>
        </w:r>
        <w:r w:rsidRPr="007A4C5F">
          <w:rPr>
            <w:rStyle w:val="Hyperlink"/>
            <w:rFonts w:ascii="Times New Roman" w:hAnsi="Times New Roman" w:cs="Times New Roman"/>
          </w:rPr>
          <w:t>, 374 (2021).</w:t>
        </w:r>
      </w:hyperlink>
    </w:p>
    <w:p w14:paraId="299F43E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26.</w:t>
      </w:r>
      <w:r w:rsidRPr="007A4C5F">
        <w:rPr>
          <w:rFonts w:ascii="Times New Roman" w:hAnsi="Times New Roman" w:cs="Times New Roman"/>
        </w:rPr>
        <w:tab/>
      </w:r>
      <w:hyperlink r:id="rId404" w:history="1">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&amp; McClung, C. R. Integrating circadian dynamics with physiological processes in plants. </w:t>
        </w:r>
        <w:r w:rsidRPr="007A4C5F">
          <w:rPr>
            <w:rStyle w:val="Hyperlink"/>
            <w:rFonts w:ascii="Times New Roman" w:hAnsi="Times New Roman" w:cs="Times New Roman"/>
            <w:i/>
            <w:iCs/>
          </w:rPr>
          <w:t>Nat. Rev.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16</w:t>
        </w:r>
        <w:r w:rsidRPr="007A4C5F">
          <w:rPr>
            <w:rStyle w:val="Hyperlink"/>
            <w:rFonts w:ascii="Times New Roman" w:hAnsi="Times New Roman" w:cs="Times New Roman"/>
          </w:rPr>
          <w:t>, 598–610 (2015).</w:t>
        </w:r>
      </w:hyperlink>
    </w:p>
    <w:p w14:paraId="5DFDCFC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27.</w:t>
      </w:r>
      <w:r w:rsidRPr="007A4C5F">
        <w:rPr>
          <w:rFonts w:ascii="Times New Roman" w:hAnsi="Times New Roman" w:cs="Times New Roman"/>
        </w:rPr>
        <w:tab/>
      </w:r>
      <w:hyperlink r:id="rId405" w:history="1">
        <w:r w:rsidRPr="007A4C5F">
          <w:rPr>
            <w:rStyle w:val="Hyperlink"/>
            <w:rFonts w:ascii="Times New Roman" w:hAnsi="Times New Roman" w:cs="Times New Roman"/>
          </w:rPr>
          <w:t xml:space="preserve">Cano-Ramirez, D. L. &amp; Dodd, A. N. New connections between circadian rhythms, photosynthesis, and environmental adaptation. </w:t>
        </w:r>
        <w:r w:rsidRPr="007A4C5F">
          <w:rPr>
            <w:rStyle w:val="Hyperlink"/>
            <w:rFonts w:ascii="Times New Roman" w:hAnsi="Times New Roman" w:cs="Times New Roman"/>
            <w:i/>
            <w:iCs/>
          </w:rPr>
          <w:t>Plant, Cell &amp; Environment</w:t>
        </w:r>
        <w:r w:rsidRPr="007A4C5F">
          <w:rPr>
            <w:rStyle w:val="Hyperlink"/>
            <w:rFonts w:ascii="Times New Roman" w:hAnsi="Times New Roman" w:cs="Times New Roman"/>
          </w:rPr>
          <w:t xml:space="preserve"> vol. 41 2515–2517 Preprint at https://doi.org/</w:t>
        </w:r>
      </w:hyperlink>
      <w:hyperlink r:id="rId406" w:history="1">
        <w:r w:rsidRPr="007A4C5F">
          <w:rPr>
            <w:rStyle w:val="Hyperlink"/>
            <w:rFonts w:ascii="Times New Roman" w:hAnsi="Times New Roman" w:cs="Times New Roman"/>
          </w:rPr>
          <w:t>10.1111/pce.13346</w:t>
        </w:r>
      </w:hyperlink>
      <w:hyperlink r:id="rId407" w:history="1">
        <w:r w:rsidRPr="007A4C5F">
          <w:rPr>
            <w:rStyle w:val="Hyperlink"/>
            <w:rFonts w:ascii="Times New Roman" w:hAnsi="Times New Roman" w:cs="Times New Roman"/>
          </w:rPr>
          <w:t xml:space="preserve"> (2018).</w:t>
        </w:r>
      </w:hyperlink>
    </w:p>
    <w:p w14:paraId="6D183E8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28.</w:t>
      </w:r>
      <w:r w:rsidRPr="007A4C5F">
        <w:rPr>
          <w:rFonts w:ascii="Times New Roman" w:hAnsi="Times New Roman" w:cs="Times New Roman"/>
        </w:rPr>
        <w:tab/>
      </w:r>
      <w:hyperlink r:id="rId408" w:history="1">
        <w:r w:rsidRPr="007A4C5F">
          <w:rPr>
            <w:rStyle w:val="Hyperlink"/>
            <w:rFonts w:ascii="Times New Roman" w:hAnsi="Times New Roman" w:cs="Times New Roman"/>
          </w:rPr>
          <w:t xml:space="preserve">Hassidim, M.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CIRCADIAN CLOCK ASSOCIATED1 (CCA1) and the circadian control of stomatal aperture.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175</w:t>
        </w:r>
        <w:r w:rsidRPr="007A4C5F">
          <w:rPr>
            <w:rStyle w:val="Hyperlink"/>
            <w:rFonts w:ascii="Times New Roman" w:hAnsi="Times New Roman" w:cs="Times New Roman"/>
          </w:rPr>
          <w:t>, 1864–1877 (2017).</w:t>
        </w:r>
      </w:hyperlink>
    </w:p>
    <w:p w14:paraId="5624E22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29.</w:t>
      </w:r>
      <w:r w:rsidRPr="007A4C5F">
        <w:rPr>
          <w:rFonts w:ascii="Times New Roman" w:hAnsi="Times New Roman" w:cs="Times New Roman"/>
        </w:rPr>
        <w:tab/>
      </w:r>
      <w:hyperlink r:id="rId409" w:history="1">
        <w:r w:rsidRPr="007A4C5F">
          <w:rPr>
            <w:rStyle w:val="Hyperlink"/>
            <w:rFonts w:ascii="Times New Roman" w:hAnsi="Times New Roman" w:cs="Times New Roman"/>
          </w:rPr>
          <w:t xml:space="preserve">Endo, M., Shimizu, H., </w:t>
        </w:r>
        <w:proofErr w:type="spellStart"/>
        <w:r w:rsidRPr="007A4C5F">
          <w:rPr>
            <w:rStyle w:val="Hyperlink"/>
            <w:rFonts w:ascii="Times New Roman" w:hAnsi="Times New Roman" w:cs="Times New Roman"/>
          </w:rPr>
          <w:t>Nohales</w:t>
        </w:r>
        <w:proofErr w:type="spellEnd"/>
        <w:r w:rsidRPr="007A4C5F">
          <w:rPr>
            <w:rStyle w:val="Hyperlink"/>
            <w:rFonts w:ascii="Times New Roman" w:hAnsi="Times New Roman" w:cs="Times New Roman"/>
          </w:rPr>
          <w:t xml:space="preserve">, M. A., Araki, T. &amp; Kay, S. A. Tissue-specific clocks in Arabidopsis show asymmetric coupling. </w:t>
        </w:r>
        <w:r w:rsidRPr="007A4C5F">
          <w:rPr>
            <w:rStyle w:val="Hyperlink"/>
            <w:rFonts w:ascii="Times New Roman" w:hAnsi="Times New Roman" w:cs="Times New Roman"/>
            <w:i/>
            <w:iCs/>
          </w:rPr>
          <w:t>Nature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515</w:t>
        </w:r>
        <w:r w:rsidRPr="007A4C5F">
          <w:rPr>
            <w:rStyle w:val="Hyperlink"/>
            <w:rFonts w:ascii="Times New Roman" w:hAnsi="Times New Roman" w:cs="Times New Roman"/>
          </w:rPr>
          <w:t>, 419–422 (2014).</w:t>
        </w:r>
      </w:hyperlink>
    </w:p>
    <w:p w14:paraId="60056CF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30.</w:t>
      </w:r>
      <w:r w:rsidRPr="007A4C5F">
        <w:rPr>
          <w:rFonts w:ascii="Times New Roman" w:hAnsi="Times New Roman" w:cs="Times New Roman"/>
        </w:rPr>
        <w:tab/>
      </w:r>
      <w:hyperlink r:id="rId410" w:history="1">
        <w:r w:rsidRPr="007A4C5F">
          <w:rPr>
            <w:rStyle w:val="Hyperlink"/>
            <w:rFonts w:ascii="Times New Roman" w:hAnsi="Times New Roman" w:cs="Times New Roman"/>
          </w:rPr>
          <w:t xml:space="preserve">Nakamichi, N.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PSEUDO-RESPONSE REGULATORS 9, 7, and 5 are transcriptional repressors in the Arabidopsis circadian clock.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22</w:t>
        </w:r>
        <w:r w:rsidRPr="007A4C5F">
          <w:rPr>
            <w:rStyle w:val="Hyperlink"/>
            <w:rFonts w:ascii="Times New Roman" w:hAnsi="Times New Roman" w:cs="Times New Roman"/>
          </w:rPr>
          <w:t>, 594–605 (2010).</w:t>
        </w:r>
      </w:hyperlink>
    </w:p>
    <w:p w14:paraId="4B31A49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31.</w:t>
      </w:r>
      <w:r w:rsidRPr="007A4C5F">
        <w:rPr>
          <w:rFonts w:ascii="Times New Roman" w:hAnsi="Times New Roman" w:cs="Times New Roman"/>
        </w:rPr>
        <w:tab/>
      </w:r>
      <w:hyperlink r:id="rId411" w:history="1">
        <w:r w:rsidRPr="007A4C5F">
          <w:rPr>
            <w:rStyle w:val="Hyperlink"/>
            <w:rFonts w:ascii="Times New Roman" w:hAnsi="Times New Roman" w:cs="Times New Roman"/>
            <w:i/>
            <w:iCs/>
          </w:rPr>
          <w:t>Identification Characterization PSEUDO-RESPONSE REGULATOR (PRR) 1a 1b Genes CRISPR/Cas9-Targeted Mutagenesis Chinese Cabbage (Brassica Rapa L)</w:t>
        </w:r>
        <w:r w:rsidRPr="007A4C5F">
          <w:rPr>
            <w:rStyle w:val="Hyperlink"/>
            <w:rFonts w:ascii="Times New Roman" w:hAnsi="Times New Roman" w:cs="Times New Roman"/>
          </w:rPr>
          <w:t>. (https://www.mdpi.com/1422-0067/23/13/6963).</w:t>
        </w:r>
      </w:hyperlink>
    </w:p>
    <w:p w14:paraId="4A84B19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32.</w:t>
      </w:r>
      <w:r w:rsidRPr="007A4C5F">
        <w:rPr>
          <w:rFonts w:ascii="Times New Roman" w:hAnsi="Times New Roman" w:cs="Times New Roman"/>
        </w:rPr>
        <w:tab/>
      </w:r>
      <w:hyperlink r:id="rId412" w:history="1">
        <w:r w:rsidRPr="007A4C5F">
          <w:rPr>
            <w:rStyle w:val="Hyperlink"/>
            <w:rFonts w:ascii="Times New Roman" w:hAnsi="Times New Roman" w:cs="Times New Roman"/>
          </w:rPr>
          <w:t xml:space="preserve">Liu, M.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Temporal orchestration of PRRs fine-tunes circadian pacing and anticipates environmental cues. </w:t>
        </w:r>
        <w:r w:rsidRPr="007A4C5F">
          <w:rPr>
            <w:rStyle w:val="Hyperlink"/>
            <w:rFonts w:ascii="Times New Roman" w:hAnsi="Times New Roman" w:cs="Times New Roman"/>
            <w:i/>
            <w:iCs/>
          </w:rPr>
          <w:t>Cell Rep.</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45</w:t>
        </w:r>
        <w:r w:rsidRPr="007A4C5F">
          <w:rPr>
            <w:rStyle w:val="Hyperlink"/>
            <w:rFonts w:ascii="Times New Roman" w:hAnsi="Times New Roman" w:cs="Times New Roman"/>
          </w:rPr>
          <w:t>, 116787 (2026).</w:t>
        </w:r>
      </w:hyperlink>
    </w:p>
    <w:p w14:paraId="5F9DBB2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33.</w:t>
      </w:r>
      <w:r w:rsidRPr="007A4C5F">
        <w:rPr>
          <w:rFonts w:ascii="Times New Roman" w:hAnsi="Times New Roman" w:cs="Times New Roman"/>
        </w:rPr>
        <w:tab/>
      </w:r>
      <w:hyperlink r:id="rId413" w:history="1">
        <w:r w:rsidRPr="007A4C5F">
          <w:rPr>
            <w:rStyle w:val="Hyperlink"/>
            <w:rFonts w:ascii="Times New Roman" w:hAnsi="Times New Roman" w:cs="Times New Roman"/>
          </w:rPr>
          <w:t xml:space="preserve">Kasuga, M., Miura, S., Shinozaki, K. &amp; Yamaguchi-Shinozaki, K. A combination of the Arabidopsis DREB1A gene and stress-inducible rd29A promoter improved drought- and low-temperature stress tolerance in tobacco by gene transfer. </w:t>
        </w:r>
        <w:r w:rsidRPr="007A4C5F">
          <w:rPr>
            <w:rStyle w:val="Hyperlink"/>
            <w:rFonts w:ascii="Times New Roman" w:hAnsi="Times New Roman" w:cs="Times New Roman"/>
            <w:i/>
            <w:iCs/>
          </w:rPr>
          <w:t>Plant Cell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45</w:t>
        </w:r>
        <w:r w:rsidRPr="007A4C5F">
          <w:rPr>
            <w:rStyle w:val="Hyperlink"/>
            <w:rFonts w:ascii="Times New Roman" w:hAnsi="Times New Roman" w:cs="Times New Roman"/>
          </w:rPr>
          <w:t>, 346–350 (2004).</w:t>
        </w:r>
      </w:hyperlink>
    </w:p>
    <w:p w14:paraId="4122BEE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34.</w:t>
      </w:r>
      <w:r w:rsidRPr="007A4C5F">
        <w:rPr>
          <w:rFonts w:ascii="Times New Roman" w:hAnsi="Times New Roman" w:cs="Times New Roman"/>
        </w:rPr>
        <w:tab/>
      </w:r>
      <w:hyperlink r:id="rId414" w:history="1">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Temporal network analysis identifies early physiological and transcriptomic indicators of mild drought in Brassica rapa. </w:t>
        </w:r>
        <w:r w:rsidRPr="007A4C5F">
          <w:rPr>
            <w:rStyle w:val="Hyperlink"/>
            <w:rFonts w:ascii="Times New Roman" w:hAnsi="Times New Roman" w:cs="Times New Roman"/>
            <w:i/>
            <w:iCs/>
          </w:rPr>
          <w:t>Elife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w:t>
        </w:r>
        <w:r w:rsidRPr="007A4C5F">
          <w:rPr>
            <w:rStyle w:val="Hyperlink"/>
            <w:rFonts w:ascii="Times New Roman" w:hAnsi="Times New Roman" w:cs="Times New Roman"/>
          </w:rPr>
          <w:t>, (2017).</w:t>
        </w:r>
      </w:hyperlink>
    </w:p>
    <w:p w14:paraId="6D03ADE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35.</w:t>
      </w:r>
      <w:r w:rsidRPr="007A4C5F">
        <w:rPr>
          <w:rFonts w:ascii="Times New Roman" w:hAnsi="Times New Roman" w:cs="Times New Roman"/>
        </w:rPr>
        <w:tab/>
      </w:r>
      <w:hyperlink r:id="rId415" w:history="1">
        <w:proofErr w:type="spellStart"/>
        <w:r w:rsidRPr="007A4C5F">
          <w:rPr>
            <w:rStyle w:val="Hyperlink"/>
            <w:rFonts w:ascii="Times New Roman" w:hAnsi="Times New Roman" w:cs="Times New Roman"/>
          </w:rPr>
          <w:t>Laosuntisuk</w:t>
        </w:r>
        <w:proofErr w:type="spellEnd"/>
        <w:r w:rsidRPr="007A4C5F">
          <w:rPr>
            <w:rStyle w:val="Hyperlink"/>
            <w:rFonts w:ascii="Times New Roman" w:hAnsi="Times New Roman" w:cs="Times New Roman"/>
          </w:rPr>
          <w:t xml:space="preserve">, K., </w:t>
        </w:r>
        <w:proofErr w:type="spellStart"/>
        <w:r w:rsidRPr="007A4C5F">
          <w:rPr>
            <w:rStyle w:val="Hyperlink"/>
            <w:rFonts w:ascii="Times New Roman" w:hAnsi="Times New Roman" w:cs="Times New Roman"/>
          </w:rPr>
          <w:t>Vennapusa</w:t>
        </w:r>
        <w:proofErr w:type="spellEnd"/>
        <w:r w:rsidRPr="007A4C5F">
          <w:rPr>
            <w:rStyle w:val="Hyperlink"/>
            <w:rFonts w:ascii="Times New Roman" w:hAnsi="Times New Roman" w:cs="Times New Roman"/>
          </w:rPr>
          <w:t xml:space="preserve">, A., </w:t>
        </w:r>
        <w:proofErr w:type="spellStart"/>
        <w:r w:rsidRPr="007A4C5F">
          <w:rPr>
            <w:rStyle w:val="Hyperlink"/>
            <w:rFonts w:ascii="Times New Roman" w:hAnsi="Times New Roman" w:cs="Times New Roman"/>
          </w:rPr>
          <w:t>Somayanda</w:t>
        </w:r>
        <w:proofErr w:type="spellEnd"/>
        <w:r w:rsidRPr="007A4C5F">
          <w:rPr>
            <w:rStyle w:val="Hyperlink"/>
            <w:rFonts w:ascii="Times New Roman" w:hAnsi="Times New Roman" w:cs="Times New Roman"/>
          </w:rPr>
          <w:t xml:space="preserve">, I. M., Jagadish, S. V. K. &amp; Doherty, C. J. Transcriptomic analysis reveals time-of-day-specific genes and gene regulatory networks in response to chilling stress in sorghum. </w:t>
        </w:r>
        <w:r w:rsidRPr="007A4C5F">
          <w:rPr>
            <w:rStyle w:val="Hyperlink"/>
            <w:rFonts w:ascii="Times New Roman" w:hAnsi="Times New Roman" w:cs="Times New Roman"/>
            <w:i/>
            <w:iCs/>
          </w:rPr>
          <w:t>Plant Physiol. Rep.</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w:t>
        </w:r>
        <w:r w:rsidRPr="007A4C5F">
          <w:rPr>
            <w:rStyle w:val="Hyperlink"/>
            <w:rFonts w:ascii="Times New Roman" w:hAnsi="Times New Roman" w:cs="Times New Roman"/>
          </w:rPr>
          <w:t>, 876–888 (2025).</w:t>
        </w:r>
      </w:hyperlink>
    </w:p>
    <w:p w14:paraId="4132E03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36.</w:t>
      </w:r>
      <w:r w:rsidRPr="007A4C5F">
        <w:rPr>
          <w:rFonts w:ascii="Times New Roman" w:hAnsi="Times New Roman" w:cs="Times New Roman"/>
        </w:rPr>
        <w:tab/>
      </w:r>
      <w:hyperlink r:id="rId416" w:history="1">
        <w:r w:rsidRPr="007A4C5F">
          <w:rPr>
            <w:rStyle w:val="Hyperlink"/>
            <w:rFonts w:ascii="Times New Roman" w:hAnsi="Times New Roman" w:cs="Times New Roman"/>
          </w:rPr>
          <w:t xml:space="preserve">Grinevich, D. O.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Novel transcriptional responses to heat revealed by turning up the heat at night. </w:t>
        </w:r>
        <w:r w:rsidRPr="007A4C5F">
          <w:rPr>
            <w:rStyle w:val="Hyperlink"/>
            <w:rFonts w:ascii="Times New Roman" w:hAnsi="Times New Roman" w:cs="Times New Roman"/>
            <w:i/>
            <w:iCs/>
          </w:rPr>
          <w:t>Plant Mol.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101</w:t>
        </w:r>
        <w:r w:rsidRPr="007A4C5F">
          <w:rPr>
            <w:rStyle w:val="Hyperlink"/>
            <w:rFonts w:ascii="Times New Roman" w:hAnsi="Times New Roman" w:cs="Times New Roman"/>
          </w:rPr>
          <w:t>, 1–19 (2019).</w:t>
        </w:r>
      </w:hyperlink>
    </w:p>
    <w:p w14:paraId="57D0767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37.</w:t>
      </w:r>
      <w:r w:rsidRPr="007A4C5F">
        <w:rPr>
          <w:rFonts w:ascii="Times New Roman" w:hAnsi="Times New Roman" w:cs="Times New Roman"/>
        </w:rPr>
        <w:tab/>
      </w:r>
      <w:hyperlink r:id="rId417" w:history="1">
        <w:r w:rsidRPr="007A4C5F">
          <w:rPr>
            <w:rStyle w:val="Hyperlink"/>
            <w:rFonts w:ascii="Times New Roman" w:hAnsi="Times New Roman" w:cs="Times New Roman"/>
          </w:rPr>
          <w:t xml:space="preserve">Van de Peer, Y., Ashman, T.-L., Soltis, P. S. &amp; Soltis, D. E. Polyploidy: an evolutionary and ecological force in stressful times.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33</w:t>
        </w:r>
        <w:r w:rsidRPr="007A4C5F">
          <w:rPr>
            <w:rStyle w:val="Hyperlink"/>
            <w:rFonts w:ascii="Times New Roman" w:hAnsi="Times New Roman" w:cs="Times New Roman"/>
          </w:rPr>
          <w:t>, 11–26 (2021).</w:t>
        </w:r>
      </w:hyperlink>
    </w:p>
    <w:p w14:paraId="735DC74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38.</w:t>
      </w:r>
      <w:r w:rsidRPr="007A4C5F">
        <w:rPr>
          <w:rFonts w:ascii="Times New Roman" w:hAnsi="Times New Roman" w:cs="Times New Roman"/>
        </w:rPr>
        <w:tab/>
      </w:r>
      <w:hyperlink r:id="rId418" w:history="1">
        <w:r w:rsidRPr="007A4C5F">
          <w:rPr>
            <w:rStyle w:val="Hyperlink"/>
            <w:rFonts w:ascii="Times New Roman" w:hAnsi="Times New Roman" w:cs="Times New Roman"/>
          </w:rPr>
          <w:t xml:space="preserve">Graham, C. A., Paajanen, P., Edwards, K. J. &amp; Dodd, A. N. Genome-wide circadian gating of a cold temperature response in bread wheat.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19</w:t>
        </w:r>
        <w:r w:rsidRPr="007A4C5F">
          <w:rPr>
            <w:rStyle w:val="Hyperlink"/>
            <w:rFonts w:ascii="Times New Roman" w:hAnsi="Times New Roman" w:cs="Times New Roman"/>
          </w:rPr>
          <w:t>, e1010947 (2023).</w:t>
        </w:r>
      </w:hyperlink>
    </w:p>
    <w:p w14:paraId="6FB338B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39.</w:t>
      </w:r>
      <w:r w:rsidRPr="007A4C5F">
        <w:rPr>
          <w:rFonts w:ascii="Times New Roman" w:hAnsi="Times New Roman" w:cs="Times New Roman"/>
        </w:rPr>
        <w:tab/>
      </w:r>
      <w:hyperlink r:id="rId419" w:history="1">
        <w:r w:rsidRPr="007A4C5F">
          <w:rPr>
            <w:rStyle w:val="Hyperlink"/>
            <w:rFonts w:ascii="Times New Roman" w:hAnsi="Times New Roman" w:cs="Times New Roman"/>
          </w:rPr>
          <w:t xml:space="preserve">Chalhoub, B.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Plant genetics. Early allopolyploid evolution in the post-Neolithic Brassica napus oilseed genome.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345</w:t>
        </w:r>
        <w:r w:rsidRPr="007A4C5F">
          <w:rPr>
            <w:rStyle w:val="Hyperlink"/>
            <w:rFonts w:ascii="Times New Roman" w:hAnsi="Times New Roman" w:cs="Times New Roman"/>
          </w:rPr>
          <w:t>, 950–953 (2014).</w:t>
        </w:r>
      </w:hyperlink>
    </w:p>
    <w:p w14:paraId="4993FF2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40.</w:t>
      </w:r>
      <w:r w:rsidRPr="007A4C5F">
        <w:rPr>
          <w:rFonts w:ascii="Times New Roman" w:hAnsi="Times New Roman" w:cs="Times New Roman"/>
        </w:rPr>
        <w:tab/>
      </w:r>
      <w:hyperlink r:id="rId420" w:history="1">
        <w:r w:rsidRPr="007A4C5F">
          <w:rPr>
            <w:rStyle w:val="Hyperlink"/>
            <w:rFonts w:ascii="Times New Roman" w:hAnsi="Times New Roman" w:cs="Times New Roman"/>
          </w:rPr>
          <w:t xml:space="preserve">Cheng, F., Wu, J. &amp; Wang, X. Genome triplication drove the diversification of Brassica plants. </w:t>
        </w:r>
        <w:proofErr w:type="spellStart"/>
        <w:r w:rsidRPr="007A4C5F">
          <w:rPr>
            <w:rStyle w:val="Hyperlink"/>
            <w:rFonts w:ascii="Times New Roman" w:hAnsi="Times New Roman" w:cs="Times New Roman"/>
            <w:i/>
            <w:iCs/>
          </w:rPr>
          <w:t>Hortic</w:t>
        </w:r>
        <w:proofErr w:type="spellEnd"/>
        <w:r w:rsidRPr="007A4C5F">
          <w:rPr>
            <w:rStyle w:val="Hyperlink"/>
            <w:rFonts w:ascii="Times New Roman" w:hAnsi="Times New Roman" w:cs="Times New Roman"/>
            <w:i/>
            <w:iCs/>
          </w:rPr>
          <w:t>.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w:t>
        </w:r>
        <w:r w:rsidRPr="007A4C5F">
          <w:rPr>
            <w:rStyle w:val="Hyperlink"/>
            <w:rFonts w:ascii="Times New Roman" w:hAnsi="Times New Roman" w:cs="Times New Roman"/>
          </w:rPr>
          <w:t>, 14024 (2014).</w:t>
        </w:r>
      </w:hyperlink>
    </w:p>
    <w:p w14:paraId="4DAF5A7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41.</w:t>
      </w:r>
      <w:r w:rsidRPr="007A4C5F">
        <w:rPr>
          <w:rFonts w:ascii="Times New Roman" w:hAnsi="Times New Roman" w:cs="Times New Roman"/>
        </w:rPr>
        <w:tab/>
      </w:r>
      <w:hyperlink r:id="rId421" w:history="1">
        <w:r w:rsidRPr="007A4C5F">
          <w:rPr>
            <w:rStyle w:val="Hyperlink"/>
            <w:rFonts w:ascii="Times New Roman" w:hAnsi="Times New Roman" w:cs="Times New Roman"/>
          </w:rPr>
          <w:t xml:space="preserve">Abrahams, R. S., Pires, J. C. &amp; Schranz, M. E. Genomic origin and diversification of the glucosinolate MAM locus.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w:t>
        </w:r>
        <w:r w:rsidRPr="007A4C5F">
          <w:rPr>
            <w:rStyle w:val="Hyperlink"/>
            <w:rFonts w:ascii="Times New Roman" w:hAnsi="Times New Roman" w:cs="Times New Roman"/>
          </w:rPr>
          <w:t>, 711 (2020).</w:t>
        </w:r>
      </w:hyperlink>
    </w:p>
    <w:p w14:paraId="5B2DAFD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42.</w:t>
      </w:r>
      <w:r w:rsidRPr="007A4C5F">
        <w:rPr>
          <w:rFonts w:ascii="Times New Roman" w:hAnsi="Times New Roman" w:cs="Times New Roman"/>
        </w:rPr>
        <w:tab/>
      </w:r>
      <w:hyperlink r:id="rId422" w:history="1">
        <w:r w:rsidRPr="007A4C5F">
          <w:rPr>
            <w:rStyle w:val="Hyperlink"/>
            <w:rFonts w:ascii="Times New Roman" w:hAnsi="Times New Roman" w:cs="Times New Roman"/>
          </w:rPr>
          <w:t xml:space="preserve">Bonnot, T., </w:t>
        </w:r>
        <w:proofErr w:type="spellStart"/>
        <w:r w:rsidRPr="007A4C5F">
          <w:rPr>
            <w:rStyle w:val="Hyperlink"/>
            <w:rFonts w:ascii="Times New Roman" w:hAnsi="Times New Roman" w:cs="Times New Roman"/>
          </w:rPr>
          <w:t>Somayanda</w:t>
        </w:r>
        <w:proofErr w:type="spellEnd"/>
        <w:r w:rsidRPr="007A4C5F">
          <w:rPr>
            <w:rStyle w:val="Hyperlink"/>
            <w:rFonts w:ascii="Times New Roman" w:hAnsi="Times New Roman" w:cs="Times New Roman"/>
          </w:rPr>
          <w:t xml:space="preserve">, I., Jagadish, S. V. K. &amp; Nagel, D. H. Time of day and genotype sensitivity adjust molecular responses to temperature stress in sorghum.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116</w:t>
        </w:r>
        <w:r w:rsidRPr="007A4C5F">
          <w:rPr>
            <w:rStyle w:val="Hyperlink"/>
            <w:rFonts w:ascii="Times New Roman" w:hAnsi="Times New Roman" w:cs="Times New Roman"/>
          </w:rPr>
          <w:t>, 1081–1096 (2023).</w:t>
        </w:r>
      </w:hyperlink>
    </w:p>
    <w:p w14:paraId="02C0931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43.</w:t>
      </w:r>
      <w:r w:rsidRPr="007A4C5F">
        <w:rPr>
          <w:rFonts w:ascii="Times New Roman" w:hAnsi="Times New Roman" w:cs="Times New Roman"/>
        </w:rPr>
        <w:tab/>
      </w:r>
      <w:hyperlink r:id="rId423" w:history="1">
        <w:r w:rsidRPr="007A4C5F">
          <w:rPr>
            <w:rStyle w:val="Hyperlink"/>
            <w:rFonts w:ascii="Times New Roman" w:hAnsi="Times New Roman" w:cs="Times New Roman"/>
          </w:rPr>
          <w:t xml:space="preserve">Covington, M. F., Maloof, J. N., Straume, M., Kay, S. A. &amp; Harmer, S. L. Global transcriptome analysis reveals circadian regulation of key pathways in plant growth and development. </w:t>
        </w:r>
        <w:r w:rsidRPr="007A4C5F">
          <w:rPr>
            <w:rStyle w:val="Hyperlink"/>
            <w:rFonts w:ascii="Times New Roman" w:hAnsi="Times New Roman" w:cs="Times New Roman"/>
            <w:i/>
            <w:iCs/>
          </w:rPr>
          <w:t>Genome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w:t>
        </w:r>
        <w:r w:rsidRPr="007A4C5F">
          <w:rPr>
            <w:rStyle w:val="Hyperlink"/>
            <w:rFonts w:ascii="Times New Roman" w:hAnsi="Times New Roman" w:cs="Times New Roman"/>
          </w:rPr>
          <w:t>, R130 (2008).</w:t>
        </w:r>
      </w:hyperlink>
    </w:p>
    <w:p w14:paraId="30D6CE9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44.</w:t>
      </w:r>
      <w:r w:rsidRPr="007A4C5F">
        <w:rPr>
          <w:rFonts w:ascii="Times New Roman" w:hAnsi="Times New Roman" w:cs="Times New Roman"/>
        </w:rPr>
        <w:tab/>
      </w:r>
      <w:hyperlink r:id="rId424" w:history="1">
        <w:r w:rsidRPr="007A4C5F">
          <w:rPr>
            <w:rStyle w:val="Hyperlink"/>
            <w:rFonts w:ascii="Times New Roman" w:hAnsi="Times New Roman" w:cs="Times New Roman"/>
          </w:rPr>
          <w:t xml:space="preserve">Covington, M. F. &amp; Harmer, S. L. The circadian clock regulates auxin signaling and responses in Arabidopsis.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e222 (2007).</w:t>
        </w:r>
      </w:hyperlink>
    </w:p>
    <w:p w14:paraId="3BC0416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45.</w:t>
      </w:r>
      <w:r w:rsidRPr="007A4C5F">
        <w:rPr>
          <w:rFonts w:ascii="Times New Roman" w:hAnsi="Times New Roman" w:cs="Times New Roman"/>
        </w:rPr>
        <w:tab/>
      </w:r>
      <w:hyperlink r:id="rId425" w:history="1">
        <w:proofErr w:type="spellStart"/>
        <w:r w:rsidRPr="007A4C5F">
          <w:rPr>
            <w:rStyle w:val="Hyperlink"/>
            <w:rFonts w:ascii="Times New Roman" w:hAnsi="Times New Roman" w:cs="Times New Roman"/>
          </w:rPr>
          <w:t>Soualiou</w:t>
        </w:r>
        <w:proofErr w:type="spellEnd"/>
        <w:r w:rsidRPr="007A4C5F">
          <w:rPr>
            <w:rStyle w:val="Hyperlink"/>
            <w:rFonts w:ascii="Times New Roman" w:hAnsi="Times New Roman" w:cs="Times New Roman"/>
          </w:rPr>
          <w:t xml:space="preserve">, S., Duan, F., Li, X. &amp; Zhou, W. CROP PRODUCTION UNDER COLD STRESS: An understanding of plant responses, acclimation processes, and management strategies. </w:t>
        </w:r>
        <w:r w:rsidRPr="007A4C5F">
          <w:rPr>
            <w:rStyle w:val="Hyperlink"/>
            <w:rFonts w:ascii="Times New Roman" w:hAnsi="Times New Roman" w:cs="Times New Roman"/>
            <w:i/>
            <w:iCs/>
          </w:rPr>
          <w:t xml:space="preserve">Plant Physiol. </w:t>
        </w:r>
        <w:proofErr w:type="spellStart"/>
        <w:r w:rsidRPr="007A4C5F">
          <w:rPr>
            <w:rStyle w:val="Hyperlink"/>
            <w:rFonts w:ascii="Times New Roman" w:hAnsi="Times New Roman" w:cs="Times New Roman"/>
            <w:i/>
            <w:iCs/>
          </w:rPr>
          <w:t>Biochem</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190</w:t>
        </w:r>
        <w:r w:rsidRPr="007A4C5F">
          <w:rPr>
            <w:rStyle w:val="Hyperlink"/>
            <w:rFonts w:ascii="Times New Roman" w:hAnsi="Times New Roman" w:cs="Times New Roman"/>
          </w:rPr>
          <w:t>, 47–61 (2022).</w:t>
        </w:r>
      </w:hyperlink>
    </w:p>
    <w:p w14:paraId="599A3FB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46.</w:t>
      </w:r>
      <w:r w:rsidRPr="007A4C5F">
        <w:rPr>
          <w:rFonts w:ascii="Times New Roman" w:hAnsi="Times New Roman" w:cs="Times New Roman"/>
        </w:rPr>
        <w:tab/>
      </w:r>
      <w:hyperlink r:id="rId426" w:history="1">
        <w:r w:rsidRPr="007A4C5F">
          <w:rPr>
            <w:rStyle w:val="Hyperlink"/>
            <w:rFonts w:ascii="Times New Roman" w:hAnsi="Times New Roman" w:cs="Times New Roman"/>
          </w:rPr>
          <w:t xml:space="preserve">Feng, Y.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Plant coping with cold stress: Molecular and physiological adaptive mechanisms with future perspectives. </w:t>
        </w:r>
        <w:r w:rsidRPr="007A4C5F">
          <w:rPr>
            <w:rStyle w:val="Hyperlink"/>
            <w:rFonts w:ascii="Times New Roman" w:hAnsi="Times New Roman" w:cs="Times New Roman"/>
            <w:i/>
            <w:iCs/>
          </w:rPr>
          <w:t>Cells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w:t>
        </w:r>
        <w:r w:rsidRPr="007A4C5F">
          <w:rPr>
            <w:rStyle w:val="Hyperlink"/>
            <w:rFonts w:ascii="Times New Roman" w:hAnsi="Times New Roman" w:cs="Times New Roman"/>
          </w:rPr>
          <w:t>, 110 (2025).</w:t>
        </w:r>
      </w:hyperlink>
    </w:p>
    <w:p w14:paraId="0D8B693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47.</w:t>
      </w:r>
      <w:r w:rsidRPr="007A4C5F">
        <w:rPr>
          <w:rFonts w:ascii="Times New Roman" w:hAnsi="Times New Roman" w:cs="Times New Roman"/>
        </w:rPr>
        <w:tab/>
      </w:r>
      <w:hyperlink r:id="rId427" w:history="1">
        <w:r w:rsidRPr="007A4C5F">
          <w:rPr>
            <w:rStyle w:val="Hyperlink"/>
            <w:rFonts w:ascii="Times New Roman" w:hAnsi="Times New Roman" w:cs="Times New Roman"/>
          </w:rPr>
          <w:t xml:space="preserve">Fanzo, J.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Climate change, extreme weather events, food security, and nutrition: Evolving relationships and critical challenges. </w:t>
        </w:r>
        <w:r w:rsidRPr="007A4C5F">
          <w:rPr>
            <w:rStyle w:val="Hyperlink"/>
            <w:rFonts w:ascii="Times New Roman" w:hAnsi="Times New Roman" w:cs="Times New Roman"/>
            <w:i/>
            <w:iCs/>
          </w:rPr>
          <w:t xml:space="preserve">Annu. Rev. </w:t>
        </w:r>
        <w:proofErr w:type="spellStart"/>
        <w:r w:rsidRPr="007A4C5F">
          <w:rPr>
            <w:rStyle w:val="Hyperlink"/>
            <w:rFonts w:ascii="Times New Roman" w:hAnsi="Times New Roman" w:cs="Times New Roman"/>
            <w:i/>
            <w:iCs/>
          </w:rPr>
          <w:t>Nutr</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45</w:t>
        </w:r>
        <w:r w:rsidRPr="007A4C5F">
          <w:rPr>
            <w:rStyle w:val="Hyperlink"/>
            <w:rFonts w:ascii="Times New Roman" w:hAnsi="Times New Roman" w:cs="Times New Roman"/>
          </w:rPr>
          <w:t>, 335–360 (2025).</w:t>
        </w:r>
      </w:hyperlink>
    </w:p>
    <w:p w14:paraId="3850F22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48.</w:t>
      </w:r>
      <w:r w:rsidRPr="007A4C5F">
        <w:rPr>
          <w:rFonts w:ascii="Times New Roman" w:hAnsi="Times New Roman" w:cs="Times New Roman"/>
        </w:rPr>
        <w:tab/>
      </w:r>
      <w:hyperlink r:id="rId428" w:history="1">
        <w:r w:rsidRPr="007A4C5F">
          <w:rPr>
            <w:rStyle w:val="Hyperlink"/>
            <w:rFonts w:ascii="Times New Roman" w:hAnsi="Times New Roman" w:cs="Times New Roman"/>
          </w:rPr>
          <w:t xml:space="preserve">Cai, X.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Impacts of </w:t>
        </w:r>
        <w:proofErr w:type="spellStart"/>
        <w:r w:rsidRPr="007A4C5F">
          <w:rPr>
            <w:rStyle w:val="Hyperlink"/>
            <w:rFonts w:ascii="Times New Roman" w:hAnsi="Times New Roman" w:cs="Times New Roman"/>
          </w:rPr>
          <w:t>allopolyploidization</w:t>
        </w:r>
        <w:proofErr w:type="spellEnd"/>
        <w:r w:rsidRPr="007A4C5F">
          <w:rPr>
            <w:rStyle w:val="Hyperlink"/>
            <w:rFonts w:ascii="Times New Roman" w:hAnsi="Times New Roman" w:cs="Times New Roman"/>
          </w:rPr>
          <w:t xml:space="preserve"> and structural variation on intraspecific diversification in Brassica rapa. </w:t>
        </w:r>
        <w:r w:rsidRPr="007A4C5F">
          <w:rPr>
            <w:rStyle w:val="Hyperlink"/>
            <w:rFonts w:ascii="Times New Roman" w:hAnsi="Times New Roman" w:cs="Times New Roman"/>
            <w:i/>
            <w:iCs/>
          </w:rPr>
          <w:t>Genome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22</w:t>
        </w:r>
        <w:r w:rsidRPr="007A4C5F">
          <w:rPr>
            <w:rStyle w:val="Hyperlink"/>
            <w:rFonts w:ascii="Times New Roman" w:hAnsi="Times New Roman" w:cs="Times New Roman"/>
          </w:rPr>
          <w:t>, 166 (2021).</w:t>
        </w:r>
      </w:hyperlink>
    </w:p>
    <w:p w14:paraId="14665CF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49.</w:t>
      </w:r>
      <w:r w:rsidRPr="007A4C5F">
        <w:rPr>
          <w:rFonts w:ascii="Times New Roman" w:hAnsi="Times New Roman" w:cs="Times New Roman"/>
        </w:rPr>
        <w:tab/>
      </w:r>
      <w:hyperlink r:id="rId429" w:history="1">
        <w:r w:rsidRPr="007A4C5F">
          <w:rPr>
            <w:rStyle w:val="Hyperlink"/>
            <w:rFonts w:ascii="Times New Roman" w:hAnsi="Times New Roman" w:cs="Times New Roman"/>
          </w:rPr>
          <w:t xml:space="preserve">Qi, X.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Genes derived from ancient polyploidy have higher genetic diversity and are associated with domestication in Brassica rapa. </w:t>
        </w:r>
        <w:r w:rsidRPr="007A4C5F">
          <w:rPr>
            <w:rStyle w:val="Hyperlink"/>
            <w:rFonts w:ascii="Times New Roman" w:hAnsi="Times New Roman" w:cs="Times New Roman"/>
            <w:i/>
            <w:iCs/>
          </w:rPr>
          <w:t>New Phytol.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230</w:t>
        </w:r>
        <w:r w:rsidRPr="007A4C5F">
          <w:rPr>
            <w:rStyle w:val="Hyperlink"/>
            <w:rFonts w:ascii="Times New Roman" w:hAnsi="Times New Roman" w:cs="Times New Roman"/>
          </w:rPr>
          <w:t>, 372–386 (2021).</w:t>
        </w:r>
      </w:hyperlink>
    </w:p>
    <w:p w14:paraId="360A572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50.</w:t>
      </w:r>
      <w:r w:rsidRPr="007A4C5F">
        <w:rPr>
          <w:rFonts w:ascii="Times New Roman" w:hAnsi="Times New Roman" w:cs="Times New Roman"/>
        </w:rPr>
        <w:tab/>
      </w:r>
      <w:hyperlink r:id="rId430" w:history="1">
        <w:r w:rsidRPr="007A4C5F">
          <w:rPr>
            <w:rStyle w:val="Hyperlink"/>
            <w:rFonts w:ascii="Times New Roman" w:hAnsi="Times New Roman" w:cs="Times New Roman"/>
          </w:rPr>
          <w:t xml:space="preserve">Liu, 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The Brassica oleracea genome reveals the asymmetrical evolution of polyploid genomes. </w:t>
        </w:r>
        <w:r w:rsidRPr="007A4C5F">
          <w:rPr>
            <w:rStyle w:val="Hyperlink"/>
            <w:rFonts w:ascii="Times New Roman" w:hAnsi="Times New Roman" w:cs="Times New Roman"/>
            <w:i/>
            <w:iCs/>
          </w:rPr>
          <w:t>Nat. Commun.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3930 (2014).</w:t>
        </w:r>
      </w:hyperlink>
    </w:p>
    <w:p w14:paraId="45BEA66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51.</w:t>
      </w:r>
      <w:r w:rsidRPr="007A4C5F">
        <w:rPr>
          <w:rFonts w:ascii="Times New Roman" w:hAnsi="Times New Roman" w:cs="Times New Roman"/>
        </w:rPr>
        <w:tab/>
      </w:r>
      <w:hyperlink r:id="rId431" w:history="1">
        <w:proofErr w:type="spellStart"/>
        <w:r w:rsidRPr="007A4C5F">
          <w:rPr>
            <w:rStyle w:val="Hyperlink"/>
            <w:rFonts w:ascii="Times New Roman" w:hAnsi="Times New Roman" w:cs="Times New Roman"/>
          </w:rPr>
          <w:t>Gabur</w:t>
        </w:r>
        <w:proofErr w:type="spellEnd"/>
        <w:r w:rsidRPr="007A4C5F">
          <w:rPr>
            <w:rStyle w:val="Hyperlink"/>
            <w:rFonts w:ascii="Times New Roman" w:hAnsi="Times New Roman" w:cs="Times New Roman"/>
          </w:rPr>
          <w:t xml:space="preserve">, I., Chawla, H. S., Snowdon, R. J. &amp; Parkin, I. A. P. Connecting genome structural variation with complex traits in crop plants. </w:t>
        </w:r>
        <w:proofErr w:type="spellStart"/>
        <w:r w:rsidRPr="007A4C5F">
          <w:rPr>
            <w:rStyle w:val="Hyperlink"/>
            <w:rFonts w:ascii="Times New Roman" w:hAnsi="Times New Roman" w:cs="Times New Roman"/>
            <w:i/>
            <w:iCs/>
          </w:rPr>
          <w:t>Züchter</w:t>
        </w:r>
        <w:proofErr w:type="spellEnd"/>
        <w:r w:rsidRPr="007A4C5F">
          <w:rPr>
            <w:rStyle w:val="Hyperlink"/>
            <w:rFonts w:ascii="Times New Roman" w:hAnsi="Times New Roman" w:cs="Times New Roman"/>
            <w:i/>
            <w:iCs/>
          </w:rPr>
          <w:t xml:space="preserve"> Genet. Breed.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132</w:t>
        </w:r>
        <w:r w:rsidRPr="007A4C5F">
          <w:rPr>
            <w:rStyle w:val="Hyperlink"/>
            <w:rFonts w:ascii="Times New Roman" w:hAnsi="Times New Roman" w:cs="Times New Roman"/>
          </w:rPr>
          <w:t>, 733–750 (2019).</w:t>
        </w:r>
      </w:hyperlink>
    </w:p>
    <w:p w14:paraId="3E025D1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52.</w:t>
      </w:r>
      <w:r w:rsidRPr="007A4C5F">
        <w:rPr>
          <w:rFonts w:ascii="Times New Roman" w:hAnsi="Times New Roman" w:cs="Times New Roman"/>
        </w:rPr>
        <w:tab/>
      </w:r>
      <w:hyperlink r:id="rId432" w:history="1">
        <w:r w:rsidRPr="007A4C5F">
          <w:rPr>
            <w:rStyle w:val="Hyperlink"/>
            <w:rFonts w:ascii="Times New Roman" w:hAnsi="Times New Roman" w:cs="Times New Roman"/>
          </w:rPr>
          <w:t xml:space="preserve">Wang, X.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How structural variations influence crop improvement. </w:t>
        </w:r>
        <w:r w:rsidRPr="007A4C5F">
          <w:rPr>
            <w:rStyle w:val="Hyperlink"/>
            <w:rFonts w:ascii="Times New Roman" w:hAnsi="Times New Roman" w:cs="Times New Roman"/>
            <w:i/>
            <w:iCs/>
          </w:rPr>
          <w:t>Int. J. Mol.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26</w:t>
        </w:r>
        <w:r w:rsidRPr="007A4C5F">
          <w:rPr>
            <w:rStyle w:val="Hyperlink"/>
            <w:rFonts w:ascii="Times New Roman" w:hAnsi="Times New Roman" w:cs="Times New Roman"/>
          </w:rPr>
          <w:t>, 6635 (2025).</w:t>
        </w:r>
      </w:hyperlink>
    </w:p>
    <w:p w14:paraId="7BBAF50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53.</w:t>
      </w:r>
      <w:r w:rsidRPr="007A4C5F">
        <w:rPr>
          <w:rFonts w:ascii="Times New Roman" w:hAnsi="Times New Roman" w:cs="Times New Roman"/>
        </w:rPr>
        <w:tab/>
      </w:r>
      <w:hyperlink r:id="rId433" w:history="1">
        <w:r w:rsidRPr="007A4C5F">
          <w:rPr>
            <w:rStyle w:val="Hyperlink"/>
            <w:rFonts w:ascii="Times New Roman" w:hAnsi="Times New Roman" w:cs="Times New Roman"/>
          </w:rPr>
          <w:t xml:space="preserve">Schiessl, S.-V., Katche, E., </w:t>
        </w:r>
        <w:proofErr w:type="spellStart"/>
        <w:r w:rsidRPr="007A4C5F">
          <w:rPr>
            <w:rStyle w:val="Hyperlink"/>
            <w:rFonts w:ascii="Times New Roman" w:hAnsi="Times New Roman" w:cs="Times New Roman"/>
          </w:rPr>
          <w:t>Ihien</w:t>
        </w:r>
        <w:proofErr w:type="spellEnd"/>
        <w:r w:rsidRPr="007A4C5F">
          <w:rPr>
            <w:rStyle w:val="Hyperlink"/>
            <w:rFonts w:ascii="Times New Roman" w:hAnsi="Times New Roman" w:cs="Times New Roman"/>
          </w:rPr>
          <w:t xml:space="preserve">, E., Chawla, H. S. &amp; Mason, A. S. The role of genomic structural variation in the genetic improvement of polyploid crops. </w:t>
        </w:r>
        <w:r w:rsidRPr="007A4C5F">
          <w:rPr>
            <w:rStyle w:val="Hyperlink"/>
            <w:rFonts w:ascii="Times New Roman" w:hAnsi="Times New Roman" w:cs="Times New Roman"/>
            <w:i/>
            <w:iCs/>
          </w:rPr>
          <w:t>Crop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w:t>
        </w:r>
        <w:r w:rsidRPr="007A4C5F">
          <w:rPr>
            <w:rStyle w:val="Hyperlink"/>
            <w:rFonts w:ascii="Times New Roman" w:hAnsi="Times New Roman" w:cs="Times New Roman"/>
          </w:rPr>
          <w:t>, 127–140 (2019).</w:t>
        </w:r>
      </w:hyperlink>
    </w:p>
    <w:p w14:paraId="4E560E8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54.</w:t>
      </w:r>
      <w:r w:rsidRPr="007A4C5F">
        <w:rPr>
          <w:rFonts w:ascii="Times New Roman" w:hAnsi="Times New Roman" w:cs="Times New Roman"/>
        </w:rPr>
        <w:tab/>
      </w:r>
      <w:hyperlink r:id="rId434" w:history="1">
        <w:r w:rsidRPr="007A4C5F">
          <w:rPr>
            <w:rStyle w:val="Hyperlink"/>
            <w:rFonts w:ascii="Times New Roman" w:hAnsi="Times New Roman" w:cs="Times New Roman"/>
          </w:rPr>
          <w:t xml:space="preserve">Golicz, A.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The pangenome of an agronomically important crop plant Brassica oleracea. </w:t>
        </w:r>
        <w:r w:rsidRPr="007A4C5F">
          <w:rPr>
            <w:rStyle w:val="Hyperlink"/>
            <w:rFonts w:ascii="Times New Roman" w:hAnsi="Times New Roman" w:cs="Times New Roman"/>
            <w:i/>
            <w:iCs/>
          </w:rPr>
          <w:t>Nat. Commun.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w:t>
        </w:r>
        <w:r w:rsidRPr="007A4C5F">
          <w:rPr>
            <w:rStyle w:val="Hyperlink"/>
            <w:rFonts w:ascii="Times New Roman" w:hAnsi="Times New Roman" w:cs="Times New Roman"/>
          </w:rPr>
          <w:t>, 13390 (2016).</w:t>
        </w:r>
      </w:hyperlink>
    </w:p>
    <w:p w14:paraId="5678A29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55.</w:t>
      </w:r>
      <w:r w:rsidRPr="007A4C5F">
        <w:rPr>
          <w:rFonts w:ascii="Times New Roman" w:hAnsi="Times New Roman" w:cs="Times New Roman"/>
        </w:rPr>
        <w:tab/>
      </w:r>
      <w:hyperlink r:id="rId435" w:history="1">
        <w:r w:rsidRPr="007A4C5F">
          <w:rPr>
            <w:rStyle w:val="Hyperlink"/>
            <w:rFonts w:ascii="Times New Roman" w:hAnsi="Times New Roman" w:cs="Times New Roman"/>
          </w:rPr>
          <w:t xml:space="preserve">Francia, E.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Copy number variation at the HvCBF4-HvCBF2 genomic segment is a major component of frost resistance in barley. </w:t>
        </w:r>
        <w:r w:rsidRPr="007A4C5F">
          <w:rPr>
            <w:rStyle w:val="Hyperlink"/>
            <w:rFonts w:ascii="Times New Roman" w:hAnsi="Times New Roman" w:cs="Times New Roman"/>
            <w:i/>
            <w:iCs/>
          </w:rPr>
          <w:t>Plant Mol.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92</w:t>
        </w:r>
        <w:r w:rsidRPr="007A4C5F">
          <w:rPr>
            <w:rStyle w:val="Hyperlink"/>
            <w:rFonts w:ascii="Times New Roman" w:hAnsi="Times New Roman" w:cs="Times New Roman"/>
          </w:rPr>
          <w:t>, 161–175 (2016).</w:t>
        </w:r>
      </w:hyperlink>
    </w:p>
    <w:p w14:paraId="6D03631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56.</w:t>
      </w:r>
      <w:r w:rsidRPr="007A4C5F">
        <w:rPr>
          <w:rFonts w:ascii="Times New Roman" w:hAnsi="Times New Roman" w:cs="Times New Roman"/>
        </w:rPr>
        <w:tab/>
      </w:r>
      <w:hyperlink r:id="rId436" w:history="1">
        <w:proofErr w:type="spellStart"/>
        <w:r w:rsidRPr="007A4C5F">
          <w:rPr>
            <w:rStyle w:val="Hyperlink"/>
            <w:rFonts w:ascii="Times New Roman" w:hAnsi="Times New Roman" w:cs="Times New Roman"/>
          </w:rPr>
          <w:t>Würschum</w:t>
        </w:r>
        <w:proofErr w:type="spellEnd"/>
        <w:r w:rsidRPr="007A4C5F">
          <w:rPr>
            <w:rStyle w:val="Hyperlink"/>
            <w:rFonts w:ascii="Times New Roman" w:hAnsi="Times New Roman" w:cs="Times New Roman"/>
          </w:rPr>
          <w:t xml:space="preserve">, T., </w:t>
        </w:r>
        <w:proofErr w:type="spellStart"/>
        <w:r w:rsidRPr="007A4C5F">
          <w:rPr>
            <w:rStyle w:val="Hyperlink"/>
            <w:rFonts w:ascii="Times New Roman" w:hAnsi="Times New Roman" w:cs="Times New Roman"/>
          </w:rPr>
          <w:t>Boeven</w:t>
        </w:r>
        <w:proofErr w:type="spellEnd"/>
        <w:r w:rsidRPr="007A4C5F">
          <w:rPr>
            <w:rStyle w:val="Hyperlink"/>
            <w:rFonts w:ascii="Times New Roman" w:hAnsi="Times New Roman" w:cs="Times New Roman"/>
          </w:rPr>
          <w:t xml:space="preserve">, P. H. G., Langer, S. M., Longin, C. F. H. &amp; Leiser, W. L. Multiply to conquer: Copy number variations at Ppd-B1 and Vrn-A1 facilitate global adaptation in wheat. </w:t>
        </w:r>
        <w:r w:rsidRPr="007A4C5F">
          <w:rPr>
            <w:rStyle w:val="Hyperlink"/>
            <w:rFonts w:ascii="Times New Roman" w:hAnsi="Times New Roman" w:cs="Times New Roman"/>
            <w:i/>
            <w:iCs/>
          </w:rPr>
          <w:t>BMC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16</w:t>
        </w:r>
        <w:r w:rsidRPr="007A4C5F">
          <w:rPr>
            <w:rStyle w:val="Hyperlink"/>
            <w:rFonts w:ascii="Times New Roman" w:hAnsi="Times New Roman" w:cs="Times New Roman"/>
          </w:rPr>
          <w:t>, 96 (2015).</w:t>
        </w:r>
      </w:hyperlink>
    </w:p>
    <w:p w14:paraId="35FE0F9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57.</w:t>
      </w:r>
      <w:r w:rsidRPr="007A4C5F">
        <w:rPr>
          <w:rFonts w:ascii="Times New Roman" w:hAnsi="Times New Roman" w:cs="Times New Roman"/>
        </w:rPr>
        <w:tab/>
      </w:r>
      <w:hyperlink r:id="rId437" w:history="1">
        <w:r w:rsidRPr="007A4C5F">
          <w:rPr>
            <w:rStyle w:val="Hyperlink"/>
            <w:rFonts w:ascii="Times New Roman" w:hAnsi="Times New Roman" w:cs="Times New Roman"/>
          </w:rPr>
          <w:t xml:space="preserve">Qian, L.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Deletion of a stay-green gene associates with adaptive selection in Brassica napus. </w:t>
        </w:r>
        <w:r w:rsidRPr="007A4C5F">
          <w:rPr>
            <w:rStyle w:val="Hyperlink"/>
            <w:rFonts w:ascii="Times New Roman" w:hAnsi="Times New Roman" w:cs="Times New Roman"/>
            <w:i/>
            <w:iCs/>
          </w:rPr>
          <w:t>Mol. Plant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w:t>
        </w:r>
        <w:r w:rsidRPr="007A4C5F">
          <w:rPr>
            <w:rStyle w:val="Hyperlink"/>
            <w:rFonts w:ascii="Times New Roman" w:hAnsi="Times New Roman" w:cs="Times New Roman"/>
          </w:rPr>
          <w:t>, 1559–1569 (2016).</w:t>
        </w:r>
      </w:hyperlink>
    </w:p>
    <w:p w14:paraId="6EA9461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58.</w:t>
      </w:r>
      <w:r w:rsidRPr="007A4C5F">
        <w:rPr>
          <w:rFonts w:ascii="Times New Roman" w:hAnsi="Times New Roman" w:cs="Times New Roman"/>
        </w:rPr>
        <w:tab/>
      </w:r>
      <w:hyperlink r:id="rId438" w:history="1">
        <w:r w:rsidRPr="007A4C5F">
          <w:rPr>
            <w:rStyle w:val="Hyperlink"/>
            <w:rFonts w:ascii="Times New Roman" w:hAnsi="Times New Roman" w:cs="Times New Roman"/>
          </w:rPr>
          <w:t xml:space="preserve">Hufford, M. B.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De novo assembly, annotation, and comparative analysis of 26 diverse maize genomes.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373</w:t>
        </w:r>
        <w:r w:rsidRPr="007A4C5F">
          <w:rPr>
            <w:rStyle w:val="Hyperlink"/>
            <w:rFonts w:ascii="Times New Roman" w:hAnsi="Times New Roman" w:cs="Times New Roman"/>
          </w:rPr>
          <w:t>, 655–662 (2021).</w:t>
        </w:r>
      </w:hyperlink>
    </w:p>
    <w:p w14:paraId="6EF37EB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59.</w:t>
      </w:r>
      <w:r w:rsidRPr="007A4C5F">
        <w:rPr>
          <w:rFonts w:ascii="Times New Roman" w:hAnsi="Times New Roman" w:cs="Times New Roman"/>
        </w:rPr>
        <w:tab/>
      </w:r>
      <w:hyperlink r:id="rId439" w:history="1">
        <w:r w:rsidRPr="007A4C5F">
          <w:rPr>
            <w:rStyle w:val="Hyperlink"/>
            <w:rFonts w:ascii="Times New Roman" w:hAnsi="Times New Roman" w:cs="Times New Roman"/>
          </w:rPr>
          <w:t xml:space="preserve">Zhao, K.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Pangenome analysis reveals structural variation associated with seed size and weight traits in peanut. </w:t>
        </w:r>
        <w:r w:rsidRPr="007A4C5F">
          <w:rPr>
            <w:rStyle w:val="Hyperlink"/>
            <w:rFonts w:ascii="Times New Roman" w:hAnsi="Times New Roman" w:cs="Times New Roman"/>
            <w:i/>
            <w:iCs/>
          </w:rPr>
          <w:t>Nat.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57</w:t>
        </w:r>
        <w:r w:rsidRPr="007A4C5F">
          <w:rPr>
            <w:rStyle w:val="Hyperlink"/>
            <w:rFonts w:ascii="Times New Roman" w:hAnsi="Times New Roman" w:cs="Times New Roman"/>
          </w:rPr>
          <w:t>, 1250–1261 (2025).</w:t>
        </w:r>
      </w:hyperlink>
    </w:p>
    <w:p w14:paraId="0E51AE9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60.</w:t>
      </w:r>
      <w:r w:rsidRPr="007A4C5F">
        <w:rPr>
          <w:rFonts w:ascii="Times New Roman" w:hAnsi="Times New Roman" w:cs="Times New Roman"/>
        </w:rPr>
        <w:tab/>
      </w:r>
      <w:hyperlink r:id="rId440" w:history="1">
        <w:r w:rsidRPr="007A4C5F">
          <w:rPr>
            <w:rStyle w:val="Hyperlink"/>
            <w:rFonts w:ascii="Times New Roman" w:hAnsi="Times New Roman" w:cs="Times New Roman"/>
          </w:rPr>
          <w:t xml:space="preserve">Li, N.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Super-pangenome analyses highlight genomic diversity and structural variation across wild and cultivated tomato species. </w:t>
        </w:r>
        <w:r w:rsidRPr="007A4C5F">
          <w:rPr>
            <w:rStyle w:val="Hyperlink"/>
            <w:rFonts w:ascii="Times New Roman" w:hAnsi="Times New Roman" w:cs="Times New Roman"/>
            <w:i/>
            <w:iCs/>
          </w:rPr>
          <w:t>Nat.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55</w:t>
        </w:r>
        <w:r w:rsidRPr="007A4C5F">
          <w:rPr>
            <w:rStyle w:val="Hyperlink"/>
            <w:rFonts w:ascii="Times New Roman" w:hAnsi="Times New Roman" w:cs="Times New Roman"/>
          </w:rPr>
          <w:t>, 852–860 (2023).</w:t>
        </w:r>
      </w:hyperlink>
    </w:p>
    <w:p w14:paraId="6EA49F6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61.</w:t>
      </w:r>
      <w:r w:rsidRPr="007A4C5F">
        <w:rPr>
          <w:rFonts w:ascii="Times New Roman" w:hAnsi="Times New Roman" w:cs="Times New Roman"/>
        </w:rPr>
        <w:tab/>
      </w:r>
      <w:hyperlink r:id="rId441" w:history="1">
        <w:r w:rsidRPr="007A4C5F">
          <w:rPr>
            <w:rStyle w:val="Hyperlink"/>
            <w:rFonts w:ascii="Times New Roman" w:hAnsi="Times New Roman" w:cs="Times New Roman"/>
          </w:rPr>
          <w:t xml:space="preserve">Markham, K. K. &amp; </w:t>
        </w:r>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Abiotic stress through time. </w:t>
        </w:r>
        <w:r w:rsidRPr="007A4C5F">
          <w:rPr>
            <w:rStyle w:val="Hyperlink"/>
            <w:rFonts w:ascii="Times New Roman" w:hAnsi="Times New Roman" w:cs="Times New Roman"/>
            <w:i/>
            <w:iCs/>
          </w:rPr>
          <w:t>New Phytol.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231</w:t>
        </w:r>
        <w:r w:rsidRPr="007A4C5F">
          <w:rPr>
            <w:rStyle w:val="Hyperlink"/>
            <w:rFonts w:ascii="Times New Roman" w:hAnsi="Times New Roman" w:cs="Times New Roman"/>
          </w:rPr>
          <w:t>, 40–46 (2021).</w:t>
        </w:r>
      </w:hyperlink>
    </w:p>
    <w:p w14:paraId="3C84924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62.</w:t>
      </w:r>
      <w:r w:rsidRPr="007A4C5F">
        <w:rPr>
          <w:rFonts w:ascii="Times New Roman" w:hAnsi="Times New Roman" w:cs="Times New Roman"/>
        </w:rPr>
        <w:tab/>
      </w:r>
      <w:hyperlink r:id="rId442" w:history="1">
        <w:r w:rsidRPr="007A4C5F">
          <w:rPr>
            <w:rStyle w:val="Hyperlink"/>
            <w:rFonts w:ascii="Times New Roman" w:hAnsi="Times New Roman" w:cs="Times New Roman"/>
          </w:rPr>
          <w:t xml:space="preserve">Golicz, A. A., Bayer, P. E., Bhalla, P. L., Batley, J. &amp; Edwards, D. </w:t>
        </w:r>
        <w:proofErr w:type="spellStart"/>
        <w:r w:rsidRPr="007A4C5F">
          <w:rPr>
            <w:rStyle w:val="Hyperlink"/>
            <w:rFonts w:ascii="Times New Roman" w:hAnsi="Times New Roman" w:cs="Times New Roman"/>
          </w:rPr>
          <w:t>Pangenomics</w:t>
        </w:r>
        <w:proofErr w:type="spellEnd"/>
        <w:r w:rsidRPr="007A4C5F">
          <w:rPr>
            <w:rStyle w:val="Hyperlink"/>
            <w:rFonts w:ascii="Times New Roman" w:hAnsi="Times New Roman" w:cs="Times New Roman"/>
          </w:rPr>
          <w:t xml:space="preserve"> Comes of Age: From Bacteria to Plant and Animal Applications. </w:t>
        </w:r>
        <w:r w:rsidRPr="007A4C5F">
          <w:rPr>
            <w:rStyle w:val="Hyperlink"/>
            <w:rFonts w:ascii="Times New Roman" w:hAnsi="Times New Roman" w:cs="Times New Roman"/>
            <w:i/>
            <w:iCs/>
          </w:rPr>
          <w:t>Trends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36</w:t>
        </w:r>
        <w:r w:rsidRPr="007A4C5F">
          <w:rPr>
            <w:rStyle w:val="Hyperlink"/>
            <w:rFonts w:ascii="Times New Roman" w:hAnsi="Times New Roman" w:cs="Times New Roman"/>
          </w:rPr>
          <w:t>, 132–145 (2020).</w:t>
        </w:r>
      </w:hyperlink>
    </w:p>
    <w:p w14:paraId="44ED8A4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63.</w:t>
      </w:r>
      <w:r w:rsidRPr="007A4C5F">
        <w:rPr>
          <w:rFonts w:ascii="Times New Roman" w:hAnsi="Times New Roman" w:cs="Times New Roman"/>
        </w:rPr>
        <w:tab/>
      </w:r>
      <w:hyperlink r:id="rId443" w:history="1">
        <w:r w:rsidRPr="007A4C5F">
          <w:rPr>
            <w:rStyle w:val="Hyperlink"/>
            <w:rFonts w:ascii="Times New Roman" w:hAnsi="Times New Roman" w:cs="Times New Roman"/>
          </w:rPr>
          <w:t xml:space="preserve">Hofberger, J. A., Lyons, E., Edger, P. P., Chris Pires, J. &amp; Eric Schranz, M. Whole genome and tandem duplicate retention facilitated glucosinolate pathway diversification in the mustard family. </w:t>
        </w:r>
        <w:r w:rsidRPr="007A4C5F">
          <w:rPr>
            <w:rStyle w:val="Hyperlink"/>
            <w:rFonts w:ascii="Times New Roman" w:hAnsi="Times New Roman" w:cs="Times New Roman"/>
            <w:i/>
            <w:iCs/>
          </w:rPr>
          <w:t>Genome Biol. Evol.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2155–2173 (2013).</w:t>
        </w:r>
      </w:hyperlink>
    </w:p>
    <w:p w14:paraId="67DEE51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64.</w:t>
      </w:r>
      <w:r w:rsidRPr="007A4C5F">
        <w:rPr>
          <w:rFonts w:ascii="Times New Roman" w:hAnsi="Times New Roman" w:cs="Times New Roman"/>
        </w:rPr>
        <w:tab/>
      </w:r>
      <w:hyperlink r:id="rId444" w:history="1">
        <w:r w:rsidRPr="007A4C5F">
          <w:rPr>
            <w:rStyle w:val="Hyperlink"/>
            <w:rFonts w:ascii="Times New Roman" w:hAnsi="Times New Roman" w:cs="Times New Roman"/>
          </w:rPr>
          <w:t xml:space="preserve">Han, D.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Genome-Wide Identification and Expression Analysis of ESPs and NSPs Involved in Glucosinolate Hydrolysis and Insect Attack Defense in Chinese Cabbage (Brassica rapa subsp. </w:t>
        </w:r>
        <w:proofErr w:type="spellStart"/>
        <w:r w:rsidRPr="007A4C5F">
          <w:rPr>
            <w:rStyle w:val="Hyperlink"/>
            <w:rFonts w:ascii="Times New Roman" w:hAnsi="Times New Roman" w:cs="Times New Roman"/>
          </w:rPr>
          <w:t>pekinensis</w:t>
        </w:r>
        <w:proofErr w:type="spellEnd"/>
        <w:r w:rsidRPr="007A4C5F">
          <w:rPr>
            <w:rStyle w:val="Hyperlink"/>
            <w:rFonts w:ascii="Times New Roman" w:hAnsi="Times New Roman" w:cs="Times New Roman"/>
          </w:rPr>
          <w:t xml:space="preserve">). </w:t>
        </w:r>
        <w:r w:rsidRPr="007A4C5F">
          <w:rPr>
            <w:rStyle w:val="Hyperlink"/>
            <w:rFonts w:ascii="Times New Roman" w:hAnsi="Times New Roman" w:cs="Times New Roman"/>
            <w:i/>
            <w:iCs/>
          </w:rPr>
          <w:t>Plants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w:t>
        </w:r>
        <w:r w:rsidRPr="007A4C5F">
          <w:rPr>
            <w:rStyle w:val="Hyperlink"/>
            <w:rFonts w:ascii="Times New Roman" w:hAnsi="Times New Roman" w:cs="Times New Roman"/>
          </w:rPr>
          <w:t>, 1123 (2023).</w:t>
        </w:r>
      </w:hyperlink>
    </w:p>
    <w:p w14:paraId="6D0783A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65.</w:t>
      </w:r>
      <w:r w:rsidRPr="007A4C5F">
        <w:rPr>
          <w:rFonts w:ascii="Times New Roman" w:hAnsi="Times New Roman" w:cs="Times New Roman"/>
        </w:rPr>
        <w:tab/>
      </w:r>
      <w:hyperlink r:id="rId445" w:history="1">
        <w:r w:rsidRPr="007A4C5F">
          <w:rPr>
            <w:rStyle w:val="Hyperlink"/>
            <w:rFonts w:ascii="Times New Roman" w:hAnsi="Times New Roman" w:cs="Times New Roman"/>
          </w:rPr>
          <w:t xml:space="preserve">Zang, Y.-X.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Genome-wide identification of glucosinolate synthesis genes in Brassica rapa: Glucosinolate biosynthesis genes in Brassica rapa. </w:t>
        </w:r>
        <w:r w:rsidRPr="007A4C5F">
          <w:rPr>
            <w:rStyle w:val="Hyperlink"/>
            <w:rFonts w:ascii="Times New Roman" w:hAnsi="Times New Roman" w:cs="Times New Roman"/>
            <w:i/>
            <w:iCs/>
          </w:rPr>
          <w:t>FEBS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276</w:t>
        </w:r>
        <w:r w:rsidRPr="007A4C5F">
          <w:rPr>
            <w:rStyle w:val="Hyperlink"/>
            <w:rFonts w:ascii="Times New Roman" w:hAnsi="Times New Roman" w:cs="Times New Roman"/>
          </w:rPr>
          <w:t>, 3559–3574 (2009).</w:t>
        </w:r>
      </w:hyperlink>
    </w:p>
    <w:p w14:paraId="5451EDB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66.</w:t>
      </w:r>
      <w:r w:rsidRPr="007A4C5F">
        <w:rPr>
          <w:rFonts w:ascii="Times New Roman" w:hAnsi="Times New Roman" w:cs="Times New Roman"/>
        </w:rPr>
        <w:tab/>
      </w:r>
      <w:hyperlink r:id="rId446" w:history="1">
        <w:r w:rsidRPr="007A4C5F">
          <w:rPr>
            <w:rStyle w:val="Hyperlink"/>
            <w:rFonts w:ascii="Times New Roman" w:hAnsi="Times New Roman" w:cs="Times New Roman"/>
          </w:rPr>
          <w:t xml:space="preserve">Wei, D.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Genome-wide identification of loci affecting seed glucosinolate contents in Brassica napus L. </w:t>
        </w:r>
        <w:r w:rsidRPr="007A4C5F">
          <w:rPr>
            <w:rStyle w:val="Hyperlink"/>
            <w:rFonts w:ascii="Times New Roman" w:hAnsi="Times New Roman" w:cs="Times New Roman"/>
            <w:i/>
            <w:iCs/>
          </w:rPr>
          <w:t xml:space="preserve">J. </w:t>
        </w:r>
        <w:proofErr w:type="spellStart"/>
        <w:r w:rsidRPr="007A4C5F">
          <w:rPr>
            <w:rStyle w:val="Hyperlink"/>
            <w:rFonts w:ascii="Times New Roman" w:hAnsi="Times New Roman" w:cs="Times New Roman"/>
            <w:i/>
            <w:iCs/>
          </w:rPr>
          <w:t>Integr</w:t>
        </w:r>
        <w:proofErr w:type="spellEnd"/>
        <w:r w:rsidRPr="007A4C5F">
          <w:rPr>
            <w:rStyle w:val="Hyperlink"/>
            <w:rFonts w:ascii="Times New Roman" w:hAnsi="Times New Roman" w:cs="Times New Roman"/>
            <w:i/>
            <w:iCs/>
          </w:rPr>
          <w:t>. Plant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61</w:t>
        </w:r>
        <w:r w:rsidRPr="007A4C5F">
          <w:rPr>
            <w:rStyle w:val="Hyperlink"/>
            <w:rFonts w:ascii="Times New Roman" w:hAnsi="Times New Roman" w:cs="Times New Roman"/>
          </w:rPr>
          <w:t>, 611–623 (2019).</w:t>
        </w:r>
      </w:hyperlink>
    </w:p>
    <w:p w14:paraId="661955B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67.</w:t>
      </w:r>
      <w:r w:rsidRPr="007A4C5F">
        <w:rPr>
          <w:rFonts w:ascii="Times New Roman" w:hAnsi="Times New Roman" w:cs="Times New Roman"/>
        </w:rPr>
        <w:tab/>
      </w:r>
      <w:hyperlink r:id="rId447" w:history="1">
        <w:r w:rsidRPr="007A4C5F">
          <w:rPr>
            <w:rStyle w:val="Hyperlink"/>
            <w:rFonts w:ascii="Times New Roman" w:hAnsi="Times New Roman" w:cs="Times New Roman"/>
          </w:rPr>
          <w:t xml:space="preserve">Zhang, J.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 naturally occurring variation in the BrMAM-3 gene is associated with aliphatic glucosinolate accumulation in Brassica rapa leaves. </w:t>
        </w:r>
        <w:proofErr w:type="spellStart"/>
        <w:r w:rsidRPr="007A4C5F">
          <w:rPr>
            <w:rStyle w:val="Hyperlink"/>
            <w:rFonts w:ascii="Times New Roman" w:hAnsi="Times New Roman" w:cs="Times New Roman"/>
            <w:i/>
            <w:iCs/>
          </w:rPr>
          <w:t>Hortic</w:t>
        </w:r>
        <w:proofErr w:type="spellEnd"/>
        <w:r w:rsidRPr="007A4C5F">
          <w:rPr>
            <w:rStyle w:val="Hyperlink"/>
            <w:rFonts w:ascii="Times New Roman" w:hAnsi="Times New Roman" w:cs="Times New Roman"/>
            <w:i/>
            <w:iCs/>
          </w:rPr>
          <w:t>.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69 (2018).</w:t>
        </w:r>
      </w:hyperlink>
    </w:p>
    <w:p w14:paraId="74FAAF0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68.</w:t>
      </w:r>
      <w:r w:rsidRPr="007A4C5F">
        <w:rPr>
          <w:rFonts w:ascii="Times New Roman" w:hAnsi="Times New Roman" w:cs="Times New Roman"/>
        </w:rPr>
        <w:tab/>
      </w:r>
      <w:hyperlink r:id="rId448" w:history="1">
        <w:r w:rsidRPr="007A4C5F">
          <w:rPr>
            <w:rStyle w:val="Hyperlink"/>
            <w:rFonts w:ascii="Times New Roman" w:hAnsi="Times New Roman" w:cs="Times New Roman"/>
          </w:rPr>
          <w:t xml:space="preserve">Sugiyama, R.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Retrograde sulfur flow from glucosinolates to cysteine in Arabidopsis thaliana.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118</w:t>
        </w:r>
        <w:r w:rsidRPr="007A4C5F">
          <w:rPr>
            <w:rStyle w:val="Hyperlink"/>
            <w:rFonts w:ascii="Times New Roman" w:hAnsi="Times New Roman" w:cs="Times New Roman"/>
          </w:rPr>
          <w:t>, (2021).</w:t>
        </w:r>
      </w:hyperlink>
    </w:p>
    <w:p w14:paraId="5018FC4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69.</w:t>
      </w:r>
      <w:r w:rsidRPr="007A4C5F">
        <w:rPr>
          <w:rFonts w:ascii="Times New Roman" w:hAnsi="Times New Roman" w:cs="Times New Roman"/>
        </w:rPr>
        <w:tab/>
      </w:r>
      <w:hyperlink r:id="rId449" w:history="1">
        <w:r w:rsidRPr="007A4C5F">
          <w:rPr>
            <w:rStyle w:val="Hyperlink"/>
            <w:rFonts w:ascii="Times New Roman" w:hAnsi="Times New Roman" w:cs="Times New Roman"/>
          </w:rPr>
          <w:t xml:space="preserve">Akter,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Characterization of FLOWERING LOCUS C 5 in Brassica rapa L. </w:t>
        </w:r>
        <w:r w:rsidRPr="007A4C5F">
          <w:rPr>
            <w:rStyle w:val="Hyperlink"/>
            <w:rFonts w:ascii="Times New Roman" w:hAnsi="Times New Roman" w:cs="Times New Roman"/>
            <w:i/>
            <w:iCs/>
          </w:rPr>
          <w:t>Mol. Breed.</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43</w:t>
        </w:r>
        <w:r w:rsidRPr="007A4C5F">
          <w:rPr>
            <w:rStyle w:val="Hyperlink"/>
            <w:rFonts w:ascii="Times New Roman" w:hAnsi="Times New Roman" w:cs="Times New Roman"/>
          </w:rPr>
          <w:t>, 58 (2023).</w:t>
        </w:r>
      </w:hyperlink>
    </w:p>
    <w:p w14:paraId="69920E5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70.</w:t>
      </w:r>
      <w:r w:rsidRPr="007A4C5F">
        <w:rPr>
          <w:rFonts w:ascii="Times New Roman" w:hAnsi="Times New Roman" w:cs="Times New Roman"/>
        </w:rPr>
        <w:tab/>
      </w:r>
      <w:hyperlink r:id="rId450" w:history="1">
        <w:r w:rsidRPr="007A4C5F">
          <w:rPr>
            <w:rStyle w:val="Hyperlink"/>
            <w:rFonts w:ascii="Times New Roman" w:hAnsi="Times New Roman" w:cs="Times New Roman"/>
          </w:rPr>
          <w:t xml:space="preserve">Calderwood,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Total FLC transcript dynamics from divergent paralogue expression explains flowering diversity in Brassica napus. </w:t>
        </w:r>
        <w:r w:rsidRPr="007A4C5F">
          <w:rPr>
            <w:rStyle w:val="Hyperlink"/>
            <w:rFonts w:ascii="Times New Roman" w:hAnsi="Times New Roman" w:cs="Times New Roman"/>
            <w:i/>
            <w:iCs/>
          </w:rPr>
          <w:t>New Phytol.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229</w:t>
        </w:r>
        <w:r w:rsidRPr="007A4C5F">
          <w:rPr>
            <w:rStyle w:val="Hyperlink"/>
            <w:rFonts w:ascii="Times New Roman" w:hAnsi="Times New Roman" w:cs="Times New Roman"/>
          </w:rPr>
          <w:t>, 3534–3548 (2021).</w:t>
        </w:r>
      </w:hyperlink>
    </w:p>
    <w:p w14:paraId="233C4F4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71.</w:t>
      </w:r>
      <w:r w:rsidRPr="007A4C5F">
        <w:rPr>
          <w:rFonts w:ascii="Times New Roman" w:hAnsi="Times New Roman" w:cs="Times New Roman"/>
        </w:rPr>
        <w:tab/>
      </w:r>
      <w:hyperlink r:id="rId451" w:history="1">
        <w:r w:rsidRPr="007A4C5F">
          <w:rPr>
            <w:rStyle w:val="Hyperlink"/>
            <w:rFonts w:ascii="Times New Roman" w:hAnsi="Times New Roman" w:cs="Times New Roman"/>
          </w:rPr>
          <w:t xml:space="preserve">Zhao, J.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BrFLC2 (FLOWERING LOCUS C) as a candidate gene for a vernalization response QTL in Brassica rapa. </w:t>
        </w:r>
        <w:r w:rsidRPr="007A4C5F">
          <w:rPr>
            <w:rStyle w:val="Hyperlink"/>
            <w:rFonts w:ascii="Times New Roman" w:hAnsi="Times New Roman" w:cs="Times New Roman"/>
            <w:i/>
            <w:iCs/>
          </w:rPr>
          <w:t>J. Exp. Bot.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61</w:t>
        </w:r>
        <w:r w:rsidRPr="007A4C5F">
          <w:rPr>
            <w:rStyle w:val="Hyperlink"/>
            <w:rFonts w:ascii="Times New Roman" w:hAnsi="Times New Roman" w:cs="Times New Roman"/>
          </w:rPr>
          <w:t>, 1817–1825 (2010).</w:t>
        </w:r>
      </w:hyperlink>
    </w:p>
    <w:p w14:paraId="5BBA61C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72.</w:t>
      </w:r>
      <w:r w:rsidRPr="007A4C5F">
        <w:rPr>
          <w:rFonts w:ascii="Times New Roman" w:hAnsi="Times New Roman" w:cs="Times New Roman"/>
        </w:rPr>
        <w:tab/>
      </w:r>
      <w:hyperlink r:id="rId452" w:history="1">
        <w:r w:rsidRPr="007A4C5F">
          <w:rPr>
            <w:rStyle w:val="Hyperlink"/>
            <w:rFonts w:ascii="Times New Roman" w:hAnsi="Times New Roman" w:cs="Times New Roman"/>
          </w:rPr>
          <w:t xml:space="preserve">MacNish, T. R.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Brassica Panache: A multi-species graph pangenome representing presence absence variation across forty-one Brassica genomes. </w:t>
        </w:r>
        <w:r w:rsidRPr="007A4C5F">
          <w:rPr>
            <w:rStyle w:val="Hyperlink"/>
            <w:rFonts w:ascii="Times New Roman" w:hAnsi="Times New Roman" w:cs="Times New Roman"/>
            <w:i/>
            <w:iCs/>
          </w:rPr>
          <w:t>Plant Genome</w:t>
        </w:r>
        <w:r w:rsidRPr="007A4C5F">
          <w:rPr>
            <w:rStyle w:val="Hyperlink"/>
            <w:rFonts w:ascii="Times New Roman" w:hAnsi="Times New Roman" w:cs="Times New Roman"/>
          </w:rPr>
          <w:t xml:space="preserve"> e20535 (2024).</w:t>
        </w:r>
      </w:hyperlink>
    </w:p>
    <w:p w14:paraId="184633B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73.</w:t>
      </w:r>
      <w:r w:rsidRPr="007A4C5F">
        <w:rPr>
          <w:rFonts w:ascii="Times New Roman" w:hAnsi="Times New Roman" w:cs="Times New Roman"/>
        </w:rPr>
        <w:tab/>
      </w:r>
      <w:hyperlink r:id="rId453" w:history="1">
        <w:r w:rsidRPr="007A4C5F">
          <w:rPr>
            <w:rStyle w:val="Hyperlink"/>
            <w:rFonts w:ascii="Times New Roman" w:hAnsi="Times New Roman" w:cs="Times New Roman"/>
          </w:rPr>
          <w:t xml:space="preserve">Hohmann, N., Wolf, E. M., Lysak, M. A. &amp; Koch, M. A. A time-calibrated road map of Brassicaceae species radiation and evolutionary history.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27</w:t>
        </w:r>
        <w:r w:rsidRPr="007A4C5F">
          <w:rPr>
            <w:rStyle w:val="Hyperlink"/>
            <w:rFonts w:ascii="Times New Roman" w:hAnsi="Times New Roman" w:cs="Times New Roman"/>
          </w:rPr>
          <w:t>, 2770–2784 (2015).</w:t>
        </w:r>
      </w:hyperlink>
    </w:p>
    <w:p w14:paraId="5839AE5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74.</w:t>
      </w:r>
      <w:r w:rsidRPr="007A4C5F">
        <w:rPr>
          <w:rFonts w:ascii="Times New Roman" w:hAnsi="Times New Roman" w:cs="Times New Roman"/>
        </w:rPr>
        <w:tab/>
      </w:r>
      <w:hyperlink r:id="rId454" w:history="1">
        <w:r w:rsidRPr="007A4C5F">
          <w:rPr>
            <w:rStyle w:val="Hyperlink"/>
            <w:rFonts w:ascii="Times New Roman" w:hAnsi="Times New Roman" w:cs="Times New Roman"/>
          </w:rPr>
          <w:t xml:space="preserve">Wang, X.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The genome of the mesopolyploid crop species Brassica rapa. </w:t>
        </w:r>
        <w:r w:rsidRPr="007A4C5F">
          <w:rPr>
            <w:rStyle w:val="Hyperlink"/>
            <w:rFonts w:ascii="Times New Roman" w:hAnsi="Times New Roman" w:cs="Times New Roman"/>
            <w:i/>
            <w:iCs/>
          </w:rPr>
          <w:t>Nat.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43</w:t>
        </w:r>
        <w:r w:rsidRPr="007A4C5F">
          <w:rPr>
            <w:rStyle w:val="Hyperlink"/>
            <w:rFonts w:ascii="Times New Roman" w:hAnsi="Times New Roman" w:cs="Times New Roman"/>
          </w:rPr>
          <w:t>, 1035–1039 (2011).</w:t>
        </w:r>
      </w:hyperlink>
    </w:p>
    <w:p w14:paraId="37E243C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75.</w:t>
      </w:r>
      <w:r w:rsidRPr="007A4C5F">
        <w:rPr>
          <w:rFonts w:ascii="Times New Roman" w:hAnsi="Times New Roman" w:cs="Times New Roman"/>
        </w:rPr>
        <w:tab/>
      </w:r>
      <w:hyperlink r:id="rId455" w:history="1">
        <w:r w:rsidRPr="007A4C5F">
          <w:rPr>
            <w:rStyle w:val="Hyperlink"/>
            <w:rFonts w:ascii="Times New Roman" w:hAnsi="Times New Roman" w:cs="Times New Roman"/>
          </w:rPr>
          <w:t xml:space="preserve">Lu, X.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Advances in genetic diversity of germplasm resources, origin and evolution of turnip rape (</w:t>
        </w:r>
        <w:r w:rsidRPr="007A4C5F">
          <w:rPr>
            <w:rStyle w:val="Hyperlink"/>
            <w:rFonts w:ascii="Times New Roman" w:hAnsi="Times New Roman" w:cs="Times New Roman"/>
            <w:i/>
            <w:iCs/>
          </w:rPr>
          <w:t>Brassica rapa</w:t>
        </w:r>
        <w:r w:rsidRPr="007A4C5F">
          <w:rPr>
            <w:rStyle w:val="Hyperlink"/>
            <w:rFonts w:ascii="Times New Roman" w:hAnsi="Times New Roman" w:cs="Times New Roman"/>
          </w:rPr>
          <w:t xml:space="preserve"> L.). </w:t>
        </w:r>
        <w:r w:rsidRPr="007A4C5F">
          <w:rPr>
            <w:rStyle w:val="Hyperlink"/>
            <w:rFonts w:ascii="Times New Roman" w:hAnsi="Times New Roman" w:cs="Times New Roman"/>
            <w:i/>
            <w:iCs/>
          </w:rPr>
          <w:t>Plants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w:t>
        </w:r>
        <w:r w:rsidRPr="007A4C5F">
          <w:rPr>
            <w:rStyle w:val="Hyperlink"/>
            <w:rFonts w:ascii="Times New Roman" w:hAnsi="Times New Roman" w:cs="Times New Roman"/>
          </w:rPr>
          <w:t>, 2311 (2025).</w:t>
        </w:r>
      </w:hyperlink>
    </w:p>
    <w:p w14:paraId="7E4F130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76.</w:t>
      </w:r>
      <w:r w:rsidRPr="007A4C5F">
        <w:rPr>
          <w:rFonts w:ascii="Times New Roman" w:hAnsi="Times New Roman" w:cs="Times New Roman"/>
        </w:rPr>
        <w:tab/>
      </w:r>
      <w:hyperlink r:id="rId456" w:history="1">
        <w:r w:rsidRPr="007A4C5F">
          <w:rPr>
            <w:rStyle w:val="Hyperlink"/>
            <w:rFonts w:ascii="Times New Roman" w:hAnsi="Times New Roman" w:cs="Times New Roman"/>
          </w:rPr>
          <w:t xml:space="preserve">Bird, K.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Population structure and phylogenetic relationships in a diverse panel of Brassica rapa L.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8</w:t>
        </w:r>
        <w:r w:rsidRPr="007A4C5F">
          <w:rPr>
            <w:rStyle w:val="Hyperlink"/>
            <w:rFonts w:ascii="Times New Roman" w:hAnsi="Times New Roman" w:cs="Times New Roman"/>
          </w:rPr>
          <w:t>, 321 (2017).</w:t>
        </w:r>
      </w:hyperlink>
    </w:p>
    <w:p w14:paraId="3A99659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77.</w:t>
      </w:r>
      <w:r w:rsidRPr="007A4C5F">
        <w:rPr>
          <w:rFonts w:ascii="Times New Roman" w:hAnsi="Times New Roman" w:cs="Times New Roman"/>
        </w:rPr>
        <w:tab/>
      </w:r>
      <w:hyperlink r:id="rId457" w:history="1">
        <w:r w:rsidRPr="007A4C5F">
          <w:rPr>
            <w:rStyle w:val="Hyperlink"/>
            <w:rFonts w:ascii="Times New Roman" w:hAnsi="Times New Roman" w:cs="Times New Roman"/>
          </w:rPr>
          <w:t xml:space="preserve">Qi, X.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Genomic inferences of domestication events are corroborated by written records in Brassica rapa. </w:t>
        </w:r>
        <w:r w:rsidRPr="007A4C5F">
          <w:rPr>
            <w:rStyle w:val="Hyperlink"/>
            <w:rFonts w:ascii="Times New Roman" w:hAnsi="Times New Roman" w:cs="Times New Roman"/>
            <w:i/>
            <w:iCs/>
          </w:rPr>
          <w:t>Mol. Ecol.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26</w:t>
        </w:r>
        <w:r w:rsidRPr="007A4C5F">
          <w:rPr>
            <w:rStyle w:val="Hyperlink"/>
            <w:rFonts w:ascii="Times New Roman" w:hAnsi="Times New Roman" w:cs="Times New Roman"/>
          </w:rPr>
          <w:t>, 3373–3388 (2017).</w:t>
        </w:r>
      </w:hyperlink>
    </w:p>
    <w:p w14:paraId="29DBCD6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78.</w:t>
      </w:r>
      <w:r w:rsidRPr="007A4C5F">
        <w:rPr>
          <w:rFonts w:ascii="Times New Roman" w:hAnsi="Times New Roman" w:cs="Times New Roman"/>
        </w:rPr>
        <w:tab/>
      </w:r>
      <w:hyperlink r:id="rId458" w:history="1">
        <w:r w:rsidRPr="007A4C5F">
          <w:rPr>
            <w:rStyle w:val="Hyperlink"/>
            <w:rFonts w:ascii="Times New Roman" w:hAnsi="Times New Roman" w:cs="Times New Roman"/>
          </w:rPr>
          <w:t xml:space="preserve">Guo, Y., Chen, S., Li, Z. &amp; Cowling, W. A. Center of Origin and Centers of Diversity in an Ancient Crop, Brassica rapa (Turnip Rape). </w:t>
        </w:r>
        <w:r w:rsidRPr="007A4C5F">
          <w:rPr>
            <w:rStyle w:val="Hyperlink"/>
            <w:rFonts w:ascii="Times New Roman" w:hAnsi="Times New Roman" w:cs="Times New Roman"/>
            <w:i/>
            <w:iCs/>
          </w:rPr>
          <w:t xml:space="preserve">J. </w:t>
        </w:r>
        <w:proofErr w:type="spellStart"/>
        <w:r w:rsidRPr="007A4C5F">
          <w:rPr>
            <w:rStyle w:val="Hyperlink"/>
            <w:rFonts w:ascii="Times New Roman" w:hAnsi="Times New Roman" w:cs="Times New Roman"/>
            <w:i/>
            <w:iCs/>
          </w:rPr>
          <w:t>Hered</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105</w:t>
        </w:r>
        <w:r w:rsidRPr="007A4C5F">
          <w:rPr>
            <w:rStyle w:val="Hyperlink"/>
            <w:rFonts w:ascii="Times New Roman" w:hAnsi="Times New Roman" w:cs="Times New Roman"/>
          </w:rPr>
          <w:t>, 555–565 (2014).</w:t>
        </w:r>
      </w:hyperlink>
    </w:p>
    <w:p w14:paraId="7063464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79.</w:t>
      </w:r>
      <w:r w:rsidRPr="007A4C5F">
        <w:rPr>
          <w:rFonts w:ascii="Times New Roman" w:hAnsi="Times New Roman" w:cs="Times New Roman"/>
        </w:rPr>
        <w:tab/>
      </w:r>
      <w:hyperlink r:id="rId459" w:history="1">
        <w:r w:rsidRPr="007A4C5F">
          <w:rPr>
            <w:rStyle w:val="Hyperlink"/>
            <w:rFonts w:ascii="Times New Roman" w:hAnsi="Times New Roman" w:cs="Times New Roman"/>
          </w:rPr>
          <w:t xml:space="preserve">Xu, H.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 method for analyzing the phenotypes of </w:t>
        </w:r>
        <w:proofErr w:type="spellStart"/>
        <w:r w:rsidRPr="007A4C5F">
          <w:rPr>
            <w:rStyle w:val="Hyperlink"/>
            <w:rFonts w:ascii="Times New Roman" w:hAnsi="Times New Roman" w:cs="Times New Roman"/>
          </w:rPr>
          <w:t>nonheading</w:t>
        </w:r>
        <w:proofErr w:type="spellEnd"/>
        <w:r w:rsidRPr="007A4C5F">
          <w:rPr>
            <w:rStyle w:val="Hyperlink"/>
            <w:rFonts w:ascii="Times New Roman" w:hAnsi="Times New Roman" w:cs="Times New Roman"/>
          </w:rPr>
          <w:t xml:space="preserve"> Chinese cabbage leaves based on deep learning and OpenCV phenotype extraction. </w:t>
        </w:r>
        <w:r w:rsidRPr="007A4C5F">
          <w:rPr>
            <w:rStyle w:val="Hyperlink"/>
            <w:rFonts w:ascii="Times New Roman" w:hAnsi="Times New Roman" w:cs="Times New Roman"/>
            <w:i/>
            <w:iCs/>
          </w:rPr>
          <w:t>Agronomy (Basel)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w:t>
        </w:r>
        <w:r w:rsidRPr="007A4C5F">
          <w:rPr>
            <w:rStyle w:val="Hyperlink"/>
            <w:rFonts w:ascii="Times New Roman" w:hAnsi="Times New Roman" w:cs="Times New Roman"/>
          </w:rPr>
          <w:t>, 699 (2024).</w:t>
        </w:r>
      </w:hyperlink>
    </w:p>
    <w:p w14:paraId="2B8AE5A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80.</w:t>
      </w:r>
      <w:r w:rsidRPr="007A4C5F">
        <w:rPr>
          <w:rFonts w:ascii="Times New Roman" w:hAnsi="Times New Roman" w:cs="Times New Roman"/>
        </w:rPr>
        <w:tab/>
      </w:r>
      <w:hyperlink r:id="rId460" w:history="1">
        <w:r w:rsidRPr="007A4C5F">
          <w:rPr>
            <w:rStyle w:val="Hyperlink"/>
            <w:rFonts w:ascii="Times New Roman" w:hAnsi="Times New Roman" w:cs="Times New Roman"/>
          </w:rPr>
          <w:t xml:space="preserve">Mäkelä, P. S. A., </w:t>
        </w:r>
        <w:proofErr w:type="spellStart"/>
        <w:r w:rsidRPr="007A4C5F">
          <w:rPr>
            <w:rStyle w:val="Hyperlink"/>
            <w:rFonts w:ascii="Times New Roman" w:hAnsi="Times New Roman" w:cs="Times New Roman"/>
          </w:rPr>
          <w:t>Tuulos</w:t>
        </w:r>
        <w:proofErr w:type="spellEnd"/>
        <w:r w:rsidRPr="007A4C5F">
          <w:rPr>
            <w:rStyle w:val="Hyperlink"/>
            <w:rFonts w:ascii="Times New Roman" w:hAnsi="Times New Roman" w:cs="Times New Roman"/>
          </w:rPr>
          <w:t xml:space="preserve">, A., </w:t>
        </w:r>
        <w:proofErr w:type="spellStart"/>
        <w:r w:rsidRPr="007A4C5F">
          <w:rPr>
            <w:rStyle w:val="Hyperlink"/>
            <w:rFonts w:ascii="Times New Roman" w:hAnsi="Times New Roman" w:cs="Times New Roman"/>
          </w:rPr>
          <w:t>Turakainen</w:t>
        </w:r>
        <w:proofErr w:type="spellEnd"/>
        <w:r w:rsidRPr="007A4C5F">
          <w:rPr>
            <w:rStyle w:val="Hyperlink"/>
            <w:rFonts w:ascii="Times New Roman" w:hAnsi="Times New Roman" w:cs="Times New Roman"/>
          </w:rPr>
          <w:t xml:space="preserve">, M., </w:t>
        </w:r>
        <w:proofErr w:type="spellStart"/>
        <w:r w:rsidRPr="007A4C5F">
          <w:rPr>
            <w:rStyle w:val="Hyperlink"/>
            <w:rFonts w:ascii="Times New Roman" w:hAnsi="Times New Roman" w:cs="Times New Roman"/>
          </w:rPr>
          <w:t>Santanen</w:t>
        </w:r>
        <w:proofErr w:type="spellEnd"/>
        <w:r w:rsidRPr="007A4C5F">
          <w:rPr>
            <w:rStyle w:val="Hyperlink"/>
            <w:rFonts w:ascii="Times New Roman" w:hAnsi="Times New Roman" w:cs="Times New Roman"/>
          </w:rPr>
          <w:t xml:space="preserve">, A. &amp; Stoddard, F. L. Revitalizing the winter turnip rape crop in the northern latitudes. </w:t>
        </w:r>
        <w:r w:rsidRPr="007A4C5F">
          <w:rPr>
            <w:rStyle w:val="Hyperlink"/>
            <w:rFonts w:ascii="Times New Roman" w:hAnsi="Times New Roman" w:cs="Times New Roman"/>
            <w:i/>
            <w:iCs/>
          </w:rPr>
          <w:t>Acta Agric. Scand. B Soil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61</w:t>
        </w:r>
        <w:r w:rsidRPr="007A4C5F">
          <w:rPr>
            <w:rStyle w:val="Hyperlink"/>
            <w:rFonts w:ascii="Times New Roman" w:hAnsi="Times New Roman" w:cs="Times New Roman"/>
          </w:rPr>
          <w:t>, 195–201 (2011).</w:t>
        </w:r>
      </w:hyperlink>
    </w:p>
    <w:p w14:paraId="0A9A3BB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81.</w:t>
      </w:r>
      <w:r w:rsidRPr="007A4C5F">
        <w:rPr>
          <w:rFonts w:ascii="Times New Roman" w:hAnsi="Times New Roman" w:cs="Times New Roman"/>
        </w:rPr>
        <w:tab/>
      </w:r>
      <w:hyperlink r:id="rId461" w:history="1">
        <w:r w:rsidRPr="007A4C5F">
          <w:rPr>
            <w:rStyle w:val="Hyperlink"/>
            <w:rFonts w:ascii="Times New Roman" w:hAnsi="Times New Roman" w:cs="Times New Roman"/>
          </w:rPr>
          <w:t xml:space="preserve">Ding, Y., Shi, Y. &amp; Yang, S. Advances and challenges in uncovering cold tolerance regulatory mechanisms in plants. </w:t>
        </w:r>
        <w:r w:rsidRPr="007A4C5F">
          <w:rPr>
            <w:rStyle w:val="Hyperlink"/>
            <w:rFonts w:ascii="Times New Roman" w:hAnsi="Times New Roman" w:cs="Times New Roman"/>
            <w:i/>
            <w:iCs/>
          </w:rPr>
          <w:t>New Phytol.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222</w:t>
        </w:r>
        <w:r w:rsidRPr="007A4C5F">
          <w:rPr>
            <w:rStyle w:val="Hyperlink"/>
            <w:rFonts w:ascii="Times New Roman" w:hAnsi="Times New Roman" w:cs="Times New Roman"/>
          </w:rPr>
          <w:t>, 1690–1704 (2019).</w:t>
        </w:r>
      </w:hyperlink>
    </w:p>
    <w:p w14:paraId="59F1F72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82.</w:t>
      </w:r>
      <w:r w:rsidRPr="007A4C5F">
        <w:rPr>
          <w:rFonts w:ascii="Times New Roman" w:hAnsi="Times New Roman" w:cs="Times New Roman"/>
        </w:rPr>
        <w:tab/>
      </w:r>
      <w:hyperlink r:id="rId462" w:history="1">
        <w:r w:rsidRPr="007A4C5F">
          <w:rPr>
            <w:rStyle w:val="Hyperlink"/>
            <w:rFonts w:ascii="Times New Roman" w:hAnsi="Times New Roman" w:cs="Times New Roman"/>
          </w:rPr>
          <w:t xml:space="preserve">Zhang, J.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Global transcriptome and weighted gene co-expression network analyses of cold stress responses in Chinese cabbage. </w:t>
        </w:r>
        <w:r w:rsidRPr="007A4C5F">
          <w:rPr>
            <w:rStyle w:val="Hyperlink"/>
            <w:rFonts w:ascii="Times New Roman" w:hAnsi="Times New Roman" w:cs="Times New Roman"/>
            <w:i/>
            <w:iCs/>
          </w:rPr>
          <w:t>Genes (Basel)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16</w:t>
        </w:r>
        <w:r w:rsidRPr="007A4C5F">
          <w:rPr>
            <w:rStyle w:val="Hyperlink"/>
            <w:rFonts w:ascii="Times New Roman" w:hAnsi="Times New Roman" w:cs="Times New Roman"/>
          </w:rPr>
          <w:t>, 845 (2025).</w:t>
        </w:r>
      </w:hyperlink>
    </w:p>
    <w:p w14:paraId="32A48AC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83.</w:t>
      </w:r>
      <w:r w:rsidRPr="007A4C5F">
        <w:rPr>
          <w:rFonts w:ascii="Times New Roman" w:hAnsi="Times New Roman" w:cs="Times New Roman"/>
        </w:rPr>
        <w:tab/>
      </w:r>
      <w:hyperlink r:id="rId463" w:history="1">
        <w:r w:rsidRPr="007A4C5F">
          <w:rPr>
            <w:rStyle w:val="Hyperlink"/>
            <w:rFonts w:ascii="Times New Roman" w:hAnsi="Times New Roman" w:cs="Times New Roman"/>
          </w:rPr>
          <w:t xml:space="preserve">Huang, Z.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Analysis of cold resistance and identification of SSR markers linked to cold resistance genes in Brassica rapa L. </w:t>
        </w:r>
        <w:r w:rsidRPr="007A4C5F">
          <w:rPr>
            <w:rStyle w:val="Hyperlink"/>
            <w:rFonts w:ascii="Times New Roman" w:hAnsi="Times New Roman" w:cs="Times New Roman"/>
            <w:i/>
            <w:iCs/>
          </w:rPr>
          <w:t>Breed.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67</w:t>
        </w:r>
        <w:r w:rsidRPr="007A4C5F">
          <w:rPr>
            <w:rStyle w:val="Hyperlink"/>
            <w:rFonts w:ascii="Times New Roman" w:hAnsi="Times New Roman" w:cs="Times New Roman"/>
          </w:rPr>
          <w:t>, 213–220 (2017).</w:t>
        </w:r>
      </w:hyperlink>
    </w:p>
    <w:p w14:paraId="6D6D0A2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84.</w:t>
      </w:r>
      <w:r w:rsidRPr="007A4C5F">
        <w:rPr>
          <w:rFonts w:ascii="Times New Roman" w:hAnsi="Times New Roman" w:cs="Times New Roman"/>
        </w:rPr>
        <w:tab/>
      </w:r>
      <w:hyperlink r:id="rId464" w:history="1">
        <w:r w:rsidRPr="007A4C5F">
          <w:rPr>
            <w:rStyle w:val="Hyperlink"/>
            <w:rFonts w:ascii="Times New Roman" w:hAnsi="Times New Roman" w:cs="Times New Roman"/>
          </w:rPr>
          <w:t xml:space="preserve">Shomo, Z. D., Li, F., Smith, C. N., Edmonds, S. R. &amp; Roston, R. L. From sensing to acclimation: The role of membrane lipid remodeling in plant responses to low temperatures.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196</w:t>
        </w:r>
        <w:r w:rsidRPr="007A4C5F">
          <w:rPr>
            <w:rStyle w:val="Hyperlink"/>
            <w:rFonts w:ascii="Times New Roman" w:hAnsi="Times New Roman" w:cs="Times New Roman"/>
          </w:rPr>
          <w:t>, 1737–1757 (2024).</w:t>
        </w:r>
      </w:hyperlink>
    </w:p>
    <w:p w14:paraId="0B2B387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85.</w:t>
      </w:r>
      <w:r w:rsidRPr="007A4C5F">
        <w:rPr>
          <w:rFonts w:ascii="Times New Roman" w:hAnsi="Times New Roman" w:cs="Times New Roman"/>
        </w:rPr>
        <w:tab/>
      </w:r>
      <w:hyperlink r:id="rId465" w:history="1">
        <w:r w:rsidRPr="007A4C5F">
          <w:rPr>
            <w:rStyle w:val="Hyperlink"/>
            <w:rFonts w:ascii="Times New Roman" w:hAnsi="Times New Roman" w:cs="Times New Roman"/>
          </w:rPr>
          <w:t xml:space="preserve">Qian, Z., He, L. &amp; Li, F. Understanding cold stress response mechanisms in plants: an overview.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15</w:t>
        </w:r>
        <w:r w:rsidRPr="007A4C5F">
          <w:rPr>
            <w:rStyle w:val="Hyperlink"/>
            <w:rFonts w:ascii="Times New Roman" w:hAnsi="Times New Roman" w:cs="Times New Roman"/>
          </w:rPr>
          <w:t>, 1443317 (2024).</w:t>
        </w:r>
      </w:hyperlink>
    </w:p>
    <w:p w14:paraId="1420D21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86.</w:t>
      </w:r>
      <w:r w:rsidRPr="007A4C5F">
        <w:rPr>
          <w:rFonts w:ascii="Times New Roman" w:hAnsi="Times New Roman" w:cs="Times New Roman"/>
        </w:rPr>
        <w:tab/>
      </w:r>
      <w:hyperlink r:id="rId466" w:history="1">
        <w:r w:rsidRPr="007A4C5F">
          <w:rPr>
            <w:rStyle w:val="Hyperlink"/>
            <w:rFonts w:ascii="Times New Roman" w:hAnsi="Times New Roman" w:cs="Times New Roman"/>
          </w:rPr>
          <w:t xml:space="preserve">Li, Z. &amp; Ahammed, G. J. Plant stress response and adaptation via anthocyanins: A review. </w:t>
        </w:r>
        <w:r w:rsidRPr="007A4C5F">
          <w:rPr>
            <w:rStyle w:val="Hyperlink"/>
            <w:rFonts w:ascii="Times New Roman" w:hAnsi="Times New Roman" w:cs="Times New Roman"/>
            <w:i/>
            <w:iCs/>
          </w:rPr>
          <w:t>Plant Stress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w:t>
        </w:r>
        <w:r w:rsidRPr="007A4C5F">
          <w:rPr>
            <w:rStyle w:val="Hyperlink"/>
            <w:rFonts w:ascii="Times New Roman" w:hAnsi="Times New Roman" w:cs="Times New Roman"/>
          </w:rPr>
          <w:t>, 100230 (2023).</w:t>
        </w:r>
      </w:hyperlink>
    </w:p>
    <w:p w14:paraId="4A27A48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87.</w:t>
      </w:r>
      <w:r w:rsidRPr="007A4C5F">
        <w:rPr>
          <w:rFonts w:ascii="Times New Roman" w:hAnsi="Times New Roman" w:cs="Times New Roman"/>
        </w:rPr>
        <w:tab/>
      </w:r>
      <w:hyperlink r:id="rId467" w:history="1">
        <w:proofErr w:type="spellStart"/>
        <w:r w:rsidRPr="007A4C5F">
          <w:rPr>
            <w:rStyle w:val="Hyperlink"/>
            <w:rFonts w:ascii="Times New Roman" w:hAnsi="Times New Roman" w:cs="Times New Roman"/>
          </w:rPr>
          <w:t>Lissarre</w:t>
        </w:r>
        <w:proofErr w:type="spellEnd"/>
        <w:r w:rsidRPr="007A4C5F">
          <w:rPr>
            <w:rStyle w:val="Hyperlink"/>
            <w:rFonts w:ascii="Times New Roman" w:hAnsi="Times New Roman" w:cs="Times New Roman"/>
          </w:rPr>
          <w:t xml:space="preserve">, M., Ohta, M., Sato, A. &amp; Miura, K. Cold-responsive gene regulation during cold acclimation in plants. </w:t>
        </w:r>
        <w:r w:rsidRPr="007A4C5F">
          <w:rPr>
            <w:rStyle w:val="Hyperlink"/>
            <w:rFonts w:ascii="Times New Roman" w:hAnsi="Times New Roman" w:cs="Times New Roman"/>
            <w:i/>
            <w:iCs/>
          </w:rPr>
          <w:t xml:space="preserve">Plant Signal. </w:t>
        </w:r>
        <w:proofErr w:type="spellStart"/>
        <w:r w:rsidRPr="007A4C5F">
          <w:rPr>
            <w:rStyle w:val="Hyperlink"/>
            <w:rFonts w:ascii="Times New Roman" w:hAnsi="Times New Roman" w:cs="Times New Roman"/>
            <w:i/>
            <w:iCs/>
          </w:rPr>
          <w:t>Behav</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948–952 (2010).</w:t>
        </w:r>
      </w:hyperlink>
    </w:p>
    <w:p w14:paraId="6DE08EE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88.</w:t>
      </w:r>
      <w:r w:rsidRPr="007A4C5F">
        <w:rPr>
          <w:rFonts w:ascii="Times New Roman" w:hAnsi="Times New Roman" w:cs="Times New Roman"/>
        </w:rPr>
        <w:tab/>
      </w:r>
      <w:hyperlink r:id="rId468" w:history="1">
        <w:r w:rsidRPr="007A4C5F">
          <w:rPr>
            <w:rStyle w:val="Hyperlink"/>
            <w:rFonts w:ascii="Times New Roman" w:hAnsi="Times New Roman" w:cs="Times New Roman"/>
          </w:rPr>
          <w:t xml:space="preserve">Xin, Z. &amp; Browse, J. Cold comfort farm: the acclimation of plants to freezing temperatures. </w:t>
        </w:r>
        <w:r w:rsidRPr="007A4C5F">
          <w:rPr>
            <w:rStyle w:val="Hyperlink"/>
            <w:rFonts w:ascii="Times New Roman" w:hAnsi="Times New Roman" w:cs="Times New Roman"/>
            <w:i/>
            <w:iCs/>
          </w:rPr>
          <w:t>Plant Cell Environ.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23</w:t>
        </w:r>
        <w:r w:rsidRPr="007A4C5F">
          <w:rPr>
            <w:rStyle w:val="Hyperlink"/>
            <w:rFonts w:ascii="Times New Roman" w:hAnsi="Times New Roman" w:cs="Times New Roman"/>
          </w:rPr>
          <w:t>, 893–902 (2000).</w:t>
        </w:r>
      </w:hyperlink>
    </w:p>
    <w:p w14:paraId="5AD76AB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89.</w:t>
      </w:r>
      <w:r w:rsidRPr="007A4C5F">
        <w:rPr>
          <w:rFonts w:ascii="Times New Roman" w:hAnsi="Times New Roman" w:cs="Times New Roman"/>
        </w:rPr>
        <w:tab/>
      </w:r>
      <w:hyperlink r:id="rId469" w:history="1">
        <w:proofErr w:type="spellStart"/>
        <w:r w:rsidRPr="007A4C5F">
          <w:rPr>
            <w:rStyle w:val="Hyperlink"/>
            <w:rFonts w:ascii="Times New Roman" w:hAnsi="Times New Roman" w:cs="Times New Roman"/>
          </w:rPr>
          <w:t>Fürtauer</w:t>
        </w:r>
        <w:proofErr w:type="spellEnd"/>
        <w:r w:rsidRPr="007A4C5F">
          <w:rPr>
            <w:rStyle w:val="Hyperlink"/>
            <w:rFonts w:ascii="Times New Roman" w:hAnsi="Times New Roman" w:cs="Times New Roman"/>
          </w:rPr>
          <w:t xml:space="preserve">, L., </w:t>
        </w:r>
        <w:proofErr w:type="spellStart"/>
        <w:r w:rsidRPr="007A4C5F">
          <w:rPr>
            <w:rStyle w:val="Hyperlink"/>
            <w:rFonts w:ascii="Times New Roman" w:hAnsi="Times New Roman" w:cs="Times New Roman"/>
          </w:rPr>
          <w:t>Weiszmann</w:t>
        </w:r>
        <w:proofErr w:type="spellEnd"/>
        <w:r w:rsidRPr="007A4C5F">
          <w:rPr>
            <w:rStyle w:val="Hyperlink"/>
            <w:rFonts w:ascii="Times New Roman" w:hAnsi="Times New Roman" w:cs="Times New Roman"/>
          </w:rPr>
          <w:t xml:space="preserve">, J., Weckwerth, W. &amp; </w:t>
        </w:r>
        <w:proofErr w:type="spellStart"/>
        <w:r w:rsidRPr="007A4C5F">
          <w:rPr>
            <w:rStyle w:val="Hyperlink"/>
            <w:rFonts w:ascii="Times New Roman" w:hAnsi="Times New Roman" w:cs="Times New Roman"/>
          </w:rPr>
          <w:t>Nägele</w:t>
        </w:r>
        <w:proofErr w:type="spellEnd"/>
        <w:r w:rsidRPr="007A4C5F">
          <w:rPr>
            <w:rStyle w:val="Hyperlink"/>
            <w:rFonts w:ascii="Times New Roman" w:hAnsi="Times New Roman" w:cs="Times New Roman"/>
          </w:rPr>
          <w:t xml:space="preserve">, T. Dynamics of Plant Metabolism during Cold Acclimation. </w:t>
        </w:r>
        <w:r w:rsidRPr="007A4C5F">
          <w:rPr>
            <w:rStyle w:val="Hyperlink"/>
            <w:rFonts w:ascii="Times New Roman" w:hAnsi="Times New Roman" w:cs="Times New Roman"/>
            <w:i/>
            <w:iCs/>
          </w:rPr>
          <w:t>Int. J. Mol.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20</w:t>
        </w:r>
        <w:r w:rsidRPr="007A4C5F">
          <w:rPr>
            <w:rStyle w:val="Hyperlink"/>
            <w:rFonts w:ascii="Times New Roman" w:hAnsi="Times New Roman" w:cs="Times New Roman"/>
          </w:rPr>
          <w:t>, 5411 (2019).</w:t>
        </w:r>
      </w:hyperlink>
    </w:p>
    <w:p w14:paraId="1526DCA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90.</w:t>
      </w:r>
      <w:r w:rsidRPr="007A4C5F">
        <w:rPr>
          <w:rFonts w:ascii="Times New Roman" w:hAnsi="Times New Roman" w:cs="Times New Roman"/>
        </w:rPr>
        <w:tab/>
      </w:r>
      <w:hyperlink r:id="rId470" w:history="1">
        <w:r w:rsidRPr="007A4C5F">
          <w:rPr>
            <w:rStyle w:val="Hyperlink"/>
            <w:rFonts w:ascii="Times New Roman" w:hAnsi="Times New Roman" w:cs="Times New Roman"/>
          </w:rPr>
          <w:t xml:space="preserve">Gehan, M.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Natural variation in the C-repeat binding factor cold response pathway correlates with local adaptation of Arabidopsis ecotypes.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84</w:t>
        </w:r>
        <w:r w:rsidRPr="007A4C5F">
          <w:rPr>
            <w:rStyle w:val="Hyperlink"/>
            <w:rFonts w:ascii="Times New Roman" w:hAnsi="Times New Roman" w:cs="Times New Roman"/>
          </w:rPr>
          <w:t>, 682–693 (2015).</w:t>
        </w:r>
      </w:hyperlink>
    </w:p>
    <w:p w14:paraId="0EEBE68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91.</w:t>
      </w:r>
      <w:r w:rsidRPr="007A4C5F">
        <w:rPr>
          <w:rFonts w:ascii="Times New Roman" w:hAnsi="Times New Roman" w:cs="Times New Roman"/>
        </w:rPr>
        <w:tab/>
      </w:r>
      <w:hyperlink r:id="rId471" w:history="1">
        <w:r w:rsidRPr="007A4C5F">
          <w:rPr>
            <w:rStyle w:val="Hyperlink"/>
            <w:rFonts w:ascii="Times New Roman" w:hAnsi="Times New Roman" w:cs="Times New Roman"/>
          </w:rPr>
          <w:t xml:space="preserve">Abdullah, S. N. A., </w:t>
        </w:r>
        <w:proofErr w:type="spellStart"/>
        <w:r w:rsidRPr="007A4C5F">
          <w:rPr>
            <w:rStyle w:val="Hyperlink"/>
            <w:rFonts w:ascii="Times New Roman" w:hAnsi="Times New Roman" w:cs="Times New Roman"/>
          </w:rPr>
          <w:t>Azzeme</w:t>
        </w:r>
        <w:proofErr w:type="spellEnd"/>
        <w:r w:rsidRPr="007A4C5F">
          <w:rPr>
            <w:rStyle w:val="Hyperlink"/>
            <w:rFonts w:ascii="Times New Roman" w:hAnsi="Times New Roman" w:cs="Times New Roman"/>
          </w:rPr>
          <w:t xml:space="preserve">, A. M. &amp; Yousefi, K. Fine-tuning cold stress response through regulated cellular abundance and mechanistic actions of transcription factors.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w:t>
        </w:r>
        <w:r w:rsidRPr="007A4C5F">
          <w:rPr>
            <w:rStyle w:val="Hyperlink"/>
            <w:rFonts w:ascii="Times New Roman" w:hAnsi="Times New Roman" w:cs="Times New Roman"/>
          </w:rPr>
          <w:t>, 850216 (2022).</w:t>
        </w:r>
      </w:hyperlink>
    </w:p>
    <w:p w14:paraId="0AF6DC0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92.</w:t>
      </w:r>
      <w:r w:rsidRPr="007A4C5F">
        <w:rPr>
          <w:rFonts w:ascii="Times New Roman" w:hAnsi="Times New Roman" w:cs="Times New Roman"/>
        </w:rPr>
        <w:tab/>
      </w:r>
      <w:hyperlink r:id="rId472" w:history="1">
        <w:r w:rsidRPr="007A4C5F">
          <w:rPr>
            <w:rStyle w:val="Hyperlink"/>
            <w:rFonts w:ascii="Times New Roman" w:hAnsi="Times New Roman" w:cs="Times New Roman"/>
          </w:rPr>
          <w:t xml:space="preserve">Wu, W.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Brassica rapa BrICE1 and BrICE2 positively regulate the cold tolerance via CBF and ROS pathways, balancing growth and defense in transgenic Arabidopsis. </w:t>
        </w:r>
        <w:r w:rsidRPr="007A4C5F">
          <w:rPr>
            <w:rStyle w:val="Hyperlink"/>
            <w:rFonts w:ascii="Times New Roman" w:hAnsi="Times New Roman" w:cs="Times New Roman"/>
            <w:i/>
            <w:iCs/>
          </w:rPr>
          <w:t>Plants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w:t>
        </w:r>
        <w:r w:rsidRPr="007A4C5F">
          <w:rPr>
            <w:rStyle w:val="Hyperlink"/>
            <w:rFonts w:ascii="Times New Roman" w:hAnsi="Times New Roman" w:cs="Times New Roman"/>
          </w:rPr>
          <w:t>, 2625 (2024).</w:t>
        </w:r>
      </w:hyperlink>
    </w:p>
    <w:p w14:paraId="3B63A10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93.</w:t>
      </w:r>
      <w:r w:rsidRPr="007A4C5F">
        <w:rPr>
          <w:rFonts w:ascii="Times New Roman" w:hAnsi="Times New Roman" w:cs="Times New Roman"/>
        </w:rPr>
        <w:tab/>
      </w:r>
      <w:hyperlink r:id="rId473" w:history="1">
        <w:proofErr w:type="spellStart"/>
        <w:r w:rsidRPr="007A4C5F">
          <w:rPr>
            <w:rStyle w:val="Hyperlink"/>
            <w:rFonts w:ascii="Times New Roman" w:hAnsi="Times New Roman" w:cs="Times New Roman"/>
          </w:rPr>
          <w:t>Kayum</w:t>
        </w:r>
        <w:proofErr w:type="spellEnd"/>
        <w:r w:rsidRPr="007A4C5F">
          <w:rPr>
            <w:rStyle w:val="Hyperlink"/>
            <w:rFonts w:ascii="Times New Roman" w:hAnsi="Times New Roman" w:cs="Times New Roman"/>
          </w:rPr>
          <w:t xml:space="preserve">, M.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Identification and expression analysis of WRKY family genes under biotic and abiotic stresses in Brassica rapa. </w:t>
        </w:r>
        <w:r w:rsidRPr="007A4C5F">
          <w:rPr>
            <w:rStyle w:val="Hyperlink"/>
            <w:rFonts w:ascii="Times New Roman" w:hAnsi="Times New Roman" w:cs="Times New Roman"/>
            <w:i/>
            <w:iCs/>
          </w:rPr>
          <w:t>Mol. Genet. Genomics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290</w:t>
        </w:r>
        <w:r w:rsidRPr="007A4C5F">
          <w:rPr>
            <w:rStyle w:val="Hyperlink"/>
            <w:rFonts w:ascii="Times New Roman" w:hAnsi="Times New Roman" w:cs="Times New Roman"/>
          </w:rPr>
          <w:t>, 79–95 (2015).</w:t>
        </w:r>
      </w:hyperlink>
    </w:p>
    <w:p w14:paraId="7824807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94.</w:t>
      </w:r>
      <w:r w:rsidRPr="007A4C5F">
        <w:rPr>
          <w:rFonts w:ascii="Times New Roman" w:hAnsi="Times New Roman" w:cs="Times New Roman"/>
        </w:rPr>
        <w:tab/>
      </w:r>
      <w:hyperlink r:id="rId474" w:history="1">
        <w:r w:rsidRPr="007A4C5F">
          <w:rPr>
            <w:rStyle w:val="Hyperlink"/>
            <w:rFonts w:ascii="Times New Roman" w:hAnsi="Times New Roman" w:cs="Times New Roman"/>
          </w:rPr>
          <w:t xml:space="preserve">Wu, W.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Comparative transcriptome analysis revealed the freezing tolerance signaling events in winter rapeseed (Brassica rapa L.). </w:t>
        </w:r>
        <w:r w:rsidRPr="007A4C5F">
          <w:rPr>
            <w:rStyle w:val="Hyperlink"/>
            <w:rFonts w:ascii="Times New Roman" w:hAnsi="Times New Roman" w:cs="Times New Roman"/>
            <w:i/>
            <w:iCs/>
          </w:rPr>
          <w:t>Front.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w:t>
        </w:r>
        <w:r w:rsidRPr="007A4C5F">
          <w:rPr>
            <w:rStyle w:val="Hyperlink"/>
            <w:rFonts w:ascii="Times New Roman" w:hAnsi="Times New Roman" w:cs="Times New Roman"/>
          </w:rPr>
          <w:t>, 871825 (2022).</w:t>
        </w:r>
      </w:hyperlink>
    </w:p>
    <w:p w14:paraId="2B627FE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95.</w:t>
      </w:r>
      <w:r w:rsidRPr="007A4C5F">
        <w:rPr>
          <w:rFonts w:ascii="Times New Roman" w:hAnsi="Times New Roman" w:cs="Times New Roman"/>
        </w:rPr>
        <w:tab/>
      </w:r>
      <w:hyperlink r:id="rId475" w:history="1">
        <w:r w:rsidRPr="007A4C5F">
          <w:rPr>
            <w:rStyle w:val="Hyperlink"/>
            <w:rFonts w:ascii="Times New Roman" w:hAnsi="Times New Roman" w:cs="Times New Roman"/>
          </w:rPr>
          <w:t xml:space="preserve">Soltész,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Transgenic barley lines prove the involvement of TaCBF14 and TaCBF15 in the cold acclimation process and in frost tolerance. </w:t>
        </w:r>
        <w:r w:rsidRPr="007A4C5F">
          <w:rPr>
            <w:rStyle w:val="Hyperlink"/>
            <w:rFonts w:ascii="Times New Roman" w:hAnsi="Times New Roman" w:cs="Times New Roman"/>
            <w:i/>
            <w:iCs/>
          </w:rPr>
          <w:t>J. Exp. Bot.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64</w:t>
        </w:r>
        <w:r w:rsidRPr="007A4C5F">
          <w:rPr>
            <w:rStyle w:val="Hyperlink"/>
            <w:rFonts w:ascii="Times New Roman" w:hAnsi="Times New Roman" w:cs="Times New Roman"/>
          </w:rPr>
          <w:t>, 1849–1862 (2013).</w:t>
        </w:r>
      </w:hyperlink>
    </w:p>
    <w:p w14:paraId="7CD071E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96.</w:t>
      </w:r>
      <w:r w:rsidRPr="007A4C5F">
        <w:rPr>
          <w:rFonts w:ascii="Times New Roman" w:hAnsi="Times New Roman" w:cs="Times New Roman"/>
        </w:rPr>
        <w:tab/>
      </w:r>
      <w:hyperlink r:id="rId476" w:history="1">
        <w:r w:rsidRPr="007A4C5F">
          <w:rPr>
            <w:rStyle w:val="Hyperlink"/>
            <w:rFonts w:ascii="Times New Roman" w:hAnsi="Times New Roman" w:cs="Times New Roman"/>
          </w:rPr>
          <w:t xml:space="preserve">Ito, Y.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Functional analysis of rice DREB1/CBF-type transcription factors involved in cold-responsive gene expression in transgenic rice. </w:t>
        </w:r>
        <w:r w:rsidRPr="007A4C5F">
          <w:rPr>
            <w:rStyle w:val="Hyperlink"/>
            <w:rFonts w:ascii="Times New Roman" w:hAnsi="Times New Roman" w:cs="Times New Roman"/>
            <w:i/>
            <w:iCs/>
          </w:rPr>
          <w:t>Plant Cell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47</w:t>
        </w:r>
        <w:r w:rsidRPr="007A4C5F">
          <w:rPr>
            <w:rStyle w:val="Hyperlink"/>
            <w:rFonts w:ascii="Times New Roman" w:hAnsi="Times New Roman" w:cs="Times New Roman"/>
          </w:rPr>
          <w:t>, 141–153 (2006).</w:t>
        </w:r>
      </w:hyperlink>
    </w:p>
    <w:p w14:paraId="63AE168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97.</w:t>
      </w:r>
      <w:r w:rsidRPr="007A4C5F">
        <w:rPr>
          <w:rFonts w:ascii="Times New Roman" w:hAnsi="Times New Roman" w:cs="Times New Roman"/>
        </w:rPr>
        <w:tab/>
      </w:r>
      <w:hyperlink r:id="rId477" w:history="1">
        <w:r w:rsidRPr="007A4C5F">
          <w:rPr>
            <w:rStyle w:val="Hyperlink"/>
            <w:rFonts w:ascii="Times New Roman" w:hAnsi="Times New Roman" w:cs="Times New Roman"/>
          </w:rPr>
          <w:t xml:space="preserve">Moon, S.-J.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Ectopic expression of OsDREB1G, a member of the OsDREB1 subfamily, confers cold stress tolerance in rice.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w:t>
        </w:r>
        <w:r w:rsidRPr="007A4C5F">
          <w:rPr>
            <w:rStyle w:val="Hyperlink"/>
            <w:rFonts w:ascii="Times New Roman" w:hAnsi="Times New Roman" w:cs="Times New Roman"/>
          </w:rPr>
          <w:t>, 297 (2019).</w:t>
        </w:r>
      </w:hyperlink>
    </w:p>
    <w:p w14:paraId="28A3766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98.</w:t>
      </w:r>
      <w:r w:rsidRPr="007A4C5F">
        <w:rPr>
          <w:rFonts w:ascii="Times New Roman" w:hAnsi="Times New Roman" w:cs="Times New Roman"/>
        </w:rPr>
        <w:tab/>
      </w:r>
      <w:hyperlink r:id="rId478" w:history="1">
        <w:r w:rsidRPr="007A4C5F">
          <w:rPr>
            <w:rStyle w:val="Hyperlink"/>
            <w:rFonts w:ascii="Times New Roman" w:hAnsi="Times New Roman" w:cs="Times New Roman"/>
          </w:rPr>
          <w:t xml:space="preserve">Zhang, Y.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Expression of a rice DREB1 gene, OsDREB1D, enhances cold and high-salt tolerance in transgenic Arabidopsis. </w:t>
        </w:r>
        <w:r w:rsidRPr="007A4C5F">
          <w:rPr>
            <w:rStyle w:val="Hyperlink"/>
            <w:rFonts w:ascii="Times New Roman" w:hAnsi="Times New Roman" w:cs="Times New Roman"/>
            <w:i/>
            <w:iCs/>
          </w:rPr>
          <w:t>BMB Rep.</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42</w:t>
        </w:r>
        <w:r w:rsidRPr="007A4C5F">
          <w:rPr>
            <w:rStyle w:val="Hyperlink"/>
            <w:rFonts w:ascii="Times New Roman" w:hAnsi="Times New Roman" w:cs="Times New Roman"/>
          </w:rPr>
          <w:t>, 486–492 (2009).</w:t>
        </w:r>
      </w:hyperlink>
    </w:p>
    <w:p w14:paraId="22018E0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99.</w:t>
      </w:r>
      <w:r w:rsidRPr="007A4C5F">
        <w:rPr>
          <w:rFonts w:ascii="Times New Roman" w:hAnsi="Times New Roman" w:cs="Times New Roman"/>
        </w:rPr>
        <w:tab/>
      </w:r>
      <w:hyperlink r:id="rId479" w:history="1">
        <w:r w:rsidRPr="007A4C5F">
          <w:rPr>
            <w:rStyle w:val="Hyperlink"/>
            <w:rFonts w:ascii="Times New Roman" w:hAnsi="Times New Roman" w:cs="Times New Roman"/>
          </w:rPr>
          <w:t xml:space="preserve">Savitch, L. V.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The effect of overexpression of two Brassica CBF/DREB1-like transcription factors on photosynthetic capacity and freezing tolerance in Brassica napus. </w:t>
        </w:r>
        <w:r w:rsidRPr="007A4C5F">
          <w:rPr>
            <w:rStyle w:val="Hyperlink"/>
            <w:rFonts w:ascii="Times New Roman" w:hAnsi="Times New Roman" w:cs="Times New Roman"/>
            <w:i/>
            <w:iCs/>
          </w:rPr>
          <w:t>Plant Cell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46</w:t>
        </w:r>
        <w:r w:rsidRPr="007A4C5F">
          <w:rPr>
            <w:rStyle w:val="Hyperlink"/>
            <w:rFonts w:ascii="Times New Roman" w:hAnsi="Times New Roman" w:cs="Times New Roman"/>
          </w:rPr>
          <w:t>, 1525–1539 (2005).</w:t>
        </w:r>
      </w:hyperlink>
    </w:p>
    <w:p w14:paraId="30B2891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100.</w:t>
      </w:r>
      <w:r w:rsidRPr="007A4C5F">
        <w:rPr>
          <w:rFonts w:ascii="Times New Roman" w:hAnsi="Times New Roman" w:cs="Times New Roman"/>
        </w:rPr>
        <w:tab/>
      </w:r>
      <w:hyperlink r:id="rId480" w:history="1">
        <w:r w:rsidRPr="007A4C5F">
          <w:rPr>
            <w:rStyle w:val="Hyperlink"/>
            <w:rFonts w:ascii="Times New Roman" w:hAnsi="Times New Roman" w:cs="Times New Roman"/>
          </w:rPr>
          <w:t xml:space="preserve">Dahal, K., </w:t>
        </w:r>
        <w:proofErr w:type="spellStart"/>
        <w:r w:rsidRPr="007A4C5F">
          <w:rPr>
            <w:rStyle w:val="Hyperlink"/>
            <w:rFonts w:ascii="Times New Roman" w:hAnsi="Times New Roman" w:cs="Times New Roman"/>
          </w:rPr>
          <w:t>Gadapati</w:t>
        </w:r>
        <w:proofErr w:type="spellEnd"/>
        <w:r w:rsidRPr="007A4C5F">
          <w:rPr>
            <w:rStyle w:val="Hyperlink"/>
            <w:rFonts w:ascii="Times New Roman" w:hAnsi="Times New Roman" w:cs="Times New Roman"/>
          </w:rPr>
          <w:t xml:space="preserve">, W., Savitch, L. V., Singh, J. &amp; </w:t>
        </w:r>
        <w:proofErr w:type="spellStart"/>
        <w:r w:rsidRPr="007A4C5F">
          <w:rPr>
            <w:rStyle w:val="Hyperlink"/>
            <w:rFonts w:ascii="Times New Roman" w:hAnsi="Times New Roman" w:cs="Times New Roman"/>
          </w:rPr>
          <w:t>Hüner</w:t>
        </w:r>
        <w:proofErr w:type="spellEnd"/>
        <w:r w:rsidRPr="007A4C5F">
          <w:rPr>
            <w:rStyle w:val="Hyperlink"/>
            <w:rFonts w:ascii="Times New Roman" w:hAnsi="Times New Roman" w:cs="Times New Roman"/>
          </w:rPr>
          <w:t xml:space="preserve">, N. P. A. Cold acclimation and BnCBF17-over-expression enhance photosynthetic performance and energy conversion efficiency during long-term growth of Brassica napus under elevated CO2 conditions. </w:t>
        </w:r>
        <w:r w:rsidRPr="007A4C5F">
          <w:rPr>
            <w:rStyle w:val="Hyperlink"/>
            <w:rFonts w:ascii="Times New Roman" w:hAnsi="Times New Roman" w:cs="Times New Roman"/>
            <w:i/>
            <w:iCs/>
          </w:rPr>
          <w:t>Planta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236</w:t>
        </w:r>
        <w:r w:rsidRPr="007A4C5F">
          <w:rPr>
            <w:rStyle w:val="Hyperlink"/>
            <w:rFonts w:ascii="Times New Roman" w:hAnsi="Times New Roman" w:cs="Times New Roman"/>
          </w:rPr>
          <w:t>, 1639–1652 (2012).</w:t>
        </w:r>
      </w:hyperlink>
    </w:p>
    <w:p w14:paraId="4C43374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101.</w:t>
      </w:r>
      <w:r w:rsidRPr="007A4C5F">
        <w:rPr>
          <w:rFonts w:ascii="Times New Roman" w:hAnsi="Times New Roman" w:cs="Times New Roman"/>
        </w:rPr>
        <w:tab/>
      </w:r>
      <w:hyperlink r:id="rId481" w:history="1">
        <w:proofErr w:type="spellStart"/>
        <w:r w:rsidRPr="007A4C5F">
          <w:rPr>
            <w:rStyle w:val="Hyperlink"/>
            <w:rFonts w:ascii="Times New Roman" w:hAnsi="Times New Roman" w:cs="Times New Roman"/>
          </w:rPr>
          <w:t>Maibam</w:t>
        </w:r>
        <w:proofErr w:type="spellEnd"/>
        <w:r w:rsidRPr="007A4C5F">
          <w:rPr>
            <w:rStyle w:val="Hyperlink"/>
            <w:rFonts w:ascii="Times New Roman" w:hAnsi="Times New Roman" w:cs="Times New Roman"/>
          </w:rPr>
          <w:t xml:space="preserve">, P.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The influence of light quality, circadian rhythm, and photoperiod on the CBF-mediated freezing tolerance. </w:t>
        </w:r>
        <w:r w:rsidRPr="007A4C5F">
          <w:rPr>
            <w:rStyle w:val="Hyperlink"/>
            <w:rFonts w:ascii="Times New Roman" w:hAnsi="Times New Roman" w:cs="Times New Roman"/>
            <w:i/>
            <w:iCs/>
          </w:rPr>
          <w:t>Int. J. Mol.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w:t>
        </w:r>
        <w:r w:rsidRPr="007A4C5F">
          <w:rPr>
            <w:rStyle w:val="Hyperlink"/>
            <w:rFonts w:ascii="Times New Roman" w:hAnsi="Times New Roman" w:cs="Times New Roman"/>
          </w:rPr>
          <w:t>, 11527–11543 (2013).</w:t>
        </w:r>
      </w:hyperlink>
    </w:p>
    <w:p w14:paraId="49ACE13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102.</w:t>
      </w:r>
      <w:r w:rsidRPr="007A4C5F">
        <w:rPr>
          <w:rFonts w:ascii="Times New Roman" w:hAnsi="Times New Roman" w:cs="Times New Roman"/>
        </w:rPr>
        <w:tab/>
      </w:r>
      <w:hyperlink r:id="rId482" w:history="1">
        <w:r w:rsidRPr="007A4C5F">
          <w:rPr>
            <w:rStyle w:val="Hyperlink"/>
            <w:rFonts w:ascii="Times New Roman" w:hAnsi="Times New Roman" w:cs="Times New Roman"/>
          </w:rPr>
          <w:t xml:space="preserve">Dong, M. A., Farré, E. M. &amp; Thomashow, M. F. Circadian clock-associated 1 and late elongated hypocotyl regulate expression of the C-repeat binding factor (CBF) pathway in Arabidopsis.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108</w:t>
        </w:r>
        <w:r w:rsidRPr="007A4C5F">
          <w:rPr>
            <w:rStyle w:val="Hyperlink"/>
            <w:rFonts w:ascii="Times New Roman" w:hAnsi="Times New Roman" w:cs="Times New Roman"/>
          </w:rPr>
          <w:t>, 7241–7246 (2011).</w:t>
        </w:r>
      </w:hyperlink>
    </w:p>
    <w:p w14:paraId="08497BF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103.</w:t>
      </w:r>
      <w:r w:rsidRPr="007A4C5F">
        <w:rPr>
          <w:rFonts w:ascii="Times New Roman" w:hAnsi="Times New Roman" w:cs="Times New Roman"/>
        </w:rPr>
        <w:tab/>
      </w:r>
      <w:hyperlink r:id="rId483" w:history="1">
        <w:r w:rsidRPr="007A4C5F">
          <w:rPr>
            <w:rStyle w:val="Hyperlink"/>
            <w:rFonts w:ascii="Times New Roman" w:hAnsi="Times New Roman" w:cs="Times New Roman"/>
          </w:rPr>
          <w:t xml:space="preserve">Harmer, S. L. The time machine: feedback loops, post-transcriptional regulation, and environmental integration in the plant circadian oscillator.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122</w:t>
        </w:r>
        <w:r w:rsidRPr="007A4C5F">
          <w:rPr>
            <w:rStyle w:val="Hyperlink"/>
            <w:rFonts w:ascii="Times New Roman" w:hAnsi="Times New Roman" w:cs="Times New Roman"/>
          </w:rPr>
          <w:t>, e70275 (2025).</w:t>
        </w:r>
      </w:hyperlink>
    </w:p>
    <w:p w14:paraId="06264D7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104.</w:t>
      </w:r>
      <w:r w:rsidRPr="007A4C5F">
        <w:rPr>
          <w:rFonts w:ascii="Times New Roman" w:hAnsi="Times New Roman" w:cs="Times New Roman"/>
        </w:rPr>
        <w:tab/>
      </w:r>
      <w:hyperlink r:id="rId484" w:history="1">
        <w:r w:rsidRPr="007A4C5F">
          <w:rPr>
            <w:rStyle w:val="Hyperlink"/>
            <w:rFonts w:ascii="Times New Roman" w:hAnsi="Times New Roman" w:cs="Times New Roman"/>
          </w:rPr>
          <w:t xml:space="preserve">Fowler, S. G., Cook, D. &amp; Thomashow, M. F. Low temperature induction of Arabidopsis CBF1, 2, and 3 is gated by the circadian clock.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137</w:t>
        </w:r>
        <w:r w:rsidRPr="007A4C5F">
          <w:rPr>
            <w:rStyle w:val="Hyperlink"/>
            <w:rFonts w:ascii="Times New Roman" w:hAnsi="Times New Roman" w:cs="Times New Roman"/>
          </w:rPr>
          <w:t>, 961–968 (2005).</w:t>
        </w:r>
      </w:hyperlink>
    </w:p>
    <w:p w14:paraId="067581D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105.</w:t>
      </w:r>
      <w:r w:rsidRPr="007A4C5F">
        <w:rPr>
          <w:rFonts w:ascii="Times New Roman" w:hAnsi="Times New Roman" w:cs="Times New Roman"/>
        </w:rPr>
        <w:tab/>
      </w:r>
      <w:hyperlink r:id="rId485" w:history="1">
        <w:proofErr w:type="spellStart"/>
        <w:r w:rsidRPr="007A4C5F">
          <w:rPr>
            <w:rStyle w:val="Hyperlink"/>
            <w:rFonts w:ascii="Times New Roman" w:hAnsi="Times New Roman" w:cs="Times New Roman"/>
          </w:rPr>
          <w:t>Nohales</w:t>
        </w:r>
        <w:proofErr w:type="spellEnd"/>
        <w:r w:rsidRPr="007A4C5F">
          <w:rPr>
            <w:rStyle w:val="Hyperlink"/>
            <w:rFonts w:ascii="Times New Roman" w:hAnsi="Times New Roman" w:cs="Times New Roman"/>
          </w:rPr>
          <w:t xml:space="preserve">, M.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w:t>
        </w:r>
        <w:proofErr w:type="gramStart"/>
        <w:r w:rsidRPr="007A4C5F">
          <w:rPr>
            <w:rStyle w:val="Hyperlink"/>
            <w:rFonts w:ascii="Times New Roman" w:hAnsi="Times New Roman" w:cs="Times New Roman"/>
          </w:rPr>
          <w:t>Multi-level</w:t>
        </w:r>
        <w:proofErr w:type="gramEnd"/>
        <w:r w:rsidRPr="007A4C5F">
          <w:rPr>
            <w:rStyle w:val="Hyperlink"/>
            <w:rFonts w:ascii="Times New Roman" w:hAnsi="Times New Roman" w:cs="Times New Roman"/>
          </w:rPr>
          <w:t xml:space="preserve"> modulation of light signaling by GIGANTEA regulates both the output and pace of the circadian clock. </w:t>
        </w:r>
        <w:r w:rsidRPr="007A4C5F">
          <w:rPr>
            <w:rStyle w:val="Hyperlink"/>
            <w:rFonts w:ascii="Times New Roman" w:hAnsi="Times New Roman" w:cs="Times New Roman"/>
            <w:i/>
            <w:iCs/>
          </w:rPr>
          <w:t>Dev.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49</w:t>
        </w:r>
        <w:r w:rsidRPr="007A4C5F">
          <w:rPr>
            <w:rStyle w:val="Hyperlink"/>
            <w:rFonts w:ascii="Times New Roman" w:hAnsi="Times New Roman" w:cs="Times New Roman"/>
          </w:rPr>
          <w:t>, 840–851.e8 (2019).</w:t>
        </w:r>
      </w:hyperlink>
    </w:p>
    <w:p w14:paraId="6502681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106.</w:t>
      </w:r>
      <w:r w:rsidRPr="007A4C5F">
        <w:rPr>
          <w:rFonts w:ascii="Times New Roman" w:hAnsi="Times New Roman" w:cs="Times New Roman"/>
        </w:rPr>
        <w:tab/>
      </w:r>
      <w:hyperlink r:id="rId486" w:history="1">
        <w:r w:rsidRPr="007A4C5F">
          <w:rPr>
            <w:rStyle w:val="Hyperlink"/>
            <w:rFonts w:ascii="Times New Roman" w:hAnsi="Times New Roman" w:cs="Times New Roman"/>
          </w:rPr>
          <w:t xml:space="preserve">Xie, Q.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Allelic polymorphism of GIGANTEA is responsible for naturally occurring variation in circadian period in Brassica rapa.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112</w:t>
        </w:r>
        <w:r w:rsidRPr="007A4C5F">
          <w:rPr>
            <w:rStyle w:val="Hyperlink"/>
            <w:rFonts w:ascii="Times New Roman" w:hAnsi="Times New Roman" w:cs="Times New Roman"/>
          </w:rPr>
          <w:t>, 3829–3834 (2015).</w:t>
        </w:r>
      </w:hyperlink>
    </w:p>
    <w:p w14:paraId="285F746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107.</w:t>
      </w:r>
      <w:r w:rsidRPr="007A4C5F">
        <w:rPr>
          <w:rFonts w:ascii="Times New Roman" w:hAnsi="Times New Roman" w:cs="Times New Roman"/>
        </w:rPr>
        <w:tab/>
      </w:r>
      <w:hyperlink r:id="rId487" w:history="1">
        <w:r w:rsidRPr="007A4C5F">
          <w:rPr>
            <w:rStyle w:val="Hyperlink"/>
            <w:rFonts w:ascii="Times New Roman" w:hAnsi="Times New Roman" w:cs="Times New Roman"/>
          </w:rPr>
          <w:t xml:space="preserve">Ezer, D.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The evening complex coordinates environmental and endogenous signals in Arabidopsis. </w:t>
        </w:r>
        <w:r w:rsidRPr="007A4C5F">
          <w:rPr>
            <w:rStyle w:val="Hyperlink"/>
            <w:rFonts w:ascii="Times New Roman" w:hAnsi="Times New Roman" w:cs="Times New Roman"/>
            <w:i/>
            <w:iCs/>
          </w:rPr>
          <w:t>Nat. Plants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w:t>
        </w:r>
        <w:r w:rsidRPr="007A4C5F">
          <w:rPr>
            <w:rStyle w:val="Hyperlink"/>
            <w:rFonts w:ascii="Times New Roman" w:hAnsi="Times New Roman" w:cs="Times New Roman"/>
          </w:rPr>
          <w:t>, 17087 (2017).</w:t>
        </w:r>
      </w:hyperlink>
    </w:p>
    <w:p w14:paraId="710047A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108.</w:t>
      </w:r>
      <w:r w:rsidRPr="007A4C5F">
        <w:rPr>
          <w:rFonts w:ascii="Times New Roman" w:hAnsi="Times New Roman" w:cs="Times New Roman"/>
        </w:rPr>
        <w:tab/>
      </w:r>
      <w:hyperlink r:id="rId488" w:history="1">
        <w:r w:rsidRPr="007A4C5F">
          <w:rPr>
            <w:rStyle w:val="Hyperlink"/>
            <w:rFonts w:ascii="Times New Roman" w:hAnsi="Times New Roman" w:cs="Times New Roman"/>
          </w:rPr>
          <w:t xml:space="preserve">Wang, 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EARLY FLOWERING 3 alleles affect the temperature responsiveness of the circadian clock in Chinese cabbage.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197</w:t>
        </w:r>
        <w:r w:rsidRPr="007A4C5F">
          <w:rPr>
            <w:rStyle w:val="Hyperlink"/>
            <w:rFonts w:ascii="Times New Roman" w:hAnsi="Times New Roman" w:cs="Times New Roman"/>
          </w:rPr>
          <w:t>, (2025).</w:t>
        </w:r>
      </w:hyperlink>
    </w:p>
    <w:p w14:paraId="32CB095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109.</w:t>
      </w:r>
      <w:r w:rsidRPr="007A4C5F">
        <w:rPr>
          <w:rFonts w:ascii="Times New Roman" w:hAnsi="Times New Roman" w:cs="Times New Roman"/>
        </w:rPr>
        <w:tab/>
      </w:r>
      <w:hyperlink r:id="rId489" w:history="1">
        <w:r w:rsidRPr="007A4C5F">
          <w:rPr>
            <w:rStyle w:val="Hyperlink"/>
            <w:rFonts w:ascii="Times New Roman" w:hAnsi="Times New Roman" w:cs="Times New Roman"/>
          </w:rPr>
          <w:t xml:space="preserve">Doyle, J. J. &amp; Doyle., J. L. A rapid DNA isolation procedure from small quantities of fresh leaf tissues. </w:t>
        </w:r>
        <w:proofErr w:type="spellStart"/>
        <w:r w:rsidRPr="007A4C5F">
          <w:rPr>
            <w:rStyle w:val="Hyperlink"/>
            <w:rFonts w:ascii="Times New Roman" w:hAnsi="Times New Roman" w:cs="Times New Roman"/>
            <w:i/>
            <w:iCs/>
          </w:rPr>
          <w:t>Phytochem</w:t>
        </w:r>
        <w:proofErr w:type="spellEnd"/>
        <w:r w:rsidRPr="007A4C5F">
          <w:rPr>
            <w:rStyle w:val="Hyperlink"/>
            <w:rFonts w:ascii="Times New Roman" w:hAnsi="Times New Roman" w:cs="Times New Roman"/>
            <w:i/>
            <w:iCs/>
          </w:rPr>
          <w:t xml:space="preserve"> Bull.</w:t>
        </w:r>
        <w:r w:rsidRPr="007A4C5F">
          <w:rPr>
            <w:rStyle w:val="Hyperlink"/>
            <w:rFonts w:ascii="Times New Roman" w:hAnsi="Times New Roman" w:cs="Times New Roman"/>
          </w:rPr>
          <w:t xml:space="preserve"> (1987).</w:t>
        </w:r>
      </w:hyperlink>
    </w:p>
    <w:p w14:paraId="3232701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110.</w:t>
      </w:r>
      <w:r w:rsidRPr="007A4C5F">
        <w:rPr>
          <w:rFonts w:ascii="Times New Roman" w:hAnsi="Times New Roman" w:cs="Times New Roman"/>
        </w:rPr>
        <w:tab/>
      </w:r>
      <w:hyperlink r:id="rId490" w:history="1">
        <w:r w:rsidRPr="007A4C5F">
          <w:rPr>
            <w:rStyle w:val="Hyperlink"/>
            <w:rFonts w:ascii="Times New Roman" w:hAnsi="Times New Roman" w:cs="Times New Roman"/>
          </w:rPr>
          <w:t xml:space="preserve">Cheng, H., Concepcion, G. T., Feng, X., Zhang, H. &amp; Li, H. Haplotype-resolved de novo assembly using phased assembly graphs with </w:t>
        </w:r>
        <w:proofErr w:type="spellStart"/>
        <w:r w:rsidRPr="007A4C5F">
          <w:rPr>
            <w:rStyle w:val="Hyperlink"/>
            <w:rFonts w:ascii="Times New Roman" w:hAnsi="Times New Roman" w:cs="Times New Roman"/>
          </w:rPr>
          <w:t>hifiasm</w:t>
        </w:r>
        <w:proofErr w:type="spellEnd"/>
        <w:r w:rsidRPr="007A4C5F">
          <w:rPr>
            <w:rStyle w:val="Hyperlink"/>
            <w:rFonts w:ascii="Times New Roman" w:hAnsi="Times New Roman" w:cs="Times New Roman"/>
          </w:rPr>
          <w:t xml:space="preserve">. </w:t>
        </w:r>
        <w:r w:rsidRPr="007A4C5F">
          <w:rPr>
            <w:rStyle w:val="Hyperlink"/>
            <w:rFonts w:ascii="Times New Roman" w:hAnsi="Times New Roman" w:cs="Times New Roman"/>
            <w:i/>
            <w:iCs/>
          </w:rPr>
          <w:t>Nat. Methods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18</w:t>
        </w:r>
        <w:r w:rsidRPr="007A4C5F">
          <w:rPr>
            <w:rStyle w:val="Hyperlink"/>
            <w:rFonts w:ascii="Times New Roman" w:hAnsi="Times New Roman" w:cs="Times New Roman"/>
          </w:rPr>
          <w:t>, 170–175 (2021).</w:t>
        </w:r>
      </w:hyperlink>
    </w:p>
    <w:p w14:paraId="5402737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111.</w:t>
      </w:r>
      <w:r w:rsidRPr="007A4C5F">
        <w:rPr>
          <w:rFonts w:ascii="Times New Roman" w:hAnsi="Times New Roman" w:cs="Times New Roman"/>
        </w:rPr>
        <w:tab/>
      </w:r>
      <w:hyperlink r:id="rId491" w:history="1">
        <w:r w:rsidRPr="007A4C5F">
          <w:rPr>
            <w:rStyle w:val="Hyperlink"/>
            <w:rFonts w:ascii="Times New Roman" w:hAnsi="Times New Roman" w:cs="Times New Roman"/>
          </w:rPr>
          <w:t xml:space="preserve">Vaser, R., </w:t>
        </w:r>
        <w:proofErr w:type="spellStart"/>
        <w:r w:rsidRPr="007A4C5F">
          <w:rPr>
            <w:rStyle w:val="Hyperlink"/>
            <w:rFonts w:ascii="Times New Roman" w:hAnsi="Times New Roman" w:cs="Times New Roman"/>
          </w:rPr>
          <w:t>Sović</w:t>
        </w:r>
        <w:proofErr w:type="spellEnd"/>
        <w:r w:rsidRPr="007A4C5F">
          <w:rPr>
            <w:rStyle w:val="Hyperlink"/>
            <w:rFonts w:ascii="Times New Roman" w:hAnsi="Times New Roman" w:cs="Times New Roman"/>
          </w:rPr>
          <w:t xml:space="preserve">, I., Nagarajan, N. &amp; Šikić, M. Fast and accurate de novo genome assembly from long uncorrected reads. </w:t>
        </w:r>
        <w:r w:rsidRPr="007A4C5F">
          <w:rPr>
            <w:rStyle w:val="Hyperlink"/>
            <w:rFonts w:ascii="Times New Roman" w:hAnsi="Times New Roman" w:cs="Times New Roman"/>
            <w:i/>
            <w:iCs/>
          </w:rPr>
          <w:t>Genome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27</w:t>
        </w:r>
        <w:r w:rsidRPr="007A4C5F">
          <w:rPr>
            <w:rStyle w:val="Hyperlink"/>
            <w:rFonts w:ascii="Times New Roman" w:hAnsi="Times New Roman" w:cs="Times New Roman"/>
          </w:rPr>
          <w:t>, 737–746 (2017).</w:t>
        </w:r>
      </w:hyperlink>
    </w:p>
    <w:p w14:paraId="7D13E7D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112.</w:t>
      </w:r>
      <w:r w:rsidRPr="007A4C5F">
        <w:rPr>
          <w:rFonts w:ascii="Times New Roman" w:hAnsi="Times New Roman" w:cs="Times New Roman"/>
        </w:rPr>
        <w:tab/>
      </w:r>
      <w:hyperlink r:id="rId492" w:history="1">
        <w:r w:rsidRPr="007A4C5F">
          <w:rPr>
            <w:rStyle w:val="Hyperlink"/>
            <w:rFonts w:ascii="Times New Roman" w:hAnsi="Times New Roman" w:cs="Times New Roman"/>
          </w:rPr>
          <w:t xml:space="preserve">Durand, N. C.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Juicer provides a one-click system for analyzing loop-resolution hi-C experiments. </w:t>
        </w:r>
        <w:r w:rsidRPr="007A4C5F">
          <w:rPr>
            <w:rStyle w:val="Hyperlink"/>
            <w:rFonts w:ascii="Times New Roman" w:hAnsi="Times New Roman" w:cs="Times New Roman"/>
            <w:i/>
            <w:iCs/>
          </w:rPr>
          <w:t>Cell Syst.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w:t>
        </w:r>
        <w:r w:rsidRPr="007A4C5F">
          <w:rPr>
            <w:rStyle w:val="Hyperlink"/>
            <w:rFonts w:ascii="Times New Roman" w:hAnsi="Times New Roman" w:cs="Times New Roman"/>
          </w:rPr>
          <w:t>, 95–98 (2016).</w:t>
        </w:r>
      </w:hyperlink>
    </w:p>
    <w:p w14:paraId="7FB297A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113.</w:t>
      </w:r>
      <w:r w:rsidRPr="007A4C5F">
        <w:rPr>
          <w:rFonts w:ascii="Times New Roman" w:hAnsi="Times New Roman" w:cs="Times New Roman"/>
        </w:rPr>
        <w:tab/>
      </w:r>
      <w:hyperlink r:id="rId493" w:history="1">
        <w:r w:rsidRPr="007A4C5F">
          <w:rPr>
            <w:rStyle w:val="Hyperlink"/>
            <w:rFonts w:ascii="Times New Roman" w:hAnsi="Times New Roman" w:cs="Times New Roman"/>
          </w:rPr>
          <w:t xml:space="preserve">McKenna,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The Genome Analysis Toolkit: a MapReduce framework for analyzing next-generation DNA sequencing data. </w:t>
        </w:r>
        <w:r w:rsidRPr="007A4C5F">
          <w:rPr>
            <w:rStyle w:val="Hyperlink"/>
            <w:rFonts w:ascii="Times New Roman" w:hAnsi="Times New Roman" w:cs="Times New Roman"/>
            <w:i/>
            <w:iCs/>
          </w:rPr>
          <w:t>Genome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20</w:t>
        </w:r>
        <w:r w:rsidRPr="007A4C5F">
          <w:rPr>
            <w:rStyle w:val="Hyperlink"/>
            <w:rFonts w:ascii="Times New Roman" w:hAnsi="Times New Roman" w:cs="Times New Roman"/>
          </w:rPr>
          <w:t>, 1297–1303 (2010).</w:t>
        </w:r>
      </w:hyperlink>
    </w:p>
    <w:p w14:paraId="0171768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114.</w:t>
      </w:r>
      <w:r w:rsidRPr="007A4C5F">
        <w:rPr>
          <w:rFonts w:ascii="Times New Roman" w:hAnsi="Times New Roman" w:cs="Times New Roman"/>
        </w:rPr>
        <w:tab/>
      </w:r>
      <w:hyperlink r:id="rId494" w:history="1">
        <w:r w:rsidRPr="007A4C5F">
          <w:rPr>
            <w:rStyle w:val="Hyperlink"/>
            <w:rFonts w:ascii="Times New Roman" w:hAnsi="Times New Roman" w:cs="Times New Roman"/>
          </w:rPr>
          <w:t xml:space="preserve">Lovell, J. T.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GENESPACE tracks regions of interest and gene copy number variation across multiple genomes. </w:t>
        </w:r>
        <w:r w:rsidRPr="007A4C5F">
          <w:rPr>
            <w:rStyle w:val="Hyperlink"/>
            <w:rFonts w:ascii="Times New Roman" w:hAnsi="Times New Roman" w:cs="Times New Roman"/>
            <w:i/>
            <w:iCs/>
          </w:rPr>
          <w:t>Elife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w:t>
        </w:r>
        <w:r w:rsidRPr="007A4C5F">
          <w:rPr>
            <w:rStyle w:val="Hyperlink"/>
            <w:rFonts w:ascii="Times New Roman" w:hAnsi="Times New Roman" w:cs="Times New Roman"/>
          </w:rPr>
          <w:t>, (2022).</w:t>
        </w:r>
      </w:hyperlink>
    </w:p>
    <w:p w14:paraId="78DCF92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115.</w:t>
      </w:r>
      <w:r w:rsidRPr="007A4C5F">
        <w:rPr>
          <w:rFonts w:ascii="Times New Roman" w:hAnsi="Times New Roman" w:cs="Times New Roman"/>
        </w:rPr>
        <w:tab/>
      </w:r>
      <w:hyperlink r:id="rId495" w:history="1">
        <w:r w:rsidRPr="007A4C5F">
          <w:rPr>
            <w:rStyle w:val="Hyperlink"/>
            <w:rFonts w:ascii="Times New Roman" w:hAnsi="Times New Roman" w:cs="Times New Roman"/>
          </w:rPr>
          <w:t xml:space="preserve">Bushnell, B. </w:t>
        </w:r>
        <w:proofErr w:type="spellStart"/>
        <w:r w:rsidRPr="007A4C5F">
          <w:rPr>
            <w:rStyle w:val="Hyperlink"/>
            <w:rFonts w:ascii="Times New Roman" w:hAnsi="Times New Roman" w:cs="Times New Roman"/>
            <w:i/>
            <w:iCs/>
          </w:rPr>
          <w:t>BBMap</w:t>
        </w:r>
        <w:proofErr w:type="spellEnd"/>
        <w:r w:rsidRPr="007A4C5F">
          <w:rPr>
            <w:rStyle w:val="Hyperlink"/>
            <w:rFonts w:ascii="Times New Roman" w:hAnsi="Times New Roman" w:cs="Times New Roman"/>
            <w:i/>
            <w:iCs/>
          </w:rPr>
          <w:t>: Fast, Accurate, Splice-Aware Aligner. (</w:t>
        </w:r>
        <w:proofErr w:type="spellStart"/>
        <w:r w:rsidRPr="007A4C5F">
          <w:rPr>
            <w:rStyle w:val="Hyperlink"/>
            <w:rFonts w:ascii="Times New Roman" w:hAnsi="Times New Roman" w:cs="Times New Roman"/>
            <w:i/>
            <w:iCs/>
          </w:rPr>
          <w:t>BBTools</w:t>
        </w:r>
        <w:proofErr w:type="spellEnd"/>
        <w:r w:rsidRPr="007A4C5F">
          <w:rPr>
            <w:rStyle w:val="Hyperlink"/>
            <w:rFonts w:ascii="Times New Roman" w:hAnsi="Times New Roman" w:cs="Times New Roman"/>
            <w:i/>
            <w:iCs/>
          </w:rPr>
          <w:t xml:space="preserve"> Suite)</w:t>
        </w:r>
        <w:r w:rsidRPr="007A4C5F">
          <w:rPr>
            <w:rStyle w:val="Hyperlink"/>
            <w:rFonts w:ascii="Times New Roman" w:hAnsi="Times New Roman" w:cs="Times New Roman"/>
          </w:rPr>
          <w:t>. (2014).</w:t>
        </w:r>
      </w:hyperlink>
    </w:p>
    <w:p w14:paraId="50500EE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116.</w:t>
      </w:r>
      <w:r w:rsidRPr="007A4C5F">
        <w:rPr>
          <w:rFonts w:ascii="Times New Roman" w:hAnsi="Times New Roman" w:cs="Times New Roman"/>
        </w:rPr>
        <w:tab/>
      </w:r>
      <w:hyperlink r:id="rId496" w:history="1">
        <w:r w:rsidRPr="007A4C5F">
          <w:rPr>
            <w:rStyle w:val="Hyperlink"/>
            <w:rFonts w:ascii="Times New Roman" w:hAnsi="Times New Roman" w:cs="Times New Roman"/>
          </w:rPr>
          <w:t xml:space="preserve">Kim, D., Langmead, B. &amp; Salzberg, S. L. HISAT: a fast spliced aligner with low memory requirements. </w:t>
        </w:r>
        <w:r w:rsidRPr="007A4C5F">
          <w:rPr>
            <w:rStyle w:val="Hyperlink"/>
            <w:rFonts w:ascii="Times New Roman" w:hAnsi="Times New Roman" w:cs="Times New Roman"/>
            <w:i/>
            <w:iCs/>
          </w:rPr>
          <w:t>Nat. Methods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w:t>
        </w:r>
        <w:r w:rsidRPr="007A4C5F">
          <w:rPr>
            <w:rStyle w:val="Hyperlink"/>
            <w:rFonts w:ascii="Times New Roman" w:hAnsi="Times New Roman" w:cs="Times New Roman"/>
          </w:rPr>
          <w:t>, 357–360 (2015).</w:t>
        </w:r>
      </w:hyperlink>
    </w:p>
    <w:p w14:paraId="2A58E4A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117.</w:t>
      </w:r>
      <w:r w:rsidRPr="007A4C5F">
        <w:rPr>
          <w:rFonts w:ascii="Times New Roman" w:hAnsi="Times New Roman" w:cs="Times New Roman"/>
        </w:rPr>
        <w:tab/>
      </w:r>
      <w:hyperlink r:id="rId497" w:history="1">
        <w:r w:rsidRPr="007A4C5F">
          <w:rPr>
            <w:rStyle w:val="Hyperlink"/>
            <w:rFonts w:ascii="Times New Roman" w:hAnsi="Times New Roman" w:cs="Times New Roman"/>
          </w:rPr>
          <w:t xml:space="preserve">Ramírez, F.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deepTools2: a next generation web server for deep-sequencing data analysis. </w:t>
        </w:r>
        <w:r w:rsidRPr="007A4C5F">
          <w:rPr>
            <w:rStyle w:val="Hyperlink"/>
            <w:rFonts w:ascii="Times New Roman" w:hAnsi="Times New Roman" w:cs="Times New Roman"/>
            <w:i/>
            <w:iCs/>
          </w:rPr>
          <w:t>Nucleic Acids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44</w:t>
        </w:r>
        <w:r w:rsidRPr="007A4C5F">
          <w:rPr>
            <w:rStyle w:val="Hyperlink"/>
            <w:rFonts w:ascii="Times New Roman" w:hAnsi="Times New Roman" w:cs="Times New Roman"/>
          </w:rPr>
          <w:t>, W160–5 (2016).</w:t>
        </w:r>
      </w:hyperlink>
    </w:p>
    <w:p w14:paraId="2F49872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118.</w:t>
      </w:r>
      <w:r w:rsidRPr="007A4C5F">
        <w:rPr>
          <w:rFonts w:ascii="Times New Roman" w:hAnsi="Times New Roman" w:cs="Times New Roman"/>
        </w:rPr>
        <w:tab/>
      </w:r>
      <w:hyperlink r:id="rId498" w:history="1">
        <w:r w:rsidRPr="007A4C5F">
          <w:rPr>
            <w:rStyle w:val="Hyperlink"/>
            <w:rFonts w:ascii="Times New Roman" w:hAnsi="Times New Roman" w:cs="Times New Roman"/>
          </w:rPr>
          <w:t xml:space="preserve">Liao, Y., Smyth, G. K. &amp; Shi, W. </w:t>
        </w:r>
        <w:proofErr w:type="spellStart"/>
        <w:r w:rsidRPr="007A4C5F">
          <w:rPr>
            <w:rStyle w:val="Hyperlink"/>
            <w:rFonts w:ascii="Times New Roman" w:hAnsi="Times New Roman" w:cs="Times New Roman"/>
          </w:rPr>
          <w:t>featureCounts</w:t>
        </w:r>
        <w:proofErr w:type="spellEnd"/>
        <w:r w:rsidRPr="007A4C5F">
          <w:rPr>
            <w:rStyle w:val="Hyperlink"/>
            <w:rFonts w:ascii="Times New Roman" w:hAnsi="Times New Roman" w:cs="Times New Roman"/>
          </w:rPr>
          <w:t xml:space="preserve">: an efficient </w:t>
        </w:r>
        <w:proofErr w:type="gramStart"/>
        <w:r w:rsidRPr="007A4C5F">
          <w:rPr>
            <w:rStyle w:val="Hyperlink"/>
            <w:rFonts w:ascii="Times New Roman" w:hAnsi="Times New Roman" w:cs="Times New Roman"/>
          </w:rPr>
          <w:t>general purpose</w:t>
        </w:r>
        <w:proofErr w:type="gramEnd"/>
        <w:r w:rsidRPr="007A4C5F">
          <w:rPr>
            <w:rStyle w:val="Hyperlink"/>
            <w:rFonts w:ascii="Times New Roman" w:hAnsi="Times New Roman" w:cs="Times New Roman"/>
          </w:rPr>
          <w:t xml:space="preserve"> program for assigning sequence reads to genomic features. </w:t>
        </w:r>
        <w:r w:rsidRPr="007A4C5F">
          <w:rPr>
            <w:rStyle w:val="Hyperlink"/>
            <w:rFonts w:ascii="Times New Roman" w:hAnsi="Times New Roman" w:cs="Times New Roman"/>
            <w:i/>
            <w:iCs/>
          </w:rPr>
          <w:t>Bioinformatics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w:t>
        </w:r>
        <w:r w:rsidRPr="007A4C5F">
          <w:rPr>
            <w:rStyle w:val="Hyperlink"/>
            <w:rFonts w:ascii="Times New Roman" w:hAnsi="Times New Roman" w:cs="Times New Roman"/>
          </w:rPr>
          <w:t>, 923–930 (2014).</w:t>
        </w:r>
      </w:hyperlink>
    </w:p>
    <w:p w14:paraId="32D1E55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119.</w:t>
      </w:r>
      <w:r w:rsidRPr="007A4C5F">
        <w:rPr>
          <w:rFonts w:ascii="Times New Roman" w:hAnsi="Times New Roman" w:cs="Times New Roman"/>
        </w:rPr>
        <w:tab/>
      </w:r>
      <w:hyperlink r:id="rId499" w:history="1">
        <w:r w:rsidRPr="007A4C5F">
          <w:rPr>
            <w:rStyle w:val="Hyperlink"/>
            <w:rFonts w:ascii="Times New Roman" w:hAnsi="Times New Roman" w:cs="Times New Roman"/>
          </w:rPr>
          <w:t xml:space="preserve">Langfelder, P. &amp; Horvath, S. WGCNA: an R package for weighted correlation network analysis. </w:t>
        </w:r>
        <w:r w:rsidRPr="007A4C5F">
          <w:rPr>
            <w:rStyle w:val="Hyperlink"/>
            <w:rFonts w:ascii="Times New Roman" w:hAnsi="Times New Roman" w:cs="Times New Roman"/>
            <w:i/>
            <w:iCs/>
          </w:rPr>
          <w:t>BMC Bioinformatics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w:t>
        </w:r>
        <w:r w:rsidRPr="007A4C5F">
          <w:rPr>
            <w:rStyle w:val="Hyperlink"/>
            <w:rFonts w:ascii="Times New Roman" w:hAnsi="Times New Roman" w:cs="Times New Roman"/>
          </w:rPr>
          <w:t>, 559 (2008).</w:t>
        </w:r>
      </w:hyperlink>
    </w:p>
    <w:p w14:paraId="3958FB9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120.</w:t>
      </w:r>
      <w:r w:rsidRPr="007A4C5F">
        <w:rPr>
          <w:rFonts w:ascii="Times New Roman" w:hAnsi="Times New Roman" w:cs="Times New Roman"/>
        </w:rPr>
        <w:tab/>
      </w:r>
      <w:hyperlink r:id="rId500" w:history="1">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Lou, P., Remsen, S. E., Farid, H. &amp; McClung, C. R. </w:t>
        </w:r>
        <w:proofErr w:type="spellStart"/>
        <w:r w:rsidRPr="007A4C5F">
          <w:rPr>
            <w:rStyle w:val="Hyperlink"/>
            <w:rFonts w:ascii="Times New Roman" w:hAnsi="Times New Roman" w:cs="Times New Roman"/>
          </w:rPr>
          <w:t>TRiP</w:t>
        </w:r>
        <w:proofErr w:type="spellEnd"/>
        <w:r w:rsidRPr="007A4C5F">
          <w:rPr>
            <w:rStyle w:val="Hyperlink"/>
            <w:rFonts w:ascii="Times New Roman" w:hAnsi="Times New Roman" w:cs="Times New Roman"/>
          </w:rPr>
          <w:t xml:space="preserve">: Tracking Rhythms in Plants, an automated leaf movement analysis program for circadian period estimation. </w:t>
        </w:r>
        <w:r w:rsidRPr="007A4C5F">
          <w:rPr>
            <w:rStyle w:val="Hyperlink"/>
            <w:rFonts w:ascii="Times New Roman" w:hAnsi="Times New Roman" w:cs="Times New Roman"/>
            <w:i/>
            <w:iCs/>
          </w:rPr>
          <w:t>Plant Methods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w:t>
        </w:r>
        <w:r w:rsidRPr="007A4C5F">
          <w:rPr>
            <w:rStyle w:val="Hyperlink"/>
            <w:rFonts w:ascii="Times New Roman" w:hAnsi="Times New Roman" w:cs="Times New Roman"/>
          </w:rPr>
          <w:t>, 33 (2015).</w:t>
        </w:r>
      </w:hyperlink>
    </w:p>
    <w:p w14:paraId="25B8FC1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121.</w:t>
      </w:r>
      <w:r w:rsidRPr="007A4C5F">
        <w:rPr>
          <w:rFonts w:ascii="Times New Roman" w:hAnsi="Times New Roman" w:cs="Times New Roman"/>
        </w:rPr>
        <w:tab/>
      </w:r>
      <w:hyperlink r:id="rId501" w:history="1">
        <w:r w:rsidRPr="007A4C5F">
          <w:rPr>
            <w:rStyle w:val="Hyperlink"/>
            <w:rFonts w:ascii="Times New Roman" w:hAnsi="Times New Roman" w:cs="Times New Roman"/>
          </w:rPr>
          <w:t xml:space="preserve">Huynh-Thu, V. A., </w:t>
        </w:r>
        <w:proofErr w:type="spellStart"/>
        <w:r w:rsidRPr="007A4C5F">
          <w:rPr>
            <w:rStyle w:val="Hyperlink"/>
            <w:rFonts w:ascii="Times New Roman" w:hAnsi="Times New Roman" w:cs="Times New Roman"/>
          </w:rPr>
          <w:t>Irrthum</w:t>
        </w:r>
        <w:proofErr w:type="spellEnd"/>
        <w:r w:rsidRPr="007A4C5F">
          <w:rPr>
            <w:rStyle w:val="Hyperlink"/>
            <w:rFonts w:ascii="Times New Roman" w:hAnsi="Times New Roman" w:cs="Times New Roman"/>
          </w:rPr>
          <w:t xml:space="preserve">, A., </w:t>
        </w:r>
        <w:proofErr w:type="spellStart"/>
        <w:r w:rsidRPr="007A4C5F">
          <w:rPr>
            <w:rStyle w:val="Hyperlink"/>
            <w:rFonts w:ascii="Times New Roman" w:hAnsi="Times New Roman" w:cs="Times New Roman"/>
          </w:rPr>
          <w:t>Wehenkel</w:t>
        </w:r>
        <w:proofErr w:type="spellEnd"/>
        <w:r w:rsidRPr="007A4C5F">
          <w:rPr>
            <w:rStyle w:val="Hyperlink"/>
            <w:rFonts w:ascii="Times New Roman" w:hAnsi="Times New Roman" w:cs="Times New Roman"/>
          </w:rPr>
          <w:t xml:space="preserve">, L. &amp; Geurts, P. Inferring regulatory networks from expression data using tree-based methods.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One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(2010).</w:t>
        </w:r>
      </w:hyperlink>
    </w:p>
    <w:p w14:paraId="44ACD51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122.</w:t>
      </w:r>
      <w:r w:rsidRPr="007A4C5F">
        <w:rPr>
          <w:rFonts w:ascii="Times New Roman" w:hAnsi="Times New Roman" w:cs="Times New Roman"/>
        </w:rPr>
        <w:tab/>
      </w:r>
      <w:hyperlink r:id="rId502" w:history="1">
        <w:r w:rsidRPr="007A4C5F">
          <w:rPr>
            <w:rStyle w:val="Hyperlink"/>
            <w:rFonts w:ascii="Times New Roman" w:hAnsi="Times New Roman" w:cs="Times New Roman"/>
          </w:rPr>
          <w:t xml:space="preserve">R Core Team. </w:t>
        </w:r>
        <w:r w:rsidRPr="007A4C5F">
          <w:rPr>
            <w:rStyle w:val="Hyperlink"/>
            <w:rFonts w:ascii="Times New Roman" w:hAnsi="Times New Roman" w:cs="Times New Roman"/>
            <w:i/>
            <w:iCs/>
          </w:rPr>
          <w:t>R: A Language and Environment for Statistical Computing</w:t>
        </w:r>
        <w:r w:rsidRPr="007A4C5F">
          <w:rPr>
            <w:rStyle w:val="Hyperlink"/>
            <w:rFonts w:ascii="Times New Roman" w:hAnsi="Times New Roman" w:cs="Times New Roman"/>
          </w:rPr>
          <w:t>. (R Foundation for Statistical Computing, 2025).</w:t>
        </w:r>
      </w:hyperlink>
    </w:p>
    <w:p w14:paraId="3577335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123.</w:t>
      </w:r>
      <w:r w:rsidRPr="007A4C5F">
        <w:rPr>
          <w:rFonts w:ascii="Times New Roman" w:hAnsi="Times New Roman" w:cs="Times New Roman"/>
        </w:rPr>
        <w:tab/>
      </w:r>
      <w:hyperlink r:id="rId503" w:history="1">
        <w:r w:rsidRPr="007A4C5F">
          <w:rPr>
            <w:rStyle w:val="Hyperlink"/>
            <w:rFonts w:ascii="Times New Roman" w:hAnsi="Times New Roman" w:cs="Times New Roman"/>
          </w:rPr>
          <w:t xml:space="preserve">Leske, B. A. &amp; Biddulph, T. B. Estimating effects of radiation frost on wheat using a field-based frost control treatment to stop freezing damage. </w:t>
        </w:r>
        <w:r w:rsidRPr="007A4C5F">
          <w:rPr>
            <w:rStyle w:val="Hyperlink"/>
            <w:rFonts w:ascii="Times New Roman" w:hAnsi="Times New Roman" w:cs="Times New Roman"/>
            <w:i/>
            <w:iCs/>
          </w:rPr>
          <w:t>Genes (Basel)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w:t>
        </w:r>
        <w:r w:rsidRPr="007A4C5F">
          <w:rPr>
            <w:rStyle w:val="Hyperlink"/>
            <w:rFonts w:ascii="Times New Roman" w:hAnsi="Times New Roman" w:cs="Times New Roman"/>
          </w:rPr>
          <w:t>, 578 (2022).</w:t>
        </w:r>
      </w:hyperlink>
    </w:p>
    <w:p w14:paraId="38FA3B1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124.</w:t>
      </w:r>
      <w:r w:rsidRPr="007A4C5F">
        <w:rPr>
          <w:rFonts w:ascii="Times New Roman" w:hAnsi="Times New Roman" w:cs="Times New Roman"/>
        </w:rPr>
        <w:tab/>
      </w:r>
      <w:hyperlink r:id="rId504" w:history="1">
        <w:r w:rsidRPr="007A4C5F">
          <w:rPr>
            <w:rStyle w:val="Hyperlink"/>
            <w:rFonts w:ascii="Times New Roman" w:hAnsi="Times New Roman" w:cs="Times New Roman"/>
          </w:rPr>
          <w:t xml:space="preserve">Maeda, A. E. &amp; Nakamichi, N. Temperature compensation of the Arabidopsis circadian clock. </w:t>
        </w:r>
        <w:r w:rsidRPr="007A4C5F">
          <w:rPr>
            <w:rStyle w:val="Hyperlink"/>
            <w:rFonts w:ascii="Times New Roman" w:hAnsi="Times New Roman" w:cs="Times New Roman"/>
            <w:i/>
            <w:iCs/>
          </w:rPr>
          <w:t>NPJ Biol. Timing Sleep</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w:t>
        </w:r>
        <w:r w:rsidRPr="007A4C5F">
          <w:rPr>
            <w:rStyle w:val="Hyperlink"/>
            <w:rFonts w:ascii="Times New Roman" w:hAnsi="Times New Roman" w:cs="Times New Roman"/>
          </w:rPr>
          <w:t>, (2025).</w:t>
        </w:r>
      </w:hyperlink>
    </w:p>
    <w:p w14:paraId="72BAE0E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125.</w:t>
      </w:r>
      <w:r w:rsidRPr="007A4C5F">
        <w:rPr>
          <w:rFonts w:ascii="Times New Roman" w:hAnsi="Times New Roman" w:cs="Times New Roman"/>
        </w:rPr>
        <w:tab/>
      </w:r>
      <w:hyperlink r:id="rId505" w:history="1">
        <w:r w:rsidRPr="007A4C5F">
          <w:rPr>
            <w:rStyle w:val="Hyperlink"/>
            <w:rFonts w:ascii="Times New Roman" w:hAnsi="Times New Roman" w:cs="Times New Roman"/>
          </w:rPr>
          <w:t xml:space="preserve">Hsu, P. Y. &amp; Harmer, S. L. Circadian phase has profound effects on differential expression analysis.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One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w:t>
        </w:r>
        <w:r w:rsidRPr="007A4C5F">
          <w:rPr>
            <w:rStyle w:val="Hyperlink"/>
            <w:rFonts w:ascii="Times New Roman" w:hAnsi="Times New Roman" w:cs="Times New Roman"/>
          </w:rPr>
          <w:t>, e49853 (2012).</w:t>
        </w:r>
      </w:hyperlink>
    </w:p>
    <w:p w14:paraId="065343E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126.</w:t>
      </w:r>
      <w:r w:rsidRPr="007A4C5F">
        <w:rPr>
          <w:rFonts w:ascii="Times New Roman" w:hAnsi="Times New Roman" w:cs="Times New Roman"/>
        </w:rPr>
        <w:tab/>
      </w:r>
      <w:hyperlink r:id="rId506" w:history="1">
        <w:r w:rsidRPr="007A4C5F">
          <w:rPr>
            <w:rStyle w:val="Hyperlink"/>
            <w:rFonts w:ascii="Times New Roman" w:hAnsi="Times New Roman" w:cs="Times New Roman"/>
          </w:rPr>
          <w:t xml:space="preserve">Shi, L.-X., Hall, M., Funk, C. &amp; Schröder, W. P. Photosystem II, a growing complex: updates on newly discovered components and low molecular mass proteins. </w:t>
        </w:r>
        <w:proofErr w:type="spellStart"/>
        <w:r w:rsidRPr="007A4C5F">
          <w:rPr>
            <w:rStyle w:val="Hyperlink"/>
            <w:rFonts w:ascii="Times New Roman" w:hAnsi="Times New Roman" w:cs="Times New Roman"/>
            <w:i/>
            <w:iCs/>
          </w:rPr>
          <w:t>Biochim</w:t>
        </w:r>
        <w:proofErr w:type="spellEnd"/>
        <w:r w:rsidRPr="007A4C5F">
          <w:rPr>
            <w:rStyle w:val="Hyperlink"/>
            <w:rFonts w:ascii="Times New Roman" w:hAnsi="Times New Roman" w:cs="Times New Roman"/>
            <w:i/>
            <w:iCs/>
          </w:rPr>
          <w:t xml:space="preserve">. </w:t>
        </w:r>
        <w:proofErr w:type="spellStart"/>
        <w:r w:rsidRPr="007A4C5F">
          <w:rPr>
            <w:rStyle w:val="Hyperlink"/>
            <w:rFonts w:ascii="Times New Roman" w:hAnsi="Times New Roman" w:cs="Times New Roman"/>
            <w:i/>
            <w:iCs/>
          </w:rPr>
          <w:t>Biophys</w:t>
        </w:r>
        <w:proofErr w:type="spellEnd"/>
        <w:r w:rsidRPr="007A4C5F">
          <w:rPr>
            <w:rStyle w:val="Hyperlink"/>
            <w:rFonts w:ascii="Times New Roman" w:hAnsi="Times New Roman" w:cs="Times New Roman"/>
            <w:i/>
            <w:iCs/>
          </w:rPr>
          <w:t>. Acta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1817</w:t>
        </w:r>
        <w:r w:rsidRPr="007A4C5F">
          <w:rPr>
            <w:rStyle w:val="Hyperlink"/>
            <w:rFonts w:ascii="Times New Roman" w:hAnsi="Times New Roman" w:cs="Times New Roman"/>
          </w:rPr>
          <w:t>, 13–25 (2012).</w:t>
        </w:r>
      </w:hyperlink>
    </w:p>
    <w:p w14:paraId="435FE48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127.</w:t>
      </w:r>
      <w:r w:rsidRPr="007A4C5F">
        <w:rPr>
          <w:rFonts w:ascii="Times New Roman" w:hAnsi="Times New Roman" w:cs="Times New Roman"/>
        </w:rPr>
        <w:tab/>
      </w:r>
      <w:hyperlink r:id="rId507" w:history="1">
        <w:r w:rsidRPr="007A4C5F">
          <w:rPr>
            <w:rStyle w:val="Hyperlink"/>
            <w:rFonts w:ascii="Times New Roman" w:hAnsi="Times New Roman" w:cs="Times New Roman"/>
          </w:rPr>
          <w:t xml:space="preserve">Gombos, Z., Wada, H. &amp; Murata, N. The recovery of photosynthesis from </w:t>
        </w:r>
        <w:proofErr w:type="gramStart"/>
        <w:r w:rsidRPr="007A4C5F">
          <w:rPr>
            <w:rStyle w:val="Hyperlink"/>
            <w:rFonts w:ascii="Times New Roman" w:hAnsi="Times New Roman" w:cs="Times New Roman"/>
          </w:rPr>
          <w:t>low-temperature</w:t>
        </w:r>
        <w:proofErr w:type="gramEnd"/>
        <w:r w:rsidRPr="007A4C5F">
          <w:rPr>
            <w:rStyle w:val="Hyperlink"/>
            <w:rFonts w:ascii="Times New Roman" w:hAnsi="Times New Roman" w:cs="Times New Roman"/>
          </w:rPr>
          <w:t xml:space="preserve"> photoinhibition is accelerated by the unsaturation of membrane lipids: a mechanism of chilling tolerance.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91</w:t>
        </w:r>
        <w:r w:rsidRPr="007A4C5F">
          <w:rPr>
            <w:rStyle w:val="Hyperlink"/>
            <w:rFonts w:ascii="Times New Roman" w:hAnsi="Times New Roman" w:cs="Times New Roman"/>
          </w:rPr>
          <w:t>, 8787–8791 (1994).</w:t>
        </w:r>
      </w:hyperlink>
    </w:p>
    <w:p w14:paraId="50CF0E6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128.</w:t>
      </w:r>
      <w:r w:rsidRPr="007A4C5F">
        <w:rPr>
          <w:rFonts w:ascii="Times New Roman" w:hAnsi="Times New Roman" w:cs="Times New Roman"/>
        </w:rPr>
        <w:tab/>
      </w:r>
      <w:hyperlink r:id="rId508" w:history="1">
        <w:r w:rsidRPr="007A4C5F">
          <w:rPr>
            <w:rStyle w:val="Hyperlink"/>
            <w:rFonts w:ascii="Times New Roman" w:hAnsi="Times New Roman" w:cs="Times New Roman"/>
          </w:rPr>
          <w:t xml:space="preserve">Kopriva, S., Rahimzadeh Karvansara, P. &amp; Takahashi, H. Adaptive modifications in plant sulfur metabolism over evolutionary time. </w:t>
        </w:r>
        <w:r w:rsidRPr="007A4C5F">
          <w:rPr>
            <w:rStyle w:val="Hyperlink"/>
            <w:rFonts w:ascii="Times New Roman" w:hAnsi="Times New Roman" w:cs="Times New Roman"/>
            <w:i/>
            <w:iCs/>
          </w:rPr>
          <w:t>J. Exp. Bot.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75</w:t>
        </w:r>
        <w:r w:rsidRPr="007A4C5F">
          <w:rPr>
            <w:rStyle w:val="Hyperlink"/>
            <w:rFonts w:ascii="Times New Roman" w:hAnsi="Times New Roman" w:cs="Times New Roman"/>
          </w:rPr>
          <w:t>, 4697–4711 (2024).</w:t>
        </w:r>
      </w:hyperlink>
    </w:p>
    <w:p w14:paraId="326916F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129.</w:t>
      </w:r>
      <w:r w:rsidRPr="007A4C5F">
        <w:rPr>
          <w:rFonts w:ascii="Times New Roman" w:hAnsi="Times New Roman" w:cs="Times New Roman"/>
        </w:rPr>
        <w:tab/>
      </w:r>
      <w:hyperlink r:id="rId509" w:history="1">
        <w:r w:rsidRPr="007A4C5F">
          <w:rPr>
            <w:rStyle w:val="Hyperlink"/>
            <w:rFonts w:ascii="Times New Roman" w:hAnsi="Times New Roman" w:cs="Times New Roman"/>
          </w:rPr>
          <w:t xml:space="preserve">Huseby, 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Diurnal and light regulation of </w:t>
        </w:r>
        <w:proofErr w:type="spellStart"/>
        <w:r w:rsidRPr="007A4C5F">
          <w:rPr>
            <w:rStyle w:val="Hyperlink"/>
            <w:rFonts w:ascii="Times New Roman" w:hAnsi="Times New Roman" w:cs="Times New Roman"/>
          </w:rPr>
          <w:t>sulphur</w:t>
        </w:r>
        <w:proofErr w:type="spellEnd"/>
        <w:r w:rsidRPr="007A4C5F">
          <w:rPr>
            <w:rStyle w:val="Hyperlink"/>
            <w:rFonts w:ascii="Times New Roman" w:hAnsi="Times New Roman" w:cs="Times New Roman"/>
          </w:rPr>
          <w:t xml:space="preserve"> assimilation and glucosinolate biosynthesis in Arabidopsis. </w:t>
        </w:r>
        <w:r w:rsidRPr="007A4C5F">
          <w:rPr>
            <w:rStyle w:val="Hyperlink"/>
            <w:rFonts w:ascii="Times New Roman" w:hAnsi="Times New Roman" w:cs="Times New Roman"/>
            <w:i/>
            <w:iCs/>
          </w:rPr>
          <w:t>J. Exp. Bot.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64</w:t>
        </w:r>
        <w:r w:rsidRPr="007A4C5F">
          <w:rPr>
            <w:rStyle w:val="Hyperlink"/>
            <w:rFonts w:ascii="Times New Roman" w:hAnsi="Times New Roman" w:cs="Times New Roman"/>
          </w:rPr>
          <w:t>, 1039–1048 (2013).</w:t>
        </w:r>
      </w:hyperlink>
    </w:p>
    <w:p w14:paraId="04A37B8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130.</w:t>
      </w:r>
      <w:r w:rsidRPr="007A4C5F">
        <w:rPr>
          <w:rFonts w:ascii="Times New Roman" w:hAnsi="Times New Roman" w:cs="Times New Roman"/>
        </w:rPr>
        <w:tab/>
      </w:r>
      <w:hyperlink r:id="rId510" w:history="1">
        <w:r w:rsidRPr="007A4C5F">
          <w:rPr>
            <w:rStyle w:val="Hyperlink"/>
            <w:rFonts w:ascii="Times New Roman" w:hAnsi="Times New Roman" w:cs="Times New Roman"/>
          </w:rPr>
          <w:t>Maruyama-</w:t>
        </w:r>
        <w:proofErr w:type="spellStart"/>
        <w:r w:rsidRPr="007A4C5F">
          <w:rPr>
            <w:rStyle w:val="Hyperlink"/>
            <w:rFonts w:ascii="Times New Roman" w:hAnsi="Times New Roman" w:cs="Times New Roman"/>
          </w:rPr>
          <w:t>Nakashita</w:t>
        </w:r>
        <w:proofErr w:type="spellEnd"/>
        <w:r w:rsidRPr="007A4C5F">
          <w:rPr>
            <w:rStyle w:val="Hyperlink"/>
            <w:rFonts w:ascii="Times New Roman" w:hAnsi="Times New Roman" w:cs="Times New Roman"/>
          </w:rPr>
          <w:t xml:space="preserve">, A., Nakamura, Y., </w:t>
        </w:r>
        <w:proofErr w:type="spellStart"/>
        <w:r w:rsidRPr="007A4C5F">
          <w:rPr>
            <w:rStyle w:val="Hyperlink"/>
            <w:rFonts w:ascii="Times New Roman" w:hAnsi="Times New Roman" w:cs="Times New Roman"/>
          </w:rPr>
          <w:t>Tohge</w:t>
        </w:r>
        <w:proofErr w:type="spellEnd"/>
        <w:r w:rsidRPr="007A4C5F">
          <w:rPr>
            <w:rStyle w:val="Hyperlink"/>
            <w:rFonts w:ascii="Times New Roman" w:hAnsi="Times New Roman" w:cs="Times New Roman"/>
          </w:rPr>
          <w:t xml:space="preserve">, T., Saito, K. &amp; Takahashi, H. Arabidopsis SLIM1 is a central transcriptional regulator of plant sulfur response and metabolism.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18</w:t>
        </w:r>
        <w:r w:rsidRPr="007A4C5F">
          <w:rPr>
            <w:rStyle w:val="Hyperlink"/>
            <w:rFonts w:ascii="Times New Roman" w:hAnsi="Times New Roman" w:cs="Times New Roman"/>
          </w:rPr>
          <w:t>, 3235–3251 (2006).</w:t>
        </w:r>
      </w:hyperlink>
    </w:p>
    <w:p w14:paraId="0EC74D9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131.</w:t>
      </w:r>
      <w:r w:rsidRPr="007A4C5F">
        <w:rPr>
          <w:rFonts w:ascii="Times New Roman" w:hAnsi="Times New Roman" w:cs="Times New Roman"/>
        </w:rPr>
        <w:tab/>
      </w:r>
      <w:hyperlink r:id="rId511" w:history="1">
        <w:proofErr w:type="spellStart"/>
        <w:r w:rsidRPr="007A4C5F">
          <w:rPr>
            <w:rStyle w:val="Hyperlink"/>
            <w:rFonts w:ascii="Times New Roman" w:hAnsi="Times New Roman" w:cs="Times New Roman"/>
          </w:rPr>
          <w:t>Jaglo</w:t>
        </w:r>
        <w:proofErr w:type="spellEnd"/>
        <w:r w:rsidRPr="007A4C5F">
          <w:rPr>
            <w:rStyle w:val="Hyperlink"/>
            <w:rFonts w:ascii="Times New Roman" w:hAnsi="Times New Roman" w:cs="Times New Roman"/>
          </w:rPr>
          <w:t xml:space="preserve">-Ottosen, K. R., Gilmour, S. J., Zarka, D. G., Schabenberger, O. &amp; Thomashow, M. F. Arabidopsis CBF1 overexpression induces COR genes and enhances freezing tolerance.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280</w:t>
        </w:r>
        <w:r w:rsidRPr="007A4C5F">
          <w:rPr>
            <w:rStyle w:val="Hyperlink"/>
            <w:rFonts w:ascii="Times New Roman" w:hAnsi="Times New Roman" w:cs="Times New Roman"/>
          </w:rPr>
          <w:t>, 104–106 (1998).</w:t>
        </w:r>
      </w:hyperlink>
    </w:p>
    <w:p w14:paraId="0EF8D91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132.</w:t>
      </w:r>
      <w:r w:rsidRPr="007A4C5F">
        <w:rPr>
          <w:rFonts w:ascii="Times New Roman" w:hAnsi="Times New Roman" w:cs="Times New Roman"/>
        </w:rPr>
        <w:tab/>
      </w:r>
      <w:hyperlink r:id="rId512" w:history="1">
        <w:r w:rsidRPr="007A4C5F">
          <w:rPr>
            <w:rStyle w:val="Hyperlink"/>
            <w:rFonts w:ascii="Times New Roman" w:hAnsi="Times New Roman" w:cs="Times New Roman"/>
          </w:rPr>
          <w:t xml:space="preserve">Levy, Y. Y., </w:t>
        </w:r>
        <w:proofErr w:type="spellStart"/>
        <w:r w:rsidRPr="007A4C5F">
          <w:rPr>
            <w:rStyle w:val="Hyperlink"/>
            <w:rFonts w:ascii="Times New Roman" w:hAnsi="Times New Roman" w:cs="Times New Roman"/>
          </w:rPr>
          <w:t>Mesnage</w:t>
        </w:r>
        <w:proofErr w:type="spellEnd"/>
        <w:r w:rsidRPr="007A4C5F">
          <w:rPr>
            <w:rStyle w:val="Hyperlink"/>
            <w:rFonts w:ascii="Times New Roman" w:hAnsi="Times New Roman" w:cs="Times New Roman"/>
          </w:rPr>
          <w:t xml:space="preserve">, S., </w:t>
        </w:r>
        <w:proofErr w:type="spellStart"/>
        <w:r w:rsidRPr="007A4C5F">
          <w:rPr>
            <w:rStyle w:val="Hyperlink"/>
            <w:rFonts w:ascii="Times New Roman" w:hAnsi="Times New Roman" w:cs="Times New Roman"/>
          </w:rPr>
          <w:t>Mylne</w:t>
        </w:r>
        <w:proofErr w:type="spellEnd"/>
        <w:r w:rsidRPr="007A4C5F">
          <w:rPr>
            <w:rStyle w:val="Hyperlink"/>
            <w:rFonts w:ascii="Times New Roman" w:hAnsi="Times New Roman" w:cs="Times New Roman"/>
          </w:rPr>
          <w:t xml:space="preserve">, J. S., </w:t>
        </w:r>
        <w:proofErr w:type="spellStart"/>
        <w:r w:rsidRPr="007A4C5F">
          <w:rPr>
            <w:rStyle w:val="Hyperlink"/>
            <w:rFonts w:ascii="Times New Roman" w:hAnsi="Times New Roman" w:cs="Times New Roman"/>
          </w:rPr>
          <w:t>Gendall</w:t>
        </w:r>
        <w:proofErr w:type="spellEnd"/>
        <w:r w:rsidRPr="007A4C5F">
          <w:rPr>
            <w:rStyle w:val="Hyperlink"/>
            <w:rFonts w:ascii="Times New Roman" w:hAnsi="Times New Roman" w:cs="Times New Roman"/>
          </w:rPr>
          <w:t xml:space="preserve">, A. R. &amp; Dean, C. Multiple roles of Arabidopsis VRN1 in vernalization and flowering time control.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297</w:t>
        </w:r>
        <w:r w:rsidRPr="007A4C5F">
          <w:rPr>
            <w:rStyle w:val="Hyperlink"/>
            <w:rFonts w:ascii="Times New Roman" w:hAnsi="Times New Roman" w:cs="Times New Roman"/>
          </w:rPr>
          <w:t>, 243–246 (2002).</w:t>
        </w:r>
      </w:hyperlink>
    </w:p>
    <w:p w14:paraId="7BAC765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133.</w:t>
      </w:r>
      <w:r w:rsidRPr="007A4C5F">
        <w:rPr>
          <w:rFonts w:ascii="Times New Roman" w:hAnsi="Times New Roman" w:cs="Times New Roman"/>
        </w:rPr>
        <w:tab/>
      </w:r>
      <w:hyperlink r:id="rId513" w:history="1">
        <w:r w:rsidRPr="007A4C5F">
          <w:rPr>
            <w:rStyle w:val="Hyperlink"/>
            <w:rFonts w:ascii="Times New Roman" w:hAnsi="Times New Roman" w:cs="Times New Roman"/>
          </w:rPr>
          <w:t xml:space="preserve">Yoo, S. Y., Kim, Y., Kim, S. Y., Lee, J. S. &amp; Ahn, J. H. Control of flowering time and cold response by a NAC-domain protein in Arabidopsis.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One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w:t>
        </w:r>
        <w:r w:rsidRPr="007A4C5F">
          <w:rPr>
            <w:rStyle w:val="Hyperlink"/>
            <w:rFonts w:ascii="Times New Roman" w:hAnsi="Times New Roman" w:cs="Times New Roman"/>
          </w:rPr>
          <w:t>, e642 (2007).</w:t>
        </w:r>
      </w:hyperlink>
    </w:p>
    <w:p w14:paraId="224573B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134.</w:t>
      </w:r>
      <w:r w:rsidRPr="007A4C5F">
        <w:rPr>
          <w:rFonts w:ascii="Times New Roman" w:hAnsi="Times New Roman" w:cs="Times New Roman"/>
        </w:rPr>
        <w:tab/>
      </w:r>
      <w:hyperlink r:id="rId514" w:history="1">
        <w:r w:rsidRPr="007A4C5F">
          <w:rPr>
            <w:rStyle w:val="Hyperlink"/>
            <w:rFonts w:ascii="Times New Roman" w:hAnsi="Times New Roman" w:cs="Times New Roman"/>
          </w:rPr>
          <w:t xml:space="preserve">Matsuo, M.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High REDOX RESPONSIVE TRANSCRIPTION FACTOR1 levels result in accumulation of reactive oxygen species in Arabidopsis thaliana shoots and roots. </w:t>
        </w:r>
        <w:r w:rsidRPr="007A4C5F">
          <w:rPr>
            <w:rStyle w:val="Hyperlink"/>
            <w:rFonts w:ascii="Times New Roman" w:hAnsi="Times New Roman" w:cs="Times New Roman"/>
            <w:i/>
            <w:iCs/>
          </w:rPr>
          <w:t>Mol. Plant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8</w:t>
        </w:r>
        <w:r w:rsidRPr="007A4C5F">
          <w:rPr>
            <w:rStyle w:val="Hyperlink"/>
            <w:rFonts w:ascii="Times New Roman" w:hAnsi="Times New Roman" w:cs="Times New Roman"/>
          </w:rPr>
          <w:t>, 1253–1273 (2015).</w:t>
        </w:r>
      </w:hyperlink>
    </w:p>
    <w:p w14:paraId="5D74706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135.</w:t>
      </w:r>
      <w:r w:rsidRPr="007A4C5F">
        <w:rPr>
          <w:rFonts w:ascii="Times New Roman" w:hAnsi="Times New Roman" w:cs="Times New Roman"/>
        </w:rPr>
        <w:tab/>
      </w:r>
      <w:hyperlink r:id="rId515" w:history="1">
        <w:r w:rsidRPr="007A4C5F">
          <w:rPr>
            <w:rStyle w:val="Hyperlink"/>
            <w:rFonts w:ascii="Times New Roman" w:hAnsi="Times New Roman" w:cs="Times New Roman"/>
          </w:rPr>
          <w:t xml:space="preserve">Martin-Ramirez, S., </w:t>
        </w:r>
        <w:proofErr w:type="spellStart"/>
        <w:r w:rsidRPr="007A4C5F">
          <w:rPr>
            <w:rStyle w:val="Hyperlink"/>
            <w:rFonts w:ascii="Times New Roman" w:hAnsi="Times New Roman" w:cs="Times New Roman"/>
          </w:rPr>
          <w:t>Stouthamer</w:t>
        </w:r>
        <w:proofErr w:type="spellEnd"/>
        <w:r w:rsidRPr="007A4C5F">
          <w:rPr>
            <w:rStyle w:val="Hyperlink"/>
            <w:rFonts w:ascii="Times New Roman" w:hAnsi="Times New Roman" w:cs="Times New Roman"/>
          </w:rPr>
          <w:t xml:space="preserve">, J. &amp; </w:t>
        </w:r>
        <w:proofErr w:type="spellStart"/>
        <w:r w:rsidRPr="007A4C5F">
          <w:rPr>
            <w:rStyle w:val="Hyperlink"/>
            <w:rFonts w:ascii="Times New Roman" w:hAnsi="Times New Roman" w:cs="Times New Roman"/>
          </w:rPr>
          <w:t>Smakowska</w:t>
        </w:r>
        <w:proofErr w:type="spellEnd"/>
        <w:r w:rsidRPr="007A4C5F">
          <w:rPr>
            <w:rStyle w:val="Hyperlink"/>
            <w:rFonts w:ascii="Times New Roman" w:hAnsi="Times New Roman" w:cs="Times New Roman"/>
          </w:rPr>
          <w:t xml:space="preserve">-Luzan, E. More questions than answers: insights into potential cysteine-rich receptor-like kinases redox </w:t>
        </w:r>
        <w:proofErr w:type="spellStart"/>
        <w:r w:rsidRPr="007A4C5F">
          <w:rPr>
            <w:rStyle w:val="Hyperlink"/>
            <w:rFonts w:ascii="Times New Roman" w:hAnsi="Times New Roman" w:cs="Times New Roman"/>
          </w:rPr>
          <w:t>signalling</w:t>
        </w:r>
        <w:proofErr w:type="spellEnd"/>
        <w:r w:rsidRPr="007A4C5F">
          <w:rPr>
            <w:rStyle w:val="Hyperlink"/>
            <w:rFonts w:ascii="Times New Roman" w:hAnsi="Times New Roman" w:cs="Times New Roman"/>
          </w:rPr>
          <w:t xml:space="preserve"> in Arabidopsis.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122</w:t>
        </w:r>
        <w:r w:rsidRPr="007A4C5F">
          <w:rPr>
            <w:rStyle w:val="Hyperlink"/>
            <w:rFonts w:ascii="Times New Roman" w:hAnsi="Times New Roman" w:cs="Times New Roman"/>
          </w:rPr>
          <w:t>, e70176 (2025).</w:t>
        </w:r>
      </w:hyperlink>
    </w:p>
    <w:p w14:paraId="5709A34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136.</w:t>
      </w:r>
      <w:r w:rsidRPr="007A4C5F">
        <w:rPr>
          <w:rFonts w:ascii="Times New Roman" w:hAnsi="Times New Roman" w:cs="Times New Roman"/>
        </w:rPr>
        <w:tab/>
      </w:r>
      <w:hyperlink r:id="rId516" w:history="1">
        <w:r w:rsidRPr="007A4C5F">
          <w:rPr>
            <w:rStyle w:val="Hyperlink"/>
            <w:rFonts w:ascii="Times New Roman" w:hAnsi="Times New Roman" w:cs="Times New Roman"/>
          </w:rPr>
          <w:t xml:space="preserve">Marzi, D.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Role of transcriptional regulation in auxin-mediated response to abiotic stresses. </w:t>
        </w:r>
        <w:r w:rsidRPr="007A4C5F">
          <w:rPr>
            <w:rStyle w:val="Hyperlink"/>
            <w:rFonts w:ascii="Times New Roman" w:hAnsi="Times New Roman" w:cs="Times New Roman"/>
            <w:i/>
            <w:iCs/>
          </w:rPr>
          <w:t>Front.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15</w:t>
        </w:r>
        <w:r w:rsidRPr="007A4C5F">
          <w:rPr>
            <w:rStyle w:val="Hyperlink"/>
            <w:rFonts w:ascii="Times New Roman" w:hAnsi="Times New Roman" w:cs="Times New Roman"/>
          </w:rPr>
          <w:t>, 1394091 (2024).</w:t>
        </w:r>
      </w:hyperlink>
    </w:p>
    <w:p w14:paraId="27C9653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137.</w:t>
      </w:r>
      <w:r w:rsidRPr="007A4C5F">
        <w:rPr>
          <w:rFonts w:ascii="Times New Roman" w:hAnsi="Times New Roman" w:cs="Times New Roman"/>
        </w:rPr>
        <w:tab/>
      </w:r>
      <w:hyperlink r:id="rId517" w:history="1">
        <w:r w:rsidRPr="007A4C5F">
          <w:rPr>
            <w:rStyle w:val="Hyperlink"/>
            <w:rFonts w:ascii="Times New Roman" w:hAnsi="Times New Roman" w:cs="Times New Roman"/>
          </w:rPr>
          <w:t xml:space="preserve">Huot, B., Yao, J., Montgomery, B. L. &amp; He, S. Y. Growth-defense tradeoffs in plants: a balancing act to optimize fitness. </w:t>
        </w:r>
        <w:r w:rsidRPr="007A4C5F">
          <w:rPr>
            <w:rStyle w:val="Hyperlink"/>
            <w:rFonts w:ascii="Times New Roman" w:hAnsi="Times New Roman" w:cs="Times New Roman"/>
            <w:i/>
            <w:iCs/>
          </w:rPr>
          <w:t>Mol. Plant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w:t>
        </w:r>
        <w:r w:rsidRPr="007A4C5F">
          <w:rPr>
            <w:rStyle w:val="Hyperlink"/>
            <w:rFonts w:ascii="Times New Roman" w:hAnsi="Times New Roman" w:cs="Times New Roman"/>
          </w:rPr>
          <w:t>, 1267–1287 (2014).</w:t>
        </w:r>
      </w:hyperlink>
    </w:p>
    <w:p w14:paraId="743C859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138.</w:t>
      </w:r>
      <w:r w:rsidRPr="007A4C5F">
        <w:rPr>
          <w:rFonts w:ascii="Times New Roman" w:hAnsi="Times New Roman" w:cs="Times New Roman"/>
        </w:rPr>
        <w:tab/>
      </w:r>
      <w:hyperlink r:id="rId518" w:history="1">
        <w:r w:rsidRPr="007A4C5F">
          <w:rPr>
            <w:rStyle w:val="Hyperlink"/>
            <w:rFonts w:ascii="Times New Roman" w:hAnsi="Times New Roman" w:cs="Times New Roman"/>
          </w:rPr>
          <w:t xml:space="preserve">Robertson, S. M., Sakariyahu, S. K., Bolaji, A., Belmonte, M. F. &amp; Wilkins, O. Growth-limiting drought stress induces time-of-day-dependent transcriptome and physiological responses in hybrid poplar. </w:t>
        </w:r>
        <w:proofErr w:type="spellStart"/>
        <w:r w:rsidRPr="007A4C5F">
          <w:rPr>
            <w:rStyle w:val="Hyperlink"/>
            <w:rFonts w:ascii="Times New Roman" w:hAnsi="Times New Roman" w:cs="Times New Roman"/>
            <w:i/>
            <w:iCs/>
          </w:rPr>
          <w:t>AoB</w:t>
        </w:r>
        <w:proofErr w:type="spellEnd"/>
        <w:r w:rsidRPr="007A4C5F">
          <w:rPr>
            <w:rStyle w:val="Hyperlink"/>
            <w:rFonts w:ascii="Times New Roman" w:hAnsi="Times New Roman" w:cs="Times New Roman"/>
            <w:i/>
            <w:iCs/>
          </w:rPr>
          <w:t xml:space="preserve"> Plants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w:t>
        </w:r>
        <w:r w:rsidRPr="007A4C5F">
          <w:rPr>
            <w:rStyle w:val="Hyperlink"/>
            <w:rFonts w:ascii="Times New Roman" w:hAnsi="Times New Roman" w:cs="Times New Roman"/>
          </w:rPr>
          <w:t>, lac040 (2022).</w:t>
        </w:r>
      </w:hyperlink>
    </w:p>
    <w:p w14:paraId="50DE85F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139.</w:t>
      </w:r>
      <w:r w:rsidRPr="007A4C5F">
        <w:rPr>
          <w:rFonts w:ascii="Times New Roman" w:hAnsi="Times New Roman" w:cs="Times New Roman"/>
        </w:rPr>
        <w:tab/>
      </w:r>
      <w:hyperlink r:id="rId519" w:history="1">
        <w:r w:rsidRPr="007A4C5F">
          <w:rPr>
            <w:rStyle w:val="Hyperlink"/>
            <w:rFonts w:ascii="Times New Roman" w:hAnsi="Times New Roman" w:cs="Times New Roman"/>
          </w:rPr>
          <w:t xml:space="preserve">Wilkins, O., </w:t>
        </w:r>
        <w:proofErr w:type="spellStart"/>
        <w:r w:rsidRPr="007A4C5F">
          <w:rPr>
            <w:rStyle w:val="Hyperlink"/>
            <w:rFonts w:ascii="Times New Roman" w:hAnsi="Times New Roman" w:cs="Times New Roman"/>
          </w:rPr>
          <w:t>Bräutigam</w:t>
        </w:r>
        <w:proofErr w:type="spellEnd"/>
        <w:r w:rsidRPr="007A4C5F">
          <w:rPr>
            <w:rStyle w:val="Hyperlink"/>
            <w:rFonts w:ascii="Times New Roman" w:hAnsi="Times New Roman" w:cs="Times New Roman"/>
          </w:rPr>
          <w:t xml:space="preserve">, K. &amp; Campbell, M. M. Time of day shapes Arabidopsis drought transcriptomes.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63</w:t>
        </w:r>
        <w:r w:rsidRPr="007A4C5F">
          <w:rPr>
            <w:rStyle w:val="Hyperlink"/>
            <w:rFonts w:ascii="Times New Roman" w:hAnsi="Times New Roman" w:cs="Times New Roman"/>
          </w:rPr>
          <w:t>, 715–727 (2010).</w:t>
        </w:r>
      </w:hyperlink>
    </w:p>
    <w:p w14:paraId="03C63BE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140.</w:t>
      </w:r>
      <w:r w:rsidRPr="007A4C5F">
        <w:rPr>
          <w:rFonts w:ascii="Times New Roman" w:hAnsi="Times New Roman" w:cs="Times New Roman"/>
        </w:rPr>
        <w:tab/>
      </w:r>
      <w:hyperlink r:id="rId520" w:history="1">
        <w:r w:rsidRPr="007A4C5F">
          <w:rPr>
            <w:rStyle w:val="Hyperlink"/>
            <w:rFonts w:ascii="Times New Roman" w:hAnsi="Times New Roman" w:cs="Times New Roman"/>
          </w:rPr>
          <w:t xml:space="preserve">Nishiyama, Y. &amp; Murata, N. Revised scheme for the mechanism of photoinhibition and its application to enhance the abiotic stress tolerance of the photosynthetic machinery. </w:t>
        </w:r>
        <w:r w:rsidRPr="007A4C5F">
          <w:rPr>
            <w:rStyle w:val="Hyperlink"/>
            <w:rFonts w:ascii="Times New Roman" w:hAnsi="Times New Roman" w:cs="Times New Roman"/>
            <w:i/>
            <w:iCs/>
          </w:rPr>
          <w:t xml:space="preserve">Appl. </w:t>
        </w:r>
        <w:proofErr w:type="spellStart"/>
        <w:r w:rsidRPr="007A4C5F">
          <w:rPr>
            <w:rStyle w:val="Hyperlink"/>
            <w:rFonts w:ascii="Times New Roman" w:hAnsi="Times New Roman" w:cs="Times New Roman"/>
            <w:i/>
            <w:iCs/>
          </w:rPr>
          <w:t>Microbiol</w:t>
        </w:r>
        <w:proofErr w:type="spellEnd"/>
        <w:r w:rsidRPr="007A4C5F">
          <w:rPr>
            <w:rStyle w:val="Hyperlink"/>
            <w:rFonts w:ascii="Times New Roman" w:hAnsi="Times New Roman" w:cs="Times New Roman"/>
            <w:i/>
            <w:iCs/>
          </w:rPr>
          <w:t xml:space="preserve">. </w:t>
        </w:r>
        <w:proofErr w:type="spellStart"/>
        <w:r w:rsidRPr="007A4C5F">
          <w:rPr>
            <w:rStyle w:val="Hyperlink"/>
            <w:rFonts w:ascii="Times New Roman" w:hAnsi="Times New Roman" w:cs="Times New Roman"/>
            <w:i/>
            <w:iCs/>
          </w:rPr>
          <w:t>Biotechnol</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98</w:t>
        </w:r>
        <w:r w:rsidRPr="007A4C5F">
          <w:rPr>
            <w:rStyle w:val="Hyperlink"/>
            <w:rFonts w:ascii="Times New Roman" w:hAnsi="Times New Roman" w:cs="Times New Roman"/>
          </w:rPr>
          <w:t>, 8777–8796 (2014).</w:t>
        </w:r>
      </w:hyperlink>
    </w:p>
    <w:p w14:paraId="66F511B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141.</w:t>
      </w:r>
      <w:r w:rsidRPr="007A4C5F">
        <w:rPr>
          <w:rFonts w:ascii="Times New Roman" w:hAnsi="Times New Roman" w:cs="Times New Roman"/>
        </w:rPr>
        <w:tab/>
      </w:r>
      <w:hyperlink r:id="rId521" w:history="1">
        <w:r w:rsidRPr="007A4C5F">
          <w:rPr>
            <w:rStyle w:val="Hyperlink"/>
            <w:rFonts w:ascii="Times New Roman" w:hAnsi="Times New Roman" w:cs="Times New Roman"/>
          </w:rPr>
          <w:t xml:space="preserve">Xu, C.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Cold acclimation alleviates photosynthetic inhibition and oxidative damage induced by cold stress in citrus seedlings. </w:t>
        </w:r>
        <w:r w:rsidRPr="007A4C5F">
          <w:rPr>
            <w:rStyle w:val="Hyperlink"/>
            <w:rFonts w:ascii="Times New Roman" w:hAnsi="Times New Roman" w:cs="Times New Roman"/>
            <w:i/>
            <w:iCs/>
          </w:rPr>
          <w:t xml:space="preserve">Plant Signal. </w:t>
        </w:r>
        <w:proofErr w:type="spellStart"/>
        <w:r w:rsidRPr="007A4C5F">
          <w:rPr>
            <w:rStyle w:val="Hyperlink"/>
            <w:rFonts w:ascii="Times New Roman" w:hAnsi="Times New Roman" w:cs="Times New Roman"/>
            <w:i/>
            <w:iCs/>
          </w:rPr>
          <w:t>Behav</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18</w:t>
        </w:r>
        <w:r w:rsidRPr="007A4C5F">
          <w:rPr>
            <w:rStyle w:val="Hyperlink"/>
            <w:rFonts w:ascii="Times New Roman" w:hAnsi="Times New Roman" w:cs="Times New Roman"/>
          </w:rPr>
          <w:t>, 2285169 (2023).</w:t>
        </w:r>
      </w:hyperlink>
    </w:p>
    <w:p w14:paraId="62B4880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142.</w:t>
      </w:r>
      <w:r w:rsidRPr="007A4C5F">
        <w:rPr>
          <w:rFonts w:ascii="Times New Roman" w:hAnsi="Times New Roman" w:cs="Times New Roman"/>
        </w:rPr>
        <w:tab/>
      </w:r>
      <w:hyperlink r:id="rId522" w:history="1">
        <w:proofErr w:type="spellStart"/>
        <w:r w:rsidRPr="007A4C5F">
          <w:rPr>
            <w:rStyle w:val="Hyperlink"/>
            <w:rFonts w:ascii="Times New Roman" w:hAnsi="Times New Roman" w:cs="Times New Roman"/>
          </w:rPr>
          <w:t>Noctor</w:t>
        </w:r>
        <w:proofErr w:type="spellEnd"/>
        <w:r w:rsidRPr="007A4C5F">
          <w:rPr>
            <w:rStyle w:val="Hyperlink"/>
            <w:rFonts w:ascii="Times New Roman" w:hAnsi="Times New Roman" w:cs="Times New Roman"/>
          </w:rPr>
          <w:t xml:space="preserve">, G.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Glutathione in plants: an integrated overview. </w:t>
        </w:r>
        <w:r w:rsidRPr="007A4C5F">
          <w:rPr>
            <w:rStyle w:val="Hyperlink"/>
            <w:rFonts w:ascii="Times New Roman" w:hAnsi="Times New Roman" w:cs="Times New Roman"/>
            <w:i/>
            <w:iCs/>
          </w:rPr>
          <w:t>Plant Cell Environ.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35</w:t>
        </w:r>
        <w:r w:rsidRPr="007A4C5F">
          <w:rPr>
            <w:rStyle w:val="Hyperlink"/>
            <w:rFonts w:ascii="Times New Roman" w:hAnsi="Times New Roman" w:cs="Times New Roman"/>
          </w:rPr>
          <w:t>, 454–484 (2012).</w:t>
        </w:r>
      </w:hyperlink>
    </w:p>
    <w:p w14:paraId="42D3F88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143.</w:t>
      </w:r>
      <w:r w:rsidRPr="007A4C5F">
        <w:rPr>
          <w:rFonts w:ascii="Times New Roman" w:hAnsi="Times New Roman" w:cs="Times New Roman"/>
        </w:rPr>
        <w:tab/>
      </w:r>
      <w:hyperlink r:id="rId523" w:history="1">
        <w:r w:rsidRPr="007A4C5F">
          <w:rPr>
            <w:rStyle w:val="Hyperlink"/>
            <w:rFonts w:ascii="Times New Roman" w:hAnsi="Times New Roman" w:cs="Times New Roman"/>
          </w:rPr>
          <w:t xml:space="preserve">Abadie, C. &amp; </w:t>
        </w:r>
        <w:proofErr w:type="spellStart"/>
        <w:r w:rsidRPr="007A4C5F">
          <w:rPr>
            <w:rStyle w:val="Hyperlink"/>
            <w:rFonts w:ascii="Times New Roman" w:hAnsi="Times New Roman" w:cs="Times New Roman"/>
          </w:rPr>
          <w:t>Tcherkez</w:t>
        </w:r>
        <w:proofErr w:type="spellEnd"/>
        <w:r w:rsidRPr="007A4C5F">
          <w:rPr>
            <w:rStyle w:val="Hyperlink"/>
            <w:rFonts w:ascii="Times New Roman" w:hAnsi="Times New Roman" w:cs="Times New Roman"/>
          </w:rPr>
          <w:t xml:space="preserve">, G. Plant </w:t>
        </w:r>
        <w:proofErr w:type="spellStart"/>
        <w:r w:rsidRPr="007A4C5F">
          <w:rPr>
            <w:rStyle w:val="Hyperlink"/>
            <w:rFonts w:ascii="Times New Roman" w:hAnsi="Times New Roman" w:cs="Times New Roman"/>
          </w:rPr>
          <w:t>sulphur</w:t>
        </w:r>
        <w:proofErr w:type="spellEnd"/>
        <w:r w:rsidRPr="007A4C5F">
          <w:rPr>
            <w:rStyle w:val="Hyperlink"/>
            <w:rFonts w:ascii="Times New Roman" w:hAnsi="Times New Roman" w:cs="Times New Roman"/>
          </w:rPr>
          <w:t xml:space="preserve"> metabolism is stimulated by photorespiration. </w:t>
        </w:r>
        <w:r w:rsidRPr="007A4C5F">
          <w:rPr>
            <w:rStyle w:val="Hyperlink"/>
            <w:rFonts w:ascii="Times New Roman" w:hAnsi="Times New Roman" w:cs="Times New Roman"/>
            <w:i/>
            <w:iCs/>
          </w:rPr>
          <w:t>Commun.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w:t>
        </w:r>
        <w:r w:rsidRPr="007A4C5F">
          <w:rPr>
            <w:rStyle w:val="Hyperlink"/>
            <w:rFonts w:ascii="Times New Roman" w:hAnsi="Times New Roman" w:cs="Times New Roman"/>
          </w:rPr>
          <w:t>, 379 (2019).</w:t>
        </w:r>
      </w:hyperlink>
    </w:p>
    <w:p w14:paraId="58F2D19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144.</w:t>
      </w:r>
      <w:r w:rsidRPr="007A4C5F">
        <w:rPr>
          <w:rFonts w:ascii="Times New Roman" w:hAnsi="Times New Roman" w:cs="Times New Roman"/>
        </w:rPr>
        <w:tab/>
      </w:r>
      <w:hyperlink r:id="rId524" w:history="1">
        <w:r w:rsidRPr="007A4C5F">
          <w:rPr>
            <w:rStyle w:val="Hyperlink"/>
            <w:rFonts w:ascii="Times New Roman" w:hAnsi="Times New Roman" w:cs="Times New Roman"/>
          </w:rPr>
          <w:t xml:space="preserve">Deng, D.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Functional divergence in orthologous transcription factors: Insights from AtCBF2/3/1 and OsDREB1C. </w:t>
        </w:r>
        <w:r w:rsidRPr="007A4C5F">
          <w:rPr>
            <w:rStyle w:val="Hyperlink"/>
            <w:rFonts w:ascii="Times New Roman" w:hAnsi="Times New Roman" w:cs="Times New Roman"/>
            <w:i/>
            <w:iCs/>
          </w:rPr>
          <w:t>Mol. Biol. Evol.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41</w:t>
        </w:r>
        <w:r w:rsidRPr="007A4C5F">
          <w:rPr>
            <w:rStyle w:val="Hyperlink"/>
            <w:rFonts w:ascii="Times New Roman" w:hAnsi="Times New Roman" w:cs="Times New Roman"/>
          </w:rPr>
          <w:t>, (2024).</w:t>
        </w:r>
      </w:hyperlink>
    </w:p>
    <w:p w14:paraId="765ECF8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145.</w:t>
      </w:r>
      <w:r w:rsidRPr="007A4C5F">
        <w:rPr>
          <w:rFonts w:ascii="Times New Roman" w:hAnsi="Times New Roman" w:cs="Times New Roman"/>
        </w:rPr>
        <w:tab/>
      </w:r>
      <w:hyperlink r:id="rId525" w:history="1">
        <w:r w:rsidRPr="007A4C5F">
          <w:rPr>
            <w:rStyle w:val="Hyperlink"/>
            <w:rFonts w:ascii="Times New Roman" w:hAnsi="Times New Roman" w:cs="Times New Roman"/>
          </w:rPr>
          <w:t xml:space="preserve">Harmer, S. L.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Orchestrated transcription of key pathways in Arabidopsis by the circadian clock.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290</w:t>
        </w:r>
        <w:r w:rsidRPr="007A4C5F">
          <w:rPr>
            <w:rStyle w:val="Hyperlink"/>
            <w:rFonts w:ascii="Times New Roman" w:hAnsi="Times New Roman" w:cs="Times New Roman"/>
          </w:rPr>
          <w:t>, 2110–2113 (2000).</w:t>
        </w:r>
      </w:hyperlink>
    </w:p>
    <w:p w14:paraId="2E4BD000"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146.</w:t>
      </w:r>
      <w:r w:rsidRPr="007A4C5F">
        <w:rPr>
          <w:rFonts w:ascii="Times New Roman" w:hAnsi="Times New Roman" w:cs="Times New Roman"/>
        </w:rPr>
        <w:tab/>
      </w:r>
      <w:hyperlink r:id="rId526" w:history="1">
        <w:r w:rsidRPr="007A4C5F">
          <w:rPr>
            <w:rStyle w:val="Hyperlink"/>
            <w:rFonts w:ascii="Times New Roman" w:hAnsi="Times New Roman" w:cs="Times New Roman"/>
          </w:rPr>
          <w:t xml:space="preserve">Gigolashvili, T., </w:t>
        </w:r>
        <w:proofErr w:type="spellStart"/>
        <w:r w:rsidRPr="007A4C5F">
          <w:rPr>
            <w:rStyle w:val="Hyperlink"/>
            <w:rFonts w:ascii="Times New Roman" w:hAnsi="Times New Roman" w:cs="Times New Roman"/>
          </w:rPr>
          <w:t>Yatusevich</w:t>
        </w:r>
        <w:proofErr w:type="spellEnd"/>
        <w:r w:rsidRPr="007A4C5F">
          <w:rPr>
            <w:rStyle w:val="Hyperlink"/>
            <w:rFonts w:ascii="Times New Roman" w:hAnsi="Times New Roman" w:cs="Times New Roman"/>
          </w:rPr>
          <w:t xml:space="preserve">, R., Berger, B., Müller, C. &amp; Flügge, U.-I. The R2R3-MYB transcription factor HAG1/MYB28 is a regulator of methionine-derived glucosinolate biosynthesis in Arabidopsis thaliana.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51</w:t>
        </w:r>
        <w:r w:rsidRPr="007A4C5F">
          <w:rPr>
            <w:rStyle w:val="Hyperlink"/>
            <w:rFonts w:ascii="Times New Roman" w:hAnsi="Times New Roman" w:cs="Times New Roman"/>
          </w:rPr>
          <w:t>, 247–261 (2007).</w:t>
        </w:r>
      </w:hyperlink>
    </w:p>
    <w:p w14:paraId="2D7749C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147.</w:t>
      </w:r>
      <w:r w:rsidRPr="007A4C5F">
        <w:rPr>
          <w:rFonts w:ascii="Times New Roman" w:hAnsi="Times New Roman" w:cs="Times New Roman"/>
        </w:rPr>
        <w:tab/>
      </w:r>
      <w:hyperlink r:id="rId527" w:history="1">
        <w:r w:rsidRPr="007A4C5F">
          <w:rPr>
            <w:rStyle w:val="Hyperlink"/>
            <w:rFonts w:ascii="Times New Roman" w:hAnsi="Times New Roman" w:cs="Times New Roman"/>
          </w:rPr>
          <w:t xml:space="preserve">Sønderby, I. E.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 systems biology approach identifies a R2R3 MYB gene subfamily with distinct and overlapping functions in regulation of aliphatic glucosinolates.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One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w:t>
        </w:r>
        <w:r w:rsidRPr="007A4C5F">
          <w:rPr>
            <w:rStyle w:val="Hyperlink"/>
            <w:rFonts w:ascii="Times New Roman" w:hAnsi="Times New Roman" w:cs="Times New Roman"/>
          </w:rPr>
          <w:t>, e1322 (2007).</w:t>
        </w:r>
      </w:hyperlink>
    </w:p>
    <w:p w14:paraId="5455E62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148.</w:t>
      </w:r>
      <w:r w:rsidRPr="007A4C5F">
        <w:rPr>
          <w:rFonts w:ascii="Times New Roman" w:hAnsi="Times New Roman" w:cs="Times New Roman"/>
        </w:rPr>
        <w:tab/>
      </w:r>
      <w:hyperlink r:id="rId528" w:history="1">
        <w:r w:rsidRPr="007A4C5F">
          <w:rPr>
            <w:rStyle w:val="Hyperlink"/>
            <w:rFonts w:ascii="Times New Roman" w:hAnsi="Times New Roman" w:cs="Times New Roman"/>
          </w:rPr>
          <w:t xml:space="preserve">Frerigmann, H. &amp; Gigolashvili, T. MYB34, MYB51, and MYB122 distinctly regulate </w:t>
        </w:r>
        <w:proofErr w:type="spellStart"/>
        <w:r w:rsidRPr="007A4C5F">
          <w:rPr>
            <w:rStyle w:val="Hyperlink"/>
            <w:rFonts w:ascii="Times New Roman" w:hAnsi="Times New Roman" w:cs="Times New Roman"/>
          </w:rPr>
          <w:t>indolic</w:t>
        </w:r>
        <w:proofErr w:type="spellEnd"/>
        <w:r w:rsidRPr="007A4C5F">
          <w:rPr>
            <w:rStyle w:val="Hyperlink"/>
            <w:rFonts w:ascii="Times New Roman" w:hAnsi="Times New Roman" w:cs="Times New Roman"/>
          </w:rPr>
          <w:t xml:space="preserve"> glucosinolate biosynthesis in Arabidopsis thaliana. </w:t>
        </w:r>
        <w:r w:rsidRPr="007A4C5F">
          <w:rPr>
            <w:rStyle w:val="Hyperlink"/>
            <w:rFonts w:ascii="Times New Roman" w:hAnsi="Times New Roman" w:cs="Times New Roman"/>
            <w:i/>
            <w:iCs/>
          </w:rPr>
          <w:t>Mol. Plant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w:t>
        </w:r>
        <w:r w:rsidRPr="007A4C5F">
          <w:rPr>
            <w:rStyle w:val="Hyperlink"/>
            <w:rFonts w:ascii="Times New Roman" w:hAnsi="Times New Roman" w:cs="Times New Roman"/>
          </w:rPr>
          <w:t>, 814–828 (2014).</w:t>
        </w:r>
      </w:hyperlink>
    </w:p>
    <w:p w14:paraId="7E6A587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149.</w:t>
      </w:r>
      <w:r w:rsidRPr="007A4C5F">
        <w:rPr>
          <w:rFonts w:ascii="Times New Roman" w:hAnsi="Times New Roman" w:cs="Times New Roman"/>
        </w:rPr>
        <w:tab/>
      </w:r>
      <w:hyperlink r:id="rId529" w:history="1">
        <w:proofErr w:type="spellStart"/>
        <w:r w:rsidRPr="007A4C5F">
          <w:rPr>
            <w:rStyle w:val="Hyperlink"/>
            <w:rFonts w:ascii="Times New Roman" w:hAnsi="Times New Roman" w:cs="Times New Roman"/>
          </w:rPr>
          <w:t>Soengas</w:t>
        </w:r>
        <w:proofErr w:type="spellEnd"/>
        <w:r w:rsidRPr="007A4C5F">
          <w:rPr>
            <w:rStyle w:val="Hyperlink"/>
            <w:rFonts w:ascii="Times New Roman" w:hAnsi="Times New Roman" w:cs="Times New Roman"/>
          </w:rPr>
          <w:t xml:space="preserve">, P., Cartea, M. E., Velasco, P. &amp; Francisco, M. Brassica glucosinolate rhythmicity in response to light-dark entrainment cycles is cultivar-dependent. </w:t>
        </w:r>
        <w:r w:rsidRPr="007A4C5F">
          <w:rPr>
            <w:rStyle w:val="Hyperlink"/>
            <w:rFonts w:ascii="Times New Roman" w:hAnsi="Times New Roman" w:cs="Times New Roman"/>
            <w:i/>
            <w:iCs/>
          </w:rPr>
          <w:t>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275</w:t>
        </w:r>
        <w:r w:rsidRPr="007A4C5F">
          <w:rPr>
            <w:rStyle w:val="Hyperlink"/>
            <w:rFonts w:ascii="Times New Roman" w:hAnsi="Times New Roman" w:cs="Times New Roman"/>
          </w:rPr>
          <w:t>, 28–35 (2018).</w:t>
        </w:r>
      </w:hyperlink>
    </w:p>
    <w:p w14:paraId="50D12E0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150.</w:t>
      </w:r>
      <w:r w:rsidRPr="007A4C5F">
        <w:rPr>
          <w:rFonts w:ascii="Times New Roman" w:hAnsi="Times New Roman" w:cs="Times New Roman"/>
        </w:rPr>
        <w:tab/>
      </w:r>
      <w:hyperlink r:id="rId530" w:history="1">
        <w:proofErr w:type="spellStart"/>
        <w:r w:rsidRPr="007A4C5F">
          <w:rPr>
            <w:rStyle w:val="Hyperlink"/>
            <w:rFonts w:ascii="Times New Roman" w:hAnsi="Times New Roman" w:cs="Times New Roman"/>
          </w:rPr>
          <w:t>Jabbur</w:t>
        </w:r>
        <w:proofErr w:type="spellEnd"/>
        <w:r w:rsidRPr="007A4C5F">
          <w:rPr>
            <w:rStyle w:val="Hyperlink"/>
            <w:rFonts w:ascii="Times New Roman" w:hAnsi="Times New Roman" w:cs="Times New Roman"/>
          </w:rPr>
          <w:t xml:space="preserve">, M. L. &amp; Johnson, C. H. </w:t>
        </w:r>
        <w:proofErr w:type="spellStart"/>
        <w:r w:rsidRPr="007A4C5F">
          <w:rPr>
            <w:rStyle w:val="Hyperlink"/>
            <w:rFonts w:ascii="Times New Roman" w:hAnsi="Times New Roman" w:cs="Times New Roman"/>
          </w:rPr>
          <w:t>Spectres</w:t>
        </w:r>
        <w:proofErr w:type="spellEnd"/>
        <w:r w:rsidRPr="007A4C5F">
          <w:rPr>
            <w:rStyle w:val="Hyperlink"/>
            <w:rFonts w:ascii="Times New Roman" w:hAnsi="Times New Roman" w:cs="Times New Roman"/>
          </w:rPr>
          <w:t xml:space="preserve"> of Clock Evolution: Past, Present, and Yet to Come. </w:t>
        </w:r>
        <w:r w:rsidRPr="007A4C5F">
          <w:rPr>
            <w:rStyle w:val="Hyperlink"/>
            <w:rFonts w:ascii="Times New Roman" w:hAnsi="Times New Roman" w:cs="Times New Roman"/>
            <w:i/>
            <w:iCs/>
          </w:rPr>
          <w:t>Front.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w:t>
        </w:r>
        <w:r w:rsidRPr="007A4C5F">
          <w:rPr>
            <w:rStyle w:val="Hyperlink"/>
            <w:rFonts w:ascii="Times New Roman" w:hAnsi="Times New Roman" w:cs="Times New Roman"/>
          </w:rPr>
          <w:t>, 815847 (2021).</w:t>
        </w:r>
      </w:hyperlink>
    </w:p>
    <w:p w14:paraId="03DF264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151.</w:t>
      </w:r>
      <w:r w:rsidRPr="007A4C5F">
        <w:rPr>
          <w:rFonts w:ascii="Times New Roman" w:hAnsi="Times New Roman" w:cs="Times New Roman"/>
        </w:rPr>
        <w:tab/>
      </w:r>
      <w:hyperlink r:id="rId531" w:history="1">
        <w:r w:rsidRPr="007A4C5F">
          <w:rPr>
            <w:rStyle w:val="Hyperlink"/>
            <w:rFonts w:ascii="Times New Roman" w:hAnsi="Times New Roman" w:cs="Times New Roman"/>
          </w:rPr>
          <w:t xml:space="preserve">Oravec, M. W. &amp; </w:t>
        </w:r>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The adaptive nature of the plant circadian clock in natural environments.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190</w:t>
        </w:r>
        <w:r w:rsidRPr="007A4C5F">
          <w:rPr>
            <w:rStyle w:val="Hyperlink"/>
            <w:rFonts w:ascii="Times New Roman" w:hAnsi="Times New Roman" w:cs="Times New Roman"/>
          </w:rPr>
          <w:t>, 968–980 (2022).</w:t>
        </w:r>
      </w:hyperlink>
    </w:p>
    <w:p w14:paraId="22CCF91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152.</w:t>
      </w:r>
      <w:r w:rsidRPr="007A4C5F">
        <w:rPr>
          <w:rFonts w:ascii="Times New Roman" w:hAnsi="Times New Roman" w:cs="Times New Roman"/>
        </w:rPr>
        <w:tab/>
      </w:r>
      <w:hyperlink r:id="rId532" w:history="1">
        <w:r w:rsidRPr="007A4C5F">
          <w:rPr>
            <w:rStyle w:val="Hyperlink"/>
            <w:rFonts w:ascii="Times New Roman" w:hAnsi="Times New Roman" w:cs="Times New Roman"/>
          </w:rPr>
          <w:t xml:space="preserve">Primack, R. B., Higuchi, H. &amp; Miller-Rushing, A. J. The impact of climate change on cherry trees and other species in Japan. </w:t>
        </w:r>
        <w:r w:rsidRPr="007A4C5F">
          <w:rPr>
            <w:rStyle w:val="Hyperlink"/>
            <w:rFonts w:ascii="Times New Roman" w:hAnsi="Times New Roman" w:cs="Times New Roman"/>
            <w:i/>
            <w:iCs/>
          </w:rPr>
          <w:t xml:space="preserve">Biol. </w:t>
        </w:r>
        <w:proofErr w:type="spellStart"/>
        <w:r w:rsidRPr="007A4C5F">
          <w:rPr>
            <w:rStyle w:val="Hyperlink"/>
            <w:rFonts w:ascii="Times New Roman" w:hAnsi="Times New Roman" w:cs="Times New Roman"/>
            <w:i/>
            <w:iCs/>
          </w:rPr>
          <w:t>Conserv</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142</w:t>
        </w:r>
        <w:r w:rsidRPr="007A4C5F">
          <w:rPr>
            <w:rStyle w:val="Hyperlink"/>
            <w:rFonts w:ascii="Times New Roman" w:hAnsi="Times New Roman" w:cs="Times New Roman"/>
          </w:rPr>
          <w:t>, 1943–1949 (2009).</w:t>
        </w:r>
      </w:hyperlink>
    </w:p>
    <w:p w14:paraId="2C7CCC2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153.</w:t>
      </w:r>
      <w:r w:rsidRPr="007A4C5F">
        <w:rPr>
          <w:rFonts w:ascii="Times New Roman" w:hAnsi="Times New Roman" w:cs="Times New Roman"/>
        </w:rPr>
        <w:tab/>
      </w:r>
      <w:hyperlink r:id="rId533" w:history="1">
        <w:r w:rsidRPr="007A4C5F">
          <w:rPr>
            <w:rStyle w:val="Hyperlink"/>
            <w:rFonts w:ascii="Times New Roman" w:hAnsi="Times New Roman" w:cs="Times New Roman"/>
          </w:rPr>
          <w:t xml:space="preserve">Gutiérrez-Gamboa, G., Zheng, W. &amp; Martínez de Toda, F. Current viticultural techniques to mitigate the effects of global warming on grape and wine quality: A comprehensive review. </w:t>
        </w:r>
        <w:r w:rsidRPr="007A4C5F">
          <w:rPr>
            <w:rStyle w:val="Hyperlink"/>
            <w:rFonts w:ascii="Times New Roman" w:hAnsi="Times New Roman" w:cs="Times New Roman"/>
            <w:i/>
            <w:iCs/>
          </w:rPr>
          <w:t>Food Res. Int.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139</w:t>
        </w:r>
        <w:r w:rsidRPr="007A4C5F">
          <w:rPr>
            <w:rStyle w:val="Hyperlink"/>
            <w:rFonts w:ascii="Times New Roman" w:hAnsi="Times New Roman" w:cs="Times New Roman"/>
          </w:rPr>
          <w:t>, 109946 (2021).</w:t>
        </w:r>
      </w:hyperlink>
    </w:p>
    <w:p w14:paraId="4AB019F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154.</w:t>
      </w:r>
      <w:r w:rsidRPr="007A4C5F">
        <w:rPr>
          <w:rFonts w:ascii="Times New Roman" w:hAnsi="Times New Roman" w:cs="Times New Roman"/>
        </w:rPr>
        <w:tab/>
      </w:r>
      <w:hyperlink r:id="rId534" w:history="1">
        <w:r w:rsidRPr="007A4C5F">
          <w:rPr>
            <w:rStyle w:val="Hyperlink"/>
            <w:rFonts w:ascii="Times New Roman" w:hAnsi="Times New Roman" w:cs="Times New Roman"/>
          </w:rPr>
          <w:t xml:space="preserve">Batool, M.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Drought Stress in Brassica napus: Effects, Tolerance Mechanisms, and Management Strategies. </w:t>
        </w:r>
        <w:r w:rsidRPr="007A4C5F">
          <w:rPr>
            <w:rStyle w:val="Hyperlink"/>
            <w:rFonts w:ascii="Times New Roman" w:hAnsi="Times New Roman" w:cs="Times New Roman"/>
            <w:i/>
            <w:iCs/>
          </w:rPr>
          <w:t xml:space="preserve">J. Plant Growth </w:t>
        </w:r>
        <w:proofErr w:type="spellStart"/>
        <w:r w:rsidRPr="007A4C5F">
          <w:rPr>
            <w:rStyle w:val="Hyperlink"/>
            <w:rFonts w:ascii="Times New Roman" w:hAnsi="Times New Roman" w:cs="Times New Roman"/>
            <w:i/>
            <w:iCs/>
          </w:rPr>
          <w:t>Regul</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(2022) doi:</w:t>
        </w:r>
      </w:hyperlink>
      <w:hyperlink r:id="rId535" w:history="1">
        <w:r w:rsidRPr="007A4C5F">
          <w:rPr>
            <w:rStyle w:val="Hyperlink"/>
            <w:rFonts w:ascii="Times New Roman" w:hAnsi="Times New Roman" w:cs="Times New Roman"/>
          </w:rPr>
          <w:t>10.1007/s00344-021-10542-9</w:t>
        </w:r>
      </w:hyperlink>
      <w:hyperlink r:id="rId536" w:history="1">
        <w:r w:rsidRPr="007A4C5F">
          <w:rPr>
            <w:rStyle w:val="Hyperlink"/>
            <w:rFonts w:ascii="Times New Roman" w:hAnsi="Times New Roman" w:cs="Times New Roman"/>
          </w:rPr>
          <w:t>.</w:t>
        </w:r>
      </w:hyperlink>
    </w:p>
    <w:p w14:paraId="60E08B2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155.</w:t>
      </w:r>
      <w:r w:rsidRPr="007A4C5F">
        <w:rPr>
          <w:rFonts w:ascii="Times New Roman" w:hAnsi="Times New Roman" w:cs="Times New Roman"/>
        </w:rPr>
        <w:tab/>
      </w:r>
      <w:hyperlink r:id="rId537" w:history="1">
        <w:r w:rsidRPr="007A4C5F">
          <w:rPr>
            <w:rStyle w:val="Hyperlink"/>
            <w:rFonts w:ascii="Times New Roman" w:hAnsi="Times New Roman" w:cs="Times New Roman"/>
          </w:rPr>
          <w:t xml:space="preserve">Ayyaz,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Drought tolerance in Brassica napus is accompanied with enhanced antioxidative protection, photosynthetic and hormonal regulation at seedling stage. </w:t>
        </w:r>
        <w:r w:rsidRPr="007A4C5F">
          <w:rPr>
            <w:rStyle w:val="Hyperlink"/>
            <w:rFonts w:ascii="Times New Roman" w:hAnsi="Times New Roman" w:cs="Times New Roman"/>
            <w:i/>
            <w:iCs/>
          </w:rPr>
          <w:t>Physiol. Plant.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172</w:t>
        </w:r>
        <w:r w:rsidRPr="007A4C5F">
          <w:rPr>
            <w:rStyle w:val="Hyperlink"/>
            <w:rFonts w:ascii="Times New Roman" w:hAnsi="Times New Roman" w:cs="Times New Roman"/>
          </w:rPr>
          <w:t>, 1133–1148 (2021).</w:t>
        </w:r>
      </w:hyperlink>
    </w:p>
    <w:p w14:paraId="2147CF2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156.</w:t>
      </w:r>
      <w:r w:rsidRPr="007A4C5F">
        <w:rPr>
          <w:rFonts w:ascii="Times New Roman" w:hAnsi="Times New Roman" w:cs="Times New Roman"/>
        </w:rPr>
        <w:tab/>
      </w:r>
      <w:hyperlink r:id="rId538" w:history="1">
        <w:r w:rsidRPr="007A4C5F">
          <w:rPr>
            <w:rStyle w:val="Hyperlink"/>
            <w:rFonts w:ascii="Times New Roman" w:hAnsi="Times New Roman" w:cs="Times New Roman"/>
          </w:rPr>
          <w:t xml:space="preserve">Economic analysis of the 2014 drought for California agriculture. </w:t>
        </w:r>
      </w:hyperlink>
      <w:hyperlink r:id="rId539" w:history="1">
        <w:r w:rsidRPr="007A4C5F">
          <w:rPr>
            <w:rStyle w:val="Hyperlink"/>
            <w:rFonts w:ascii="Times New Roman" w:hAnsi="Times New Roman" w:cs="Times New Roman"/>
          </w:rPr>
          <w:t>https://cawaterlibrary.net/wp-content/uploads/2019/09/Final_Drought-Report_08182015_Full_Report_WithAppendices.pdf</w:t>
        </w:r>
      </w:hyperlink>
      <w:hyperlink r:id="rId540" w:history="1">
        <w:r w:rsidRPr="007A4C5F">
          <w:rPr>
            <w:rStyle w:val="Hyperlink"/>
            <w:rFonts w:ascii="Times New Roman" w:hAnsi="Times New Roman" w:cs="Times New Roman"/>
          </w:rPr>
          <w:t>.</w:t>
        </w:r>
      </w:hyperlink>
    </w:p>
    <w:p w14:paraId="5AE3FA6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157.</w:t>
      </w:r>
      <w:r w:rsidRPr="007A4C5F">
        <w:rPr>
          <w:rFonts w:ascii="Times New Roman" w:hAnsi="Times New Roman" w:cs="Times New Roman"/>
        </w:rPr>
        <w:tab/>
      </w:r>
      <w:hyperlink r:id="rId541" w:history="1">
        <w:r w:rsidRPr="007A4C5F">
          <w:rPr>
            <w:rStyle w:val="Hyperlink"/>
            <w:rFonts w:ascii="Times New Roman" w:hAnsi="Times New Roman" w:cs="Times New Roman"/>
          </w:rPr>
          <w:t xml:space="preserve">Hasegawa, T.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 global dataset for the projected impacts of climate change on four major crops. </w:t>
        </w:r>
        <w:r w:rsidRPr="007A4C5F">
          <w:rPr>
            <w:rStyle w:val="Hyperlink"/>
            <w:rFonts w:ascii="Times New Roman" w:hAnsi="Times New Roman" w:cs="Times New Roman"/>
            <w:i/>
            <w:iCs/>
          </w:rPr>
          <w:t>Sci. Data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w:t>
        </w:r>
        <w:r w:rsidRPr="007A4C5F">
          <w:rPr>
            <w:rStyle w:val="Hyperlink"/>
            <w:rFonts w:ascii="Times New Roman" w:hAnsi="Times New Roman" w:cs="Times New Roman"/>
          </w:rPr>
          <w:t>, 58 (2022).</w:t>
        </w:r>
      </w:hyperlink>
    </w:p>
    <w:p w14:paraId="7709B0A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158.</w:t>
      </w:r>
      <w:r w:rsidRPr="007A4C5F">
        <w:rPr>
          <w:rFonts w:ascii="Times New Roman" w:hAnsi="Times New Roman" w:cs="Times New Roman"/>
        </w:rPr>
        <w:tab/>
      </w:r>
      <w:hyperlink r:id="rId542" w:history="1">
        <w:r w:rsidRPr="007A4C5F">
          <w:rPr>
            <w:rStyle w:val="Hyperlink"/>
            <w:rFonts w:ascii="Times New Roman" w:hAnsi="Times New Roman" w:cs="Times New Roman"/>
          </w:rPr>
          <w:t xml:space="preserve">Zhang, H., Zhao, Y. &amp; Zhu, J.-K. Thriving under Stress: How Plants Balance Growth and the Stress Response. </w:t>
        </w:r>
        <w:r w:rsidRPr="007A4C5F">
          <w:rPr>
            <w:rStyle w:val="Hyperlink"/>
            <w:rFonts w:ascii="Times New Roman" w:hAnsi="Times New Roman" w:cs="Times New Roman"/>
            <w:i/>
            <w:iCs/>
          </w:rPr>
          <w:t>Dev.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55</w:t>
        </w:r>
        <w:r w:rsidRPr="007A4C5F">
          <w:rPr>
            <w:rStyle w:val="Hyperlink"/>
            <w:rFonts w:ascii="Times New Roman" w:hAnsi="Times New Roman" w:cs="Times New Roman"/>
          </w:rPr>
          <w:t>, 529–543 (2020).</w:t>
        </w:r>
      </w:hyperlink>
    </w:p>
    <w:p w14:paraId="49CA1CA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159.</w:t>
      </w:r>
      <w:r w:rsidRPr="007A4C5F">
        <w:rPr>
          <w:rFonts w:ascii="Times New Roman" w:hAnsi="Times New Roman" w:cs="Times New Roman"/>
        </w:rPr>
        <w:tab/>
      </w:r>
      <w:hyperlink r:id="rId543" w:history="1">
        <w:r w:rsidRPr="007A4C5F">
          <w:rPr>
            <w:rStyle w:val="Hyperlink"/>
            <w:rFonts w:ascii="Times New Roman" w:hAnsi="Times New Roman" w:cs="Times New Roman"/>
          </w:rPr>
          <w:t xml:space="preserve">Kooyers, N. J. The evolution of drought escape and avoidance in natural herbaceous populations. </w:t>
        </w:r>
        <w:r w:rsidRPr="007A4C5F">
          <w:rPr>
            <w:rStyle w:val="Hyperlink"/>
            <w:rFonts w:ascii="Times New Roman" w:hAnsi="Times New Roman" w:cs="Times New Roman"/>
            <w:i/>
            <w:iCs/>
          </w:rPr>
          <w:t>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234</w:t>
        </w:r>
        <w:r w:rsidRPr="007A4C5F">
          <w:rPr>
            <w:rStyle w:val="Hyperlink"/>
            <w:rFonts w:ascii="Times New Roman" w:hAnsi="Times New Roman" w:cs="Times New Roman"/>
          </w:rPr>
          <w:t>, 155–162 (2015).</w:t>
        </w:r>
      </w:hyperlink>
    </w:p>
    <w:p w14:paraId="69BB135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160.</w:t>
      </w:r>
      <w:r w:rsidRPr="007A4C5F">
        <w:rPr>
          <w:rFonts w:ascii="Times New Roman" w:hAnsi="Times New Roman" w:cs="Times New Roman"/>
        </w:rPr>
        <w:tab/>
      </w:r>
      <w:hyperlink r:id="rId544" w:history="1">
        <w:r w:rsidRPr="007A4C5F">
          <w:rPr>
            <w:rStyle w:val="Hyperlink"/>
            <w:rFonts w:ascii="Times New Roman" w:hAnsi="Times New Roman" w:cs="Times New Roman"/>
          </w:rPr>
          <w:t xml:space="preserve">Kim, J.-S.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Arabidopsis GROWTH-REGULATING FACTOR7 Functions as a Transcriptional Repressor of Abscisic Acid- and Osmotic Stress-Responsive Genes, Including DREB2A. </w:t>
        </w:r>
        <w:r w:rsidRPr="007A4C5F">
          <w:rPr>
            <w:rStyle w:val="Hyperlink"/>
            <w:rFonts w:ascii="Times New Roman" w:hAnsi="Times New Roman" w:cs="Times New Roman"/>
            <w:i/>
            <w:iCs/>
          </w:rPr>
          <w:t>Plant Cell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24</w:t>
        </w:r>
        <w:r w:rsidRPr="007A4C5F">
          <w:rPr>
            <w:rStyle w:val="Hyperlink"/>
            <w:rFonts w:ascii="Times New Roman" w:hAnsi="Times New Roman" w:cs="Times New Roman"/>
          </w:rPr>
          <w:t>, 3393–3405 (2012).</w:t>
        </w:r>
      </w:hyperlink>
    </w:p>
    <w:p w14:paraId="48E2633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161.</w:t>
      </w:r>
      <w:r w:rsidRPr="007A4C5F">
        <w:rPr>
          <w:rFonts w:ascii="Times New Roman" w:hAnsi="Times New Roman" w:cs="Times New Roman"/>
        </w:rPr>
        <w:tab/>
      </w:r>
      <w:hyperlink r:id="rId545" w:history="1">
        <w:r w:rsidRPr="007A4C5F">
          <w:rPr>
            <w:rStyle w:val="Hyperlink"/>
            <w:rFonts w:ascii="Times New Roman" w:hAnsi="Times New Roman" w:cs="Times New Roman"/>
          </w:rPr>
          <w:t xml:space="preserve">Fowler, S. G., Cook, D. &amp; Thomashow, M. F. Low temperature induction of Arabidopsis </w:t>
        </w:r>
        <w:r w:rsidRPr="007A4C5F">
          <w:rPr>
            <w:rStyle w:val="Hyperlink"/>
            <w:rFonts w:ascii="Times New Roman" w:hAnsi="Times New Roman" w:cs="Times New Roman"/>
            <w:i/>
            <w:iCs/>
          </w:rPr>
          <w:t>CBF1</w:t>
        </w:r>
        <w:r w:rsidRPr="007A4C5F">
          <w:rPr>
            <w:rStyle w:val="Hyperlink"/>
            <w:rFonts w:ascii="Times New Roman" w:hAnsi="Times New Roman" w:cs="Times New Roman"/>
          </w:rPr>
          <w:t>,</w:t>
        </w:r>
        <w:r w:rsidRPr="007A4C5F">
          <w:rPr>
            <w:rStyle w:val="Hyperlink"/>
            <w:rFonts w:ascii="Times New Roman" w:hAnsi="Times New Roman" w:cs="Times New Roman"/>
            <w:i/>
            <w:iCs/>
          </w:rPr>
          <w:t xml:space="preserve"> 2</w:t>
        </w:r>
        <w:r w:rsidRPr="007A4C5F">
          <w:rPr>
            <w:rStyle w:val="Hyperlink"/>
            <w:rFonts w:ascii="Times New Roman" w:hAnsi="Times New Roman" w:cs="Times New Roman"/>
          </w:rPr>
          <w:t xml:space="preserve">, and </w:t>
        </w:r>
        <w:r w:rsidRPr="007A4C5F">
          <w:rPr>
            <w:rStyle w:val="Hyperlink"/>
            <w:rFonts w:ascii="Times New Roman" w:hAnsi="Times New Roman" w:cs="Times New Roman"/>
            <w:i/>
            <w:iCs/>
          </w:rPr>
          <w:t>3</w:t>
        </w:r>
        <w:r w:rsidRPr="007A4C5F">
          <w:rPr>
            <w:rStyle w:val="Hyperlink"/>
            <w:rFonts w:ascii="Times New Roman" w:hAnsi="Times New Roman" w:cs="Times New Roman"/>
          </w:rPr>
          <w:t xml:space="preserve"> is gated by the circadian clock.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137</w:t>
        </w:r>
        <w:r w:rsidRPr="007A4C5F">
          <w:rPr>
            <w:rStyle w:val="Hyperlink"/>
            <w:rFonts w:ascii="Times New Roman" w:hAnsi="Times New Roman" w:cs="Times New Roman"/>
          </w:rPr>
          <w:t>, 961–968 (2005).</w:t>
        </w:r>
      </w:hyperlink>
    </w:p>
    <w:p w14:paraId="3005616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162.</w:t>
      </w:r>
      <w:r w:rsidRPr="007A4C5F">
        <w:rPr>
          <w:rFonts w:ascii="Times New Roman" w:hAnsi="Times New Roman" w:cs="Times New Roman"/>
        </w:rPr>
        <w:tab/>
      </w:r>
      <w:hyperlink r:id="rId546" w:history="1">
        <w:r w:rsidRPr="007A4C5F">
          <w:rPr>
            <w:rStyle w:val="Hyperlink"/>
            <w:rFonts w:ascii="Times New Roman" w:hAnsi="Times New Roman" w:cs="Times New Roman"/>
          </w:rPr>
          <w:t xml:space="preserve">Lagercrantz, U. &amp; Lydiate, D. J. Comparative genome mapping in Brassica. </w:t>
        </w:r>
        <w:r w:rsidRPr="007A4C5F">
          <w:rPr>
            <w:rStyle w:val="Hyperlink"/>
            <w:rFonts w:ascii="Times New Roman" w:hAnsi="Times New Roman" w:cs="Times New Roman"/>
            <w:i/>
            <w:iCs/>
          </w:rPr>
          <w:t>Genetics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144</w:t>
        </w:r>
        <w:r w:rsidRPr="007A4C5F">
          <w:rPr>
            <w:rStyle w:val="Hyperlink"/>
            <w:rFonts w:ascii="Times New Roman" w:hAnsi="Times New Roman" w:cs="Times New Roman"/>
          </w:rPr>
          <w:t>, 1903–1910 (1996).</w:t>
        </w:r>
      </w:hyperlink>
    </w:p>
    <w:p w14:paraId="5976117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163.</w:t>
      </w:r>
      <w:r w:rsidRPr="007A4C5F">
        <w:rPr>
          <w:rFonts w:ascii="Times New Roman" w:hAnsi="Times New Roman" w:cs="Times New Roman"/>
        </w:rPr>
        <w:tab/>
      </w:r>
      <w:hyperlink r:id="rId547" w:history="1">
        <w:r w:rsidRPr="007A4C5F">
          <w:rPr>
            <w:rStyle w:val="Hyperlink"/>
            <w:rFonts w:ascii="Times New Roman" w:hAnsi="Times New Roman" w:cs="Times New Roman"/>
          </w:rPr>
          <w:t xml:space="preserve">Borges, C. E.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Forecasting Brassica napus production under climate change with a mechanistic species distribution model. </w:t>
        </w:r>
        <w:r w:rsidRPr="007A4C5F">
          <w:rPr>
            <w:rStyle w:val="Hyperlink"/>
            <w:rFonts w:ascii="Times New Roman" w:hAnsi="Times New Roman" w:cs="Times New Roman"/>
            <w:i/>
            <w:iCs/>
          </w:rPr>
          <w:t>Sci. Rep.</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w:t>
        </w:r>
        <w:r w:rsidRPr="007A4C5F">
          <w:rPr>
            <w:rStyle w:val="Hyperlink"/>
            <w:rFonts w:ascii="Times New Roman" w:hAnsi="Times New Roman" w:cs="Times New Roman"/>
          </w:rPr>
          <w:t>, 12656 (2023).</w:t>
        </w:r>
      </w:hyperlink>
    </w:p>
    <w:p w14:paraId="21880D4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164.</w:t>
      </w:r>
      <w:r w:rsidRPr="007A4C5F">
        <w:rPr>
          <w:rFonts w:ascii="Times New Roman" w:hAnsi="Times New Roman" w:cs="Times New Roman"/>
        </w:rPr>
        <w:tab/>
      </w:r>
      <w:hyperlink r:id="rId548" w:history="1">
        <w:r w:rsidRPr="007A4C5F">
          <w:rPr>
            <w:rStyle w:val="Hyperlink"/>
            <w:rFonts w:ascii="Times New Roman" w:hAnsi="Times New Roman" w:cs="Times New Roman"/>
          </w:rPr>
          <w:t xml:space="preserve">Barco, B. &amp; Clay, N. K. Evolution of Glucosinolate Diversity via Whole-Genome Duplications, Gene Rearrangements, and Substrate Promiscuity. </w:t>
        </w:r>
        <w:r w:rsidRPr="007A4C5F">
          <w:rPr>
            <w:rStyle w:val="Hyperlink"/>
            <w:rFonts w:ascii="Times New Roman" w:hAnsi="Times New Roman" w:cs="Times New Roman"/>
            <w:i/>
            <w:iCs/>
          </w:rPr>
          <w:t>Annu. Rev. Plant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70</w:t>
        </w:r>
        <w:r w:rsidRPr="007A4C5F">
          <w:rPr>
            <w:rStyle w:val="Hyperlink"/>
            <w:rFonts w:ascii="Times New Roman" w:hAnsi="Times New Roman" w:cs="Times New Roman"/>
          </w:rPr>
          <w:t>, 585–604 (2019).</w:t>
        </w:r>
      </w:hyperlink>
    </w:p>
    <w:p w14:paraId="7B71D52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165.</w:t>
      </w:r>
      <w:r w:rsidRPr="007A4C5F">
        <w:rPr>
          <w:rFonts w:ascii="Times New Roman" w:hAnsi="Times New Roman" w:cs="Times New Roman"/>
        </w:rPr>
        <w:tab/>
      </w:r>
      <w:hyperlink r:id="rId549" w:history="1">
        <w:proofErr w:type="spellStart"/>
        <w:r w:rsidRPr="007A4C5F">
          <w:rPr>
            <w:rStyle w:val="Hyperlink"/>
            <w:rFonts w:ascii="Times New Roman" w:hAnsi="Times New Roman" w:cs="Times New Roman"/>
          </w:rPr>
          <w:t>Salehin</w:t>
        </w:r>
        <w:proofErr w:type="spellEnd"/>
        <w:r w:rsidRPr="007A4C5F">
          <w:rPr>
            <w:rStyle w:val="Hyperlink"/>
            <w:rFonts w:ascii="Times New Roman" w:hAnsi="Times New Roman" w:cs="Times New Roman"/>
          </w:rPr>
          <w:t xml:space="preserve">, M.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Auxin-sensitive Aux/IAA proteins mediate drought tolerance in Arabidopsis by regulating glucosinolate levels. </w:t>
        </w:r>
        <w:r w:rsidRPr="007A4C5F">
          <w:rPr>
            <w:rStyle w:val="Hyperlink"/>
            <w:rFonts w:ascii="Times New Roman" w:hAnsi="Times New Roman" w:cs="Times New Roman"/>
            <w:i/>
            <w:iCs/>
          </w:rPr>
          <w:t>Nat. Commun.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w:t>
        </w:r>
        <w:r w:rsidRPr="007A4C5F">
          <w:rPr>
            <w:rStyle w:val="Hyperlink"/>
            <w:rFonts w:ascii="Times New Roman" w:hAnsi="Times New Roman" w:cs="Times New Roman"/>
          </w:rPr>
          <w:t>, 4021 (2019).</w:t>
        </w:r>
      </w:hyperlink>
    </w:p>
    <w:p w14:paraId="590AFEC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166.</w:t>
      </w:r>
      <w:r w:rsidRPr="007A4C5F">
        <w:rPr>
          <w:rFonts w:ascii="Times New Roman" w:hAnsi="Times New Roman" w:cs="Times New Roman"/>
        </w:rPr>
        <w:tab/>
      </w:r>
      <w:hyperlink r:id="rId550" w:history="1">
        <w:r w:rsidRPr="007A4C5F">
          <w:rPr>
            <w:rStyle w:val="Hyperlink"/>
            <w:rFonts w:ascii="Times New Roman" w:hAnsi="Times New Roman" w:cs="Times New Roman"/>
          </w:rPr>
          <w:t xml:space="preserve">Zhu, M. &amp; Assmann, S. M. Metabolic signatures in response to abscisic acid (ABA) treatment in Brassica napus guard cells revealed by metabolomics. </w:t>
        </w:r>
        <w:r w:rsidRPr="007A4C5F">
          <w:rPr>
            <w:rStyle w:val="Hyperlink"/>
            <w:rFonts w:ascii="Times New Roman" w:hAnsi="Times New Roman" w:cs="Times New Roman"/>
            <w:i/>
            <w:iCs/>
          </w:rPr>
          <w:t>Sci. Rep.</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w:t>
        </w:r>
        <w:r w:rsidRPr="007A4C5F">
          <w:rPr>
            <w:rStyle w:val="Hyperlink"/>
            <w:rFonts w:ascii="Times New Roman" w:hAnsi="Times New Roman" w:cs="Times New Roman"/>
          </w:rPr>
          <w:t>, 12875 (2017).</w:t>
        </w:r>
      </w:hyperlink>
    </w:p>
    <w:p w14:paraId="15DCE86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167.</w:t>
      </w:r>
      <w:r w:rsidRPr="007A4C5F">
        <w:rPr>
          <w:rFonts w:ascii="Times New Roman" w:hAnsi="Times New Roman" w:cs="Times New Roman"/>
        </w:rPr>
        <w:tab/>
      </w:r>
      <w:hyperlink r:id="rId551" w:history="1">
        <w:r w:rsidRPr="007A4C5F">
          <w:rPr>
            <w:rStyle w:val="Hyperlink"/>
            <w:rFonts w:ascii="Times New Roman" w:hAnsi="Times New Roman" w:cs="Times New Roman"/>
          </w:rPr>
          <w:t xml:space="preserve">Ludwig-Müller, J., Krishna, P. &amp; </w:t>
        </w:r>
        <w:proofErr w:type="spellStart"/>
        <w:r w:rsidRPr="007A4C5F">
          <w:rPr>
            <w:rStyle w:val="Hyperlink"/>
            <w:rFonts w:ascii="Times New Roman" w:hAnsi="Times New Roman" w:cs="Times New Roman"/>
          </w:rPr>
          <w:t>Forreiter</w:t>
        </w:r>
        <w:proofErr w:type="spellEnd"/>
        <w:r w:rsidRPr="007A4C5F">
          <w:rPr>
            <w:rStyle w:val="Hyperlink"/>
            <w:rFonts w:ascii="Times New Roman" w:hAnsi="Times New Roman" w:cs="Times New Roman"/>
          </w:rPr>
          <w:t xml:space="preserve">, C. A glucosinolate mutant of Arabidopsis is thermosensitive and defective in cytosolic Hsp90 expression after heat stress.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123</w:t>
        </w:r>
        <w:r w:rsidRPr="007A4C5F">
          <w:rPr>
            <w:rStyle w:val="Hyperlink"/>
            <w:rFonts w:ascii="Times New Roman" w:hAnsi="Times New Roman" w:cs="Times New Roman"/>
          </w:rPr>
          <w:t>, 949–958 (2000).</w:t>
        </w:r>
      </w:hyperlink>
    </w:p>
    <w:p w14:paraId="56CC24D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168.</w:t>
      </w:r>
      <w:r w:rsidRPr="007A4C5F">
        <w:rPr>
          <w:rFonts w:ascii="Times New Roman" w:hAnsi="Times New Roman" w:cs="Times New Roman"/>
        </w:rPr>
        <w:tab/>
      </w:r>
      <w:hyperlink r:id="rId552" w:history="1">
        <w:r w:rsidRPr="007A4C5F">
          <w:rPr>
            <w:rStyle w:val="Hyperlink"/>
            <w:rFonts w:ascii="Times New Roman" w:hAnsi="Times New Roman" w:cs="Times New Roman"/>
          </w:rPr>
          <w:t xml:space="preserve">Zagorchev, L., Seal, C. E., </w:t>
        </w:r>
        <w:proofErr w:type="spellStart"/>
        <w:r w:rsidRPr="007A4C5F">
          <w:rPr>
            <w:rStyle w:val="Hyperlink"/>
            <w:rFonts w:ascii="Times New Roman" w:hAnsi="Times New Roman" w:cs="Times New Roman"/>
          </w:rPr>
          <w:t>Kranner</w:t>
        </w:r>
        <w:proofErr w:type="spellEnd"/>
        <w:r w:rsidRPr="007A4C5F">
          <w:rPr>
            <w:rStyle w:val="Hyperlink"/>
            <w:rFonts w:ascii="Times New Roman" w:hAnsi="Times New Roman" w:cs="Times New Roman"/>
          </w:rPr>
          <w:t xml:space="preserve">, I. &amp; </w:t>
        </w:r>
        <w:proofErr w:type="spellStart"/>
        <w:r w:rsidRPr="007A4C5F">
          <w:rPr>
            <w:rStyle w:val="Hyperlink"/>
            <w:rFonts w:ascii="Times New Roman" w:hAnsi="Times New Roman" w:cs="Times New Roman"/>
          </w:rPr>
          <w:t>Odjakova</w:t>
        </w:r>
        <w:proofErr w:type="spellEnd"/>
        <w:r w:rsidRPr="007A4C5F">
          <w:rPr>
            <w:rStyle w:val="Hyperlink"/>
            <w:rFonts w:ascii="Times New Roman" w:hAnsi="Times New Roman" w:cs="Times New Roman"/>
          </w:rPr>
          <w:t xml:space="preserve">, M. A central role for thiols in plant tolerance to abiotic stress. </w:t>
        </w:r>
        <w:r w:rsidRPr="007A4C5F">
          <w:rPr>
            <w:rStyle w:val="Hyperlink"/>
            <w:rFonts w:ascii="Times New Roman" w:hAnsi="Times New Roman" w:cs="Times New Roman"/>
            <w:i/>
            <w:iCs/>
          </w:rPr>
          <w:t>Int. J. Mol.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14</w:t>
        </w:r>
        <w:r w:rsidRPr="007A4C5F">
          <w:rPr>
            <w:rStyle w:val="Hyperlink"/>
            <w:rFonts w:ascii="Times New Roman" w:hAnsi="Times New Roman" w:cs="Times New Roman"/>
          </w:rPr>
          <w:t>, 7405–7432 (2013).</w:t>
        </w:r>
      </w:hyperlink>
    </w:p>
    <w:p w14:paraId="70ADFDC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169.</w:t>
      </w:r>
      <w:r w:rsidRPr="007A4C5F">
        <w:rPr>
          <w:rFonts w:ascii="Times New Roman" w:hAnsi="Times New Roman" w:cs="Times New Roman"/>
        </w:rPr>
        <w:tab/>
      </w:r>
      <w:hyperlink r:id="rId553" w:history="1">
        <w:r w:rsidRPr="007A4C5F">
          <w:rPr>
            <w:rStyle w:val="Hyperlink"/>
            <w:rFonts w:ascii="Times New Roman" w:hAnsi="Times New Roman" w:cs="Times New Roman"/>
          </w:rPr>
          <w:t xml:space="preserve">Terry, N. Effects of sulfur on the photosynthesis of intact leaves and isolated chloroplasts of sugar beets.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57</w:t>
        </w:r>
        <w:r w:rsidRPr="007A4C5F">
          <w:rPr>
            <w:rStyle w:val="Hyperlink"/>
            <w:rFonts w:ascii="Times New Roman" w:hAnsi="Times New Roman" w:cs="Times New Roman"/>
          </w:rPr>
          <w:t>, 477–479 (1976).</w:t>
        </w:r>
      </w:hyperlink>
    </w:p>
    <w:p w14:paraId="5DEDCBE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170.</w:t>
      </w:r>
      <w:r w:rsidRPr="007A4C5F">
        <w:rPr>
          <w:rFonts w:ascii="Times New Roman" w:hAnsi="Times New Roman" w:cs="Times New Roman"/>
        </w:rPr>
        <w:tab/>
      </w:r>
      <w:hyperlink r:id="rId554" w:history="1">
        <w:proofErr w:type="spellStart"/>
        <w:r w:rsidRPr="007A4C5F">
          <w:rPr>
            <w:rStyle w:val="Hyperlink"/>
            <w:rFonts w:ascii="Times New Roman" w:hAnsi="Times New Roman" w:cs="Times New Roman"/>
          </w:rPr>
          <w:t>Imsande</w:t>
        </w:r>
        <w:proofErr w:type="spellEnd"/>
        <w:r w:rsidRPr="007A4C5F">
          <w:rPr>
            <w:rStyle w:val="Hyperlink"/>
            <w:rFonts w:ascii="Times New Roman" w:hAnsi="Times New Roman" w:cs="Times New Roman"/>
          </w:rPr>
          <w:t xml:space="preserve">, J. Iron, sulfur, and chlorophyll deficiencies: a need for an integrative approach in plant physiology. </w:t>
        </w:r>
        <w:r w:rsidRPr="007A4C5F">
          <w:rPr>
            <w:rStyle w:val="Hyperlink"/>
            <w:rFonts w:ascii="Times New Roman" w:hAnsi="Times New Roman" w:cs="Times New Roman"/>
            <w:i/>
            <w:iCs/>
          </w:rPr>
          <w:t>Physiol. Plant.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103</w:t>
        </w:r>
        <w:r w:rsidRPr="007A4C5F">
          <w:rPr>
            <w:rStyle w:val="Hyperlink"/>
            <w:rFonts w:ascii="Times New Roman" w:hAnsi="Times New Roman" w:cs="Times New Roman"/>
          </w:rPr>
          <w:t>, 139–144 (1998).</w:t>
        </w:r>
      </w:hyperlink>
    </w:p>
    <w:p w14:paraId="06B44C7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171.</w:t>
      </w:r>
      <w:r w:rsidRPr="007A4C5F">
        <w:rPr>
          <w:rFonts w:ascii="Times New Roman" w:hAnsi="Times New Roman" w:cs="Times New Roman"/>
        </w:rPr>
        <w:tab/>
      </w:r>
      <w:hyperlink r:id="rId555" w:history="1">
        <w:r w:rsidRPr="007A4C5F">
          <w:rPr>
            <w:rStyle w:val="Hyperlink"/>
            <w:rFonts w:ascii="Times New Roman" w:hAnsi="Times New Roman" w:cs="Times New Roman"/>
          </w:rPr>
          <w:t xml:space="preserve">Jamal Arshad, Moon Yong-Sun &amp; Zainul Abdin Malik. Sulphur - a General Overview and Interaction with Nitrogen. </w:t>
        </w:r>
        <w:r w:rsidRPr="007A4C5F">
          <w:rPr>
            <w:rStyle w:val="Hyperlink"/>
            <w:rFonts w:ascii="Times New Roman" w:hAnsi="Times New Roman" w:cs="Times New Roman"/>
            <w:i/>
            <w:iCs/>
          </w:rPr>
          <w:t>Aust. J. Crop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w:t>
        </w:r>
        <w:r w:rsidRPr="007A4C5F">
          <w:rPr>
            <w:rStyle w:val="Hyperlink"/>
            <w:rFonts w:ascii="Times New Roman" w:hAnsi="Times New Roman" w:cs="Times New Roman"/>
          </w:rPr>
          <w:t>, 523–529 (2010).</w:t>
        </w:r>
      </w:hyperlink>
    </w:p>
    <w:p w14:paraId="4DE71CA5"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172.</w:t>
      </w:r>
      <w:r w:rsidRPr="007A4C5F">
        <w:rPr>
          <w:rFonts w:ascii="Times New Roman" w:hAnsi="Times New Roman" w:cs="Times New Roman"/>
        </w:rPr>
        <w:tab/>
      </w:r>
      <w:hyperlink r:id="rId556" w:history="1">
        <w:r w:rsidRPr="007A4C5F">
          <w:rPr>
            <w:rStyle w:val="Hyperlink"/>
            <w:rFonts w:ascii="Times New Roman" w:hAnsi="Times New Roman" w:cs="Times New Roman"/>
          </w:rPr>
          <w:t xml:space="preserve">McGrath, S. P. &amp; Zhao, F. J. Sulphur uptake, yield responses and the interactions between nitrogen and </w:t>
        </w:r>
        <w:proofErr w:type="spellStart"/>
        <w:r w:rsidRPr="007A4C5F">
          <w:rPr>
            <w:rStyle w:val="Hyperlink"/>
            <w:rFonts w:ascii="Times New Roman" w:hAnsi="Times New Roman" w:cs="Times New Roman"/>
          </w:rPr>
          <w:t>sulphur</w:t>
        </w:r>
        <w:proofErr w:type="spellEnd"/>
        <w:r w:rsidRPr="007A4C5F">
          <w:rPr>
            <w:rStyle w:val="Hyperlink"/>
            <w:rFonts w:ascii="Times New Roman" w:hAnsi="Times New Roman" w:cs="Times New Roman"/>
          </w:rPr>
          <w:t xml:space="preserve"> in winter oilseed rape (Brassica napus). </w:t>
        </w:r>
        <w:r w:rsidRPr="007A4C5F">
          <w:rPr>
            <w:rStyle w:val="Hyperlink"/>
            <w:rFonts w:ascii="Times New Roman" w:hAnsi="Times New Roman" w:cs="Times New Roman"/>
            <w:i/>
            <w:iCs/>
          </w:rPr>
          <w:t>J. Agric.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126</w:t>
        </w:r>
        <w:r w:rsidRPr="007A4C5F">
          <w:rPr>
            <w:rStyle w:val="Hyperlink"/>
            <w:rFonts w:ascii="Times New Roman" w:hAnsi="Times New Roman" w:cs="Times New Roman"/>
          </w:rPr>
          <w:t>, 53–62 (1996).</w:t>
        </w:r>
      </w:hyperlink>
    </w:p>
    <w:p w14:paraId="3642B97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173.</w:t>
      </w:r>
      <w:r w:rsidRPr="007A4C5F">
        <w:rPr>
          <w:rFonts w:ascii="Times New Roman" w:hAnsi="Times New Roman" w:cs="Times New Roman"/>
        </w:rPr>
        <w:tab/>
      </w:r>
      <w:hyperlink r:id="rId557" w:history="1">
        <w:r w:rsidRPr="007A4C5F">
          <w:rPr>
            <w:rStyle w:val="Hyperlink"/>
            <w:rFonts w:ascii="Times New Roman" w:hAnsi="Times New Roman" w:cs="Times New Roman"/>
          </w:rPr>
          <w:t xml:space="preserve">Maršić, N. K.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Nitrogen and Sulphur Fertilisation for Marketable Yields of Cabbage (Brassica oleracea L. var. Capitata), Leaf Nitrate and Glucosinolates and Nitrogen Losses Studied in a Field Experiment in Central Slovenia. </w:t>
        </w:r>
        <w:r w:rsidRPr="007A4C5F">
          <w:rPr>
            <w:rStyle w:val="Hyperlink"/>
            <w:rFonts w:ascii="Times New Roman" w:hAnsi="Times New Roman" w:cs="Times New Roman"/>
            <w:i/>
            <w:iCs/>
          </w:rPr>
          <w:t>Plants</w:t>
        </w:r>
        <w:r w:rsidRPr="007A4C5F">
          <w:rPr>
            <w:rStyle w:val="Hyperlink"/>
            <w:rFonts w:ascii="Times New Roman" w:hAnsi="Times New Roman" w:cs="Times New Roman"/>
          </w:rPr>
          <w:t xml:space="preserve"> vol. 10 1304 Preprint at https://doi.org/</w:t>
        </w:r>
      </w:hyperlink>
      <w:hyperlink r:id="rId558" w:history="1">
        <w:r w:rsidRPr="007A4C5F">
          <w:rPr>
            <w:rStyle w:val="Hyperlink"/>
            <w:rFonts w:ascii="Times New Roman" w:hAnsi="Times New Roman" w:cs="Times New Roman"/>
          </w:rPr>
          <w:t>10.3390/plants10071304</w:t>
        </w:r>
      </w:hyperlink>
      <w:hyperlink r:id="rId559" w:history="1">
        <w:r w:rsidRPr="007A4C5F">
          <w:rPr>
            <w:rStyle w:val="Hyperlink"/>
            <w:rFonts w:ascii="Times New Roman" w:hAnsi="Times New Roman" w:cs="Times New Roman"/>
          </w:rPr>
          <w:t xml:space="preserve"> (2021).</w:t>
        </w:r>
      </w:hyperlink>
    </w:p>
    <w:p w14:paraId="38D2B83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174.</w:t>
      </w:r>
      <w:r w:rsidRPr="007A4C5F">
        <w:rPr>
          <w:rFonts w:ascii="Times New Roman" w:hAnsi="Times New Roman" w:cs="Times New Roman"/>
        </w:rPr>
        <w:tab/>
      </w:r>
      <w:hyperlink r:id="rId560" w:history="1">
        <w:proofErr w:type="spellStart"/>
        <w:r w:rsidRPr="007A4C5F">
          <w:rPr>
            <w:rStyle w:val="Hyperlink"/>
            <w:rFonts w:ascii="Times New Roman" w:hAnsi="Times New Roman" w:cs="Times New Roman"/>
          </w:rPr>
          <w:t>Aghajanzadeh</w:t>
        </w:r>
        <w:proofErr w:type="spellEnd"/>
        <w:r w:rsidRPr="007A4C5F">
          <w:rPr>
            <w:rStyle w:val="Hyperlink"/>
            <w:rFonts w:ascii="Times New Roman" w:hAnsi="Times New Roman" w:cs="Times New Roman"/>
          </w:rPr>
          <w:t xml:space="preserve">, T., </w:t>
        </w:r>
        <w:proofErr w:type="spellStart"/>
        <w:r w:rsidRPr="007A4C5F">
          <w:rPr>
            <w:rStyle w:val="Hyperlink"/>
            <w:rFonts w:ascii="Times New Roman" w:hAnsi="Times New Roman" w:cs="Times New Roman"/>
          </w:rPr>
          <w:t>Hawkesford</w:t>
        </w:r>
        <w:proofErr w:type="spellEnd"/>
        <w:r w:rsidRPr="007A4C5F">
          <w:rPr>
            <w:rStyle w:val="Hyperlink"/>
            <w:rFonts w:ascii="Times New Roman" w:hAnsi="Times New Roman" w:cs="Times New Roman"/>
          </w:rPr>
          <w:t xml:space="preserve">, M. J. &amp; De Kok, L. J. The significance of glucosinolates for sulfur storage in Brassicaceae seedlings.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704 (2014).</w:t>
        </w:r>
      </w:hyperlink>
    </w:p>
    <w:p w14:paraId="06F10A1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175.</w:t>
      </w:r>
      <w:r w:rsidRPr="007A4C5F">
        <w:rPr>
          <w:rFonts w:ascii="Times New Roman" w:hAnsi="Times New Roman" w:cs="Times New Roman"/>
        </w:rPr>
        <w:tab/>
      </w:r>
      <w:hyperlink r:id="rId561" w:history="1">
        <w:r w:rsidRPr="007A4C5F">
          <w:rPr>
            <w:rStyle w:val="Hyperlink"/>
            <w:rFonts w:ascii="Times New Roman" w:hAnsi="Times New Roman" w:cs="Times New Roman"/>
          </w:rPr>
          <w:t xml:space="preserve">Khanzada, H.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Differentially evolved drought stress indices determine the genetic variation of Brassica napus at seedling traits by genome-wide association mapping. </w:t>
        </w:r>
        <w:r w:rsidRPr="007A4C5F">
          <w:rPr>
            <w:rStyle w:val="Hyperlink"/>
            <w:rFonts w:ascii="Times New Roman" w:hAnsi="Times New Roman" w:cs="Times New Roman"/>
            <w:i/>
            <w:iCs/>
          </w:rPr>
          <w:t>J. Advert.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24</w:t>
        </w:r>
        <w:r w:rsidRPr="007A4C5F">
          <w:rPr>
            <w:rStyle w:val="Hyperlink"/>
            <w:rFonts w:ascii="Times New Roman" w:hAnsi="Times New Roman" w:cs="Times New Roman"/>
          </w:rPr>
          <w:t>, 447–461 (2020).</w:t>
        </w:r>
      </w:hyperlink>
    </w:p>
    <w:p w14:paraId="681CE97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176.</w:t>
      </w:r>
      <w:r w:rsidRPr="007A4C5F">
        <w:rPr>
          <w:rFonts w:ascii="Times New Roman" w:hAnsi="Times New Roman" w:cs="Times New Roman"/>
        </w:rPr>
        <w:tab/>
      </w:r>
      <w:hyperlink r:id="rId562" w:history="1">
        <w:r w:rsidRPr="007A4C5F">
          <w:rPr>
            <w:rStyle w:val="Hyperlink"/>
            <w:rFonts w:ascii="Times New Roman" w:hAnsi="Times New Roman" w:cs="Times New Roman"/>
          </w:rPr>
          <w:t xml:space="preserve">Raza, M. A. 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Effects and management strategies to mitigate drought stress in oilseed rape (Brassica napus L.): a review. </w:t>
        </w:r>
        <w:r w:rsidRPr="007A4C5F">
          <w:rPr>
            <w:rStyle w:val="Hyperlink"/>
            <w:rFonts w:ascii="Times New Roman" w:hAnsi="Times New Roman" w:cs="Times New Roman"/>
            <w:i/>
            <w:iCs/>
          </w:rPr>
          <w:t>Zemdirbyste-Agriculture</w:t>
        </w:r>
        <w:r w:rsidRPr="007A4C5F">
          <w:rPr>
            <w:rStyle w:val="Hyperlink"/>
            <w:rFonts w:ascii="Times New Roman" w:hAnsi="Times New Roman" w:cs="Times New Roman"/>
          </w:rPr>
          <w:t xml:space="preserve"> vol. 104 85–94 Preprint at https://doi.org/</w:t>
        </w:r>
      </w:hyperlink>
      <w:hyperlink r:id="rId563" w:history="1">
        <w:r w:rsidRPr="007A4C5F">
          <w:rPr>
            <w:rStyle w:val="Hyperlink"/>
            <w:rFonts w:ascii="Times New Roman" w:hAnsi="Times New Roman" w:cs="Times New Roman"/>
          </w:rPr>
          <w:t>10.13080/z-a.2017.104.012</w:t>
        </w:r>
      </w:hyperlink>
      <w:hyperlink r:id="rId564" w:history="1">
        <w:r w:rsidRPr="007A4C5F">
          <w:rPr>
            <w:rStyle w:val="Hyperlink"/>
            <w:rFonts w:ascii="Times New Roman" w:hAnsi="Times New Roman" w:cs="Times New Roman"/>
          </w:rPr>
          <w:t xml:space="preserve"> (2017).</w:t>
        </w:r>
      </w:hyperlink>
    </w:p>
    <w:p w14:paraId="3835ADF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177.</w:t>
      </w:r>
      <w:r w:rsidRPr="007A4C5F">
        <w:rPr>
          <w:rFonts w:ascii="Times New Roman" w:hAnsi="Times New Roman" w:cs="Times New Roman"/>
        </w:rPr>
        <w:tab/>
      </w:r>
      <w:hyperlink r:id="rId565" w:history="1">
        <w:r w:rsidRPr="007A4C5F">
          <w:rPr>
            <w:rStyle w:val="Hyperlink"/>
            <w:rFonts w:ascii="Times New Roman" w:hAnsi="Times New Roman" w:cs="Times New Roman"/>
          </w:rPr>
          <w:t xml:space="preserve">Jan, S.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Impact of salt, drought, heat and frost stresses on morpho-biochemical and physiological properties of Brassica species: An updated review. </w:t>
        </w:r>
        <w:r w:rsidRPr="007A4C5F">
          <w:rPr>
            <w:rStyle w:val="Hyperlink"/>
            <w:rFonts w:ascii="Times New Roman" w:hAnsi="Times New Roman" w:cs="Times New Roman"/>
            <w:i/>
            <w:iCs/>
          </w:rPr>
          <w:t>Sci. Technol. J. Agric. Rural Dev.</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w:t>
        </w:r>
        <w:r w:rsidRPr="007A4C5F">
          <w:rPr>
            <w:rStyle w:val="Hyperlink"/>
            <w:rFonts w:ascii="Times New Roman" w:hAnsi="Times New Roman" w:cs="Times New Roman"/>
          </w:rPr>
          <w:t>, 1–10 (2017).</w:t>
        </w:r>
      </w:hyperlink>
    </w:p>
    <w:p w14:paraId="7E606D0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178.</w:t>
      </w:r>
      <w:r w:rsidRPr="007A4C5F">
        <w:rPr>
          <w:rFonts w:ascii="Times New Roman" w:hAnsi="Times New Roman" w:cs="Times New Roman"/>
        </w:rPr>
        <w:tab/>
      </w:r>
      <w:hyperlink r:id="rId566" w:history="1">
        <w:r w:rsidRPr="007A4C5F">
          <w:rPr>
            <w:rStyle w:val="Hyperlink"/>
            <w:rFonts w:ascii="Times New Roman" w:hAnsi="Times New Roman" w:cs="Times New Roman"/>
          </w:rPr>
          <w:t xml:space="preserve">Stephenson, A. ‘The saving grace for agriculture’: Farmers look to irrigation amid climate woes. </w:t>
        </w:r>
        <w:r w:rsidRPr="007A4C5F">
          <w:rPr>
            <w:rStyle w:val="Hyperlink"/>
            <w:rFonts w:ascii="Times New Roman" w:hAnsi="Times New Roman" w:cs="Times New Roman"/>
            <w:i/>
            <w:iCs/>
          </w:rPr>
          <w:t>CBC News</w:t>
        </w:r>
        <w:r w:rsidRPr="007A4C5F">
          <w:rPr>
            <w:rStyle w:val="Hyperlink"/>
            <w:rFonts w:ascii="Times New Roman" w:hAnsi="Times New Roman" w:cs="Times New Roman"/>
          </w:rPr>
          <w:t xml:space="preserve"> (2023).</w:t>
        </w:r>
      </w:hyperlink>
    </w:p>
    <w:p w14:paraId="544335C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179.</w:t>
      </w:r>
      <w:r w:rsidRPr="007A4C5F">
        <w:rPr>
          <w:rFonts w:ascii="Times New Roman" w:hAnsi="Times New Roman" w:cs="Times New Roman"/>
        </w:rPr>
        <w:tab/>
      </w:r>
      <w:hyperlink r:id="rId567" w:history="1">
        <w:r w:rsidRPr="007A4C5F">
          <w:rPr>
            <w:rStyle w:val="Hyperlink"/>
            <w:rFonts w:ascii="Times New Roman" w:hAnsi="Times New Roman" w:cs="Times New Roman"/>
          </w:rPr>
          <w:t xml:space="preserve">Fahlgren, N.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 versatile phenotyping system and analytics platform reveals diverse temporal responses to water availability in </w:t>
        </w:r>
        <w:proofErr w:type="spellStart"/>
        <w:r w:rsidRPr="007A4C5F">
          <w:rPr>
            <w:rStyle w:val="Hyperlink"/>
            <w:rFonts w:ascii="Times New Roman" w:hAnsi="Times New Roman" w:cs="Times New Roman"/>
          </w:rPr>
          <w:t>Setaria</w:t>
        </w:r>
        <w:proofErr w:type="spellEnd"/>
        <w:r w:rsidRPr="007A4C5F">
          <w:rPr>
            <w:rStyle w:val="Hyperlink"/>
            <w:rFonts w:ascii="Times New Roman" w:hAnsi="Times New Roman" w:cs="Times New Roman"/>
          </w:rPr>
          <w:t xml:space="preserve">. </w:t>
        </w:r>
        <w:r w:rsidRPr="007A4C5F">
          <w:rPr>
            <w:rStyle w:val="Hyperlink"/>
            <w:rFonts w:ascii="Times New Roman" w:hAnsi="Times New Roman" w:cs="Times New Roman"/>
            <w:i/>
            <w:iCs/>
          </w:rPr>
          <w:t>Mol. Plant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8</w:t>
        </w:r>
        <w:r w:rsidRPr="007A4C5F">
          <w:rPr>
            <w:rStyle w:val="Hyperlink"/>
            <w:rFonts w:ascii="Times New Roman" w:hAnsi="Times New Roman" w:cs="Times New Roman"/>
          </w:rPr>
          <w:t>, 1520–1535 (2015).</w:t>
        </w:r>
      </w:hyperlink>
    </w:p>
    <w:p w14:paraId="3173E35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180.</w:t>
      </w:r>
      <w:r w:rsidRPr="007A4C5F">
        <w:rPr>
          <w:rFonts w:ascii="Times New Roman" w:hAnsi="Times New Roman" w:cs="Times New Roman"/>
        </w:rPr>
        <w:tab/>
      </w:r>
      <w:hyperlink r:id="rId568" w:history="1">
        <w:r w:rsidRPr="007A4C5F">
          <w:rPr>
            <w:rStyle w:val="Hyperlink"/>
            <w:rFonts w:ascii="Times New Roman" w:hAnsi="Times New Roman" w:cs="Times New Roman"/>
          </w:rPr>
          <w:t xml:space="preserve">Gehan, M.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w:t>
        </w:r>
        <w:proofErr w:type="spellStart"/>
        <w:r w:rsidRPr="007A4C5F">
          <w:rPr>
            <w:rStyle w:val="Hyperlink"/>
            <w:rFonts w:ascii="Times New Roman" w:hAnsi="Times New Roman" w:cs="Times New Roman"/>
          </w:rPr>
          <w:t>PlantCV</w:t>
        </w:r>
        <w:proofErr w:type="spellEnd"/>
        <w:r w:rsidRPr="007A4C5F">
          <w:rPr>
            <w:rStyle w:val="Hyperlink"/>
            <w:rFonts w:ascii="Times New Roman" w:hAnsi="Times New Roman" w:cs="Times New Roman"/>
          </w:rPr>
          <w:t xml:space="preserve"> v2: Image analysis software for high-throughput plant phenotyping. </w:t>
        </w:r>
        <w:proofErr w:type="spellStart"/>
        <w:r w:rsidRPr="007A4C5F">
          <w:rPr>
            <w:rStyle w:val="Hyperlink"/>
            <w:rFonts w:ascii="Times New Roman" w:hAnsi="Times New Roman" w:cs="Times New Roman"/>
            <w:i/>
            <w:iCs/>
          </w:rPr>
          <w:t>PeerJ</w:t>
        </w:r>
        <w:proofErr w:type="spellEnd"/>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w:t>
        </w:r>
        <w:r w:rsidRPr="007A4C5F">
          <w:rPr>
            <w:rStyle w:val="Hyperlink"/>
            <w:rFonts w:ascii="Times New Roman" w:hAnsi="Times New Roman" w:cs="Times New Roman"/>
          </w:rPr>
          <w:t>, e4088 (2017).</w:t>
        </w:r>
      </w:hyperlink>
    </w:p>
    <w:p w14:paraId="45E59A0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181.</w:t>
      </w:r>
      <w:r w:rsidRPr="007A4C5F">
        <w:rPr>
          <w:rFonts w:ascii="Times New Roman" w:hAnsi="Times New Roman" w:cs="Times New Roman"/>
        </w:rPr>
        <w:tab/>
      </w:r>
      <w:hyperlink r:id="rId569" w:history="1">
        <w:r w:rsidRPr="007A4C5F">
          <w:rPr>
            <w:rStyle w:val="Hyperlink"/>
            <w:rFonts w:ascii="Times New Roman" w:hAnsi="Times New Roman" w:cs="Times New Roman"/>
          </w:rPr>
          <w:t xml:space="preserve">de Barros Dantas, L. L.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Circadian regulation of metabolism across photosynthetic organisms.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116</w:t>
        </w:r>
        <w:r w:rsidRPr="007A4C5F">
          <w:rPr>
            <w:rStyle w:val="Hyperlink"/>
            <w:rFonts w:ascii="Times New Roman" w:hAnsi="Times New Roman" w:cs="Times New Roman"/>
          </w:rPr>
          <w:t>, 650–668 (2023).</w:t>
        </w:r>
      </w:hyperlink>
    </w:p>
    <w:p w14:paraId="14540B4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182.</w:t>
      </w:r>
      <w:r w:rsidRPr="007A4C5F">
        <w:rPr>
          <w:rFonts w:ascii="Times New Roman" w:hAnsi="Times New Roman" w:cs="Times New Roman"/>
        </w:rPr>
        <w:tab/>
      </w:r>
      <w:hyperlink r:id="rId570" w:history="1">
        <w:proofErr w:type="spellStart"/>
        <w:r w:rsidRPr="007A4C5F">
          <w:rPr>
            <w:rStyle w:val="Hyperlink"/>
            <w:rFonts w:ascii="Times New Roman" w:hAnsi="Times New Roman" w:cs="Times New Roman"/>
          </w:rPr>
          <w:t>Greenham</w:t>
        </w:r>
        <w:proofErr w:type="spellEnd"/>
        <w:r w:rsidRPr="007A4C5F">
          <w:rPr>
            <w:rStyle w:val="Hyperlink"/>
            <w:rFonts w:ascii="Times New Roman" w:hAnsi="Times New Roman" w:cs="Times New Roman"/>
          </w:rPr>
          <w:t xml:space="preserve">, K.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Expansion of the circadian transcriptome in Brassica rapa and genome-wide diversification of paralog expression patterns. </w:t>
        </w:r>
        <w:r w:rsidRPr="007A4C5F">
          <w:rPr>
            <w:rStyle w:val="Hyperlink"/>
            <w:rFonts w:ascii="Times New Roman" w:hAnsi="Times New Roman" w:cs="Times New Roman"/>
            <w:i/>
            <w:iCs/>
          </w:rPr>
          <w:t>Elife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w:t>
        </w:r>
        <w:r w:rsidRPr="007A4C5F">
          <w:rPr>
            <w:rStyle w:val="Hyperlink"/>
            <w:rFonts w:ascii="Times New Roman" w:hAnsi="Times New Roman" w:cs="Times New Roman"/>
          </w:rPr>
          <w:t>, (2020).</w:t>
        </w:r>
      </w:hyperlink>
    </w:p>
    <w:p w14:paraId="7741E78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183.</w:t>
      </w:r>
      <w:r w:rsidRPr="007A4C5F">
        <w:rPr>
          <w:rFonts w:ascii="Times New Roman" w:hAnsi="Times New Roman" w:cs="Times New Roman"/>
        </w:rPr>
        <w:tab/>
      </w:r>
      <w:hyperlink r:id="rId571" w:history="1">
        <w:r w:rsidRPr="007A4C5F">
          <w:rPr>
            <w:rStyle w:val="Hyperlink"/>
            <w:rFonts w:ascii="Times New Roman" w:hAnsi="Times New Roman" w:cs="Times New Roman"/>
          </w:rPr>
          <w:t xml:space="preserve">Hummel, I.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Arabidopsis plants acclimate to water deficit at low cost through changes of carbon usage: an integrated perspective using growth, metabolite, enzyme, and gene expression analysis. </w:t>
        </w:r>
        <w:r w:rsidRPr="007A4C5F">
          <w:rPr>
            <w:rStyle w:val="Hyperlink"/>
            <w:rFonts w:ascii="Times New Roman" w:hAnsi="Times New Roman" w:cs="Times New Roman"/>
            <w:i/>
            <w:iCs/>
          </w:rPr>
          <w:t>Plant Physiol.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154</w:t>
        </w:r>
        <w:r w:rsidRPr="007A4C5F">
          <w:rPr>
            <w:rStyle w:val="Hyperlink"/>
            <w:rFonts w:ascii="Times New Roman" w:hAnsi="Times New Roman" w:cs="Times New Roman"/>
          </w:rPr>
          <w:t>, 357–372 (2010).</w:t>
        </w:r>
      </w:hyperlink>
    </w:p>
    <w:p w14:paraId="365D0BF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184.</w:t>
      </w:r>
      <w:r w:rsidRPr="007A4C5F">
        <w:rPr>
          <w:rFonts w:ascii="Times New Roman" w:hAnsi="Times New Roman" w:cs="Times New Roman"/>
        </w:rPr>
        <w:tab/>
      </w:r>
      <w:hyperlink r:id="rId572" w:history="1">
        <w:r w:rsidRPr="007A4C5F">
          <w:rPr>
            <w:rStyle w:val="Hyperlink"/>
            <w:rFonts w:ascii="Times New Roman" w:hAnsi="Times New Roman" w:cs="Times New Roman"/>
          </w:rPr>
          <w:t xml:space="preserve">Rees, H.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Circadian regulation of the transcriptome in a complex polyploid crop.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20</w:t>
        </w:r>
        <w:r w:rsidRPr="007A4C5F">
          <w:rPr>
            <w:rStyle w:val="Hyperlink"/>
            <w:rFonts w:ascii="Times New Roman" w:hAnsi="Times New Roman" w:cs="Times New Roman"/>
          </w:rPr>
          <w:t>, e3001802 (2022).</w:t>
        </w:r>
      </w:hyperlink>
    </w:p>
    <w:p w14:paraId="2AA1441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185.</w:t>
      </w:r>
      <w:r w:rsidRPr="007A4C5F">
        <w:rPr>
          <w:rFonts w:ascii="Times New Roman" w:hAnsi="Times New Roman" w:cs="Times New Roman"/>
        </w:rPr>
        <w:tab/>
      </w:r>
      <w:hyperlink r:id="rId573" w:history="1">
        <w:proofErr w:type="spellStart"/>
        <w:r w:rsidRPr="007A4C5F">
          <w:rPr>
            <w:rStyle w:val="Hyperlink"/>
            <w:rFonts w:ascii="Times New Roman" w:hAnsi="Times New Roman" w:cs="Times New Roman"/>
          </w:rPr>
          <w:t>Clevers</w:t>
        </w:r>
        <w:proofErr w:type="spellEnd"/>
        <w:r w:rsidRPr="007A4C5F">
          <w:rPr>
            <w:rStyle w:val="Hyperlink"/>
            <w:rFonts w:ascii="Times New Roman" w:hAnsi="Times New Roman" w:cs="Times New Roman"/>
          </w:rPr>
          <w:t xml:space="preserve">, J. G. P. W. &amp; Gitelson, A. A. Remote estimation of crop and grass chlorophyll and nitrogen content using red-edge bands on Sentinel-2 and -3. </w:t>
        </w:r>
        <w:r w:rsidRPr="007A4C5F">
          <w:rPr>
            <w:rStyle w:val="Hyperlink"/>
            <w:rFonts w:ascii="Times New Roman" w:hAnsi="Times New Roman" w:cs="Times New Roman"/>
            <w:i/>
            <w:iCs/>
          </w:rPr>
          <w:t xml:space="preserve">Int. J. Appl. Earth Obs. </w:t>
        </w:r>
        <w:proofErr w:type="spellStart"/>
        <w:r w:rsidRPr="007A4C5F">
          <w:rPr>
            <w:rStyle w:val="Hyperlink"/>
            <w:rFonts w:ascii="Times New Roman" w:hAnsi="Times New Roman" w:cs="Times New Roman"/>
            <w:i/>
            <w:iCs/>
          </w:rPr>
          <w:t>Geoinf</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23</w:t>
        </w:r>
        <w:r w:rsidRPr="007A4C5F">
          <w:rPr>
            <w:rStyle w:val="Hyperlink"/>
            <w:rFonts w:ascii="Times New Roman" w:hAnsi="Times New Roman" w:cs="Times New Roman"/>
          </w:rPr>
          <w:t>, 344–351 (2013).</w:t>
        </w:r>
      </w:hyperlink>
    </w:p>
    <w:p w14:paraId="07BF2BF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186.</w:t>
      </w:r>
      <w:r w:rsidRPr="007A4C5F">
        <w:rPr>
          <w:rFonts w:ascii="Times New Roman" w:hAnsi="Times New Roman" w:cs="Times New Roman"/>
        </w:rPr>
        <w:tab/>
      </w:r>
      <w:hyperlink r:id="rId574" w:history="1">
        <w:r w:rsidRPr="007A4C5F">
          <w:rPr>
            <w:rStyle w:val="Hyperlink"/>
            <w:rFonts w:ascii="Times New Roman" w:hAnsi="Times New Roman" w:cs="Times New Roman"/>
          </w:rPr>
          <w:t xml:space="preserve">Hornbacher, J., Horst-Niessen, I., </w:t>
        </w:r>
        <w:proofErr w:type="spellStart"/>
        <w:r w:rsidRPr="007A4C5F">
          <w:rPr>
            <w:rStyle w:val="Hyperlink"/>
            <w:rFonts w:ascii="Times New Roman" w:hAnsi="Times New Roman" w:cs="Times New Roman"/>
          </w:rPr>
          <w:t>Herrfurth</w:t>
        </w:r>
        <w:proofErr w:type="spellEnd"/>
        <w:r w:rsidRPr="007A4C5F">
          <w:rPr>
            <w:rStyle w:val="Hyperlink"/>
            <w:rFonts w:ascii="Times New Roman" w:hAnsi="Times New Roman" w:cs="Times New Roman"/>
          </w:rPr>
          <w:t xml:space="preserve">, C., Feussner, I. &amp; </w:t>
        </w:r>
        <w:proofErr w:type="spellStart"/>
        <w:r w:rsidRPr="007A4C5F">
          <w:rPr>
            <w:rStyle w:val="Hyperlink"/>
            <w:rFonts w:ascii="Times New Roman" w:hAnsi="Times New Roman" w:cs="Times New Roman"/>
          </w:rPr>
          <w:t>Papenbrock</w:t>
        </w:r>
        <w:proofErr w:type="spellEnd"/>
        <w:r w:rsidRPr="007A4C5F">
          <w:rPr>
            <w:rStyle w:val="Hyperlink"/>
            <w:rFonts w:ascii="Times New Roman" w:hAnsi="Times New Roman" w:cs="Times New Roman"/>
          </w:rPr>
          <w:t xml:space="preserve">, J. First experimental evidence suggests use of </w:t>
        </w:r>
        <w:proofErr w:type="spellStart"/>
        <w:r w:rsidRPr="007A4C5F">
          <w:rPr>
            <w:rStyle w:val="Hyperlink"/>
            <w:rFonts w:ascii="Times New Roman" w:hAnsi="Times New Roman" w:cs="Times New Roman"/>
          </w:rPr>
          <w:t>glucobrassicin</w:t>
        </w:r>
        <w:proofErr w:type="spellEnd"/>
        <w:r w:rsidRPr="007A4C5F">
          <w:rPr>
            <w:rStyle w:val="Hyperlink"/>
            <w:rFonts w:ascii="Times New Roman" w:hAnsi="Times New Roman" w:cs="Times New Roman"/>
          </w:rPr>
          <w:t xml:space="preserve"> as source of auxin in drought-stressed Arabidopsis thaliana.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w:t>
        </w:r>
        <w:r w:rsidRPr="007A4C5F">
          <w:rPr>
            <w:rStyle w:val="Hyperlink"/>
            <w:rFonts w:ascii="Times New Roman" w:hAnsi="Times New Roman" w:cs="Times New Roman"/>
          </w:rPr>
          <w:t>, 1025969 (2022).</w:t>
        </w:r>
      </w:hyperlink>
    </w:p>
    <w:p w14:paraId="4C072A6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187.</w:t>
      </w:r>
      <w:r w:rsidRPr="007A4C5F">
        <w:rPr>
          <w:rFonts w:ascii="Times New Roman" w:hAnsi="Times New Roman" w:cs="Times New Roman"/>
        </w:rPr>
        <w:tab/>
      </w:r>
      <w:hyperlink r:id="rId575" w:history="1">
        <w:r w:rsidRPr="007A4C5F">
          <w:rPr>
            <w:rStyle w:val="Hyperlink"/>
            <w:rFonts w:ascii="Times New Roman" w:hAnsi="Times New Roman" w:cs="Times New Roman"/>
          </w:rPr>
          <w:t>Chowdhury, P. Glucosinolates and its Role in Mitigating Abiotic and Biotic Stress in Brassicaceae. (2022).</w:t>
        </w:r>
      </w:hyperlink>
    </w:p>
    <w:p w14:paraId="49F292A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188.</w:t>
      </w:r>
      <w:r w:rsidRPr="007A4C5F">
        <w:rPr>
          <w:rFonts w:ascii="Times New Roman" w:hAnsi="Times New Roman" w:cs="Times New Roman"/>
        </w:rPr>
        <w:tab/>
      </w:r>
      <w:hyperlink r:id="rId576" w:history="1">
        <w:r w:rsidRPr="007A4C5F">
          <w:rPr>
            <w:rStyle w:val="Hyperlink"/>
            <w:rFonts w:ascii="Times New Roman" w:hAnsi="Times New Roman" w:cs="Times New Roman"/>
          </w:rPr>
          <w:t xml:space="preserve">Scarth, R., McVETTY, P. B. E., Rimmer, S. R. &amp; Stefansson, B. R. Stellar low linolenic-high linoleic acid summer rape. </w:t>
        </w:r>
        <w:r w:rsidRPr="007A4C5F">
          <w:rPr>
            <w:rStyle w:val="Hyperlink"/>
            <w:rFonts w:ascii="Times New Roman" w:hAnsi="Times New Roman" w:cs="Times New Roman"/>
            <w:i/>
            <w:iCs/>
          </w:rPr>
          <w:t>Can. J.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68</w:t>
        </w:r>
        <w:r w:rsidRPr="007A4C5F">
          <w:rPr>
            <w:rStyle w:val="Hyperlink"/>
            <w:rFonts w:ascii="Times New Roman" w:hAnsi="Times New Roman" w:cs="Times New Roman"/>
          </w:rPr>
          <w:t>, 509–511 (1988).</w:t>
        </w:r>
      </w:hyperlink>
    </w:p>
    <w:p w14:paraId="79F1C7D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189.</w:t>
      </w:r>
      <w:r w:rsidRPr="007A4C5F">
        <w:rPr>
          <w:rFonts w:ascii="Times New Roman" w:hAnsi="Times New Roman" w:cs="Times New Roman"/>
        </w:rPr>
        <w:tab/>
      </w:r>
      <w:hyperlink r:id="rId577" w:history="1">
        <w:r w:rsidRPr="007A4C5F">
          <w:rPr>
            <w:rStyle w:val="Hyperlink"/>
            <w:rFonts w:ascii="Times New Roman" w:hAnsi="Times New Roman" w:cs="Times New Roman"/>
          </w:rPr>
          <w:t xml:space="preserve">Ton, L. B., </w:t>
        </w:r>
        <w:proofErr w:type="spellStart"/>
        <w:r w:rsidRPr="007A4C5F">
          <w:rPr>
            <w:rStyle w:val="Hyperlink"/>
            <w:rFonts w:ascii="Times New Roman" w:hAnsi="Times New Roman" w:cs="Times New Roman"/>
          </w:rPr>
          <w:t>Neik</w:t>
        </w:r>
        <w:proofErr w:type="spellEnd"/>
        <w:r w:rsidRPr="007A4C5F">
          <w:rPr>
            <w:rStyle w:val="Hyperlink"/>
            <w:rFonts w:ascii="Times New Roman" w:hAnsi="Times New Roman" w:cs="Times New Roman"/>
          </w:rPr>
          <w:t xml:space="preserve">, T. X. &amp; Batley, J. The Use of Genetic and Gene Technologies in Shaping Modern Rapeseed Cultivars (Brassica napus L.). </w:t>
        </w:r>
        <w:proofErr w:type="gramStart"/>
        <w:r w:rsidRPr="007A4C5F">
          <w:rPr>
            <w:rStyle w:val="Hyperlink"/>
            <w:rFonts w:ascii="Times New Roman" w:hAnsi="Times New Roman" w:cs="Times New Roman"/>
            <w:i/>
            <w:iCs/>
          </w:rPr>
          <w:t xml:space="preserve">Genes </w:t>
        </w:r>
        <w:r w:rsidRPr="007A4C5F">
          <w:rPr>
            <w:rStyle w:val="Hyperlink"/>
            <w:rFonts w:ascii="Times New Roman" w:hAnsi="Times New Roman" w:cs="Times New Roman"/>
          </w:rPr>
          <w:t> </w:t>
        </w:r>
        <w:r w:rsidRPr="007A4C5F">
          <w:rPr>
            <w:rStyle w:val="Hyperlink"/>
            <w:rFonts w:ascii="Times New Roman" w:hAnsi="Times New Roman" w:cs="Times New Roman"/>
            <w:b/>
            <w:bCs/>
          </w:rPr>
          <w:t>11</w:t>
        </w:r>
        <w:proofErr w:type="gramEnd"/>
        <w:r w:rsidRPr="007A4C5F">
          <w:rPr>
            <w:rStyle w:val="Hyperlink"/>
            <w:rFonts w:ascii="Times New Roman" w:hAnsi="Times New Roman" w:cs="Times New Roman"/>
          </w:rPr>
          <w:t>, (2020).</w:t>
        </w:r>
      </w:hyperlink>
    </w:p>
    <w:p w14:paraId="4B8C90D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190.</w:t>
      </w:r>
      <w:r w:rsidRPr="007A4C5F">
        <w:rPr>
          <w:rFonts w:ascii="Times New Roman" w:hAnsi="Times New Roman" w:cs="Times New Roman"/>
        </w:rPr>
        <w:tab/>
      </w:r>
      <w:hyperlink r:id="rId578" w:history="1">
        <w:r w:rsidRPr="007A4C5F">
          <w:rPr>
            <w:rStyle w:val="Hyperlink"/>
            <w:rFonts w:ascii="Times New Roman" w:hAnsi="Times New Roman" w:cs="Times New Roman"/>
          </w:rPr>
          <w:t xml:space="preserve">Dudley, S. A. DIFFERING SELECTION ON PLANT PHYSIOLOGICAL TRAITS IN RESPONSE TO ENVIRONMENTAL WATER AVAILABILITY: A TEST OF ADAPTIVE HYPOTHESES. </w:t>
        </w:r>
        <w:r w:rsidRPr="007A4C5F">
          <w:rPr>
            <w:rStyle w:val="Hyperlink"/>
            <w:rFonts w:ascii="Times New Roman" w:hAnsi="Times New Roman" w:cs="Times New Roman"/>
            <w:i/>
            <w:iCs/>
          </w:rPr>
          <w:t>Evolution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50</w:t>
        </w:r>
        <w:r w:rsidRPr="007A4C5F">
          <w:rPr>
            <w:rStyle w:val="Hyperlink"/>
            <w:rFonts w:ascii="Times New Roman" w:hAnsi="Times New Roman" w:cs="Times New Roman"/>
          </w:rPr>
          <w:t>, 92–102 (1996).</w:t>
        </w:r>
      </w:hyperlink>
    </w:p>
    <w:p w14:paraId="6A9E87F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191.</w:t>
      </w:r>
      <w:r w:rsidRPr="007A4C5F">
        <w:rPr>
          <w:rFonts w:ascii="Times New Roman" w:hAnsi="Times New Roman" w:cs="Times New Roman"/>
        </w:rPr>
        <w:tab/>
      </w:r>
      <w:hyperlink r:id="rId579" w:history="1">
        <w:r w:rsidRPr="007A4C5F">
          <w:rPr>
            <w:rStyle w:val="Hyperlink"/>
            <w:rFonts w:ascii="Times New Roman" w:hAnsi="Times New Roman" w:cs="Times New Roman"/>
          </w:rPr>
          <w:t xml:space="preserve">Harper, A. L.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Associative transcriptomics of traits in the polyploid crop species Brassica napus. </w:t>
        </w:r>
        <w:r w:rsidRPr="007A4C5F">
          <w:rPr>
            <w:rStyle w:val="Hyperlink"/>
            <w:rFonts w:ascii="Times New Roman" w:hAnsi="Times New Roman" w:cs="Times New Roman"/>
            <w:i/>
            <w:iCs/>
          </w:rPr>
          <w:t xml:space="preserve">Nat. </w:t>
        </w:r>
        <w:proofErr w:type="spellStart"/>
        <w:r w:rsidRPr="007A4C5F">
          <w:rPr>
            <w:rStyle w:val="Hyperlink"/>
            <w:rFonts w:ascii="Times New Roman" w:hAnsi="Times New Roman" w:cs="Times New Roman"/>
            <w:i/>
            <w:iCs/>
          </w:rPr>
          <w:t>Biotechnol</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w:t>
        </w:r>
        <w:r w:rsidRPr="007A4C5F">
          <w:rPr>
            <w:rStyle w:val="Hyperlink"/>
            <w:rFonts w:ascii="Times New Roman" w:hAnsi="Times New Roman" w:cs="Times New Roman"/>
          </w:rPr>
          <w:t>, 798–802 (2012).</w:t>
        </w:r>
      </w:hyperlink>
    </w:p>
    <w:p w14:paraId="5ED2D71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192.</w:t>
      </w:r>
      <w:r w:rsidRPr="007A4C5F">
        <w:rPr>
          <w:rFonts w:ascii="Times New Roman" w:hAnsi="Times New Roman" w:cs="Times New Roman"/>
        </w:rPr>
        <w:tab/>
      </w:r>
      <w:hyperlink r:id="rId580" w:history="1">
        <w:r w:rsidRPr="007A4C5F">
          <w:rPr>
            <w:rStyle w:val="Hyperlink"/>
            <w:rFonts w:ascii="Times New Roman" w:hAnsi="Times New Roman" w:cs="Times New Roman"/>
          </w:rPr>
          <w:t xml:space="preserve">Tan, Z.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Genome- and transcriptome-wide association studies reveal the genetic basis and the breeding history of seed glucosinolate content in Brassica napus. </w:t>
        </w:r>
        <w:r w:rsidRPr="007A4C5F">
          <w:rPr>
            <w:rStyle w:val="Hyperlink"/>
            <w:rFonts w:ascii="Times New Roman" w:hAnsi="Times New Roman" w:cs="Times New Roman"/>
            <w:i/>
            <w:iCs/>
          </w:rPr>
          <w:t xml:space="preserve">Plant </w:t>
        </w:r>
        <w:proofErr w:type="spellStart"/>
        <w:r w:rsidRPr="007A4C5F">
          <w:rPr>
            <w:rStyle w:val="Hyperlink"/>
            <w:rFonts w:ascii="Times New Roman" w:hAnsi="Times New Roman" w:cs="Times New Roman"/>
            <w:i/>
            <w:iCs/>
          </w:rPr>
          <w:t>Biotechnol</w:t>
        </w:r>
        <w:proofErr w:type="spellEnd"/>
        <w:r w:rsidRPr="007A4C5F">
          <w:rPr>
            <w:rStyle w:val="Hyperlink"/>
            <w:rFonts w:ascii="Times New Roman" w:hAnsi="Times New Roman" w:cs="Times New Roman"/>
            <w:i/>
            <w:iCs/>
          </w:rPr>
          <w: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20</w:t>
        </w:r>
        <w:r w:rsidRPr="007A4C5F">
          <w:rPr>
            <w:rStyle w:val="Hyperlink"/>
            <w:rFonts w:ascii="Times New Roman" w:hAnsi="Times New Roman" w:cs="Times New Roman"/>
          </w:rPr>
          <w:t>, 211–225 (2022).</w:t>
        </w:r>
      </w:hyperlink>
    </w:p>
    <w:p w14:paraId="599338D8"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193.</w:t>
      </w:r>
      <w:r w:rsidRPr="007A4C5F">
        <w:rPr>
          <w:rFonts w:ascii="Times New Roman" w:hAnsi="Times New Roman" w:cs="Times New Roman"/>
        </w:rPr>
        <w:tab/>
      </w:r>
      <w:hyperlink r:id="rId581" w:history="1">
        <w:r w:rsidRPr="007A4C5F">
          <w:rPr>
            <w:rStyle w:val="Hyperlink"/>
            <w:rFonts w:ascii="Times New Roman" w:hAnsi="Times New Roman" w:cs="Times New Roman"/>
          </w:rPr>
          <w:t xml:space="preserve">Song, K., Lu, P., Tang, K. &amp; Osborn, T. C. Rapid genome change in synthetic polyploids of Brassica and its implications for polyploid evolution.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92</w:t>
        </w:r>
        <w:r w:rsidRPr="007A4C5F">
          <w:rPr>
            <w:rStyle w:val="Hyperlink"/>
            <w:rFonts w:ascii="Times New Roman" w:hAnsi="Times New Roman" w:cs="Times New Roman"/>
          </w:rPr>
          <w:t>, 7719–7723 (1995).</w:t>
        </w:r>
      </w:hyperlink>
    </w:p>
    <w:p w14:paraId="7FF890F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194.</w:t>
      </w:r>
      <w:r w:rsidRPr="007A4C5F">
        <w:rPr>
          <w:rFonts w:ascii="Times New Roman" w:hAnsi="Times New Roman" w:cs="Times New Roman"/>
        </w:rPr>
        <w:tab/>
      </w:r>
      <w:hyperlink r:id="rId582" w:history="1">
        <w:r w:rsidRPr="007A4C5F">
          <w:rPr>
            <w:rStyle w:val="Hyperlink"/>
            <w:rFonts w:ascii="Times New Roman" w:hAnsi="Times New Roman" w:cs="Times New Roman"/>
          </w:rPr>
          <w:t xml:space="preserve">Allender, C. J. &amp; King, G. J. Origins of the amphiploid species Brassica </w:t>
        </w:r>
        <w:proofErr w:type="spellStart"/>
        <w:r w:rsidRPr="007A4C5F">
          <w:rPr>
            <w:rStyle w:val="Hyperlink"/>
            <w:rFonts w:ascii="Times New Roman" w:hAnsi="Times New Roman" w:cs="Times New Roman"/>
          </w:rPr>
          <w:t>napusL</w:t>
        </w:r>
        <w:proofErr w:type="spellEnd"/>
        <w:r w:rsidRPr="007A4C5F">
          <w:rPr>
            <w:rStyle w:val="Hyperlink"/>
            <w:rFonts w:ascii="Times New Roman" w:hAnsi="Times New Roman" w:cs="Times New Roman"/>
          </w:rPr>
          <w:t xml:space="preserve">. investigated by chloroplast and nuclear molecular markers. </w:t>
        </w:r>
        <w:r w:rsidRPr="007A4C5F">
          <w:rPr>
            <w:rStyle w:val="Hyperlink"/>
            <w:rFonts w:ascii="Times New Roman" w:hAnsi="Times New Roman" w:cs="Times New Roman"/>
            <w:i/>
            <w:iCs/>
          </w:rPr>
          <w:t>BMC Plant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w:t>
        </w:r>
        <w:r w:rsidRPr="007A4C5F">
          <w:rPr>
            <w:rStyle w:val="Hyperlink"/>
            <w:rFonts w:ascii="Times New Roman" w:hAnsi="Times New Roman" w:cs="Times New Roman"/>
          </w:rPr>
          <w:t>, 54 (2010).</w:t>
        </w:r>
      </w:hyperlink>
    </w:p>
    <w:p w14:paraId="7DDED734"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195.</w:t>
      </w:r>
      <w:r w:rsidRPr="007A4C5F">
        <w:rPr>
          <w:rFonts w:ascii="Times New Roman" w:hAnsi="Times New Roman" w:cs="Times New Roman"/>
        </w:rPr>
        <w:tab/>
      </w:r>
      <w:hyperlink r:id="rId583" w:history="1">
        <w:proofErr w:type="gramStart"/>
        <w:r w:rsidRPr="007A4C5F">
          <w:rPr>
            <w:rStyle w:val="Hyperlink"/>
            <w:rFonts w:ascii="Times New Roman" w:hAnsi="Times New Roman" w:cs="Times New Roman"/>
          </w:rPr>
          <w:t>An,</w:t>
        </w:r>
        <w:proofErr w:type="gramEnd"/>
        <w:r w:rsidRPr="007A4C5F">
          <w:rPr>
            <w:rStyle w:val="Hyperlink"/>
            <w:rFonts w:ascii="Times New Roman" w:hAnsi="Times New Roman" w:cs="Times New Roman"/>
          </w:rPr>
          <w:t xml:space="preserve"> H.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Transcriptome and organellar sequencing highlights the complex origin and diversification of allotetraploid Brassica napus. </w:t>
        </w:r>
        <w:r w:rsidRPr="007A4C5F">
          <w:rPr>
            <w:rStyle w:val="Hyperlink"/>
            <w:rFonts w:ascii="Times New Roman" w:hAnsi="Times New Roman" w:cs="Times New Roman"/>
            <w:i/>
            <w:iCs/>
          </w:rPr>
          <w:t>Nat. Commun.</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10</w:t>
        </w:r>
        <w:r w:rsidRPr="007A4C5F">
          <w:rPr>
            <w:rStyle w:val="Hyperlink"/>
            <w:rFonts w:ascii="Times New Roman" w:hAnsi="Times New Roman" w:cs="Times New Roman"/>
          </w:rPr>
          <w:t>, 2878 (2019).</w:t>
        </w:r>
      </w:hyperlink>
    </w:p>
    <w:p w14:paraId="68F2E6F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196.</w:t>
      </w:r>
      <w:r w:rsidRPr="007A4C5F">
        <w:rPr>
          <w:rFonts w:ascii="Times New Roman" w:hAnsi="Times New Roman" w:cs="Times New Roman"/>
        </w:rPr>
        <w:tab/>
      </w:r>
      <w:hyperlink r:id="rId584" w:history="1">
        <w:r w:rsidRPr="007A4C5F">
          <w:rPr>
            <w:rStyle w:val="Hyperlink"/>
            <w:rFonts w:ascii="Times New Roman" w:hAnsi="Times New Roman" w:cs="Times New Roman"/>
          </w:rPr>
          <w:t xml:space="preserve">Cao, Y.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Genome balance and dosage effect drive allopolyploid formation in Brassica.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120</w:t>
        </w:r>
        <w:r w:rsidRPr="007A4C5F">
          <w:rPr>
            <w:rStyle w:val="Hyperlink"/>
            <w:rFonts w:ascii="Times New Roman" w:hAnsi="Times New Roman" w:cs="Times New Roman"/>
          </w:rPr>
          <w:t>, e2217672120 (2023).</w:t>
        </w:r>
      </w:hyperlink>
    </w:p>
    <w:p w14:paraId="499476E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197.</w:t>
      </w:r>
      <w:r w:rsidRPr="007A4C5F">
        <w:rPr>
          <w:rFonts w:ascii="Times New Roman" w:hAnsi="Times New Roman" w:cs="Times New Roman"/>
        </w:rPr>
        <w:tab/>
      </w:r>
      <w:hyperlink r:id="rId585" w:history="1">
        <w:r w:rsidRPr="007A4C5F">
          <w:rPr>
            <w:rStyle w:val="Hyperlink"/>
            <w:rFonts w:ascii="Times New Roman" w:hAnsi="Times New Roman" w:cs="Times New Roman"/>
          </w:rPr>
          <w:t xml:space="preserve">Wendel, J. F., Lisch, D., Hu, G. &amp; Mason, A. S. The long and short of doubling down: polyploidy, epigenetics, and the temporal dynamics of genome fractionation. </w:t>
        </w:r>
        <w:r w:rsidRPr="007A4C5F">
          <w:rPr>
            <w:rStyle w:val="Hyperlink"/>
            <w:rFonts w:ascii="Times New Roman" w:hAnsi="Times New Roman" w:cs="Times New Roman"/>
            <w:i/>
            <w:iCs/>
          </w:rPr>
          <w:t xml:space="preserve">Curr. </w:t>
        </w:r>
        <w:proofErr w:type="spellStart"/>
        <w:r w:rsidRPr="007A4C5F">
          <w:rPr>
            <w:rStyle w:val="Hyperlink"/>
            <w:rFonts w:ascii="Times New Roman" w:hAnsi="Times New Roman" w:cs="Times New Roman"/>
            <w:i/>
            <w:iCs/>
          </w:rPr>
          <w:t>Opin</w:t>
        </w:r>
        <w:proofErr w:type="spellEnd"/>
        <w:r w:rsidRPr="007A4C5F">
          <w:rPr>
            <w:rStyle w:val="Hyperlink"/>
            <w:rFonts w:ascii="Times New Roman" w:hAnsi="Times New Roman" w:cs="Times New Roman"/>
            <w:i/>
            <w:iCs/>
          </w:rPr>
          <w:t>. Genet. Dev.</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49</w:t>
        </w:r>
        <w:r w:rsidRPr="007A4C5F">
          <w:rPr>
            <w:rStyle w:val="Hyperlink"/>
            <w:rFonts w:ascii="Times New Roman" w:hAnsi="Times New Roman" w:cs="Times New Roman"/>
          </w:rPr>
          <w:t>, 1–7 (2018).</w:t>
        </w:r>
      </w:hyperlink>
    </w:p>
    <w:p w14:paraId="5FA2C44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198.</w:t>
      </w:r>
      <w:r w:rsidRPr="007A4C5F">
        <w:rPr>
          <w:rFonts w:ascii="Times New Roman" w:hAnsi="Times New Roman" w:cs="Times New Roman"/>
        </w:rPr>
        <w:tab/>
      </w:r>
      <w:hyperlink r:id="rId586" w:history="1">
        <w:r w:rsidRPr="007A4C5F">
          <w:rPr>
            <w:rStyle w:val="Hyperlink"/>
            <w:rFonts w:ascii="Times New Roman" w:hAnsi="Times New Roman" w:cs="Times New Roman"/>
          </w:rPr>
          <w:t xml:space="preserve">R Core Team. R: A Language and Environment for Statistical Computing. Preprint at </w:t>
        </w:r>
      </w:hyperlink>
      <w:hyperlink r:id="rId587" w:history="1">
        <w:r w:rsidRPr="007A4C5F">
          <w:rPr>
            <w:rStyle w:val="Hyperlink"/>
            <w:rFonts w:ascii="Times New Roman" w:hAnsi="Times New Roman" w:cs="Times New Roman"/>
          </w:rPr>
          <w:t>https://www.R-project.org/</w:t>
        </w:r>
      </w:hyperlink>
      <w:hyperlink r:id="rId588" w:history="1">
        <w:r w:rsidRPr="007A4C5F">
          <w:rPr>
            <w:rStyle w:val="Hyperlink"/>
            <w:rFonts w:ascii="Times New Roman" w:hAnsi="Times New Roman" w:cs="Times New Roman"/>
          </w:rPr>
          <w:t xml:space="preserve"> (2020).</w:t>
        </w:r>
      </w:hyperlink>
    </w:p>
    <w:p w14:paraId="0250A66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199.</w:t>
      </w:r>
      <w:r w:rsidRPr="007A4C5F">
        <w:rPr>
          <w:rFonts w:ascii="Times New Roman" w:hAnsi="Times New Roman" w:cs="Times New Roman"/>
        </w:rPr>
        <w:tab/>
      </w:r>
      <w:hyperlink r:id="rId589" w:history="1">
        <w:r w:rsidRPr="007A4C5F">
          <w:rPr>
            <w:rStyle w:val="Hyperlink"/>
            <w:rFonts w:ascii="Times New Roman" w:hAnsi="Times New Roman" w:cs="Times New Roman"/>
          </w:rPr>
          <w:t xml:space="preserve">Sumner, J., Fahlgren, N. &amp; Murphy, K. M. </w:t>
        </w:r>
        <w:proofErr w:type="spellStart"/>
        <w:r w:rsidRPr="007A4C5F">
          <w:rPr>
            <w:rStyle w:val="Hyperlink"/>
            <w:rFonts w:ascii="Times New Roman" w:hAnsi="Times New Roman" w:cs="Times New Roman"/>
          </w:rPr>
          <w:t>pcvr</w:t>
        </w:r>
        <w:proofErr w:type="spellEnd"/>
        <w:r w:rsidRPr="007A4C5F">
          <w:rPr>
            <w:rStyle w:val="Hyperlink"/>
            <w:rFonts w:ascii="Times New Roman" w:hAnsi="Times New Roman" w:cs="Times New Roman"/>
          </w:rPr>
          <w:t xml:space="preserve">: An R package and tutorials for guided statistical analysis of plant phenotyping data. </w:t>
        </w:r>
        <w:proofErr w:type="spellStart"/>
        <w:r w:rsidRPr="007A4C5F">
          <w:rPr>
            <w:rStyle w:val="Hyperlink"/>
            <w:rFonts w:ascii="Times New Roman" w:hAnsi="Times New Roman" w:cs="Times New Roman"/>
            <w:i/>
            <w:iCs/>
          </w:rPr>
          <w:t>Authorea</w:t>
        </w:r>
        <w:proofErr w:type="spellEnd"/>
        <w:r w:rsidRPr="007A4C5F">
          <w:rPr>
            <w:rStyle w:val="Hyperlink"/>
            <w:rFonts w:ascii="Times New Roman" w:hAnsi="Times New Roman" w:cs="Times New Roman"/>
            <w:i/>
            <w:iCs/>
          </w:rPr>
          <w:t xml:space="preserve"> Preprints</w:t>
        </w:r>
        <w:r w:rsidRPr="007A4C5F">
          <w:rPr>
            <w:rStyle w:val="Hyperlink"/>
            <w:rFonts w:ascii="Times New Roman" w:hAnsi="Times New Roman" w:cs="Times New Roman"/>
          </w:rPr>
          <w:t xml:space="preserve"> (2023) doi:</w:t>
        </w:r>
      </w:hyperlink>
      <w:hyperlink r:id="rId590" w:history="1">
        <w:r w:rsidRPr="007A4C5F">
          <w:rPr>
            <w:rStyle w:val="Hyperlink"/>
            <w:rFonts w:ascii="Times New Roman" w:hAnsi="Times New Roman" w:cs="Times New Roman"/>
          </w:rPr>
          <w:t>10.22541/essoar.169867628.88141150/v1</w:t>
        </w:r>
      </w:hyperlink>
      <w:hyperlink r:id="rId591" w:history="1">
        <w:r w:rsidRPr="007A4C5F">
          <w:rPr>
            <w:rStyle w:val="Hyperlink"/>
            <w:rFonts w:ascii="Times New Roman" w:hAnsi="Times New Roman" w:cs="Times New Roman"/>
          </w:rPr>
          <w:t>.</w:t>
        </w:r>
      </w:hyperlink>
    </w:p>
    <w:p w14:paraId="6B0C38E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200.</w:t>
      </w:r>
      <w:r w:rsidRPr="007A4C5F">
        <w:rPr>
          <w:rFonts w:ascii="Times New Roman" w:hAnsi="Times New Roman" w:cs="Times New Roman"/>
        </w:rPr>
        <w:tab/>
      </w:r>
      <w:hyperlink r:id="rId592" w:history="1">
        <w:r w:rsidRPr="007A4C5F">
          <w:rPr>
            <w:rStyle w:val="Hyperlink"/>
            <w:rFonts w:ascii="Times New Roman" w:hAnsi="Times New Roman" w:cs="Times New Roman"/>
          </w:rPr>
          <w:t xml:space="preserve">Lou, P.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Genetic and genomic resources to study natural variation in Brassica rapa. </w:t>
        </w:r>
        <w:r w:rsidRPr="007A4C5F">
          <w:rPr>
            <w:rStyle w:val="Hyperlink"/>
            <w:rFonts w:ascii="Times New Roman" w:hAnsi="Times New Roman" w:cs="Times New Roman"/>
            <w:i/>
            <w:iCs/>
          </w:rPr>
          <w:t>Plant Direct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w:t>
        </w:r>
        <w:r w:rsidRPr="007A4C5F">
          <w:rPr>
            <w:rStyle w:val="Hyperlink"/>
            <w:rFonts w:ascii="Times New Roman" w:hAnsi="Times New Roman" w:cs="Times New Roman"/>
          </w:rPr>
          <w:t>, e00285 (2020).</w:t>
        </w:r>
      </w:hyperlink>
    </w:p>
    <w:p w14:paraId="4EF0937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201.</w:t>
      </w:r>
      <w:r w:rsidRPr="007A4C5F">
        <w:rPr>
          <w:rFonts w:ascii="Times New Roman" w:hAnsi="Times New Roman" w:cs="Times New Roman"/>
        </w:rPr>
        <w:tab/>
      </w:r>
      <w:hyperlink r:id="rId593" w:history="1">
        <w:r w:rsidRPr="007A4C5F">
          <w:rPr>
            <w:rStyle w:val="Hyperlink"/>
            <w:rFonts w:ascii="Times New Roman" w:hAnsi="Times New Roman" w:cs="Times New Roman"/>
          </w:rPr>
          <w:t xml:space="preserve">Parkin, I. A. P.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Transcriptome and methylome profiling reveals relics of genome dominance in the mesopolyploid Brassica oleracea. </w:t>
        </w:r>
        <w:r w:rsidRPr="007A4C5F">
          <w:rPr>
            <w:rStyle w:val="Hyperlink"/>
            <w:rFonts w:ascii="Times New Roman" w:hAnsi="Times New Roman" w:cs="Times New Roman"/>
            <w:i/>
            <w:iCs/>
          </w:rPr>
          <w:t>Genome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15</w:t>
        </w:r>
        <w:r w:rsidRPr="007A4C5F">
          <w:rPr>
            <w:rStyle w:val="Hyperlink"/>
            <w:rFonts w:ascii="Times New Roman" w:hAnsi="Times New Roman" w:cs="Times New Roman"/>
          </w:rPr>
          <w:t>, R77 (2014).</w:t>
        </w:r>
      </w:hyperlink>
    </w:p>
    <w:p w14:paraId="7E565C5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202.</w:t>
      </w:r>
      <w:r w:rsidRPr="007A4C5F">
        <w:rPr>
          <w:rFonts w:ascii="Times New Roman" w:hAnsi="Times New Roman" w:cs="Times New Roman"/>
        </w:rPr>
        <w:tab/>
      </w:r>
      <w:hyperlink r:id="rId594" w:history="1">
        <w:r w:rsidRPr="007A4C5F">
          <w:rPr>
            <w:rStyle w:val="Hyperlink"/>
            <w:rFonts w:ascii="Times New Roman" w:hAnsi="Times New Roman" w:cs="Times New Roman"/>
          </w:rPr>
          <w:t xml:space="preserve">Harrington, R. </w:t>
        </w:r>
        <w:proofErr w:type="spellStart"/>
        <w:r w:rsidRPr="007A4C5F">
          <w:rPr>
            <w:rStyle w:val="Hyperlink"/>
            <w:rFonts w:ascii="Times New Roman" w:hAnsi="Times New Roman" w:cs="Times New Roman"/>
            <w:i/>
            <w:iCs/>
          </w:rPr>
          <w:t>Rnnh</w:t>
        </w:r>
        <w:proofErr w:type="spellEnd"/>
        <w:r w:rsidRPr="007A4C5F">
          <w:rPr>
            <w:rStyle w:val="Hyperlink"/>
            <w:rFonts w:ascii="Times New Roman" w:hAnsi="Times New Roman" w:cs="Times New Roman"/>
            <w:i/>
            <w:iCs/>
          </w:rPr>
          <w:t>/</w:t>
        </w:r>
        <w:proofErr w:type="spellStart"/>
        <w:r w:rsidRPr="007A4C5F">
          <w:rPr>
            <w:rStyle w:val="Hyperlink"/>
            <w:rFonts w:ascii="Times New Roman" w:hAnsi="Times New Roman" w:cs="Times New Roman"/>
            <w:i/>
            <w:iCs/>
          </w:rPr>
          <w:t>bioinfo</w:t>
        </w:r>
        <w:proofErr w:type="spellEnd"/>
        <w:r w:rsidRPr="007A4C5F">
          <w:rPr>
            <w:rStyle w:val="Hyperlink"/>
            <w:rFonts w:ascii="Times New Roman" w:hAnsi="Times New Roman" w:cs="Times New Roman"/>
            <w:i/>
            <w:iCs/>
          </w:rPr>
          <w:t>-Notebook: Fixed File Paths and Names in SNP Calling Scripts</w:t>
        </w:r>
        <w:r w:rsidRPr="007A4C5F">
          <w:rPr>
            <w:rStyle w:val="Hyperlink"/>
            <w:rFonts w:ascii="Times New Roman" w:hAnsi="Times New Roman" w:cs="Times New Roman"/>
          </w:rPr>
          <w:t>. (2020). doi:</w:t>
        </w:r>
      </w:hyperlink>
      <w:hyperlink r:id="rId595" w:history="1">
        <w:r w:rsidRPr="007A4C5F">
          <w:rPr>
            <w:rStyle w:val="Hyperlink"/>
            <w:rFonts w:ascii="Times New Roman" w:hAnsi="Times New Roman" w:cs="Times New Roman"/>
          </w:rPr>
          <w:t>10.5281/zenodo.4270511</w:t>
        </w:r>
      </w:hyperlink>
      <w:hyperlink r:id="rId596" w:history="1">
        <w:r w:rsidRPr="007A4C5F">
          <w:rPr>
            <w:rStyle w:val="Hyperlink"/>
            <w:rFonts w:ascii="Times New Roman" w:hAnsi="Times New Roman" w:cs="Times New Roman"/>
          </w:rPr>
          <w:t>.</w:t>
        </w:r>
      </w:hyperlink>
    </w:p>
    <w:p w14:paraId="5221C8E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203.</w:t>
      </w:r>
      <w:r w:rsidRPr="007A4C5F">
        <w:rPr>
          <w:rFonts w:ascii="Times New Roman" w:hAnsi="Times New Roman" w:cs="Times New Roman"/>
        </w:rPr>
        <w:tab/>
      </w:r>
      <w:hyperlink r:id="rId597" w:history="1">
        <w:r w:rsidRPr="007A4C5F">
          <w:rPr>
            <w:rStyle w:val="Hyperlink"/>
            <w:rFonts w:ascii="Times New Roman" w:hAnsi="Times New Roman" w:cs="Times New Roman"/>
          </w:rPr>
          <w:t xml:space="preserve">Love, M. I., Huber, W. &amp; Anders, S. Moderated estimation of fold change and dispersion for RNA-seq data with DESeq2. </w:t>
        </w:r>
        <w:r w:rsidRPr="007A4C5F">
          <w:rPr>
            <w:rStyle w:val="Hyperlink"/>
            <w:rFonts w:ascii="Times New Roman" w:hAnsi="Times New Roman" w:cs="Times New Roman"/>
            <w:i/>
            <w:iCs/>
          </w:rPr>
          <w:t>Genome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15</w:t>
        </w:r>
        <w:r w:rsidRPr="007A4C5F">
          <w:rPr>
            <w:rStyle w:val="Hyperlink"/>
            <w:rFonts w:ascii="Times New Roman" w:hAnsi="Times New Roman" w:cs="Times New Roman"/>
          </w:rPr>
          <w:t>, 550 (2014).</w:t>
        </w:r>
      </w:hyperlink>
    </w:p>
    <w:p w14:paraId="7525287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204.</w:t>
      </w:r>
      <w:r w:rsidRPr="007A4C5F">
        <w:rPr>
          <w:rFonts w:ascii="Times New Roman" w:hAnsi="Times New Roman" w:cs="Times New Roman"/>
        </w:rPr>
        <w:tab/>
      </w:r>
      <w:hyperlink r:id="rId598" w:history="1">
        <w:r w:rsidRPr="007A4C5F">
          <w:rPr>
            <w:rStyle w:val="Hyperlink"/>
            <w:rFonts w:ascii="Times New Roman" w:hAnsi="Times New Roman" w:cs="Times New Roman"/>
          </w:rPr>
          <w:t xml:space="preserve">Villanueva, R. A. M. &amp; Chen, Z. J. ggplot2: Elegant Graphics for Data Analysis (2nd ed.). </w:t>
        </w:r>
        <w:proofErr w:type="gramStart"/>
        <w:r w:rsidRPr="007A4C5F">
          <w:rPr>
            <w:rStyle w:val="Hyperlink"/>
            <w:rFonts w:ascii="Times New Roman" w:hAnsi="Times New Roman" w:cs="Times New Roman"/>
            <w:i/>
            <w:iCs/>
          </w:rPr>
          <w:t xml:space="preserve">Measurement </w:t>
        </w:r>
        <w:r w:rsidRPr="007A4C5F">
          <w:rPr>
            <w:rStyle w:val="Hyperlink"/>
            <w:rFonts w:ascii="Times New Roman" w:hAnsi="Times New Roman" w:cs="Times New Roman"/>
          </w:rPr>
          <w:t> </w:t>
        </w:r>
        <w:r w:rsidRPr="007A4C5F">
          <w:rPr>
            <w:rStyle w:val="Hyperlink"/>
            <w:rFonts w:ascii="Times New Roman" w:hAnsi="Times New Roman" w:cs="Times New Roman"/>
            <w:b/>
            <w:bCs/>
          </w:rPr>
          <w:t>17</w:t>
        </w:r>
        <w:proofErr w:type="gramEnd"/>
        <w:r w:rsidRPr="007A4C5F">
          <w:rPr>
            <w:rStyle w:val="Hyperlink"/>
            <w:rFonts w:ascii="Times New Roman" w:hAnsi="Times New Roman" w:cs="Times New Roman"/>
          </w:rPr>
          <w:t>, 160–167 (2019).</w:t>
        </w:r>
      </w:hyperlink>
    </w:p>
    <w:p w14:paraId="2D8D982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205.</w:t>
      </w:r>
      <w:r w:rsidRPr="007A4C5F">
        <w:rPr>
          <w:rFonts w:ascii="Times New Roman" w:hAnsi="Times New Roman" w:cs="Times New Roman"/>
        </w:rPr>
        <w:tab/>
      </w:r>
      <w:hyperlink r:id="rId599" w:history="1">
        <w:r w:rsidRPr="007A4C5F">
          <w:rPr>
            <w:rStyle w:val="Hyperlink"/>
            <w:rFonts w:ascii="Times New Roman" w:hAnsi="Times New Roman" w:cs="Times New Roman"/>
          </w:rPr>
          <w:t xml:space="preserve">Van der </w:t>
        </w:r>
        <w:proofErr w:type="spellStart"/>
        <w:r w:rsidRPr="007A4C5F">
          <w:rPr>
            <w:rStyle w:val="Hyperlink"/>
            <w:rFonts w:ascii="Times New Roman" w:hAnsi="Times New Roman" w:cs="Times New Roman"/>
          </w:rPr>
          <w:t>Auwera</w:t>
        </w:r>
        <w:proofErr w:type="spellEnd"/>
        <w:r w:rsidRPr="007A4C5F">
          <w:rPr>
            <w:rStyle w:val="Hyperlink"/>
            <w:rFonts w:ascii="Times New Roman" w:hAnsi="Times New Roman" w:cs="Times New Roman"/>
          </w:rPr>
          <w:t xml:space="preserve">, G. A. &amp; O’Connor, B. D. </w:t>
        </w:r>
        <w:r w:rsidRPr="007A4C5F">
          <w:rPr>
            <w:rStyle w:val="Hyperlink"/>
            <w:rFonts w:ascii="Times New Roman" w:hAnsi="Times New Roman" w:cs="Times New Roman"/>
            <w:i/>
            <w:iCs/>
          </w:rPr>
          <w:t>Genomics in the Cloud: Using Docker, GATK, and WDL in Terra</w:t>
        </w:r>
        <w:r w:rsidRPr="007A4C5F">
          <w:rPr>
            <w:rStyle w:val="Hyperlink"/>
            <w:rFonts w:ascii="Times New Roman" w:hAnsi="Times New Roman" w:cs="Times New Roman"/>
          </w:rPr>
          <w:t>. (‘O’Reilly Media, Inc.’, 2020).</w:t>
        </w:r>
      </w:hyperlink>
    </w:p>
    <w:p w14:paraId="2C12B183"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206.</w:t>
      </w:r>
      <w:r w:rsidRPr="007A4C5F">
        <w:rPr>
          <w:rFonts w:ascii="Times New Roman" w:hAnsi="Times New Roman" w:cs="Times New Roman"/>
        </w:rPr>
        <w:tab/>
      </w:r>
      <w:hyperlink r:id="rId600" w:history="1">
        <w:r w:rsidRPr="007A4C5F">
          <w:rPr>
            <w:rStyle w:val="Hyperlink"/>
            <w:rFonts w:ascii="Times New Roman" w:hAnsi="Times New Roman" w:cs="Times New Roman"/>
          </w:rPr>
          <w:t xml:space="preserve">Poplin, R.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Scaling accurate genetic variant discovery to tens of thousands of samples. </w:t>
        </w:r>
        <w:r w:rsidRPr="007A4C5F">
          <w:rPr>
            <w:rStyle w:val="Hyperlink"/>
            <w:rFonts w:ascii="Times New Roman" w:hAnsi="Times New Roman" w:cs="Times New Roman"/>
            <w:i/>
            <w:iCs/>
          </w:rPr>
          <w:t>bioRxiv</w:t>
        </w:r>
        <w:r w:rsidRPr="007A4C5F">
          <w:rPr>
            <w:rStyle w:val="Hyperlink"/>
            <w:rFonts w:ascii="Times New Roman" w:hAnsi="Times New Roman" w:cs="Times New Roman"/>
          </w:rPr>
          <w:t xml:space="preserve"> 201178 (2018) doi:</w:t>
        </w:r>
      </w:hyperlink>
      <w:hyperlink r:id="rId601" w:history="1">
        <w:r w:rsidRPr="007A4C5F">
          <w:rPr>
            <w:rStyle w:val="Hyperlink"/>
            <w:rFonts w:ascii="Times New Roman" w:hAnsi="Times New Roman" w:cs="Times New Roman"/>
          </w:rPr>
          <w:t>10.1101/201178</w:t>
        </w:r>
      </w:hyperlink>
      <w:hyperlink r:id="rId602" w:history="1">
        <w:r w:rsidRPr="007A4C5F">
          <w:rPr>
            <w:rStyle w:val="Hyperlink"/>
            <w:rFonts w:ascii="Times New Roman" w:hAnsi="Times New Roman" w:cs="Times New Roman"/>
          </w:rPr>
          <w:t>.</w:t>
        </w:r>
      </w:hyperlink>
    </w:p>
    <w:p w14:paraId="6430C1E9"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207.</w:t>
      </w:r>
      <w:r w:rsidRPr="007A4C5F">
        <w:rPr>
          <w:rFonts w:ascii="Times New Roman" w:hAnsi="Times New Roman" w:cs="Times New Roman"/>
        </w:rPr>
        <w:tab/>
      </w:r>
      <w:hyperlink r:id="rId603" w:history="1">
        <w:r w:rsidRPr="007A4C5F">
          <w:rPr>
            <w:rStyle w:val="Hyperlink"/>
            <w:rFonts w:ascii="Times New Roman" w:hAnsi="Times New Roman" w:cs="Times New Roman"/>
          </w:rPr>
          <w:t xml:space="preserve">Bolger, A. M., Lohse, M. &amp; </w:t>
        </w:r>
        <w:proofErr w:type="spellStart"/>
        <w:r w:rsidRPr="007A4C5F">
          <w:rPr>
            <w:rStyle w:val="Hyperlink"/>
            <w:rFonts w:ascii="Times New Roman" w:hAnsi="Times New Roman" w:cs="Times New Roman"/>
          </w:rPr>
          <w:t>Usadel</w:t>
        </w:r>
        <w:proofErr w:type="spellEnd"/>
        <w:r w:rsidRPr="007A4C5F">
          <w:rPr>
            <w:rStyle w:val="Hyperlink"/>
            <w:rFonts w:ascii="Times New Roman" w:hAnsi="Times New Roman" w:cs="Times New Roman"/>
          </w:rPr>
          <w:t xml:space="preserve">, B. </w:t>
        </w:r>
        <w:proofErr w:type="spellStart"/>
        <w:r w:rsidRPr="007A4C5F">
          <w:rPr>
            <w:rStyle w:val="Hyperlink"/>
            <w:rFonts w:ascii="Times New Roman" w:hAnsi="Times New Roman" w:cs="Times New Roman"/>
          </w:rPr>
          <w:t>Trimmomatic</w:t>
        </w:r>
        <w:proofErr w:type="spellEnd"/>
        <w:r w:rsidRPr="007A4C5F">
          <w:rPr>
            <w:rStyle w:val="Hyperlink"/>
            <w:rFonts w:ascii="Times New Roman" w:hAnsi="Times New Roman" w:cs="Times New Roman"/>
          </w:rPr>
          <w:t xml:space="preserve">: a flexible trimmer for Illumina sequence data. </w:t>
        </w:r>
        <w:r w:rsidRPr="007A4C5F">
          <w:rPr>
            <w:rStyle w:val="Hyperlink"/>
            <w:rFonts w:ascii="Times New Roman" w:hAnsi="Times New Roman" w:cs="Times New Roman"/>
            <w:i/>
            <w:iCs/>
          </w:rPr>
          <w:t>Bioinformatics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w:t>
        </w:r>
        <w:r w:rsidRPr="007A4C5F">
          <w:rPr>
            <w:rStyle w:val="Hyperlink"/>
            <w:rFonts w:ascii="Times New Roman" w:hAnsi="Times New Roman" w:cs="Times New Roman"/>
          </w:rPr>
          <w:t>, 2114–2120 (2014).</w:t>
        </w:r>
      </w:hyperlink>
    </w:p>
    <w:p w14:paraId="3D8BE0E2"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208.</w:t>
      </w:r>
      <w:r w:rsidRPr="007A4C5F">
        <w:rPr>
          <w:rFonts w:ascii="Times New Roman" w:hAnsi="Times New Roman" w:cs="Times New Roman"/>
        </w:rPr>
        <w:tab/>
      </w:r>
      <w:hyperlink r:id="rId604" w:history="1">
        <w:r w:rsidRPr="007A4C5F">
          <w:rPr>
            <w:rStyle w:val="Hyperlink"/>
            <w:rFonts w:ascii="Times New Roman" w:hAnsi="Times New Roman" w:cs="Times New Roman"/>
          </w:rPr>
          <w:t xml:space="preserve">Dobin,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STAR: ultrafast universal RNA-seq aligner. </w:t>
        </w:r>
        <w:r w:rsidRPr="007A4C5F">
          <w:rPr>
            <w:rStyle w:val="Hyperlink"/>
            <w:rFonts w:ascii="Times New Roman" w:hAnsi="Times New Roman" w:cs="Times New Roman"/>
            <w:i/>
            <w:iCs/>
          </w:rPr>
          <w:t>Bioinformatics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29</w:t>
        </w:r>
        <w:r w:rsidRPr="007A4C5F">
          <w:rPr>
            <w:rStyle w:val="Hyperlink"/>
            <w:rFonts w:ascii="Times New Roman" w:hAnsi="Times New Roman" w:cs="Times New Roman"/>
          </w:rPr>
          <w:t>, 15–21 (2013).</w:t>
        </w:r>
      </w:hyperlink>
    </w:p>
    <w:p w14:paraId="3A3F24C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209.</w:t>
      </w:r>
      <w:r w:rsidRPr="007A4C5F">
        <w:rPr>
          <w:rFonts w:ascii="Times New Roman" w:hAnsi="Times New Roman" w:cs="Times New Roman"/>
        </w:rPr>
        <w:tab/>
      </w:r>
      <w:hyperlink r:id="rId605" w:history="1">
        <w:r w:rsidRPr="007A4C5F">
          <w:rPr>
            <w:rStyle w:val="Hyperlink"/>
            <w:rFonts w:ascii="Times New Roman" w:hAnsi="Times New Roman" w:cs="Times New Roman"/>
          </w:rPr>
          <w:t xml:space="preserve">Picard. </w:t>
        </w:r>
      </w:hyperlink>
      <w:hyperlink r:id="rId606" w:history="1">
        <w:r w:rsidRPr="007A4C5F">
          <w:rPr>
            <w:rStyle w:val="Hyperlink"/>
            <w:rFonts w:ascii="Times New Roman" w:hAnsi="Times New Roman" w:cs="Times New Roman"/>
          </w:rPr>
          <w:t>http://broadinstitute.github.io/picard/</w:t>
        </w:r>
      </w:hyperlink>
      <w:hyperlink r:id="rId607" w:history="1">
        <w:r w:rsidRPr="007A4C5F">
          <w:rPr>
            <w:rStyle w:val="Hyperlink"/>
            <w:rFonts w:ascii="Times New Roman" w:hAnsi="Times New Roman" w:cs="Times New Roman"/>
          </w:rPr>
          <w:t>.</w:t>
        </w:r>
      </w:hyperlink>
    </w:p>
    <w:p w14:paraId="2371D41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210.</w:t>
      </w:r>
      <w:r w:rsidRPr="007A4C5F">
        <w:rPr>
          <w:rFonts w:ascii="Times New Roman" w:hAnsi="Times New Roman" w:cs="Times New Roman"/>
        </w:rPr>
        <w:tab/>
      </w:r>
      <w:hyperlink r:id="rId608" w:history="1">
        <w:r w:rsidRPr="007A4C5F">
          <w:rPr>
            <w:rStyle w:val="Hyperlink"/>
            <w:rFonts w:ascii="Times New Roman" w:hAnsi="Times New Roman" w:cs="Times New Roman"/>
          </w:rPr>
          <w:t xml:space="preserve">Purcell, 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PLINK: a tool set for whole-genome association and population-based linkage analyses. </w:t>
        </w:r>
        <w:r w:rsidRPr="007A4C5F">
          <w:rPr>
            <w:rStyle w:val="Hyperlink"/>
            <w:rFonts w:ascii="Times New Roman" w:hAnsi="Times New Roman" w:cs="Times New Roman"/>
            <w:i/>
            <w:iCs/>
          </w:rPr>
          <w:t>Am. J. Hum. Genet.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81</w:t>
        </w:r>
        <w:r w:rsidRPr="007A4C5F">
          <w:rPr>
            <w:rStyle w:val="Hyperlink"/>
            <w:rFonts w:ascii="Times New Roman" w:hAnsi="Times New Roman" w:cs="Times New Roman"/>
          </w:rPr>
          <w:t>, 559–575 (2007).</w:t>
        </w:r>
      </w:hyperlink>
    </w:p>
    <w:p w14:paraId="60E3016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211.</w:t>
      </w:r>
      <w:r w:rsidRPr="007A4C5F">
        <w:rPr>
          <w:rFonts w:ascii="Times New Roman" w:hAnsi="Times New Roman" w:cs="Times New Roman"/>
        </w:rPr>
        <w:tab/>
      </w:r>
      <w:hyperlink r:id="rId609" w:history="1">
        <w:r w:rsidRPr="007A4C5F">
          <w:rPr>
            <w:rStyle w:val="Hyperlink"/>
            <w:rFonts w:ascii="Times New Roman" w:hAnsi="Times New Roman" w:cs="Times New Roman"/>
          </w:rPr>
          <w:t>Team, P. RStudio: Integrated Development Environment for R. Posit Software, PBC, Boston, MA, USA. Preprint at (2023).</w:t>
        </w:r>
      </w:hyperlink>
    </w:p>
    <w:p w14:paraId="7FB98DFA"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212.</w:t>
      </w:r>
      <w:r w:rsidRPr="007A4C5F">
        <w:rPr>
          <w:rFonts w:ascii="Times New Roman" w:hAnsi="Times New Roman" w:cs="Times New Roman"/>
        </w:rPr>
        <w:tab/>
      </w:r>
      <w:hyperlink r:id="rId610" w:history="1">
        <w:r w:rsidRPr="007A4C5F">
          <w:rPr>
            <w:rStyle w:val="Hyperlink"/>
            <w:rFonts w:ascii="Times New Roman" w:hAnsi="Times New Roman" w:cs="Times New Roman"/>
          </w:rPr>
          <w:t xml:space="preserve">Lazarević, B.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Application of Phenotyping Methods in Detection of Drought and Salinity Stress in Basil (Ocimum </w:t>
        </w:r>
        <w:proofErr w:type="spellStart"/>
        <w:r w:rsidRPr="007A4C5F">
          <w:rPr>
            <w:rStyle w:val="Hyperlink"/>
            <w:rFonts w:ascii="Times New Roman" w:hAnsi="Times New Roman" w:cs="Times New Roman"/>
          </w:rPr>
          <w:t>basilicum</w:t>
        </w:r>
        <w:proofErr w:type="spellEnd"/>
        <w:r w:rsidRPr="007A4C5F">
          <w:rPr>
            <w:rStyle w:val="Hyperlink"/>
            <w:rFonts w:ascii="Times New Roman" w:hAnsi="Times New Roman" w:cs="Times New Roman"/>
          </w:rPr>
          <w:t xml:space="preserve"> L.).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12</w:t>
        </w:r>
        <w:r w:rsidRPr="007A4C5F">
          <w:rPr>
            <w:rStyle w:val="Hyperlink"/>
            <w:rFonts w:ascii="Times New Roman" w:hAnsi="Times New Roman" w:cs="Times New Roman"/>
          </w:rPr>
          <w:t>, 629441 (2021).</w:t>
        </w:r>
      </w:hyperlink>
    </w:p>
    <w:p w14:paraId="0C88AD8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213.</w:t>
      </w:r>
      <w:r w:rsidRPr="007A4C5F">
        <w:rPr>
          <w:rFonts w:ascii="Times New Roman" w:hAnsi="Times New Roman" w:cs="Times New Roman"/>
        </w:rPr>
        <w:tab/>
      </w:r>
      <w:hyperlink r:id="rId611" w:history="1">
        <w:r w:rsidRPr="007A4C5F">
          <w:rPr>
            <w:rStyle w:val="Hyperlink"/>
            <w:rFonts w:ascii="Times New Roman" w:hAnsi="Times New Roman" w:cs="Times New Roman"/>
          </w:rPr>
          <w:t xml:space="preserve">Lazarević, B.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Classification of high-throughput phenotyping data for differentiation among nutrient deficiency in common bean. </w:t>
        </w:r>
        <w:r w:rsidRPr="007A4C5F">
          <w:rPr>
            <w:rStyle w:val="Hyperlink"/>
            <w:rFonts w:ascii="Times New Roman" w:hAnsi="Times New Roman" w:cs="Times New Roman"/>
            <w:i/>
            <w:iCs/>
          </w:rPr>
          <w:t>Front. Plant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13</w:t>
        </w:r>
        <w:r w:rsidRPr="007A4C5F">
          <w:rPr>
            <w:rStyle w:val="Hyperlink"/>
            <w:rFonts w:ascii="Times New Roman" w:hAnsi="Times New Roman" w:cs="Times New Roman"/>
          </w:rPr>
          <w:t>, 931877 (2022).</w:t>
        </w:r>
      </w:hyperlink>
    </w:p>
    <w:p w14:paraId="7276CC1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214.</w:t>
      </w:r>
      <w:r w:rsidRPr="007A4C5F">
        <w:rPr>
          <w:rFonts w:ascii="Times New Roman" w:hAnsi="Times New Roman" w:cs="Times New Roman"/>
        </w:rPr>
        <w:tab/>
      </w:r>
      <w:hyperlink r:id="rId612" w:history="1">
        <w:r w:rsidRPr="007A4C5F">
          <w:rPr>
            <w:rStyle w:val="Hyperlink"/>
            <w:rFonts w:ascii="Times New Roman" w:hAnsi="Times New Roman" w:cs="Times New Roman"/>
          </w:rPr>
          <w:t xml:space="preserve">Casto, A., Schuhl, H., Fahlgren, N., Gehan, M. &amp; Schneider, D. Analyzing chlorophyll fluorescence images in </w:t>
        </w:r>
        <w:proofErr w:type="spellStart"/>
        <w:r w:rsidRPr="007A4C5F">
          <w:rPr>
            <w:rStyle w:val="Hyperlink"/>
            <w:rFonts w:ascii="Times New Roman" w:hAnsi="Times New Roman" w:cs="Times New Roman"/>
          </w:rPr>
          <w:t>PlantCV</w:t>
        </w:r>
        <w:proofErr w:type="spellEnd"/>
        <w:r w:rsidRPr="007A4C5F">
          <w:rPr>
            <w:rStyle w:val="Hyperlink"/>
            <w:rFonts w:ascii="Times New Roman" w:hAnsi="Times New Roman" w:cs="Times New Roman"/>
          </w:rPr>
          <w:t xml:space="preserve">. </w:t>
        </w:r>
        <w:r w:rsidRPr="007A4C5F">
          <w:rPr>
            <w:rStyle w:val="Hyperlink"/>
            <w:rFonts w:ascii="Times New Roman" w:hAnsi="Times New Roman" w:cs="Times New Roman"/>
            <w:i/>
            <w:iCs/>
          </w:rPr>
          <w:t>Earth and Space Science Open Archive</w:t>
        </w:r>
        <w:r w:rsidRPr="007A4C5F">
          <w:rPr>
            <w:rStyle w:val="Hyperlink"/>
            <w:rFonts w:ascii="Times New Roman" w:hAnsi="Times New Roman" w:cs="Times New Roman"/>
          </w:rPr>
          <w:t xml:space="preserve"> (2021) doi:</w:t>
        </w:r>
      </w:hyperlink>
      <w:hyperlink r:id="rId613" w:history="1">
        <w:r w:rsidRPr="007A4C5F">
          <w:rPr>
            <w:rStyle w:val="Hyperlink"/>
            <w:rFonts w:ascii="Times New Roman" w:hAnsi="Times New Roman" w:cs="Times New Roman"/>
          </w:rPr>
          <w:t>10.1002/essoar.10508322.1</w:t>
        </w:r>
      </w:hyperlink>
      <w:hyperlink r:id="rId614" w:history="1">
        <w:r w:rsidRPr="007A4C5F">
          <w:rPr>
            <w:rStyle w:val="Hyperlink"/>
            <w:rFonts w:ascii="Times New Roman" w:hAnsi="Times New Roman" w:cs="Times New Roman"/>
          </w:rPr>
          <w:t>.</w:t>
        </w:r>
      </w:hyperlink>
    </w:p>
    <w:p w14:paraId="5281893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215.</w:t>
      </w:r>
      <w:r w:rsidRPr="007A4C5F">
        <w:rPr>
          <w:rFonts w:ascii="Times New Roman" w:hAnsi="Times New Roman" w:cs="Times New Roman"/>
        </w:rPr>
        <w:tab/>
      </w:r>
      <w:hyperlink r:id="rId615" w:history="1">
        <w:r w:rsidRPr="007A4C5F">
          <w:rPr>
            <w:rStyle w:val="Hyperlink"/>
            <w:rFonts w:ascii="Times New Roman" w:hAnsi="Times New Roman" w:cs="Times New Roman"/>
          </w:rPr>
          <w:t xml:space="preserve">Chambers, M. C.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A cross-platform toolkit for mass spectrometry and proteomics. </w:t>
        </w:r>
        <w:r w:rsidRPr="007A4C5F">
          <w:rPr>
            <w:rStyle w:val="Hyperlink"/>
            <w:rFonts w:ascii="Times New Roman" w:hAnsi="Times New Roman" w:cs="Times New Roman"/>
            <w:i/>
            <w:iCs/>
          </w:rPr>
          <w:t xml:space="preserve">Nat. </w:t>
        </w:r>
        <w:proofErr w:type="spellStart"/>
        <w:r w:rsidRPr="007A4C5F">
          <w:rPr>
            <w:rStyle w:val="Hyperlink"/>
            <w:rFonts w:ascii="Times New Roman" w:hAnsi="Times New Roman" w:cs="Times New Roman"/>
            <w:i/>
            <w:iCs/>
          </w:rPr>
          <w:t>Biotechnol</w:t>
        </w:r>
        <w:proofErr w:type="spellEnd"/>
        <w:r w:rsidRPr="007A4C5F">
          <w:rPr>
            <w:rStyle w:val="Hyperlink"/>
            <w:rFonts w:ascii="Times New Roman" w:hAnsi="Times New Roman" w:cs="Times New Roman"/>
            <w:i/>
            <w:iCs/>
          </w:rPr>
          <w:t>.</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w:t>
        </w:r>
        <w:r w:rsidRPr="007A4C5F">
          <w:rPr>
            <w:rStyle w:val="Hyperlink"/>
            <w:rFonts w:ascii="Times New Roman" w:hAnsi="Times New Roman" w:cs="Times New Roman"/>
          </w:rPr>
          <w:t>, 918–920 (2012).</w:t>
        </w:r>
      </w:hyperlink>
    </w:p>
    <w:p w14:paraId="4E79050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216.</w:t>
      </w:r>
      <w:r w:rsidRPr="007A4C5F">
        <w:rPr>
          <w:rFonts w:ascii="Times New Roman" w:hAnsi="Times New Roman" w:cs="Times New Roman"/>
        </w:rPr>
        <w:tab/>
      </w:r>
      <w:hyperlink r:id="rId616" w:history="1">
        <w:proofErr w:type="spellStart"/>
        <w:r w:rsidRPr="007A4C5F">
          <w:rPr>
            <w:rStyle w:val="Hyperlink"/>
            <w:rFonts w:ascii="Times New Roman" w:hAnsi="Times New Roman" w:cs="Times New Roman"/>
          </w:rPr>
          <w:t>Rosbash</w:t>
        </w:r>
        <w:proofErr w:type="spellEnd"/>
        <w:r w:rsidRPr="007A4C5F">
          <w:rPr>
            <w:rStyle w:val="Hyperlink"/>
            <w:rFonts w:ascii="Times New Roman" w:hAnsi="Times New Roman" w:cs="Times New Roman"/>
          </w:rPr>
          <w:t xml:space="preserve">, M. The implications of multiple circadian clock origins. </w:t>
        </w:r>
        <w:proofErr w:type="spellStart"/>
        <w:r w:rsidRPr="007A4C5F">
          <w:rPr>
            <w:rStyle w:val="Hyperlink"/>
            <w:rFonts w:ascii="Times New Roman" w:hAnsi="Times New Roman" w:cs="Times New Roman"/>
            <w:i/>
            <w:iCs/>
          </w:rPr>
          <w:t>PLoS</w:t>
        </w:r>
        <w:proofErr w:type="spellEnd"/>
        <w:r w:rsidRPr="007A4C5F">
          <w:rPr>
            <w:rStyle w:val="Hyperlink"/>
            <w:rFonts w:ascii="Times New Roman" w:hAnsi="Times New Roman" w:cs="Times New Roman"/>
            <w:i/>
            <w:iCs/>
          </w:rPr>
          <w:t xml:space="preserve">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7</w:t>
        </w:r>
        <w:r w:rsidRPr="007A4C5F">
          <w:rPr>
            <w:rStyle w:val="Hyperlink"/>
            <w:rFonts w:ascii="Times New Roman" w:hAnsi="Times New Roman" w:cs="Times New Roman"/>
          </w:rPr>
          <w:t>, e62 (2009).</w:t>
        </w:r>
      </w:hyperlink>
    </w:p>
    <w:p w14:paraId="13C2AA6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217.</w:t>
      </w:r>
      <w:r w:rsidRPr="007A4C5F">
        <w:rPr>
          <w:rFonts w:ascii="Times New Roman" w:hAnsi="Times New Roman" w:cs="Times New Roman"/>
        </w:rPr>
        <w:tab/>
      </w:r>
      <w:hyperlink r:id="rId617" w:history="1">
        <w:proofErr w:type="spellStart"/>
        <w:r w:rsidRPr="007A4C5F">
          <w:rPr>
            <w:rStyle w:val="Hyperlink"/>
            <w:rFonts w:ascii="Times New Roman" w:hAnsi="Times New Roman" w:cs="Times New Roman"/>
          </w:rPr>
          <w:t>Nozue</w:t>
        </w:r>
        <w:proofErr w:type="spellEnd"/>
        <w:r w:rsidRPr="007A4C5F">
          <w:rPr>
            <w:rStyle w:val="Hyperlink"/>
            <w:rFonts w:ascii="Times New Roman" w:hAnsi="Times New Roman" w:cs="Times New Roman"/>
          </w:rPr>
          <w:t xml:space="preserve">, K.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Rhythmic growth explained by coincidence between internal and external cues. </w:t>
        </w:r>
        <w:r w:rsidRPr="007A4C5F">
          <w:rPr>
            <w:rStyle w:val="Hyperlink"/>
            <w:rFonts w:ascii="Times New Roman" w:hAnsi="Times New Roman" w:cs="Times New Roman"/>
            <w:i/>
            <w:iCs/>
          </w:rPr>
          <w:t>Nature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448</w:t>
        </w:r>
        <w:r w:rsidRPr="007A4C5F">
          <w:rPr>
            <w:rStyle w:val="Hyperlink"/>
            <w:rFonts w:ascii="Times New Roman" w:hAnsi="Times New Roman" w:cs="Times New Roman"/>
          </w:rPr>
          <w:t>, 358–361 (2007).</w:t>
        </w:r>
      </w:hyperlink>
    </w:p>
    <w:p w14:paraId="2E10B2A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218.</w:t>
      </w:r>
      <w:r w:rsidRPr="007A4C5F">
        <w:rPr>
          <w:rFonts w:ascii="Times New Roman" w:hAnsi="Times New Roman" w:cs="Times New Roman"/>
        </w:rPr>
        <w:tab/>
      </w:r>
      <w:hyperlink r:id="rId618" w:history="1">
        <w:r w:rsidRPr="007A4C5F">
          <w:rPr>
            <w:rStyle w:val="Hyperlink"/>
            <w:rFonts w:ascii="Times New Roman" w:hAnsi="Times New Roman" w:cs="Times New Roman"/>
          </w:rPr>
          <w:t xml:space="preserve">Aschoff, J. Exogenous and endogenous components in circadian rhythms. </w:t>
        </w:r>
        <w:r w:rsidRPr="007A4C5F">
          <w:rPr>
            <w:rStyle w:val="Hyperlink"/>
            <w:rFonts w:ascii="Times New Roman" w:hAnsi="Times New Roman" w:cs="Times New Roman"/>
            <w:i/>
            <w:iCs/>
          </w:rPr>
          <w:t>Cold Spring Harb. Symp. Quant.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25</w:t>
        </w:r>
        <w:r w:rsidRPr="007A4C5F">
          <w:rPr>
            <w:rStyle w:val="Hyperlink"/>
            <w:rFonts w:ascii="Times New Roman" w:hAnsi="Times New Roman" w:cs="Times New Roman"/>
          </w:rPr>
          <w:t>, 11–28 (1960).</w:t>
        </w:r>
      </w:hyperlink>
    </w:p>
    <w:p w14:paraId="51A253B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219.</w:t>
      </w:r>
      <w:r w:rsidRPr="007A4C5F">
        <w:rPr>
          <w:rFonts w:ascii="Times New Roman" w:hAnsi="Times New Roman" w:cs="Times New Roman"/>
        </w:rPr>
        <w:tab/>
      </w:r>
      <w:hyperlink r:id="rId619" w:history="1">
        <w:r w:rsidRPr="007A4C5F">
          <w:rPr>
            <w:rStyle w:val="Hyperlink"/>
            <w:rFonts w:ascii="Times New Roman" w:hAnsi="Times New Roman" w:cs="Times New Roman"/>
          </w:rPr>
          <w:t xml:space="preserve">Bass, J. &amp; Takahashi, J. S. Circadian integration of metabolism and energetics.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330</w:t>
        </w:r>
        <w:r w:rsidRPr="007A4C5F">
          <w:rPr>
            <w:rStyle w:val="Hyperlink"/>
            <w:rFonts w:ascii="Times New Roman" w:hAnsi="Times New Roman" w:cs="Times New Roman"/>
          </w:rPr>
          <w:t>, 1349–1354 (2010).</w:t>
        </w:r>
      </w:hyperlink>
    </w:p>
    <w:p w14:paraId="5B732D6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220.</w:t>
      </w:r>
      <w:r w:rsidRPr="007A4C5F">
        <w:rPr>
          <w:rFonts w:ascii="Times New Roman" w:hAnsi="Times New Roman" w:cs="Times New Roman"/>
        </w:rPr>
        <w:tab/>
      </w:r>
      <w:hyperlink r:id="rId620" w:history="1">
        <w:r w:rsidRPr="007A4C5F">
          <w:rPr>
            <w:rStyle w:val="Hyperlink"/>
            <w:rFonts w:ascii="Times New Roman" w:hAnsi="Times New Roman" w:cs="Times New Roman"/>
          </w:rPr>
          <w:t xml:space="preserve">Froy, O., Gotter, A. L., Casselman, A. L. &amp; Reppert, S. M. Illuminating the circadian clock in monarch butterfly migration. </w:t>
        </w:r>
        <w:r w:rsidRPr="007A4C5F">
          <w:rPr>
            <w:rStyle w:val="Hyperlink"/>
            <w:rFonts w:ascii="Times New Roman" w:hAnsi="Times New Roman" w:cs="Times New Roman"/>
            <w:i/>
            <w:iCs/>
          </w:rPr>
          <w:t>Science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300</w:t>
        </w:r>
        <w:r w:rsidRPr="007A4C5F">
          <w:rPr>
            <w:rStyle w:val="Hyperlink"/>
            <w:rFonts w:ascii="Times New Roman" w:hAnsi="Times New Roman" w:cs="Times New Roman"/>
          </w:rPr>
          <w:t>, 1303–1305 (2003).</w:t>
        </w:r>
      </w:hyperlink>
    </w:p>
    <w:p w14:paraId="6CA2E8DE"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lastRenderedPageBreak/>
        <w:t>221.</w:t>
      </w:r>
      <w:r w:rsidRPr="007A4C5F">
        <w:rPr>
          <w:rFonts w:ascii="Times New Roman" w:hAnsi="Times New Roman" w:cs="Times New Roman"/>
        </w:rPr>
        <w:tab/>
      </w:r>
      <w:hyperlink r:id="rId621" w:history="1">
        <w:r w:rsidRPr="007A4C5F">
          <w:rPr>
            <w:rStyle w:val="Hyperlink"/>
            <w:rFonts w:ascii="Times New Roman" w:hAnsi="Times New Roman" w:cs="Times New Roman"/>
          </w:rPr>
          <w:t xml:space="preserve">Åkesson, S.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Timing avian long-distance migration: from internal clock mechanisms to global flights. </w:t>
        </w:r>
        <w:r w:rsidRPr="007A4C5F">
          <w:rPr>
            <w:rStyle w:val="Hyperlink"/>
            <w:rFonts w:ascii="Times New Roman" w:hAnsi="Times New Roman" w:cs="Times New Roman"/>
            <w:i/>
            <w:iCs/>
          </w:rPr>
          <w:t>Philos. Trans. R. Soc. Lond. B Biol. Sci.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372</w:t>
        </w:r>
        <w:r w:rsidRPr="007A4C5F">
          <w:rPr>
            <w:rStyle w:val="Hyperlink"/>
            <w:rFonts w:ascii="Times New Roman" w:hAnsi="Times New Roman" w:cs="Times New Roman"/>
          </w:rPr>
          <w:t>, (2017).</w:t>
        </w:r>
      </w:hyperlink>
    </w:p>
    <w:p w14:paraId="40CC7BE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222.</w:t>
      </w:r>
      <w:r w:rsidRPr="007A4C5F">
        <w:rPr>
          <w:rFonts w:ascii="Times New Roman" w:hAnsi="Times New Roman" w:cs="Times New Roman"/>
        </w:rPr>
        <w:tab/>
      </w:r>
      <w:hyperlink r:id="rId622" w:history="1">
        <w:r w:rsidRPr="007A4C5F">
          <w:rPr>
            <w:rStyle w:val="Hyperlink"/>
            <w:rFonts w:ascii="Times New Roman" w:hAnsi="Times New Roman" w:cs="Times New Roman"/>
          </w:rPr>
          <w:t xml:space="preserve">Zhao, Z., Wu, S., Wang, T. &amp; Zhao, Y. Gut microbiota circadian rhythms: a key regulator of </w:t>
        </w:r>
        <w:proofErr w:type="spellStart"/>
        <w:r w:rsidRPr="007A4C5F">
          <w:rPr>
            <w:rStyle w:val="Hyperlink"/>
            <w:rFonts w:ascii="Times New Roman" w:hAnsi="Times New Roman" w:cs="Times New Roman"/>
          </w:rPr>
          <w:t>immunometabolic</w:t>
        </w:r>
        <w:proofErr w:type="spellEnd"/>
        <w:r w:rsidRPr="007A4C5F">
          <w:rPr>
            <w:rStyle w:val="Hyperlink"/>
            <w:rFonts w:ascii="Times New Roman" w:hAnsi="Times New Roman" w:cs="Times New Roman"/>
          </w:rPr>
          <w:t xml:space="preserve"> homeostasis. </w:t>
        </w:r>
        <w:r w:rsidRPr="007A4C5F">
          <w:rPr>
            <w:rStyle w:val="Hyperlink"/>
            <w:rFonts w:ascii="Times New Roman" w:hAnsi="Times New Roman" w:cs="Times New Roman"/>
            <w:i/>
            <w:iCs/>
          </w:rPr>
          <w:t xml:space="preserve">Acta </w:t>
        </w:r>
        <w:proofErr w:type="spellStart"/>
        <w:r w:rsidRPr="007A4C5F">
          <w:rPr>
            <w:rStyle w:val="Hyperlink"/>
            <w:rFonts w:ascii="Times New Roman" w:hAnsi="Times New Roman" w:cs="Times New Roman"/>
            <w:i/>
            <w:iCs/>
          </w:rPr>
          <w:t>Biochim</w:t>
        </w:r>
        <w:proofErr w:type="spellEnd"/>
        <w:r w:rsidRPr="007A4C5F">
          <w:rPr>
            <w:rStyle w:val="Hyperlink"/>
            <w:rFonts w:ascii="Times New Roman" w:hAnsi="Times New Roman" w:cs="Times New Roman"/>
            <w:i/>
            <w:iCs/>
          </w:rPr>
          <w:t xml:space="preserve">. </w:t>
        </w:r>
        <w:proofErr w:type="spellStart"/>
        <w:r w:rsidRPr="007A4C5F">
          <w:rPr>
            <w:rStyle w:val="Hyperlink"/>
            <w:rFonts w:ascii="Times New Roman" w:hAnsi="Times New Roman" w:cs="Times New Roman"/>
            <w:i/>
            <w:iCs/>
          </w:rPr>
          <w:t>Biophys</w:t>
        </w:r>
        <w:proofErr w:type="spellEnd"/>
        <w:r w:rsidRPr="007A4C5F">
          <w:rPr>
            <w:rStyle w:val="Hyperlink"/>
            <w:rFonts w:ascii="Times New Roman" w:hAnsi="Times New Roman" w:cs="Times New Roman"/>
            <w:i/>
            <w:iCs/>
          </w:rPr>
          <w:t>. Sin. (Shanghai)</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58</w:t>
        </w:r>
        <w:r w:rsidRPr="007A4C5F">
          <w:rPr>
            <w:rStyle w:val="Hyperlink"/>
            <w:rFonts w:ascii="Times New Roman" w:hAnsi="Times New Roman" w:cs="Times New Roman"/>
          </w:rPr>
          <w:t>, 106–119 (2026).</w:t>
        </w:r>
      </w:hyperlink>
    </w:p>
    <w:p w14:paraId="7FBAB62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223.</w:t>
      </w:r>
      <w:r w:rsidRPr="007A4C5F">
        <w:rPr>
          <w:rFonts w:ascii="Times New Roman" w:hAnsi="Times New Roman" w:cs="Times New Roman"/>
        </w:rPr>
        <w:tab/>
      </w:r>
      <w:hyperlink r:id="rId623" w:history="1">
        <w:r w:rsidRPr="007A4C5F">
          <w:rPr>
            <w:rStyle w:val="Hyperlink"/>
            <w:rFonts w:ascii="Times New Roman" w:hAnsi="Times New Roman" w:cs="Times New Roman"/>
          </w:rPr>
          <w:t xml:space="preserve">Malhotra, B., Kumar, P. &amp; Bisht, N. C. Defense versus growth trade-offs: Insights from glucosinolates and their catabolites. </w:t>
        </w:r>
        <w:r w:rsidRPr="007A4C5F">
          <w:rPr>
            <w:rStyle w:val="Hyperlink"/>
            <w:rFonts w:ascii="Times New Roman" w:hAnsi="Times New Roman" w:cs="Times New Roman"/>
            <w:i/>
            <w:iCs/>
          </w:rPr>
          <w:t>Plant Cell Environ.</w:t>
        </w:r>
        <w:r w:rsidRPr="007A4C5F">
          <w:rPr>
            <w:rStyle w:val="Hyperlink"/>
            <w:rFonts w:ascii="Times New Roman" w:hAnsi="Times New Roman" w:cs="Times New Roman"/>
          </w:rPr>
          <w:t xml:space="preserve"> (2022) doi:</w:t>
        </w:r>
      </w:hyperlink>
      <w:hyperlink r:id="rId624" w:history="1">
        <w:r w:rsidRPr="007A4C5F">
          <w:rPr>
            <w:rStyle w:val="Hyperlink"/>
            <w:rFonts w:ascii="Times New Roman" w:hAnsi="Times New Roman" w:cs="Times New Roman"/>
          </w:rPr>
          <w:t>10.1111/pce.14462</w:t>
        </w:r>
      </w:hyperlink>
      <w:hyperlink r:id="rId625" w:history="1">
        <w:r w:rsidRPr="007A4C5F">
          <w:rPr>
            <w:rStyle w:val="Hyperlink"/>
            <w:rFonts w:ascii="Times New Roman" w:hAnsi="Times New Roman" w:cs="Times New Roman"/>
          </w:rPr>
          <w:t>.</w:t>
        </w:r>
      </w:hyperlink>
    </w:p>
    <w:p w14:paraId="38EB7A9F"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224.</w:t>
      </w:r>
      <w:r w:rsidRPr="007A4C5F">
        <w:rPr>
          <w:rFonts w:ascii="Times New Roman" w:hAnsi="Times New Roman" w:cs="Times New Roman"/>
        </w:rPr>
        <w:tab/>
      </w:r>
      <w:hyperlink r:id="rId626" w:history="1">
        <w:r w:rsidRPr="007A4C5F">
          <w:rPr>
            <w:rStyle w:val="Hyperlink"/>
            <w:rFonts w:ascii="Times New Roman" w:hAnsi="Times New Roman" w:cs="Times New Roman"/>
          </w:rPr>
          <w:t xml:space="preserve">McClung, C. R. Circadian rhythms in plants. </w:t>
        </w:r>
        <w:r w:rsidRPr="007A4C5F">
          <w:rPr>
            <w:rStyle w:val="Hyperlink"/>
            <w:rFonts w:ascii="Times New Roman" w:hAnsi="Times New Roman" w:cs="Times New Roman"/>
            <w:i/>
            <w:iCs/>
          </w:rPr>
          <w:t>Annu. Rev. Plant Physiol. Plant Mol.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52</w:t>
        </w:r>
        <w:r w:rsidRPr="007A4C5F">
          <w:rPr>
            <w:rStyle w:val="Hyperlink"/>
            <w:rFonts w:ascii="Times New Roman" w:hAnsi="Times New Roman" w:cs="Times New Roman"/>
          </w:rPr>
          <w:t>, 139–162 (2001).</w:t>
        </w:r>
      </w:hyperlink>
    </w:p>
    <w:p w14:paraId="3CCBE7E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225.</w:t>
      </w:r>
      <w:r w:rsidRPr="007A4C5F">
        <w:rPr>
          <w:rFonts w:ascii="Times New Roman" w:hAnsi="Times New Roman" w:cs="Times New Roman"/>
        </w:rPr>
        <w:tab/>
      </w:r>
      <w:hyperlink r:id="rId627" w:history="1">
        <w:r w:rsidRPr="007A4C5F">
          <w:rPr>
            <w:rStyle w:val="Hyperlink"/>
            <w:rFonts w:ascii="Times New Roman" w:hAnsi="Times New Roman" w:cs="Times New Roman"/>
          </w:rPr>
          <w:t xml:space="preserve">Zhang, H. &amp; </w:t>
        </w:r>
        <w:proofErr w:type="spellStart"/>
        <w:r w:rsidRPr="007A4C5F">
          <w:rPr>
            <w:rStyle w:val="Hyperlink"/>
            <w:rFonts w:ascii="Times New Roman" w:hAnsi="Times New Roman" w:cs="Times New Roman"/>
          </w:rPr>
          <w:t>Sonnewald</w:t>
        </w:r>
        <w:proofErr w:type="spellEnd"/>
        <w:r w:rsidRPr="007A4C5F">
          <w:rPr>
            <w:rStyle w:val="Hyperlink"/>
            <w:rFonts w:ascii="Times New Roman" w:hAnsi="Times New Roman" w:cs="Times New Roman"/>
          </w:rPr>
          <w:t xml:space="preserve">, U. Differences and commonalities of plant responses to single and combined stresses. </w:t>
        </w:r>
        <w:r w:rsidRPr="007A4C5F">
          <w:rPr>
            <w:rStyle w:val="Hyperlink"/>
            <w:rFonts w:ascii="Times New Roman" w:hAnsi="Times New Roman" w:cs="Times New Roman"/>
            <w:i/>
            <w:iCs/>
          </w:rPr>
          <w:t>Plant J.</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90</w:t>
        </w:r>
        <w:r w:rsidRPr="007A4C5F">
          <w:rPr>
            <w:rStyle w:val="Hyperlink"/>
            <w:rFonts w:ascii="Times New Roman" w:hAnsi="Times New Roman" w:cs="Times New Roman"/>
          </w:rPr>
          <w:t>, 839–855 (2017).</w:t>
        </w:r>
      </w:hyperlink>
    </w:p>
    <w:p w14:paraId="758D317B"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226.</w:t>
      </w:r>
      <w:r w:rsidRPr="007A4C5F">
        <w:rPr>
          <w:rFonts w:ascii="Times New Roman" w:hAnsi="Times New Roman" w:cs="Times New Roman"/>
        </w:rPr>
        <w:tab/>
      </w:r>
      <w:hyperlink r:id="rId628" w:history="1">
        <w:r w:rsidRPr="007A4C5F">
          <w:rPr>
            <w:rStyle w:val="Hyperlink"/>
            <w:rFonts w:ascii="Times New Roman" w:hAnsi="Times New Roman" w:cs="Times New Roman"/>
          </w:rPr>
          <w:t xml:space="preserve">Zscheischler, J.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Future climate risk from compound events. </w:t>
        </w:r>
        <w:r w:rsidRPr="007A4C5F">
          <w:rPr>
            <w:rStyle w:val="Hyperlink"/>
            <w:rFonts w:ascii="Times New Roman" w:hAnsi="Times New Roman" w:cs="Times New Roman"/>
            <w:i/>
            <w:iCs/>
          </w:rPr>
          <w:t>Nat. Clim. Chang.</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8</w:t>
        </w:r>
        <w:r w:rsidRPr="007A4C5F">
          <w:rPr>
            <w:rStyle w:val="Hyperlink"/>
            <w:rFonts w:ascii="Times New Roman" w:hAnsi="Times New Roman" w:cs="Times New Roman"/>
          </w:rPr>
          <w:t>, 469–477 (2018).</w:t>
        </w:r>
      </w:hyperlink>
    </w:p>
    <w:p w14:paraId="44B0395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227.</w:t>
      </w:r>
      <w:r w:rsidRPr="007A4C5F">
        <w:rPr>
          <w:rFonts w:ascii="Times New Roman" w:hAnsi="Times New Roman" w:cs="Times New Roman"/>
        </w:rPr>
        <w:tab/>
      </w:r>
      <w:hyperlink r:id="rId629" w:history="1">
        <w:r w:rsidRPr="007A4C5F">
          <w:rPr>
            <w:rStyle w:val="Hyperlink"/>
            <w:rFonts w:ascii="Times New Roman" w:hAnsi="Times New Roman" w:cs="Times New Roman"/>
          </w:rPr>
          <w:t xml:space="preserve">Foley, J. A.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Solutions for a cultivated planet. </w:t>
        </w:r>
        <w:r w:rsidRPr="007A4C5F">
          <w:rPr>
            <w:rStyle w:val="Hyperlink"/>
            <w:rFonts w:ascii="Times New Roman" w:hAnsi="Times New Roman" w:cs="Times New Roman"/>
            <w:i/>
            <w:iCs/>
          </w:rPr>
          <w:t>Nature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478</w:t>
        </w:r>
        <w:r w:rsidRPr="007A4C5F">
          <w:rPr>
            <w:rStyle w:val="Hyperlink"/>
            <w:rFonts w:ascii="Times New Roman" w:hAnsi="Times New Roman" w:cs="Times New Roman"/>
          </w:rPr>
          <w:t>, 337–342 (2011).</w:t>
        </w:r>
      </w:hyperlink>
    </w:p>
    <w:p w14:paraId="3794899C"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228.</w:t>
      </w:r>
      <w:r w:rsidRPr="007A4C5F">
        <w:rPr>
          <w:rFonts w:ascii="Times New Roman" w:hAnsi="Times New Roman" w:cs="Times New Roman"/>
        </w:rPr>
        <w:tab/>
      </w:r>
      <w:hyperlink r:id="rId630" w:history="1">
        <w:r w:rsidRPr="007A4C5F">
          <w:rPr>
            <w:rStyle w:val="Hyperlink"/>
            <w:rFonts w:ascii="Times New Roman" w:hAnsi="Times New Roman" w:cs="Times New Roman"/>
          </w:rPr>
          <w:t xml:space="preserve">Schewe, J. </w:t>
        </w:r>
        <w:r w:rsidRPr="007A4C5F">
          <w:rPr>
            <w:rStyle w:val="Hyperlink"/>
            <w:rFonts w:ascii="Times New Roman" w:hAnsi="Times New Roman" w:cs="Times New Roman"/>
            <w:i/>
            <w:iCs/>
          </w:rPr>
          <w:t>et al.</w:t>
        </w:r>
        <w:r w:rsidRPr="007A4C5F">
          <w:rPr>
            <w:rStyle w:val="Hyperlink"/>
            <w:rFonts w:ascii="Times New Roman" w:hAnsi="Times New Roman" w:cs="Times New Roman"/>
          </w:rPr>
          <w:t xml:space="preserve"> </w:t>
        </w:r>
        <w:proofErr w:type="spellStart"/>
        <w:r w:rsidRPr="007A4C5F">
          <w:rPr>
            <w:rStyle w:val="Hyperlink"/>
            <w:rFonts w:ascii="Times New Roman" w:hAnsi="Times New Roman" w:cs="Times New Roman"/>
          </w:rPr>
          <w:t>Multimodel</w:t>
        </w:r>
        <w:proofErr w:type="spellEnd"/>
        <w:r w:rsidRPr="007A4C5F">
          <w:rPr>
            <w:rStyle w:val="Hyperlink"/>
            <w:rFonts w:ascii="Times New Roman" w:hAnsi="Times New Roman" w:cs="Times New Roman"/>
          </w:rPr>
          <w:t xml:space="preserve"> assessment of water scarcity under climate change. </w:t>
        </w:r>
        <w:r w:rsidRPr="007A4C5F">
          <w:rPr>
            <w:rStyle w:val="Hyperlink"/>
            <w:rFonts w:ascii="Times New Roman" w:hAnsi="Times New Roman" w:cs="Times New Roman"/>
            <w:i/>
            <w:iCs/>
          </w:rPr>
          <w:t>Proc. Natl. Acad. Sci. U. S. A.</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111</w:t>
        </w:r>
        <w:r w:rsidRPr="007A4C5F">
          <w:rPr>
            <w:rStyle w:val="Hyperlink"/>
            <w:rFonts w:ascii="Times New Roman" w:hAnsi="Times New Roman" w:cs="Times New Roman"/>
          </w:rPr>
          <w:t>, 3245–3250 (2014).</w:t>
        </w:r>
      </w:hyperlink>
    </w:p>
    <w:p w14:paraId="586FF8B1"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229.</w:t>
      </w:r>
      <w:r w:rsidRPr="007A4C5F">
        <w:rPr>
          <w:rFonts w:ascii="Times New Roman" w:hAnsi="Times New Roman" w:cs="Times New Roman"/>
        </w:rPr>
        <w:tab/>
      </w:r>
      <w:hyperlink r:id="rId631" w:history="1">
        <w:r w:rsidRPr="007A4C5F">
          <w:rPr>
            <w:rStyle w:val="Hyperlink"/>
            <w:rFonts w:ascii="Times New Roman" w:hAnsi="Times New Roman" w:cs="Times New Roman"/>
          </w:rPr>
          <w:t xml:space="preserve">Climate Change 2021: The Physical Science Basis. </w:t>
        </w:r>
        <w:r w:rsidRPr="007A4C5F">
          <w:rPr>
            <w:rStyle w:val="Hyperlink"/>
            <w:rFonts w:ascii="Times New Roman" w:hAnsi="Times New Roman" w:cs="Times New Roman"/>
            <w:i/>
            <w:iCs/>
          </w:rPr>
          <w:t>IPCC Sixth Assessment Report</w:t>
        </w:r>
        <w:r w:rsidRPr="007A4C5F">
          <w:rPr>
            <w:rStyle w:val="Hyperlink"/>
            <w:rFonts w:ascii="Times New Roman" w:hAnsi="Times New Roman" w:cs="Times New Roman"/>
          </w:rPr>
          <w:t xml:space="preserve"> </w:t>
        </w:r>
      </w:hyperlink>
      <w:hyperlink r:id="rId632" w:history="1">
        <w:r w:rsidRPr="007A4C5F">
          <w:rPr>
            <w:rStyle w:val="Hyperlink"/>
            <w:rFonts w:ascii="Times New Roman" w:hAnsi="Times New Roman" w:cs="Times New Roman"/>
          </w:rPr>
          <w:t>https://www.ipcc.ch/report/ar6/wg1/</w:t>
        </w:r>
      </w:hyperlink>
      <w:hyperlink r:id="rId633" w:history="1">
        <w:r w:rsidRPr="007A4C5F">
          <w:rPr>
            <w:rStyle w:val="Hyperlink"/>
            <w:rFonts w:ascii="Times New Roman" w:hAnsi="Times New Roman" w:cs="Times New Roman"/>
          </w:rPr>
          <w:t xml:space="preserve"> (2021).</w:t>
        </w:r>
      </w:hyperlink>
    </w:p>
    <w:p w14:paraId="5AA48207"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230.</w:t>
      </w:r>
      <w:r w:rsidRPr="007A4C5F">
        <w:rPr>
          <w:rFonts w:ascii="Times New Roman" w:hAnsi="Times New Roman" w:cs="Times New Roman"/>
        </w:rPr>
        <w:tab/>
      </w:r>
      <w:hyperlink r:id="rId634" w:history="1">
        <w:r w:rsidRPr="007A4C5F">
          <w:rPr>
            <w:rStyle w:val="Hyperlink"/>
            <w:rFonts w:ascii="Times New Roman" w:hAnsi="Times New Roman" w:cs="Times New Roman"/>
          </w:rPr>
          <w:t xml:space="preserve">Lesk, C., Rowhani, P. &amp; </w:t>
        </w:r>
        <w:proofErr w:type="spellStart"/>
        <w:r w:rsidRPr="007A4C5F">
          <w:rPr>
            <w:rStyle w:val="Hyperlink"/>
            <w:rFonts w:ascii="Times New Roman" w:hAnsi="Times New Roman" w:cs="Times New Roman"/>
          </w:rPr>
          <w:t>Ramankutty</w:t>
        </w:r>
        <w:proofErr w:type="spellEnd"/>
        <w:r w:rsidRPr="007A4C5F">
          <w:rPr>
            <w:rStyle w:val="Hyperlink"/>
            <w:rFonts w:ascii="Times New Roman" w:hAnsi="Times New Roman" w:cs="Times New Roman"/>
          </w:rPr>
          <w:t xml:space="preserve">, N. Influence of extreme weather disasters on global crop production. </w:t>
        </w:r>
        <w:r w:rsidRPr="007A4C5F">
          <w:rPr>
            <w:rStyle w:val="Hyperlink"/>
            <w:rFonts w:ascii="Times New Roman" w:hAnsi="Times New Roman" w:cs="Times New Roman"/>
            <w:i/>
            <w:iCs/>
          </w:rPr>
          <w:t>Nature</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529</w:t>
        </w:r>
        <w:r w:rsidRPr="007A4C5F">
          <w:rPr>
            <w:rStyle w:val="Hyperlink"/>
            <w:rFonts w:ascii="Times New Roman" w:hAnsi="Times New Roman" w:cs="Times New Roman"/>
          </w:rPr>
          <w:t>, 84–87 (2016).</w:t>
        </w:r>
      </w:hyperlink>
    </w:p>
    <w:p w14:paraId="741D3DAD"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231.</w:t>
      </w:r>
      <w:r w:rsidRPr="007A4C5F">
        <w:rPr>
          <w:rFonts w:ascii="Times New Roman" w:hAnsi="Times New Roman" w:cs="Times New Roman"/>
        </w:rPr>
        <w:tab/>
      </w:r>
      <w:hyperlink r:id="rId635" w:history="1">
        <w:r w:rsidRPr="007A4C5F">
          <w:rPr>
            <w:rStyle w:val="Hyperlink"/>
            <w:rFonts w:ascii="Times New Roman" w:hAnsi="Times New Roman" w:cs="Times New Roman"/>
          </w:rPr>
          <w:t xml:space="preserve">Barlow, K. M., Christy, B. P., O’Leary, G. J., </w:t>
        </w:r>
        <w:proofErr w:type="spellStart"/>
        <w:r w:rsidRPr="007A4C5F">
          <w:rPr>
            <w:rStyle w:val="Hyperlink"/>
            <w:rFonts w:ascii="Times New Roman" w:hAnsi="Times New Roman" w:cs="Times New Roman"/>
          </w:rPr>
          <w:t>Riffkin</w:t>
        </w:r>
        <w:proofErr w:type="spellEnd"/>
        <w:r w:rsidRPr="007A4C5F">
          <w:rPr>
            <w:rStyle w:val="Hyperlink"/>
            <w:rFonts w:ascii="Times New Roman" w:hAnsi="Times New Roman" w:cs="Times New Roman"/>
          </w:rPr>
          <w:t xml:space="preserve">, P. A. &amp; Nuttall, J. G. Simulating the impact of extreme heat and frost events on wheat crop production: A review. </w:t>
        </w:r>
        <w:r w:rsidRPr="007A4C5F">
          <w:rPr>
            <w:rStyle w:val="Hyperlink"/>
            <w:rFonts w:ascii="Times New Roman" w:hAnsi="Times New Roman" w:cs="Times New Roman"/>
            <w:i/>
            <w:iCs/>
          </w:rPr>
          <w:t>Field Crops Res.</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171</w:t>
        </w:r>
        <w:r w:rsidRPr="007A4C5F">
          <w:rPr>
            <w:rStyle w:val="Hyperlink"/>
            <w:rFonts w:ascii="Times New Roman" w:hAnsi="Times New Roman" w:cs="Times New Roman"/>
          </w:rPr>
          <w:t>, 109–119 (2015).</w:t>
        </w:r>
      </w:hyperlink>
    </w:p>
    <w:p w14:paraId="20D40EB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232.</w:t>
      </w:r>
      <w:r w:rsidRPr="007A4C5F">
        <w:rPr>
          <w:rFonts w:ascii="Times New Roman" w:hAnsi="Times New Roman" w:cs="Times New Roman"/>
        </w:rPr>
        <w:tab/>
      </w:r>
      <w:hyperlink r:id="rId636" w:history="1">
        <w:r w:rsidRPr="007A4C5F">
          <w:rPr>
            <w:rStyle w:val="Hyperlink"/>
            <w:rFonts w:ascii="Times New Roman" w:hAnsi="Times New Roman" w:cs="Times New Roman"/>
          </w:rPr>
          <w:t xml:space="preserve">Yamaguchi-Shinozaki, K. &amp; Shinozaki, K. Transcriptional regulatory networks in cellular responses and tolerance to dehydration and cold stresses. </w:t>
        </w:r>
        <w:r w:rsidRPr="007A4C5F">
          <w:rPr>
            <w:rStyle w:val="Hyperlink"/>
            <w:rFonts w:ascii="Times New Roman" w:hAnsi="Times New Roman" w:cs="Times New Roman"/>
            <w:i/>
            <w:iCs/>
          </w:rPr>
          <w:t>Annu. Rev. Plant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57</w:t>
        </w:r>
        <w:r w:rsidRPr="007A4C5F">
          <w:rPr>
            <w:rStyle w:val="Hyperlink"/>
            <w:rFonts w:ascii="Times New Roman" w:hAnsi="Times New Roman" w:cs="Times New Roman"/>
          </w:rPr>
          <w:t>, 781–803 (2006).</w:t>
        </w:r>
      </w:hyperlink>
    </w:p>
    <w:p w14:paraId="02450F26" w14:textId="77777777" w:rsidR="0095362E" w:rsidRPr="007A4C5F" w:rsidRDefault="0095362E" w:rsidP="00793700">
      <w:pPr>
        <w:spacing w:line="240" w:lineRule="auto"/>
        <w:rPr>
          <w:rFonts w:ascii="Times New Roman" w:hAnsi="Times New Roman" w:cs="Times New Roman"/>
        </w:rPr>
      </w:pPr>
      <w:r w:rsidRPr="007A4C5F">
        <w:rPr>
          <w:rFonts w:ascii="Times New Roman" w:hAnsi="Times New Roman" w:cs="Times New Roman"/>
        </w:rPr>
        <w:t>233.</w:t>
      </w:r>
      <w:r w:rsidRPr="007A4C5F">
        <w:rPr>
          <w:rFonts w:ascii="Times New Roman" w:hAnsi="Times New Roman" w:cs="Times New Roman"/>
        </w:rPr>
        <w:tab/>
      </w:r>
      <w:hyperlink r:id="rId637" w:history="1">
        <w:r w:rsidRPr="007A4C5F">
          <w:rPr>
            <w:rStyle w:val="Hyperlink"/>
            <w:rFonts w:ascii="Times New Roman" w:hAnsi="Times New Roman" w:cs="Times New Roman"/>
          </w:rPr>
          <w:t xml:space="preserve">Takahashi, H., Kopriva, S., Giordano, M., Saito, K. &amp; Hell, R. Sulfur assimilation in photosynthetic organisms: molecular functions and regulations of transporters and assimilatory enzymes. </w:t>
        </w:r>
        <w:r w:rsidRPr="007A4C5F">
          <w:rPr>
            <w:rStyle w:val="Hyperlink"/>
            <w:rFonts w:ascii="Times New Roman" w:hAnsi="Times New Roman" w:cs="Times New Roman"/>
            <w:i/>
            <w:iCs/>
          </w:rPr>
          <w:t>Annu. Rev. Plant Biol.</w:t>
        </w:r>
        <w:r w:rsidRPr="007A4C5F">
          <w:rPr>
            <w:rStyle w:val="Hyperlink"/>
            <w:rFonts w:ascii="Times New Roman" w:hAnsi="Times New Roman" w:cs="Times New Roman"/>
          </w:rPr>
          <w:t xml:space="preserve"> </w:t>
        </w:r>
        <w:r w:rsidRPr="007A4C5F">
          <w:rPr>
            <w:rStyle w:val="Hyperlink"/>
            <w:rFonts w:ascii="Times New Roman" w:hAnsi="Times New Roman" w:cs="Times New Roman"/>
            <w:b/>
            <w:bCs/>
          </w:rPr>
          <w:t>62</w:t>
        </w:r>
        <w:r w:rsidRPr="007A4C5F">
          <w:rPr>
            <w:rStyle w:val="Hyperlink"/>
            <w:rFonts w:ascii="Times New Roman" w:hAnsi="Times New Roman" w:cs="Times New Roman"/>
          </w:rPr>
          <w:t>, 157–184 (2011).</w:t>
        </w:r>
      </w:hyperlink>
    </w:p>
    <w:p w14:paraId="2E62CCAB" w14:textId="77777777" w:rsidR="0095362E" w:rsidRPr="007A4C5F" w:rsidRDefault="0095362E" w:rsidP="0095362E">
      <w:pPr>
        <w:spacing w:line="360" w:lineRule="auto"/>
        <w:rPr>
          <w:rFonts w:ascii="Times New Roman" w:hAnsi="Times New Roman" w:cs="Times New Roman"/>
        </w:rPr>
      </w:pPr>
    </w:p>
    <w:p w14:paraId="6C767D8C" w14:textId="77777777" w:rsidR="00CC7B9B" w:rsidRPr="007A4C5F" w:rsidRDefault="00CC7B9B" w:rsidP="00CC7B9B">
      <w:pPr>
        <w:spacing w:line="360" w:lineRule="auto"/>
        <w:rPr>
          <w:rFonts w:ascii="Times New Roman" w:hAnsi="Times New Roman" w:cs="Times New Roman"/>
        </w:rPr>
      </w:pPr>
    </w:p>
    <w:p w14:paraId="63B08859" w14:textId="77777777" w:rsidR="00CC7B9B" w:rsidRPr="007A4C5F" w:rsidRDefault="00CC7B9B" w:rsidP="00CC7B9B">
      <w:pPr>
        <w:spacing w:line="360" w:lineRule="auto"/>
        <w:rPr>
          <w:rFonts w:ascii="Times New Roman" w:hAnsi="Times New Roman" w:cs="Times New Roman"/>
        </w:rPr>
      </w:pPr>
    </w:p>
    <w:p w14:paraId="51839588" w14:textId="77777777" w:rsidR="00CC7B9B" w:rsidRPr="007A4C5F" w:rsidRDefault="00CC7B9B" w:rsidP="00CC7B9B">
      <w:pPr>
        <w:spacing w:after="0" w:line="360" w:lineRule="auto"/>
        <w:jc w:val="center"/>
        <w:rPr>
          <w:rFonts w:ascii="Times New Roman" w:hAnsi="Times New Roman" w:cs="Times New Roman"/>
        </w:rPr>
      </w:pPr>
    </w:p>
    <w:sectPr w:rsidR="00CC7B9B" w:rsidRPr="007A4C5F" w:rsidSect="007310E2">
      <w:footerReference w:type="default" r:id="rId638"/>
      <w:pgSz w:w="12240" w:h="15840"/>
      <w:pgMar w:top="1440" w:right="1440" w:bottom="1440" w:left="2160" w:header="720" w:footer="15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4D59" w14:textId="77777777" w:rsidR="00B86872" w:rsidRDefault="00B86872" w:rsidP="00CC7B9B">
      <w:pPr>
        <w:spacing w:after="0" w:line="240" w:lineRule="auto"/>
      </w:pPr>
      <w:r>
        <w:separator/>
      </w:r>
    </w:p>
  </w:endnote>
  <w:endnote w:type="continuationSeparator" w:id="0">
    <w:p w14:paraId="09D1AFEA" w14:textId="77777777" w:rsidR="00B86872" w:rsidRDefault="00B86872" w:rsidP="00CC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1158572"/>
      <w:docPartObj>
        <w:docPartGallery w:val="Page Numbers (Bottom of Page)"/>
        <w:docPartUnique/>
      </w:docPartObj>
    </w:sdtPr>
    <w:sdtContent>
      <w:p w14:paraId="3864CD34" w14:textId="25989677"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F778DC" w14:textId="77777777" w:rsidR="00CC7B9B" w:rsidRDefault="00CC7B9B" w:rsidP="00CC7B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228227"/>
      <w:docPartObj>
        <w:docPartGallery w:val="Page Numbers (Bottom of Page)"/>
        <w:docPartUnique/>
      </w:docPartObj>
    </w:sdtPr>
    <w:sdtContent>
      <w:p w14:paraId="6C716468" w14:textId="00C6A164"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6A87163" w14:textId="77777777" w:rsidR="00CC7B9B" w:rsidRDefault="00CC7B9B" w:rsidP="00CC7B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136772"/>
      <w:docPartObj>
        <w:docPartGallery w:val="Page Numbers (Bottom of Page)"/>
        <w:docPartUnique/>
      </w:docPartObj>
    </w:sdtPr>
    <w:sdtContent>
      <w:p w14:paraId="2A8FE8BD" w14:textId="4CEBC3F8"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DE06B81" w14:textId="77777777" w:rsidR="00CC7B9B" w:rsidRDefault="00CC7B9B" w:rsidP="00CC7B9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654064"/>
      <w:docPartObj>
        <w:docPartGallery w:val="Page Numbers (Bottom of Page)"/>
        <w:docPartUnique/>
      </w:docPartObj>
    </w:sdtPr>
    <w:sdtContent>
      <w:p w14:paraId="4E70F14D"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DE60018" w14:textId="77777777" w:rsidR="00C1436B" w:rsidRDefault="00C1436B" w:rsidP="007310E2">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998005"/>
      <w:docPartObj>
        <w:docPartGallery w:val="Page Numbers (Bottom of Page)"/>
        <w:docPartUnique/>
      </w:docPartObj>
    </w:sdtPr>
    <w:sdtContent>
      <w:p w14:paraId="512DD5FE"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6775B38" w14:textId="77777777" w:rsidR="00C1436B" w:rsidRDefault="00C1436B" w:rsidP="00C1436B">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F95B4" w14:textId="77777777" w:rsidR="00B86872" w:rsidRDefault="00B86872" w:rsidP="00CC7B9B">
      <w:pPr>
        <w:spacing w:after="0" w:line="240" w:lineRule="auto"/>
      </w:pPr>
      <w:r>
        <w:separator/>
      </w:r>
    </w:p>
  </w:footnote>
  <w:footnote w:type="continuationSeparator" w:id="0">
    <w:p w14:paraId="03A21300" w14:textId="77777777" w:rsidR="00B86872" w:rsidRDefault="00B86872" w:rsidP="00CC7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71460"/>
    <w:multiLevelType w:val="hybridMultilevel"/>
    <w:tmpl w:val="693ED998"/>
    <w:lvl w:ilvl="0" w:tplc="EC808D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B24CE7"/>
    <w:multiLevelType w:val="hybridMultilevel"/>
    <w:tmpl w:val="3F9E1E46"/>
    <w:lvl w:ilvl="0" w:tplc="3BD4BB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610034">
    <w:abstractNumId w:val="0"/>
  </w:num>
  <w:num w:numId="2" w16cid:durableId="96103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9B"/>
    <w:rsid w:val="00013447"/>
    <w:rsid w:val="0001743A"/>
    <w:rsid w:val="00030CEB"/>
    <w:rsid w:val="00036A97"/>
    <w:rsid w:val="000536CA"/>
    <w:rsid w:val="00072883"/>
    <w:rsid w:val="00075276"/>
    <w:rsid w:val="00090E57"/>
    <w:rsid w:val="000E7F13"/>
    <w:rsid w:val="00136483"/>
    <w:rsid w:val="00167570"/>
    <w:rsid w:val="001B5EC7"/>
    <w:rsid w:val="0023459B"/>
    <w:rsid w:val="002F6D8D"/>
    <w:rsid w:val="003C43FA"/>
    <w:rsid w:val="003F1D4A"/>
    <w:rsid w:val="00431982"/>
    <w:rsid w:val="004B7895"/>
    <w:rsid w:val="00511A6C"/>
    <w:rsid w:val="0052637C"/>
    <w:rsid w:val="005937D4"/>
    <w:rsid w:val="005C2380"/>
    <w:rsid w:val="005E4EFA"/>
    <w:rsid w:val="00600124"/>
    <w:rsid w:val="00604A0C"/>
    <w:rsid w:val="00610203"/>
    <w:rsid w:val="006223D7"/>
    <w:rsid w:val="00632D5E"/>
    <w:rsid w:val="00637E1B"/>
    <w:rsid w:val="00646EBC"/>
    <w:rsid w:val="00695BCC"/>
    <w:rsid w:val="006B2AD2"/>
    <w:rsid w:val="006E7168"/>
    <w:rsid w:val="006F4B6B"/>
    <w:rsid w:val="006F5469"/>
    <w:rsid w:val="007310E2"/>
    <w:rsid w:val="007914C5"/>
    <w:rsid w:val="00793700"/>
    <w:rsid w:val="007A4C5F"/>
    <w:rsid w:val="007D338B"/>
    <w:rsid w:val="007E46EF"/>
    <w:rsid w:val="00817123"/>
    <w:rsid w:val="008318C2"/>
    <w:rsid w:val="00871F31"/>
    <w:rsid w:val="00891E19"/>
    <w:rsid w:val="008A78F2"/>
    <w:rsid w:val="008B2940"/>
    <w:rsid w:val="008E3AD3"/>
    <w:rsid w:val="0090184E"/>
    <w:rsid w:val="00904627"/>
    <w:rsid w:val="00912CFF"/>
    <w:rsid w:val="0095362E"/>
    <w:rsid w:val="00955E18"/>
    <w:rsid w:val="0096699F"/>
    <w:rsid w:val="009C3C70"/>
    <w:rsid w:val="009F32DF"/>
    <w:rsid w:val="009F522D"/>
    <w:rsid w:val="00A30E06"/>
    <w:rsid w:val="00A3234B"/>
    <w:rsid w:val="00A57D41"/>
    <w:rsid w:val="00A76684"/>
    <w:rsid w:val="00A92ED0"/>
    <w:rsid w:val="00AA2E40"/>
    <w:rsid w:val="00AA61BA"/>
    <w:rsid w:val="00AC1EF5"/>
    <w:rsid w:val="00B05AB1"/>
    <w:rsid w:val="00B6011B"/>
    <w:rsid w:val="00B824A7"/>
    <w:rsid w:val="00B86872"/>
    <w:rsid w:val="00BA1CB0"/>
    <w:rsid w:val="00BA4219"/>
    <w:rsid w:val="00BA6BE8"/>
    <w:rsid w:val="00BB5BC7"/>
    <w:rsid w:val="00C138DF"/>
    <w:rsid w:val="00C1436B"/>
    <w:rsid w:val="00C4167D"/>
    <w:rsid w:val="00C548C1"/>
    <w:rsid w:val="00C55044"/>
    <w:rsid w:val="00C62908"/>
    <w:rsid w:val="00C92F7F"/>
    <w:rsid w:val="00C976BD"/>
    <w:rsid w:val="00CA612A"/>
    <w:rsid w:val="00CC7B9B"/>
    <w:rsid w:val="00CD7CEF"/>
    <w:rsid w:val="00D358BC"/>
    <w:rsid w:val="00D51362"/>
    <w:rsid w:val="00D62B38"/>
    <w:rsid w:val="00D72464"/>
    <w:rsid w:val="00D964AD"/>
    <w:rsid w:val="00DB524E"/>
    <w:rsid w:val="00DF34BC"/>
    <w:rsid w:val="00E11E0A"/>
    <w:rsid w:val="00E35AD8"/>
    <w:rsid w:val="00EA4705"/>
    <w:rsid w:val="00ED000E"/>
    <w:rsid w:val="00F70074"/>
    <w:rsid w:val="00F95A77"/>
    <w:rsid w:val="00FC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F744"/>
  <w15:chartTrackingRefBased/>
  <w15:docId w15:val="{582FDE30-6E0E-4847-8E77-C613788E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123"/>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CC7B9B"/>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CC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123"/>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CC7B9B"/>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CC7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B9B"/>
    <w:rPr>
      <w:rFonts w:eastAsiaTheme="majorEastAsia" w:cstheme="majorBidi"/>
      <w:color w:val="272727" w:themeColor="text1" w:themeTint="D8"/>
    </w:rPr>
  </w:style>
  <w:style w:type="paragraph" w:styleId="Title">
    <w:name w:val="Title"/>
    <w:basedOn w:val="Normal"/>
    <w:next w:val="Normal"/>
    <w:link w:val="TitleChar"/>
    <w:uiPriority w:val="10"/>
    <w:qFormat/>
    <w:rsid w:val="00CC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B9B"/>
    <w:pPr>
      <w:spacing w:before="160"/>
      <w:jc w:val="center"/>
    </w:pPr>
    <w:rPr>
      <w:i/>
      <w:iCs/>
      <w:color w:val="404040" w:themeColor="text1" w:themeTint="BF"/>
    </w:rPr>
  </w:style>
  <w:style w:type="character" w:customStyle="1" w:styleId="QuoteChar">
    <w:name w:val="Quote Char"/>
    <w:basedOn w:val="DefaultParagraphFont"/>
    <w:link w:val="Quote"/>
    <w:uiPriority w:val="29"/>
    <w:rsid w:val="00CC7B9B"/>
    <w:rPr>
      <w:i/>
      <w:iCs/>
      <w:color w:val="404040" w:themeColor="text1" w:themeTint="BF"/>
    </w:rPr>
  </w:style>
  <w:style w:type="paragraph" w:styleId="ListParagraph">
    <w:name w:val="List Paragraph"/>
    <w:basedOn w:val="Normal"/>
    <w:uiPriority w:val="34"/>
    <w:qFormat/>
    <w:rsid w:val="00CC7B9B"/>
    <w:pPr>
      <w:ind w:left="720"/>
      <w:contextualSpacing/>
    </w:pPr>
  </w:style>
  <w:style w:type="character" w:styleId="IntenseEmphasis">
    <w:name w:val="Intense Emphasis"/>
    <w:basedOn w:val="DefaultParagraphFont"/>
    <w:uiPriority w:val="21"/>
    <w:qFormat/>
    <w:rsid w:val="00CC7B9B"/>
    <w:rPr>
      <w:i/>
      <w:iCs/>
      <w:color w:val="0F4761" w:themeColor="accent1" w:themeShade="BF"/>
    </w:rPr>
  </w:style>
  <w:style w:type="paragraph" w:styleId="IntenseQuote">
    <w:name w:val="Intense Quote"/>
    <w:basedOn w:val="Normal"/>
    <w:next w:val="Normal"/>
    <w:link w:val="IntenseQuoteChar"/>
    <w:uiPriority w:val="30"/>
    <w:qFormat/>
    <w:rsid w:val="00CC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B9B"/>
    <w:rPr>
      <w:i/>
      <w:iCs/>
      <w:color w:val="0F4761" w:themeColor="accent1" w:themeShade="BF"/>
    </w:rPr>
  </w:style>
  <w:style w:type="character" w:styleId="IntenseReference">
    <w:name w:val="Intense Reference"/>
    <w:basedOn w:val="DefaultParagraphFont"/>
    <w:uiPriority w:val="32"/>
    <w:qFormat/>
    <w:rsid w:val="00CC7B9B"/>
    <w:rPr>
      <w:b/>
      <w:bCs/>
      <w:smallCaps/>
      <w:color w:val="0F4761" w:themeColor="accent1" w:themeShade="BF"/>
      <w:spacing w:val="5"/>
    </w:rPr>
  </w:style>
  <w:style w:type="paragraph" w:styleId="Header">
    <w:name w:val="header"/>
    <w:basedOn w:val="Normal"/>
    <w:link w:val="HeaderChar"/>
    <w:uiPriority w:val="99"/>
    <w:unhideWhenUsed/>
    <w:rsid w:val="00CC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B9B"/>
  </w:style>
  <w:style w:type="paragraph" w:styleId="Footer">
    <w:name w:val="footer"/>
    <w:basedOn w:val="Normal"/>
    <w:link w:val="FooterChar"/>
    <w:uiPriority w:val="99"/>
    <w:unhideWhenUsed/>
    <w:rsid w:val="00CC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B9B"/>
  </w:style>
  <w:style w:type="character" w:styleId="PageNumber">
    <w:name w:val="page number"/>
    <w:basedOn w:val="DefaultParagraphFont"/>
    <w:uiPriority w:val="99"/>
    <w:semiHidden/>
    <w:unhideWhenUsed/>
    <w:rsid w:val="00CC7B9B"/>
  </w:style>
  <w:style w:type="table" w:customStyle="1" w:styleId="TableNormal0">
    <w:name w:val="TableNormal"/>
    <w:rsid w:val="00CC7B9B"/>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customStyle="1" w:styleId="Subsections">
    <w:name w:val="Subsections"/>
    <w:basedOn w:val="Heading2"/>
    <w:qFormat/>
    <w:rsid w:val="00CC7B9B"/>
    <w:rPr>
      <w:rFonts w:cs="Times New Roman"/>
    </w:rPr>
  </w:style>
  <w:style w:type="character" w:styleId="Hyperlink">
    <w:name w:val="Hyperlink"/>
    <w:basedOn w:val="DefaultParagraphFont"/>
    <w:uiPriority w:val="99"/>
    <w:unhideWhenUsed/>
    <w:rsid w:val="009C3C70"/>
    <w:rPr>
      <w:color w:val="467886" w:themeColor="hyperlink"/>
      <w:u w:val="single"/>
    </w:rPr>
  </w:style>
  <w:style w:type="character" w:styleId="UnresolvedMention">
    <w:name w:val="Unresolved Mention"/>
    <w:basedOn w:val="DefaultParagraphFont"/>
    <w:uiPriority w:val="99"/>
    <w:semiHidden/>
    <w:unhideWhenUsed/>
    <w:rsid w:val="009C3C70"/>
    <w:rPr>
      <w:color w:val="605E5C"/>
      <w:shd w:val="clear" w:color="auto" w:fill="E1DFDD"/>
    </w:rPr>
  </w:style>
  <w:style w:type="paragraph" w:styleId="NormalWeb">
    <w:name w:val="Normal (Web)"/>
    <w:basedOn w:val="Normal"/>
    <w:uiPriority w:val="99"/>
    <w:unhideWhenUsed/>
    <w:rsid w:val="0090184E"/>
    <w:rPr>
      <w:rFonts w:ascii="Times New Roman" w:hAnsi="Times New Roman" w:cs="Times New Roman"/>
    </w:rPr>
  </w:style>
  <w:style w:type="paragraph" w:customStyle="1" w:styleId="msonormal0">
    <w:name w:val="msonormal"/>
    <w:basedOn w:val="Normal"/>
    <w:rsid w:val="009536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5362E"/>
  </w:style>
  <w:style w:type="character" w:styleId="FollowedHyperlink">
    <w:name w:val="FollowedHyperlink"/>
    <w:basedOn w:val="DefaultParagraphFont"/>
    <w:uiPriority w:val="99"/>
    <w:semiHidden/>
    <w:unhideWhenUsed/>
    <w:rsid w:val="0095362E"/>
    <w:rPr>
      <w:color w:val="800080"/>
      <w:u w:val="single"/>
    </w:rPr>
  </w:style>
  <w:style w:type="paragraph" w:styleId="TOCHeading">
    <w:name w:val="TOC Heading"/>
    <w:basedOn w:val="Heading1"/>
    <w:next w:val="Normal"/>
    <w:uiPriority w:val="39"/>
    <w:unhideWhenUsed/>
    <w:qFormat/>
    <w:rsid w:val="008E3AD3"/>
    <w:pPr>
      <w:spacing w:before="480" w:after="0" w:line="276" w:lineRule="auto"/>
      <w:outlineLvl w:val="9"/>
    </w:pPr>
    <w:rPr>
      <w:rFonts w:asciiTheme="majorHAnsi" w:hAnsiTheme="majorHAnsi"/>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8E3AD3"/>
    <w:pPr>
      <w:spacing w:before="120" w:after="120"/>
    </w:pPr>
    <w:rPr>
      <w:b/>
      <w:bCs/>
      <w:caps/>
      <w:sz w:val="20"/>
      <w:szCs w:val="20"/>
    </w:rPr>
  </w:style>
  <w:style w:type="paragraph" w:styleId="TOC2">
    <w:name w:val="toc 2"/>
    <w:basedOn w:val="Normal"/>
    <w:next w:val="Normal"/>
    <w:autoRedefine/>
    <w:uiPriority w:val="39"/>
    <w:unhideWhenUsed/>
    <w:rsid w:val="008E3AD3"/>
    <w:pPr>
      <w:spacing w:after="0"/>
      <w:ind w:left="240"/>
    </w:pPr>
    <w:rPr>
      <w:smallCaps/>
      <w:sz w:val="20"/>
      <w:szCs w:val="20"/>
    </w:rPr>
  </w:style>
  <w:style w:type="paragraph" w:styleId="TOC3">
    <w:name w:val="toc 3"/>
    <w:basedOn w:val="Normal"/>
    <w:next w:val="Normal"/>
    <w:autoRedefine/>
    <w:uiPriority w:val="39"/>
    <w:semiHidden/>
    <w:unhideWhenUsed/>
    <w:rsid w:val="008E3AD3"/>
    <w:pPr>
      <w:spacing w:after="0"/>
      <w:ind w:left="480"/>
    </w:pPr>
    <w:rPr>
      <w:i/>
      <w:iCs/>
      <w:sz w:val="20"/>
      <w:szCs w:val="20"/>
    </w:rPr>
  </w:style>
  <w:style w:type="paragraph" w:styleId="TOC4">
    <w:name w:val="toc 4"/>
    <w:basedOn w:val="Normal"/>
    <w:next w:val="Normal"/>
    <w:autoRedefine/>
    <w:uiPriority w:val="39"/>
    <w:semiHidden/>
    <w:unhideWhenUsed/>
    <w:rsid w:val="008E3AD3"/>
    <w:pPr>
      <w:spacing w:after="0"/>
      <w:ind w:left="720"/>
    </w:pPr>
    <w:rPr>
      <w:sz w:val="18"/>
      <w:szCs w:val="18"/>
    </w:rPr>
  </w:style>
  <w:style w:type="paragraph" w:styleId="TOC5">
    <w:name w:val="toc 5"/>
    <w:basedOn w:val="Normal"/>
    <w:next w:val="Normal"/>
    <w:autoRedefine/>
    <w:uiPriority w:val="39"/>
    <w:semiHidden/>
    <w:unhideWhenUsed/>
    <w:rsid w:val="008E3AD3"/>
    <w:pPr>
      <w:spacing w:after="0"/>
      <w:ind w:left="960"/>
    </w:pPr>
    <w:rPr>
      <w:sz w:val="18"/>
      <w:szCs w:val="18"/>
    </w:rPr>
  </w:style>
  <w:style w:type="paragraph" w:styleId="TOC6">
    <w:name w:val="toc 6"/>
    <w:basedOn w:val="Normal"/>
    <w:next w:val="Normal"/>
    <w:autoRedefine/>
    <w:uiPriority w:val="39"/>
    <w:semiHidden/>
    <w:unhideWhenUsed/>
    <w:rsid w:val="008E3AD3"/>
    <w:pPr>
      <w:spacing w:after="0"/>
      <w:ind w:left="1200"/>
    </w:pPr>
    <w:rPr>
      <w:sz w:val="18"/>
      <w:szCs w:val="18"/>
    </w:rPr>
  </w:style>
  <w:style w:type="paragraph" w:styleId="TOC7">
    <w:name w:val="toc 7"/>
    <w:basedOn w:val="Normal"/>
    <w:next w:val="Normal"/>
    <w:autoRedefine/>
    <w:uiPriority w:val="39"/>
    <w:semiHidden/>
    <w:unhideWhenUsed/>
    <w:rsid w:val="008E3AD3"/>
    <w:pPr>
      <w:spacing w:after="0"/>
      <w:ind w:left="1440"/>
    </w:pPr>
    <w:rPr>
      <w:sz w:val="18"/>
      <w:szCs w:val="18"/>
    </w:rPr>
  </w:style>
  <w:style w:type="paragraph" w:styleId="TOC8">
    <w:name w:val="toc 8"/>
    <w:basedOn w:val="Normal"/>
    <w:next w:val="Normal"/>
    <w:autoRedefine/>
    <w:uiPriority w:val="39"/>
    <w:semiHidden/>
    <w:unhideWhenUsed/>
    <w:rsid w:val="008E3AD3"/>
    <w:pPr>
      <w:spacing w:after="0"/>
      <w:ind w:left="1680"/>
    </w:pPr>
    <w:rPr>
      <w:sz w:val="18"/>
      <w:szCs w:val="18"/>
    </w:rPr>
  </w:style>
  <w:style w:type="paragraph" w:styleId="TOC9">
    <w:name w:val="toc 9"/>
    <w:basedOn w:val="Normal"/>
    <w:next w:val="Normal"/>
    <w:autoRedefine/>
    <w:uiPriority w:val="39"/>
    <w:semiHidden/>
    <w:unhideWhenUsed/>
    <w:rsid w:val="008E3AD3"/>
    <w:pPr>
      <w:spacing w:after="0"/>
      <w:ind w:left="1920"/>
    </w:pPr>
    <w:rPr>
      <w:sz w:val="18"/>
      <w:szCs w:val="18"/>
    </w:rPr>
  </w:style>
  <w:style w:type="paragraph" w:styleId="Caption">
    <w:name w:val="caption"/>
    <w:basedOn w:val="Normal"/>
    <w:next w:val="Normal"/>
    <w:uiPriority w:val="35"/>
    <w:unhideWhenUsed/>
    <w:qFormat/>
    <w:rsid w:val="00AA61B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675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6975">
      <w:bodyDiv w:val="1"/>
      <w:marLeft w:val="0"/>
      <w:marRight w:val="0"/>
      <w:marTop w:val="0"/>
      <w:marBottom w:val="0"/>
      <w:divBdr>
        <w:top w:val="none" w:sz="0" w:space="0" w:color="auto"/>
        <w:left w:val="none" w:sz="0" w:space="0" w:color="auto"/>
        <w:bottom w:val="none" w:sz="0" w:space="0" w:color="auto"/>
        <w:right w:val="none" w:sz="0" w:space="0" w:color="auto"/>
      </w:divBdr>
    </w:div>
    <w:div w:id="901909350">
      <w:bodyDiv w:val="1"/>
      <w:marLeft w:val="0"/>
      <w:marRight w:val="0"/>
      <w:marTop w:val="0"/>
      <w:marBottom w:val="0"/>
      <w:divBdr>
        <w:top w:val="none" w:sz="0" w:space="0" w:color="auto"/>
        <w:left w:val="none" w:sz="0" w:space="0" w:color="auto"/>
        <w:bottom w:val="none" w:sz="0" w:space="0" w:color="auto"/>
        <w:right w:val="none" w:sz="0" w:space="0" w:color="auto"/>
      </w:divBdr>
    </w:div>
    <w:div w:id="1129977680">
      <w:bodyDiv w:val="1"/>
      <w:marLeft w:val="0"/>
      <w:marRight w:val="0"/>
      <w:marTop w:val="0"/>
      <w:marBottom w:val="0"/>
      <w:divBdr>
        <w:top w:val="none" w:sz="0" w:space="0" w:color="auto"/>
        <w:left w:val="none" w:sz="0" w:space="0" w:color="auto"/>
        <w:bottom w:val="none" w:sz="0" w:space="0" w:color="auto"/>
        <w:right w:val="none" w:sz="0" w:space="0" w:color="auto"/>
      </w:divBdr>
    </w:div>
    <w:div w:id="1193614054">
      <w:bodyDiv w:val="1"/>
      <w:marLeft w:val="0"/>
      <w:marRight w:val="0"/>
      <w:marTop w:val="0"/>
      <w:marBottom w:val="0"/>
      <w:divBdr>
        <w:top w:val="none" w:sz="0" w:space="0" w:color="auto"/>
        <w:left w:val="none" w:sz="0" w:space="0" w:color="auto"/>
        <w:bottom w:val="none" w:sz="0" w:space="0" w:color="auto"/>
        <w:right w:val="none" w:sz="0" w:space="0" w:color="auto"/>
      </w:divBdr>
    </w:div>
    <w:div w:id="1307397948">
      <w:bodyDiv w:val="1"/>
      <w:marLeft w:val="0"/>
      <w:marRight w:val="0"/>
      <w:marTop w:val="0"/>
      <w:marBottom w:val="0"/>
      <w:divBdr>
        <w:top w:val="none" w:sz="0" w:space="0" w:color="auto"/>
        <w:left w:val="none" w:sz="0" w:space="0" w:color="auto"/>
        <w:bottom w:val="none" w:sz="0" w:space="0" w:color="auto"/>
        <w:right w:val="none" w:sz="0" w:space="0" w:color="auto"/>
      </w:divBdr>
    </w:div>
    <w:div w:id="1309092121">
      <w:bodyDiv w:val="1"/>
      <w:marLeft w:val="0"/>
      <w:marRight w:val="0"/>
      <w:marTop w:val="0"/>
      <w:marBottom w:val="0"/>
      <w:divBdr>
        <w:top w:val="none" w:sz="0" w:space="0" w:color="auto"/>
        <w:left w:val="none" w:sz="0" w:space="0" w:color="auto"/>
        <w:bottom w:val="none" w:sz="0" w:space="0" w:color="auto"/>
        <w:right w:val="none" w:sz="0" w:space="0" w:color="auto"/>
      </w:divBdr>
    </w:div>
    <w:div w:id="1312364714">
      <w:bodyDiv w:val="1"/>
      <w:marLeft w:val="0"/>
      <w:marRight w:val="0"/>
      <w:marTop w:val="0"/>
      <w:marBottom w:val="0"/>
      <w:divBdr>
        <w:top w:val="none" w:sz="0" w:space="0" w:color="auto"/>
        <w:left w:val="none" w:sz="0" w:space="0" w:color="auto"/>
        <w:bottom w:val="none" w:sz="0" w:space="0" w:color="auto"/>
        <w:right w:val="none" w:sz="0" w:space="0" w:color="auto"/>
      </w:divBdr>
    </w:div>
    <w:div w:id="1470242058">
      <w:bodyDiv w:val="1"/>
      <w:marLeft w:val="0"/>
      <w:marRight w:val="0"/>
      <w:marTop w:val="0"/>
      <w:marBottom w:val="0"/>
      <w:divBdr>
        <w:top w:val="none" w:sz="0" w:space="0" w:color="auto"/>
        <w:left w:val="none" w:sz="0" w:space="0" w:color="auto"/>
        <w:bottom w:val="none" w:sz="0" w:space="0" w:color="auto"/>
        <w:right w:val="none" w:sz="0" w:space="0" w:color="auto"/>
      </w:divBdr>
    </w:div>
    <w:div w:id="1705519034">
      <w:bodyDiv w:val="1"/>
      <w:marLeft w:val="0"/>
      <w:marRight w:val="0"/>
      <w:marTop w:val="0"/>
      <w:marBottom w:val="0"/>
      <w:divBdr>
        <w:top w:val="none" w:sz="0" w:space="0" w:color="auto"/>
        <w:left w:val="none" w:sz="0" w:space="0" w:color="auto"/>
        <w:bottom w:val="none" w:sz="0" w:space="0" w:color="auto"/>
        <w:right w:val="none" w:sz="0" w:space="0" w:color="auto"/>
      </w:divBdr>
    </w:div>
    <w:div w:id="213551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perpile.com/c/jpDTGR/Sv2FG" TargetMode="External"/><Relationship Id="rId21" Type="http://schemas.openxmlformats.org/officeDocument/2006/relationships/hyperlink" Target="https://paperpile.com/c/jpDTGR/HbCRj+p9kYg" TargetMode="External"/><Relationship Id="rId324" Type="http://schemas.openxmlformats.org/officeDocument/2006/relationships/image" Target="media/image14.emf"/><Relationship Id="rId531" Type="http://schemas.openxmlformats.org/officeDocument/2006/relationships/hyperlink" Target="http://paperpile.com/b/jpDTGR/3PD2d" TargetMode="External"/><Relationship Id="rId629" Type="http://schemas.openxmlformats.org/officeDocument/2006/relationships/hyperlink" Target="http://paperpile.com/b/jpDTGR/PzPDq" TargetMode="External"/><Relationship Id="rId170" Type="http://schemas.openxmlformats.org/officeDocument/2006/relationships/hyperlink" Target="https://paperpile.com/c/jpDTGR/x9026" TargetMode="External"/><Relationship Id="rId268" Type="http://schemas.openxmlformats.org/officeDocument/2006/relationships/hyperlink" Target="https://paperpile.com/c/jpDTGR/tl6ux" TargetMode="External"/><Relationship Id="rId475" Type="http://schemas.openxmlformats.org/officeDocument/2006/relationships/hyperlink" Target="http://paperpile.com/b/jpDTGR/i0t6E" TargetMode="External"/><Relationship Id="rId32" Type="http://schemas.openxmlformats.org/officeDocument/2006/relationships/hyperlink" Target="https://paperpile.com/c/jpDTGR/xl4Qd" TargetMode="External"/><Relationship Id="rId128" Type="http://schemas.openxmlformats.org/officeDocument/2006/relationships/hyperlink" Target="https://paperpile.com/c/jpDTGR/ckBx4" TargetMode="External"/><Relationship Id="rId335" Type="http://schemas.openxmlformats.org/officeDocument/2006/relationships/image" Target="media/image25.emf"/><Relationship Id="rId542" Type="http://schemas.openxmlformats.org/officeDocument/2006/relationships/hyperlink" Target="http://paperpile.com/b/jpDTGR/l6CVq" TargetMode="External"/><Relationship Id="rId181" Type="http://schemas.openxmlformats.org/officeDocument/2006/relationships/hyperlink" Target="https://paperpile.com/c/jpDTGR/IOxXs" TargetMode="External"/><Relationship Id="rId402" Type="http://schemas.openxmlformats.org/officeDocument/2006/relationships/hyperlink" Target="http://paperpile.com/b/jpDTGR/Hd6gF" TargetMode="External"/><Relationship Id="rId279" Type="http://schemas.openxmlformats.org/officeDocument/2006/relationships/hyperlink" Target="https://paperpile.com/c/jpDTGR/7CcS" TargetMode="External"/><Relationship Id="rId486" Type="http://schemas.openxmlformats.org/officeDocument/2006/relationships/hyperlink" Target="http://paperpile.com/b/jpDTGR/XSCZC" TargetMode="External"/><Relationship Id="rId43" Type="http://schemas.openxmlformats.org/officeDocument/2006/relationships/hyperlink" Target="https://paperpile.com/c/jpDTGR/Hd6gF" TargetMode="External"/><Relationship Id="rId139" Type="http://schemas.openxmlformats.org/officeDocument/2006/relationships/hyperlink" Target="https://paperpile.com/c/jpDTGR/EDR8J" TargetMode="External"/><Relationship Id="rId346" Type="http://schemas.openxmlformats.org/officeDocument/2006/relationships/image" Target="media/image32.emf"/><Relationship Id="rId553" Type="http://schemas.openxmlformats.org/officeDocument/2006/relationships/hyperlink" Target="http://paperpile.com/b/jpDTGR/mukcx" TargetMode="External"/><Relationship Id="rId192" Type="http://schemas.openxmlformats.org/officeDocument/2006/relationships/hyperlink" Target="https://paperpile.com/c/jpDTGR/08AWU+Z7dsu" TargetMode="External"/><Relationship Id="rId206" Type="http://schemas.openxmlformats.org/officeDocument/2006/relationships/image" Target="media/image3.png"/><Relationship Id="rId413" Type="http://schemas.openxmlformats.org/officeDocument/2006/relationships/hyperlink" Target="http://paperpile.com/b/jpDTGR/gq57n" TargetMode="External"/><Relationship Id="rId497" Type="http://schemas.openxmlformats.org/officeDocument/2006/relationships/hyperlink" Target="http://paperpile.com/b/jpDTGR/iFqim" TargetMode="External"/><Relationship Id="rId620" Type="http://schemas.openxmlformats.org/officeDocument/2006/relationships/hyperlink" Target="http://paperpile.com/b/jpDTGR/uhdze" TargetMode="External"/><Relationship Id="rId357" Type="http://schemas.openxmlformats.org/officeDocument/2006/relationships/hyperlink" Target="https://paperpile.com/c/jpDTGR/FVqlc" TargetMode="External"/><Relationship Id="rId54" Type="http://schemas.openxmlformats.org/officeDocument/2006/relationships/hyperlink" Target="https://paperpile.com/c/jpDTGR/FqNA2" TargetMode="External"/><Relationship Id="rId217" Type="http://schemas.openxmlformats.org/officeDocument/2006/relationships/hyperlink" Target="https://paperpile.com/c/jpDTGR/7ERAL" TargetMode="External"/><Relationship Id="rId564" Type="http://schemas.openxmlformats.org/officeDocument/2006/relationships/hyperlink" Target="http://paperpile.com/b/jpDTGR/c1Wr7" TargetMode="External"/><Relationship Id="rId424" Type="http://schemas.openxmlformats.org/officeDocument/2006/relationships/hyperlink" Target="http://paperpile.com/b/jpDTGR/MK14t" TargetMode="External"/><Relationship Id="rId631" Type="http://schemas.openxmlformats.org/officeDocument/2006/relationships/hyperlink" Target="http://paperpile.com/b/jpDTGR/rt466" TargetMode="External"/><Relationship Id="rId270" Type="http://schemas.openxmlformats.org/officeDocument/2006/relationships/hyperlink" Target="https://paperpile.com/c/jpDTGR/lP1iz" TargetMode="External"/><Relationship Id="rId65" Type="http://schemas.openxmlformats.org/officeDocument/2006/relationships/hyperlink" Target="https://paperpile.com/c/jpDTGR/PWCL1" TargetMode="External"/><Relationship Id="rId130" Type="http://schemas.openxmlformats.org/officeDocument/2006/relationships/hyperlink" Target="https://paperpile.com/c/jpDTGR/C33Qs+uwzJB" TargetMode="External"/><Relationship Id="rId368" Type="http://schemas.openxmlformats.org/officeDocument/2006/relationships/hyperlink" Target="https://paperpile.com/c/jpDTGR/jiBFu+rt466" TargetMode="External"/><Relationship Id="rId575" Type="http://schemas.openxmlformats.org/officeDocument/2006/relationships/hyperlink" Target="http://paperpile.com/b/jpDTGR/72KAp" TargetMode="External"/><Relationship Id="rId228" Type="http://schemas.openxmlformats.org/officeDocument/2006/relationships/hyperlink" Target="https://paperpile.com/c/jpDTGR/IOxXs+QgB9N+1iWVN" TargetMode="External"/><Relationship Id="rId435" Type="http://schemas.openxmlformats.org/officeDocument/2006/relationships/hyperlink" Target="http://paperpile.com/b/jpDTGR/BPumA" TargetMode="External"/><Relationship Id="rId281" Type="http://schemas.openxmlformats.org/officeDocument/2006/relationships/hyperlink" Target="https://paperpile.com/c/jpDTGR/mH6hR+HtyJQ" TargetMode="External"/><Relationship Id="rId502" Type="http://schemas.openxmlformats.org/officeDocument/2006/relationships/hyperlink" Target="http://paperpile.com/b/jpDTGR/1UYnf" TargetMode="External"/><Relationship Id="rId76" Type="http://schemas.openxmlformats.org/officeDocument/2006/relationships/hyperlink" Target="https://paperpile.com/c/jpDTGR/StrDx" TargetMode="External"/><Relationship Id="rId141" Type="http://schemas.openxmlformats.org/officeDocument/2006/relationships/hyperlink" Target="https://paperpile.com/c/jpDTGR/aatHJ" TargetMode="External"/><Relationship Id="rId379" Type="http://schemas.openxmlformats.org/officeDocument/2006/relationships/hyperlink" Target="http://paperpile.com/b/jpDTGR/W3ItM" TargetMode="External"/><Relationship Id="rId586" Type="http://schemas.openxmlformats.org/officeDocument/2006/relationships/hyperlink" Target="http://paperpile.com/b/jpDTGR/gEYZF" TargetMode="External"/><Relationship Id="rId7" Type="http://schemas.openxmlformats.org/officeDocument/2006/relationships/endnotes" Target="endnotes.xml"/><Relationship Id="rId239" Type="http://schemas.openxmlformats.org/officeDocument/2006/relationships/hyperlink" Target="https://paperpile.com/c/jpDTGR/N4Nua" TargetMode="External"/><Relationship Id="rId446" Type="http://schemas.openxmlformats.org/officeDocument/2006/relationships/hyperlink" Target="http://paperpile.com/b/jpDTGR/govbz" TargetMode="External"/><Relationship Id="rId292" Type="http://schemas.openxmlformats.org/officeDocument/2006/relationships/hyperlink" Target="https://paperpile.com/c/jpDTGR/gEYZF" TargetMode="External"/><Relationship Id="rId306" Type="http://schemas.openxmlformats.org/officeDocument/2006/relationships/hyperlink" Target="https://paperpile.com/c/jpDTGR/7CcS" TargetMode="External"/><Relationship Id="rId87" Type="http://schemas.openxmlformats.org/officeDocument/2006/relationships/hyperlink" Target="https://paperpile.com/c/jpDTGR/08AWU" TargetMode="External"/><Relationship Id="rId513" Type="http://schemas.openxmlformats.org/officeDocument/2006/relationships/hyperlink" Target="http://paperpile.com/b/jpDTGR/nb0OU" TargetMode="External"/><Relationship Id="rId597" Type="http://schemas.openxmlformats.org/officeDocument/2006/relationships/hyperlink" Target="http://paperpile.com/b/jpDTGR/YSlei" TargetMode="External"/><Relationship Id="rId152" Type="http://schemas.openxmlformats.org/officeDocument/2006/relationships/hyperlink" Target="https://paperpile.com/c/jpDTGR/EDR8J" TargetMode="External"/><Relationship Id="rId457" Type="http://schemas.openxmlformats.org/officeDocument/2006/relationships/hyperlink" Target="http://paperpile.com/b/jpDTGR/HvMMB" TargetMode="External"/><Relationship Id="rId14" Type="http://schemas.openxmlformats.org/officeDocument/2006/relationships/hyperlink" Target="https://paperpile.com/c/jpDTGR/W3ItM" TargetMode="External"/><Relationship Id="rId317" Type="http://schemas.openxmlformats.org/officeDocument/2006/relationships/hyperlink" Target="https://datacommons.cyverse.org/browse/iplant/home/shared/danforth_center/Ricono_et_al_Brassica" TargetMode="External"/><Relationship Id="rId524" Type="http://schemas.openxmlformats.org/officeDocument/2006/relationships/hyperlink" Target="http://paperpile.com/b/jpDTGR/7kN5r" TargetMode="External"/><Relationship Id="rId98" Type="http://schemas.openxmlformats.org/officeDocument/2006/relationships/hyperlink" Target="https://paperpile.com/c/jpDTGR/2HShV" TargetMode="External"/><Relationship Id="rId163" Type="http://schemas.openxmlformats.org/officeDocument/2006/relationships/hyperlink" Target="https://paperpile.com/c/jpDTGR/N0eCC" TargetMode="External"/><Relationship Id="rId370" Type="http://schemas.openxmlformats.org/officeDocument/2006/relationships/hyperlink" Target="https://paperpile.com/c/jpDTGR/XsZfu" TargetMode="External"/><Relationship Id="rId230" Type="http://schemas.openxmlformats.org/officeDocument/2006/relationships/hyperlink" Target="https://paperpile.com/c/jpDTGR/Ix0pu" TargetMode="External"/><Relationship Id="rId468" Type="http://schemas.openxmlformats.org/officeDocument/2006/relationships/hyperlink" Target="http://paperpile.com/b/jpDTGR/wx7Pu" TargetMode="External"/><Relationship Id="rId25" Type="http://schemas.openxmlformats.org/officeDocument/2006/relationships/hyperlink" Target="https://paperpile.com/c/jpDTGR/p9kYg" TargetMode="External"/><Relationship Id="rId328" Type="http://schemas.openxmlformats.org/officeDocument/2006/relationships/image" Target="media/image18.emf"/><Relationship Id="rId535" Type="http://schemas.openxmlformats.org/officeDocument/2006/relationships/hyperlink" Target="http://dx.doi.org/10.1007/s00344-021-10542-9" TargetMode="External"/><Relationship Id="rId174" Type="http://schemas.openxmlformats.org/officeDocument/2006/relationships/hyperlink" Target="https://paperpile.com/c/jpDTGR/VBnnh" TargetMode="External"/><Relationship Id="rId381" Type="http://schemas.openxmlformats.org/officeDocument/2006/relationships/hyperlink" Target="http://paperpile.com/b/jpDTGR/xdSEz" TargetMode="External"/><Relationship Id="rId602" Type="http://schemas.openxmlformats.org/officeDocument/2006/relationships/hyperlink" Target="http://paperpile.com/b/jpDTGR/M2O7i" TargetMode="External"/><Relationship Id="rId241" Type="http://schemas.openxmlformats.org/officeDocument/2006/relationships/hyperlink" Target="https://paperpile.com/c/jpDTGR/4s7Mo" TargetMode="External"/><Relationship Id="rId479" Type="http://schemas.openxmlformats.org/officeDocument/2006/relationships/hyperlink" Target="http://paperpile.com/b/jpDTGR/ckBx4" TargetMode="External"/><Relationship Id="rId36" Type="http://schemas.openxmlformats.org/officeDocument/2006/relationships/hyperlink" Target="https://paperpile.com/c/jpDTGR/xl4Qd+Hufp2" TargetMode="External"/><Relationship Id="rId339" Type="http://schemas.openxmlformats.org/officeDocument/2006/relationships/image" Target="media/image29.emf"/><Relationship Id="rId546" Type="http://schemas.openxmlformats.org/officeDocument/2006/relationships/hyperlink" Target="http://paperpile.com/b/jpDTGR/Ix0pu" TargetMode="External"/><Relationship Id="rId101" Type="http://schemas.openxmlformats.org/officeDocument/2006/relationships/hyperlink" Target="https://paperpile.com/c/jpDTGR/pRMYo" TargetMode="External"/><Relationship Id="rId185" Type="http://schemas.openxmlformats.org/officeDocument/2006/relationships/hyperlink" Target="https://paperpile.com/c/jpDTGR/EDR8J" TargetMode="External"/><Relationship Id="rId406" Type="http://schemas.openxmlformats.org/officeDocument/2006/relationships/hyperlink" Target="http://dx.doi.org/10.1111/pce.13346" TargetMode="External"/><Relationship Id="rId392" Type="http://schemas.openxmlformats.org/officeDocument/2006/relationships/hyperlink" Target="http://paperpile.com/b/jpDTGR/MHmak" TargetMode="External"/><Relationship Id="rId613" Type="http://schemas.openxmlformats.org/officeDocument/2006/relationships/hyperlink" Target="http://dx.doi.org/10.1002/essoar.10508322.1" TargetMode="External"/><Relationship Id="rId252" Type="http://schemas.openxmlformats.org/officeDocument/2006/relationships/hyperlink" Target="https://paperpile.com/c/jpDTGR/bFBPC" TargetMode="External"/><Relationship Id="rId294" Type="http://schemas.openxmlformats.org/officeDocument/2006/relationships/hyperlink" Target="https://paperpile.com/c/jpDTGR/YSlei" TargetMode="External"/><Relationship Id="rId308" Type="http://schemas.openxmlformats.org/officeDocument/2006/relationships/hyperlink" Target="https://paperpile.com/c/jpDTGR/j3F2l" TargetMode="External"/><Relationship Id="rId515" Type="http://schemas.openxmlformats.org/officeDocument/2006/relationships/hyperlink" Target="http://paperpile.com/b/jpDTGR/BglXt" TargetMode="External"/><Relationship Id="rId47" Type="http://schemas.openxmlformats.org/officeDocument/2006/relationships/hyperlink" Target="https://paperpile.com/c/jpDTGR/fYtj5" TargetMode="External"/><Relationship Id="rId89" Type="http://schemas.openxmlformats.org/officeDocument/2006/relationships/hyperlink" Target="https://paperpile.com/c/jpDTGR/08AWU+4w9rQ" TargetMode="External"/><Relationship Id="rId112" Type="http://schemas.openxmlformats.org/officeDocument/2006/relationships/hyperlink" Target="https://paperpile.com/c/jpDTGR/lp9z9+QTXRu" TargetMode="External"/><Relationship Id="rId154" Type="http://schemas.openxmlformats.org/officeDocument/2006/relationships/hyperlink" Target="https://chdk.fandom.com/wiki/CHDK_1.6_User_Manual?utm_source=chatgpt.com" TargetMode="External"/><Relationship Id="rId361" Type="http://schemas.openxmlformats.org/officeDocument/2006/relationships/hyperlink" Target="https://paperpile.com/c/jpDTGR/MIy1E" TargetMode="External"/><Relationship Id="rId557" Type="http://schemas.openxmlformats.org/officeDocument/2006/relationships/hyperlink" Target="http://paperpile.com/b/jpDTGR/FR4RB" TargetMode="External"/><Relationship Id="rId599" Type="http://schemas.openxmlformats.org/officeDocument/2006/relationships/hyperlink" Target="http://paperpile.com/b/jpDTGR/wSlxB" TargetMode="External"/><Relationship Id="rId196" Type="http://schemas.openxmlformats.org/officeDocument/2006/relationships/hyperlink" Target="https://paperpile.com/c/jpDTGR/FBEzt" TargetMode="External"/><Relationship Id="rId417" Type="http://schemas.openxmlformats.org/officeDocument/2006/relationships/hyperlink" Target="http://paperpile.com/b/jpDTGR/1I48Y" TargetMode="External"/><Relationship Id="rId459" Type="http://schemas.openxmlformats.org/officeDocument/2006/relationships/hyperlink" Target="http://paperpile.com/b/jpDTGR/CPCLB" TargetMode="External"/><Relationship Id="rId624" Type="http://schemas.openxmlformats.org/officeDocument/2006/relationships/hyperlink" Target="http://dx.doi.org/10.1111/pce.14462" TargetMode="External"/><Relationship Id="rId16" Type="http://schemas.openxmlformats.org/officeDocument/2006/relationships/hyperlink" Target="https://paperpile.com/c/jpDTGR/CtxB6" TargetMode="External"/><Relationship Id="rId221" Type="http://schemas.openxmlformats.org/officeDocument/2006/relationships/hyperlink" Target="https://paperpile.com/c/jpDTGR/l6CVq" TargetMode="External"/><Relationship Id="rId263" Type="http://schemas.openxmlformats.org/officeDocument/2006/relationships/hyperlink" Target="https://paperpile.com/c/jpDTGR/vUfLx" TargetMode="External"/><Relationship Id="rId319" Type="http://schemas.openxmlformats.org/officeDocument/2006/relationships/hyperlink" Target="https://conservancy.umn.edu/collections/6c548d8b-0f3a-4f6b-b16e-4154c88136c0" TargetMode="External"/><Relationship Id="rId470" Type="http://schemas.openxmlformats.org/officeDocument/2006/relationships/hyperlink" Target="http://paperpile.com/b/jpDTGR/qV8u6" TargetMode="External"/><Relationship Id="rId526" Type="http://schemas.openxmlformats.org/officeDocument/2006/relationships/hyperlink" Target="http://paperpile.com/b/jpDTGR/ZHeC7" TargetMode="External"/><Relationship Id="rId58" Type="http://schemas.openxmlformats.org/officeDocument/2006/relationships/hyperlink" Target="https://paperpile.com/c/jpDTGR/gq57n" TargetMode="External"/><Relationship Id="rId123" Type="http://schemas.openxmlformats.org/officeDocument/2006/relationships/hyperlink" Target="https://paperpile.com/c/jpDTGR/fosfC" TargetMode="External"/><Relationship Id="rId330" Type="http://schemas.openxmlformats.org/officeDocument/2006/relationships/image" Target="media/image20.emf"/><Relationship Id="rId568" Type="http://schemas.openxmlformats.org/officeDocument/2006/relationships/hyperlink" Target="http://paperpile.com/b/jpDTGR/bFBPC" TargetMode="External"/><Relationship Id="rId165" Type="http://schemas.openxmlformats.org/officeDocument/2006/relationships/hyperlink" Target="https://paperpile.com/c/jpDTGR/ljqBV" TargetMode="External"/><Relationship Id="rId372" Type="http://schemas.openxmlformats.org/officeDocument/2006/relationships/hyperlink" Target="https://paperpile.com/c/jpDTGR/CtxB6" TargetMode="External"/><Relationship Id="rId428" Type="http://schemas.openxmlformats.org/officeDocument/2006/relationships/hyperlink" Target="http://paperpile.com/b/jpDTGR/LqVOO" TargetMode="External"/><Relationship Id="rId635" Type="http://schemas.openxmlformats.org/officeDocument/2006/relationships/hyperlink" Target="http://paperpile.com/b/jpDTGR/XsZfu" TargetMode="External"/><Relationship Id="rId232" Type="http://schemas.openxmlformats.org/officeDocument/2006/relationships/hyperlink" Target="https://paperpile.com/c/jpDTGR/9yXeN" TargetMode="External"/><Relationship Id="rId274" Type="http://schemas.openxmlformats.org/officeDocument/2006/relationships/hyperlink" Target="https://paperpile.com/c/jpDTGR/bINxd" TargetMode="External"/><Relationship Id="rId481" Type="http://schemas.openxmlformats.org/officeDocument/2006/relationships/hyperlink" Target="http://paperpile.com/b/jpDTGR/C33Qs" TargetMode="External"/><Relationship Id="rId27" Type="http://schemas.openxmlformats.org/officeDocument/2006/relationships/hyperlink" Target="https://paperpile.com/c/jpDTGR/HbCRj" TargetMode="External"/><Relationship Id="rId69" Type="http://schemas.openxmlformats.org/officeDocument/2006/relationships/hyperlink" Target="https://paperpile.com/c/jpDTGR/s4GHD" TargetMode="External"/><Relationship Id="rId134" Type="http://schemas.openxmlformats.org/officeDocument/2006/relationships/hyperlink" Target="https://paperpile.com/c/jpDTGR/dGSGl" TargetMode="External"/><Relationship Id="rId537" Type="http://schemas.openxmlformats.org/officeDocument/2006/relationships/hyperlink" Target="http://paperpile.com/b/jpDTGR/RzllY" TargetMode="External"/><Relationship Id="rId579" Type="http://schemas.openxmlformats.org/officeDocument/2006/relationships/hyperlink" Target="http://paperpile.com/b/jpDTGR/iX2J5" TargetMode="External"/><Relationship Id="rId80" Type="http://schemas.openxmlformats.org/officeDocument/2006/relationships/image" Target="media/image1.emf"/><Relationship Id="rId176" Type="http://schemas.openxmlformats.org/officeDocument/2006/relationships/hyperlink" Target="https://paperpile.com/c/jpDTGR/U10Hl+fosfC" TargetMode="External"/><Relationship Id="rId341" Type="http://schemas.openxmlformats.org/officeDocument/2006/relationships/hyperlink" Target="https://paperpile.com/c/RvqwQY/oghF" TargetMode="External"/><Relationship Id="rId383" Type="http://schemas.openxmlformats.org/officeDocument/2006/relationships/hyperlink" Target="http://paperpile.com/b/jpDTGR/CtxB6" TargetMode="External"/><Relationship Id="rId439" Type="http://schemas.openxmlformats.org/officeDocument/2006/relationships/hyperlink" Target="http://paperpile.com/b/jpDTGR/TcrhW" TargetMode="External"/><Relationship Id="rId590" Type="http://schemas.openxmlformats.org/officeDocument/2006/relationships/hyperlink" Target="http://dx.doi.org/10.22541/essoar.169867628.88141150/v1" TargetMode="External"/><Relationship Id="rId604" Type="http://schemas.openxmlformats.org/officeDocument/2006/relationships/hyperlink" Target="http://paperpile.com/b/jpDTGR/u7or1" TargetMode="External"/><Relationship Id="rId201" Type="http://schemas.openxmlformats.org/officeDocument/2006/relationships/hyperlink" Target="https://paperpile.com/c/jpDTGR/mqARn" TargetMode="External"/><Relationship Id="rId243" Type="http://schemas.openxmlformats.org/officeDocument/2006/relationships/hyperlink" Target="https://paperpile.com/c/jpDTGR/03P2P" TargetMode="External"/><Relationship Id="rId285" Type="http://schemas.openxmlformats.org/officeDocument/2006/relationships/hyperlink" Target="https://paperpile.com/c/jpDTGR/i4Z2v" TargetMode="External"/><Relationship Id="rId450" Type="http://schemas.openxmlformats.org/officeDocument/2006/relationships/hyperlink" Target="http://paperpile.com/b/jpDTGR/Z7dsu" TargetMode="External"/><Relationship Id="rId506" Type="http://schemas.openxmlformats.org/officeDocument/2006/relationships/hyperlink" Target="http://paperpile.com/b/jpDTGR/luHmI" TargetMode="External"/><Relationship Id="rId38" Type="http://schemas.openxmlformats.org/officeDocument/2006/relationships/hyperlink" Target="https://paperpile.com/c/jpDTGR/Q5rDN+JWD0q+EDR8J+StrDx" TargetMode="External"/><Relationship Id="rId103" Type="http://schemas.openxmlformats.org/officeDocument/2006/relationships/hyperlink" Target="https://paperpile.com/c/jpDTGR/LqVOO" TargetMode="External"/><Relationship Id="rId310" Type="http://schemas.openxmlformats.org/officeDocument/2006/relationships/hyperlink" Target="https://paperpile.com/c/jpDTGR/iGFhJ+xO9F9" TargetMode="External"/><Relationship Id="rId492" Type="http://schemas.openxmlformats.org/officeDocument/2006/relationships/hyperlink" Target="http://paperpile.com/b/jpDTGR/4Mwhu" TargetMode="External"/><Relationship Id="rId548" Type="http://schemas.openxmlformats.org/officeDocument/2006/relationships/hyperlink" Target="http://paperpile.com/b/jpDTGR/LhYeH" TargetMode="External"/><Relationship Id="rId91" Type="http://schemas.openxmlformats.org/officeDocument/2006/relationships/hyperlink" Target="https://paperpile.com/c/jpDTGR/LqVOO" TargetMode="External"/><Relationship Id="rId145" Type="http://schemas.openxmlformats.org/officeDocument/2006/relationships/hyperlink" Target="https://paperpile.com/c/jpDTGR/alkMY" TargetMode="External"/><Relationship Id="rId187" Type="http://schemas.openxmlformats.org/officeDocument/2006/relationships/hyperlink" Target="https://paperpile.com/c/jpDTGR/wLbHg" TargetMode="External"/><Relationship Id="rId352" Type="http://schemas.openxmlformats.org/officeDocument/2006/relationships/hyperlink" Target="https://paperpile.com/c/jpDTGR/o1Kxl+V1ueL" TargetMode="External"/><Relationship Id="rId394" Type="http://schemas.openxmlformats.org/officeDocument/2006/relationships/hyperlink" Target="http://paperpile.com/b/jpDTGR/Hufp2" TargetMode="External"/><Relationship Id="rId408" Type="http://schemas.openxmlformats.org/officeDocument/2006/relationships/hyperlink" Target="http://paperpile.com/b/jpDTGR/6gTFZ" TargetMode="External"/><Relationship Id="rId615" Type="http://schemas.openxmlformats.org/officeDocument/2006/relationships/hyperlink" Target="http://paperpile.com/b/jpDTGR/FlmfK" TargetMode="External"/><Relationship Id="rId212" Type="http://schemas.openxmlformats.org/officeDocument/2006/relationships/image" Target="media/image9.png"/><Relationship Id="rId254" Type="http://schemas.openxmlformats.org/officeDocument/2006/relationships/hyperlink" Target="https://paperpile.com/c/jpDTGR/i4Z2v" TargetMode="External"/><Relationship Id="rId49" Type="http://schemas.openxmlformats.org/officeDocument/2006/relationships/hyperlink" Target="https://paperpile.com/c/jpDTGR/aGQEc" TargetMode="External"/><Relationship Id="rId114" Type="http://schemas.openxmlformats.org/officeDocument/2006/relationships/hyperlink" Target="https://paperpile.com/c/jpDTGR/wx7Pu+CHtuQ" TargetMode="External"/><Relationship Id="rId296" Type="http://schemas.openxmlformats.org/officeDocument/2006/relationships/hyperlink" Target="https://paperpile.com/c/jpDTGR/VY6EI" TargetMode="External"/><Relationship Id="rId461" Type="http://schemas.openxmlformats.org/officeDocument/2006/relationships/hyperlink" Target="http://paperpile.com/b/jpDTGR/L9KNM" TargetMode="External"/><Relationship Id="rId517" Type="http://schemas.openxmlformats.org/officeDocument/2006/relationships/hyperlink" Target="http://paperpile.com/b/jpDTGR/pRmSb" TargetMode="External"/><Relationship Id="rId559" Type="http://schemas.openxmlformats.org/officeDocument/2006/relationships/hyperlink" Target="http://paperpile.com/b/jpDTGR/FR4RB" TargetMode="External"/><Relationship Id="rId60" Type="http://schemas.openxmlformats.org/officeDocument/2006/relationships/hyperlink" Target="https://paperpile.com/c/jpDTGR/fVa9M" TargetMode="External"/><Relationship Id="rId156" Type="http://schemas.openxmlformats.org/officeDocument/2006/relationships/hyperlink" Target="https://github.com/GreenhamLab/TRiP" TargetMode="External"/><Relationship Id="rId198" Type="http://schemas.openxmlformats.org/officeDocument/2006/relationships/hyperlink" Target="https://paperpile.com/c/jpDTGR/KIcWU+dGSGl+FBEzt" TargetMode="External"/><Relationship Id="rId321" Type="http://schemas.openxmlformats.org/officeDocument/2006/relationships/image" Target="media/image12.emf"/><Relationship Id="rId363" Type="http://schemas.openxmlformats.org/officeDocument/2006/relationships/hyperlink" Target="https://paperpile.com/c/jpDTGR/cqwYz" TargetMode="External"/><Relationship Id="rId419" Type="http://schemas.openxmlformats.org/officeDocument/2006/relationships/hyperlink" Target="http://paperpile.com/b/jpDTGR/lP1iz" TargetMode="External"/><Relationship Id="rId570" Type="http://schemas.openxmlformats.org/officeDocument/2006/relationships/hyperlink" Target="http://paperpile.com/b/jpDTGR/7CcS" TargetMode="External"/><Relationship Id="rId626" Type="http://schemas.openxmlformats.org/officeDocument/2006/relationships/hyperlink" Target="http://paperpile.com/b/jpDTGR/cqwYz" TargetMode="External"/><Relationship Id="rId223" Type="http://schemas.openxmlformats.org/officeDocument/2006/relationships/hyperlink" Target="https://paperpile.com/c/jpDTGR/FLfdj" TargetMode="External"/><Relationship Id="rId430" Type="http://schemas.openxmlformats.org/officeDocument/2006/relationships/hyperlink" Target="http://paperpile.com/b/jpDTGR/9JbBq" TargetMode="External"/><Relationship Id="rId18" Type="http://schemas.openxmlformats.org/officeDocument/2006/relationships/hyperlink" Target="https://paperpile.com/c/jpDTGR/W3ItM" TargetMode="External"/><Relationship Id="rId265" Type="http://schemas.openxmlformats.org/officeDocument/2006/relationships/hyperlink" Target="https://paperpile.com/c/jpDTGR/govbz" TargetMode="External"/><Relationship Id="rId472" Type="http://schemas.openxmlformats.org/officeDocument/2006/relationships/hyperlink" Target="http://paperpile.com/b/jpDTGR/fosfC" TargetMode="External"/><Relationship Id="rId528" Type="http://schemas.openxmlformats.org/officeDocument/2006/relationships/hyperlink" Target="http://paperpile.com/b/jpDTGR/mqARn" TargetMode="External"/><Relationship Id="rId125" Type="http://schemas.openxmlformats.org/officeDocument/2006/relationships/hyperlink" Target="https://paperpile.com/c/jpDTGR/mBLGT" TargetMode="External"/><Relationship Id="rId167" Type="http://schemas.openxmlformats.org/officeDocument/2006/relationships/hyperlink" Target="https://paperpile.com/c/jpDTGR/4SzCV" TargetMode="External"/><Relationship Id="rId332" Type="http://schemas.openxmlformats.org/officeDocument/2006/relationships/image" Target="media/image22.emf"/><Relationship Id="rId374" Type="http://schemas.openxmlformats.org/officeDocument/2006/relationships/hyperlink" Target="https://paperpile.com/c/jpDTGR/lP1iz" TargetMode="External"/><Relationship Id="rId581" Type="http://schemas.openxmlformats.org/officeDocument/2006/relationships/hyperlink" Target="http://paperpile.com/b/jpDTGR/afIck" TargetMode="External"/><Relationship Id="rId71" Type="http://schemas.openxmlformats.org/officeDocument/2006/relationships/hyperlink" Target="https://paperpile.com/c/jpDTGR/EDR8J+StrDx" TargetMode="External"/><Relationship Id="rId234" Type="http://schemas.openxmlformats.org/officeDocument/2006/relationships/hyperlink" Target="https://paperpile.com/c/jpDTGR/mH6hR" TargetMode="External"/><Relationship Id="rId637" Type="http://schemas.openxmlformats.org/officeDocument/2006/relationships/hyperlink" Target="http://paperpile.com/b/jpDTGR/Un2XJ" TargetMode="External"/><Relationship Id="rId2" Type="http://schemas.openxmlformats.org/officeDocument/2006/relationships/numbering" Target="numbering.xml"/><Relationship Id="rId29" Type="http://schemas.openxmlformats.org/officeDocument/2006/relationships/hyperlink" Target="https://paperpile.com/c/jpDTGR/W3ItM+qon61+CtxB6" TargetMode="External"/><Relationship Id="rId276" Type="http://schemas.openxmlformats.org/officeDocument/2006/relationships/hyperlink" Target="https://paperpile.com/c/jpDTGR/bINxd" TargetMode="External"/><Relationship Id="rId441" Type="http://schemas.openxmlformats.org/officeDocument/2006/relationships/hyperlink" Target="http://paperpile.com/b/jpDTGR/4w9rQ" TargetMode="External"/><Relationship Id="rId483" Type="http://schemas.openxmlformats.org/officeDocument/2006/relationships/hyperlink" Target="http://paperpile.com/b/jpDTGR/c05GS" TargetMode="External"/><Relationship Id="rId539" Type="http://schemas.openxmlformats.org/officeDocument/2006/relationships/hyperlink" Target="https://cawaterlibrary.net/wp-content/uploads/2019/09/Final_Drought-Report_08182015_Full_Report_WithAppendices.pdf" TargetMode="External"/><Relationship Id="rId40" Type="http://schemas.openxmlformats.org/officeDocument/2006/relationships/hyperlink" Target="https://paperpile.com/c/jpDTGR/9LbXC+8OxpN" TargetMode="External"/><Relationship Id="rId136" Type="http://schemas.openxmlformats.org/officeDocument/2006/relationships/hyperlink" Target="https://paperpile.com/c/jpDTGR/XSCZC" TargetMode="External"/><Relationship Id="rId178" Type="http://schemas.openxmlformats.org/officeDocument/2006/relationships/hyperlink" Target="https://paperpile.com/c/jpDTGR/pRmSb" TargetMode="External"/><Relationship Id="rId301" Type="http://schemas.openxmlformats.org/officeDocument/2006/relationships/hyperlink" Target="https://paperpile.com/c/jpDTGR/u7or1" TargetMode="External"/><Relationship Id="rId343" Type="http://schemas.openxmlformats.org/officeDocument/2006/relationships/hyperlink" Target="https://paperpile.com/c/RvqwQY/dOda" TargetMode="External"/><Relationship Id="rId550" Type="http://schemas.openxmlformats.org/officeDocument/2006/relationships/hyperlink" Target="http://paperpile.com/b/jpDTGR/HtyJQ" TargetMode="External"/><Relationship Id="rId82" Type="http://schemas.openxmlformats.org/officeDocument/2006/relationships/hyperlink" Target="https://paperpile.com/c/jpDTGR/LqVOO+xdSEz+r8YRx+9JbBq" TargetMode="External"/><Relationship Id="rId203" Type="http://schemas.openxmlformats.org/officeDocument/2006/relationships/hyperlink" Target="https://paperpile.com/c/jpDTGR/bEMwr+I6DTg+StrDx" TargetMode="External"/><Relationship Id="rId385" Type="http://schemas.openxmlformats.org/officeDocument/2006/relationships/hyperlink" Target="http://paperpile.com/b/jpDTGR/p9kYg" TargetMode="External"/><Relationship Id="rId592" Type="http://schemas.openxmlformats.org/officeDocument/2006/relationships/hyperlink" Target="http://paperpile.com/b/jpDTGR/G7RIn" TargetMode="External"/><Relationship Id="rId606" Type="http://schemas.openxmlformats.org/officeDocument/2006/relationships/hyperlink" Target="http://broadinstitute.github.io/picard/" TargetMode="External"/><Relationship Id="rId245" Type="http://schemas.openxmlformats.org/officeDocument/2006/relationships/hyperlink" Target="https://paperpile.com/c/jpDTGR/Xt1Pv" TargetMode="External"/><Relationship Id="rId287" Type="http://schemas.openxmlformats.org/officeDocument/2006/relationships/hyperlink" Target="https://paperpile.com/c/jpDTGR/i4Z2v" TargetMode="External"/><Relationship Id="rId410" Type="http://schemas.openxmlformats.org/officeDocument/2006/relationships/hyperlink" Target="http://paperpile.com/b/jpDTGR/FqNA2" TargetMode="External"/><Relationship Id="rId452" Type="http://schemas.openxmlformats.org/officeDocument/2006/relationships/hyperlink" Target="http://paperpile.com/b/jpDTGR/HJA7Y" TargetMode="External"/><Relationship Id="rId494" Type="http://schemas.openxmlformats.org/officeDocument/2006/relationships/hyperlink" Target="http://paperpile.com/b/jpDTGR/5P3Wz" TargetMode="External"/><Relationship Id="rId508" Type="http://schemas.openxmlformats.org/officeDocument/2006/relationships/hyperlink" Target="http://paperpile.com/b/jpDTGR/4SzCV" TargetMode="External"/><Relationship Id="rId105" Type="http://schemas.openxmlformats.org/officeDocument/2006/relationships/hyperlink" Target="https://paperpile.com/c/jpDTGR/xNVgj+HvMMB+7OEQN" TargetMode="External"/><Relationship Id="rId147" Type="http://schemas.openxmlformats.org/officeDocument/2006/relationships/hyperlink" Target="https://phytozome-next.jgi.doe.gov/" TargetMode="External"/><Relationship Id="rId312" Type="http://schemas.openxmlformats.org/officeDocument/2006/relationships/hyperlink" Target="https://paperpile.com/c/jpDTGR/ekltU" TargetMode="External"/><Relationship Id="rId354" Type="http://schemas.openxmlformats.org/officeDocument/2006/relationships/hyperlink" Target="https://paperpile.com/c/jpDTGR/3lobQ" TargetMode="External"/><Relationship Id="rId51" Type="http://schemas.openxmlformats.org/officeDocument/2006/relationships/hyperlink" Target="https://paperpile.com/c/jpDTGR/v1Y6C" TargetMode="External"/><Relationship Id="rId93" Type="http://schemas.openxmlformats.org/officeDocument/2006/relationships/hyperlink" Target="https://paperpile.com/c/jpDTGR/LqVOO+08AWU" TargetMode="External"/><Relationship Id="rId189" Type="http://schemas.openxmlformats.org/officeDocument/2006/relationships/hyperlink" Target="https://paperpile.com/c/jpDTGR/bUXV9" TargetMode="External"/><Relationship Id="rId396" Type="http://schemas.openxmlformats.org/officeDocument/2006/relationships/hyperlink" Target="http://paperpile.com/b/jpDTGR/Q5rDN" TargetMode="External"/><Relationship Id="rId561" Type="http://schemas.openxmlformats.org/officeDocument/2006/relationships/hyperlink" Target="http://paperpile.com/b/jpDTGR/bSq6F" TargetMode="External"/><Relationship Id="rId617" Type="http://schemas.openxmlformats.org/officeDocument/2006/relationships/hyperlink" Target="http://paperpile.com/b/jpDTGR/V1ueL" TargetMode="External"/><Relationship Id="rId214" Type="http://schemas.openxmlformats.org/officeDocument/2006/relationships/image" Target="media/image11.png"/><Relationship Id="rId256" Type="http://schemas.openxmlformats.org/officeDocument/2006/relationships/hyperlink" Target="https://paperpile.com/c/jpDTGR/7CcS" TargetMode="External"/><Relationship Id="rId298" Type="http://schemas.openxmlformats.org/officeDocument/2006/relationships/hyperlink" Target="https://paperpile.com/c/jpDTGR/V9ds7" TargetMode="External"/><Relationship Id="rId421" Type="http://schemas.openxmlformats.org/officeDocument/2006/relationships/hyperlink" Target="http://paperpile.com/b/jpDTGR/PWCL1" TargetMode="External"/><Relationship Id="rId463" Type="http://schemas.openxmlformats.org/officeDocument/2006/relationships/hyperlink" Target="http://paperpile.com/b/jpDTGR/gJyhZ" TargetMode="External"/><Relationship Id="rId519" Type="http://schemas.openxmlformats.org/officeDocument/2006/relationships/hyperlink" Target="http://paperpile.com/b/jpDTGR/QgB9N" TargetMode="External"/><Relationship Id="rId116" Type="http://schemas.openxmlformats.org/officeDocument/2006/relationships/hyperlink" Target="https://paperpile.com/c/jpDTGR/wx7Pu" TargetMode="External"/><Relationship Id="rId158" Type="http://schemas.openxmlformats.org/officeDocument/2006/relationships/hyperlink" Target="https://planttfdb.gao-lab.org/index.php?sp=Ath" TargetMode="External"/><Relationship Id="rId323" Type="http://schemas.openxmlformats.org/officeDocument/2006/relationships/footer" Target="footer4.xml"/><Relationship Id="rId530" Type="http://schemas.openxmlformats.org/officeDocument/2006/relationships/hyperlink" Target="http://paperpile.com/b/jpDTGR/O3DYN" TargetMode="External"/><Relationship Id="rId20" Type="http://schemas.openxmlformats.org/officeDocument/2006/relationships/hyperlink" Target="https://paperpile.com/c/jpDTGR/HbCRj" TargetMode="External"/><Relationship Id="rId62" Type="http://schemas.openxmlformats.org/officeDocument/2006/relationships/hyperlink" Target="https://paperpile.com/c/jpDTGR/FBEzt" TargetMode="External"/><Relationship Id="rId365" Type="http://schemas.openxmlformats.org/officeDocument/2006/relationships/hyperlink" Target="https://paperpile.com/c/jpDTGR/WypJG" TargetMode="External"/><Relationship Id="rId572" Type="http://schemas.openxmlformats.org/officeDocument/2006/relationships/hyperlink" Target="http://paperpile.com/b/jpDTGR/Yc7kc" TargetMode="External"/><Relationship Id="rId628" Type="http://schemas.openxmlformats.org/officeDocument/2006/relationships/hyperlink" Target="http://paperpile.com/b/jpDTGR/1GenY" TargetMode="External"/><Relationship Id="rId225" Type="http://schemas.openxmlformats.org/officeDocument/2006/relationships/hyperlink" Target="https://paperpile.com/c/jpDTGR/gq57n" TargetMode="External"/><Relationship Id="rId267" Type="http://schemas.openxmlformats.org/officeDocument/2006/relationships/hyperlink" Target="https://paperpile.com/c/jpDTGR/hH2xh+ZHeC7" TargetMode="External"/><Relationship Id="rId432" Type="http://schemas.openxmlformats.org/officeDocument/2006/relationships/hyperlink" Target="http://paperpile.com/b/jpDTGR/yIPDW" TargetMode="External"/><Relationship Id="rId474" Type="http://schemas.openxmlformats.org/officeDocument/2006/relationships/hyperlink" Target="http://paperpile.com/b/jpDTGR/mBLGT" TargetMode="External"/><Relationship Id="rId127" Type="http://schemas.openxmlformats.org/officeDocument/2006/relationships/hyperlink" Target="https://paperpile.com/c/jpDTGR/6luUq+4T727+a9Wpa" TargetMode="External"/><Relationship Id="rId31" Type="http://schemas.openxmlformats.org/officeDocument/2006/relationships/hyperlink" Target="https://paperpile.com/c/jpDTGR/CtxB6+W3ItM+MHmak+KVNwm" TargetMode="External"/><Relationship Id="rId73" Type="http://schemas.openxmlformats.org/officeDocument/2006/relationships/hyperlink" Target="https://paperpile.com/c/jpDTGR/EDR8J" TargetMode="External"/><Relationship Id="rId169" Type="http://schemas.openxmlformats.org/officeDocument/2006/relationships/hyperlink" Target="https://paperpile.com/c/jpDTGR/I6DTg" TargetMode="External"/><Relationship Id="rId334" Type="http://schemas.openxmlformats.org/officeDocument/2006/relationships/image" Target="media/image24.emf"/><Relationship Id="rId376" Type="http://schemas.openxmlformats.org/officeDocument/2006/relationships/hyperlink" Target="https://paperpile.com/c/jpDTGR/Un2XJ" TargetMode="External"/><Relationship Id="rId541" Type="http://schemas.openxmlformats.org/officeDocument/2006/relationships/hyperlink" Target="http://paperpile.com/b/jpDTGR/S6Pl" TargetMode="External"/><Relationship Id="rId583" Type="http://schemas.openxmlformats.org/officeDocument/2006/relationships/hyperlink" Target="http://paperpile.com/b/jpDTGR/9BG3u" TargetMode="External"/><Relationship Id="rId639"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https://paperpile.com/c/jpDTGR/1iWVN+EDR8J" TargetMode="External"/><Relationship Id="rId236" Type="http://schemas.openxmlformats.org/officeDocument/2006/relationships/hyperlink" Target="https://paperpile.com/c/jpDTGR/HtyJQ" TargetMode="External"/><Relationship Id="rId278" Type="http://schemas.openxmlformats.org/officeDocument/2006/relationships/hyperlink" Target="https://paperpile.com/c/jpDTGR/QBeN2" TargetMode="External"/><Relationship Id="rId401" Type="http://schemas.openxmlformats.org/officeDocument/2006/relationships/hyperlink" Target="http://paperpile.com/b/jpDTGR/FVqlc" TargetMode="External"/><Relationship Id="rId443" Type="http://schemas.openxmlformats.org/officeDocument/2006/relationships/hyperlink" Target="http://paperpile.com/b/jpDTGR/fk3MA" TargetMode="External"/><Relationship Id="rId303" Type="http://schemas.openxmlformats.org/officeDocument/2006/relationships/hyperlink" Target="https://paperpile.com/c/jpDTGR/x35KN" TargetMode="External"/><Relationship Id="rId485" Type="http://schemas.openxmlformats.org/officeDocument/2006/relationships/hyperlink" Target="http://paperpile.com/b/jpDTGR/NiGzg" TargetMode="External"/><Relationship Id="rId42" Type="http://schemas.openxmlformats.org/officeDocument/2006/relationships/hyperlink" Target="https://paperpile.com/c/jpDTGR/FVqlc" TargetMode="External"/><Relationship Id="rId84" Type="http://schemas.openxmlformats.org/officeDocument/2006/relationships/hyperlink" Target="https://paperpile.com/c/jpDTGR/BPumA+djWoR+hkLEA+FXrW3" TargetMode="External"/><Relationship Id="rId138" Type="http://schemas.openxmlformats.org/officeDocument/2006/relationships/hyperlink" Target="https://paperpile.com/c/jpDTGR/vgKvF" TargetMode="External"/><Relationship Id="rId345" Type="http://schemas.openxmlformats.org/officeDocument/2006/relationships/image" Target="media/image31.emf"/><Relationship Id="rId387" Type="http://schemas.openxmlformats.org/officeDocument/2006/relationships/hyperlink" Target="http://paperpile.com/b/jpDTGR/JWD0q" TargetMode="External"/><Relationship Id="rId510" Type="http://schemas.openxmlformats.org/officeDocument/2006/relationships/hyperlink" Target="http://paperpile.com/b/jpDTGR/x9026" TargetMode="External"/><Relationship Id="rId552" Type="http://schemas.openxmlformats.org/officeDocument/2006/relationships/hyperlink" Target="http://paperpile.com/b/jpDTGR/N4Nua" TargetMode="External"/><Relationship Id="rId594" Type="http://schemas.openxmlformats.org/officeDocument/2006/relationships/hyperlink" Target="http://paperpile.com/b/jpDTGR/egw6V" TargetMode="External"/><Relationship Id="rId608" Type="http://schemas.openxmlformats.org/officeDocument/2006/relationships/hyperlink" Target="http://paperpile.com/b/jpDTGR/x35KN" TargetMode="External"/><Relationship Id="rId191" Type="http://schemas.openxmlformats.org/officeDocument/2006/relationships/hyperlink" Target="https://paperpile.com/c/jpDTGR/StrDx" TargetMode="External"/><Relationship Id="rId205" Type="http://schemas.openxmlformats.org/officeDocument/2006/relationships/image" Target="media/image2.png"/><Relationship Id="rId247" Type="http://schemas.openxmlformats.org/officeDocument/2006/relationships/hyperlink" Target="https://paperpile.com/c/jpDTGR/nxcd8" TargetMode="External"/><Relationship Id="rId412" Type="http://schemas.openxmlformats.org/officeDocument/2006/relationships/hyperlink" Target="http://paperpile.com/b/jpDTGR/gtr3f" TargetMode="External"/><Relationship Id="rId107" Type="http://schemas.openxmlformats.org/officeDocument/2006/relationships/hyperlink" Target="https://paperpile.com/c/jpDTGR/yyqqY" TargetMode="External"/><Relationship Id="rId289" Type="http://schemas.openxmlformats.org/officeDocument/2006/relationships/hyperlink" Target="https://paperpile.com/c/jpDTGR/9zcM6" TargetMode="External"/><Relationship Id="rId454" Type="http://schemas.openxmlformats.org/officeDocument/2006/relationships/hyperlink" Target="http://paperpile.com/b/jpDTGR/2FPP2" TargetMode="External"/><Relationship Id="rId496" Type="http://schemas.openxmlformats.org/officeDocument/2006/relationships/hyperlink" Target="http://paperpile.com/b/jpDTGR/wArpU" TargetMode="External"/><Relationship Id="rId11" Type="http://schemas.openxmlformats.org/officeDocument/2006/relationships/hyperlink" Target="https://paperpile.com/c/jpDTGR/W3ItM" TargetMode="External"/><Relationship Id="rId53" Type="http://schemas.openxmlformats.org/officeDocument/2006/relationships/hyperlink" Target="https://paperpile.com/c/jpDTGR/MHmak" TargetMode="External"/><Relationship Id="rId149" Type="http://schemas.openxmlformats.org/officeDocument/2006/relationships/hyperlink" Target="https://paperpile.com/c/jpDTGR/wArpU" TargetMode="External"/><Relationship Id="rId314" Type="http://schemas.openxmlformats.org/officeDocument/2006/relationships/hyperlink" Target="https://paperpile.com/c/jpDTGR/9zcM6" TargetMode="External"/><Relationship Id="rId356" Type="http://schemas.openxmlformats.org/officeDocument/2006/relationships/hyperlink" Target="https://paperpile.com/c/jpDTGR/4NEge" TargetMode="External"/><Relationship Id="rId398" Type="http://schemas.openxmlformats.org/officeDocument/2006/relationships/hyperlink" Target="http://paperpile.com/b/jpDTGR/StrDx" TargetMode="External"/><Relationship Id="rId521" Type="http://schemas.openxmlformats.org/officeDocument/2006/relationships/hyperlink" Target="http://paperpile.com/b/jpDTGR/fTV1J" TargetMode="External"/><Relationship Id="rId563" Type="http://schemas.openxmlformats.org/officeDocument/2006/relationships/hyperlink" Target="http://dx.doi.org/10.13080/z-a.2017.104.012" TargetMode="External"/><Relationship Id="rId619" Type="http://schemas.openxmlformats.org/officeDocument/2006/relationships/hyperlink" Target="http://paperpile.com/b/jpDTGR/3lobQ" TargetMode="External"/><Relationship Id="rId95" Type="http://schemas.openxmlformats.org/officeDocument/2006/relationships/hyperlink" Target="https://paperpile.com/c/jpDTGR/08AWU+fk3MA+PWCL1+np7F9" TargetMode="External"/><Relationship Id="rId160" Type="http://schemas.openxmlformats.org/officeDocument/2006/relationships/hyperlink" Target="https://paperpile.com/c/jpDTGR/wCiwE" TargetMode="External"/><Relationship Id="rId216" Type="http://schemas.openxmlformats.org/officeDocument/2006/relationships/hyperlink" Target="https://paperpile.com/c/jpDTGR/ly4iV" TargetMode="External"/><Relationship Id="rId423" Type="http://schemas.openxmlformats.org/officeDocument/2006/relationships/hyperlink" Target="http://paperpile.com/b/jpDTGR/s4GHD" TargetMode="External"/><Relationship Id="rId258" Type="http://schemas.openxmlformats.org/officeDocument/2006/relationships/hyperlink" Target="https://paperpile.com/c/jpDTGR/Yc7kc" TargetMode="External"/><Relationship Id="rId465" Type="http://schemas.openxmlformats.org/officeDocument/2006/relationships/hyperlink" Target="http://paperpile.com/b/jpDTGR/lp9z9" TargetMode="External"/><Relationship Id="rId630" Type="http://schemas.openxmlformats.org/officeDocument/2006/relationships/hyperlink" Target="http://paperpile.com/b/jpDTGR/jiBFu" TargetMode="External"/><Relationship Id="rId22" Type="http://schemas.openxmlformats.org/officeDocument/2006/relationships/hyperlink" Target="https://paperpile.com/c/jpDTGR/JWD0q" TargetMode="External"/><Relationship Id="rId64" Type="http://schemas.openxmlformats.org/officeDocument/2006/relationships/hyperlink" Target="https://paperpile.com/c/jpDTGR/xQRW6" TargetMode="External"/><Relationship Id="rId118" Type="http://schemas.openxmlformats.org/officeDocument/2006/relationships/hyperlink" Target="https://paperpile.com/c/jpDTGR/qV8u6" TargetMode="External"/><Relationship Id="rId325" Type="http://schemas.openxmlformats.org/officeDocument/2006/relationships/image" Target="media/image15.emf"/><Relationship Id="rId367" Type="http://schemas.openxmlformats.org/officeDocument/2006/relationships/hyperlink" Target="https://paperpile.com/c/jpDTGR/PzPDq" TargetMode="External"/><Relationship Id="rId532" Type="http://schemas.openxmlformats.org/officeDocument/2006/relationships/hyperlink" Target="http://paperpile.com/b/jpDTGR/ly4iV" TargetMode="External"/><Relationship Id="rId574" Type="http://schemas.openxmlformats.org/officeDocument/2006/relationships/hyperlink" Target="http://paperpile.com/b/jpDTGR/YFoMe" TargetMode="External"/><Relationship Id="rId171" Type="http://schemas.openxmlformats.org/officeDocument/2006/relationships/hyperlink" Target="https://paperpile.com/c/jpDTGR/BrQXm" TargetMode="External"/><Relationship Id="rId227" Type="http://schemas.openxmlformats.org/officeDocument/2006/relationships/hyperlink" Target="https://paperpile.com/c/jpDTGR/fVa9M" TargetMode="External"/><Relationship Id="rId269" Type="http://schemas.openxmlformats.org/officeDocument/2006/relationships/hyperlink" Target="https://paperpile.com/c/jpDTGR/Z7dsu" TargetMode="External"/><Relationship Id="rId434" Type="http://schemas.openxmlformats.org/officeDocument/2006/relationships/hyperlink" Target="http://paperpile.com/b/jpDTGR/08AWU" TargetMode="External"/><Relationship Id="rId476" Type="http://schemas.openxmlformats.org/officeDocument/2006/relationships/hyperlink" Target="http://paperpile.com/b/jpDTGR/6luUq" TargetMode="External"/><Relationship Id="rId33" Type="http://schemas.openxmlformats.org/officeDocument/2006/relationships/hyperlink" Target="https://paperpile.com/c/jpDTGR/xl4Qd" TargetMode="External"/><Relationship Id="rId129" Type="http://schemas.openxmlformats.org/officeDocument/2006/relationships/hyperlink" Target="https://paperpile.com/c/jpDTGR/ckBx4+lhyf9+a9Wpa" TargetMode="External"/><Relationship Id="rId280" Type="http://schemas.openxmlformats.org/officeDocument/2006/relationships/hyperlink" Target="https://paperpile.com/c/jpDTGR/IOxXs+QgB9N+1iWVN+Fn6aA" TargetMode="External"/><Relationship Id="rId336" Type="http://schemas.openxmlformats.org/officeDocument/2006/relationships/image" Target="media/image26.emf"/><Relationship Id="rId501" Type="http://schemas.openxmlformats.org/officeDocument/2006/relationships/hyperlink" Target="http://paperpile.com/b/jpDTGR/BzIC2" TargetMode="External"/><Relationship Id="rId543" Type="http://schemas.openxmlformats.org/officeDocument/2006/relationships/hyperlink" Target="http://paperpile.com/b/jpDTGR/pAbWh" TargetMode="External"/><Relationship Id="rId75" Type="http://schemas.openxmlformats.org/officeDocument/2006/relationships/hyperlink" Target="https://paperpile.com/c/jpDTGR/EDR8J" TargetMode="External"/><Relationship Id="rId140" Type="http://schemas.openxmlformats.org/officeDocument/2006/relationships/hyperlink" Target="https://paperpile.com/c/jpDTGR/EDR8J" TargetMode="External"/><Relationship Id="rId182" Type="http://schemas.openxmlformats.org/officeDocument/2006/relationships/hyperlink" Target="https://paperpile.com/c/jpDTGR/QgB9N" TargetMode="External"/><Relationship Id="rId378" Type="http://schemas.openxmlformats.org/officeDocument/2006/relationships/hyperlink" Target="https://paperpile.com/c/jpDTGR/56q8U" TargetMode="External"/><Relationship Id="rId403" Type="http://schemas.openxmlformats.org/officeDocument/2006/relationships/hyperlink" Target="http://paperpile.com/b/jpDTGR/LuxQx" TargetMode="External"/><Relationship Id="rId585" Type="http://schemas.openxmlformats.org/officeDocument/2006/relationships/hyperlink" Target="http://paperpile.com/b/jpDTGR/QBeN2" TargetMode="External"/><Relationship Id="rId6" Type="http://schemas.openxmlformats.org/officeDocument/2006/relationships/footnotes" Target="footnotes.xml"/><Relationship Id="rId238" Type="http://schemas.openxmlformats.org/officeDocument/2006/relationships/hyperlink" Target="https://paperpile.com/c/jpDTGR/2HShV" TargetMode="External"/><Relationship Id="rId445" Type="http://schemas.openxmlformats.org/officeDocument/2006/relationships/hyperlink" Target="http://paperpile.com/b/jpDTGR/np7F9" TargetMode="External"/><Relationship Id="rId487" Type="http://schemas.openxmlformats.org/officeDocument/2006/relationships/hyperlink" Target="http://paperpile.com/b/jpDTGR/5Mwxe" TargetMode="External"/><Relationship Id="rId610" Type="http://schemas.openxmlformats.org/officeDocument/2006/relationships/hyperlink" Target="http://paperpile.com/b/jpDTGR/iGFhJ" TargetMode="External"/><Relationship Id="rId291" Type="http://schemas.openxmlformats.org/officeDocument/2006/relationships/hyperlink" Target="https://paperpile.com/c/jpDTGR/M8xbj" TargetMode="External"/><Relationship Id="rId305" Type="http://schemas.openxmlformats.org/officeDocument/2006/relationships/hyperlink" Target="https://paperpile.com/c/jpDTGR/VY6EI" TargetMode="External"/><Relationship Id="rId347" Type="http://schemas.openxmlformats.org/officeDocument/2006/relationships/hyperlink" Target="https://paperpile.com/c/RvqwQY/dOda" TargetMode="External"/><Relationship Id="rId512" Type="http://schemas.openxmlformats.org/officeDocument/2006/relationships/hyperlink" Target="http://paperpile.com/b/jpDTGR/reK2x" TargetMode="External"/><Relationship Id="rId44" Type="http://schemas.openxmlformats.org/officeDocument/2006/relationships/hyperlink" Target="https://paperpile.com/c/jpDTGR/LuxQx" TargetMode="External"/><Relationship Id="rId86" Type="http://schemas.openxmlformats.org/officeDocument/2006/relationships/hyperlink" Target="https://paperpile.com/c/jpDTGR/kwD8f" TargetMode="External"/><Relationship Id="rId151" Type="http://schemas.openxmlformats.org/officeDocument/2006/relationships/hyperlink" Target="https://paperpile.com/c/jpDTGR/m1mWr" TargetMode="External"/><Relationship Id="rId389" Type="http://schemas.openxmlformats.org/officeDocument/2006/relationships/hyperlink" Target="http://paperpile.com/b/jpDTGR/8OxpN" TargetMode="External"/><Relationship Id="rId554" Type="http://schemas.openxmlformats.org/officeDocument/2006/relationships/hyperlink" Target="http://paperpile.com/b/jpDTGR/4s7Mo" TargetMode="External"/><Relationship Id="rId596" Type="http://schemas.openxmlformats.org/officeDocument/2006/relationships/hyperlink" Target="http://paperpile.com/b/jpDTGR/egw6V" TargetMode="External"/><Relationship Id="rId193" Type="http://schemas.openxmlformats.org/officeDocument/2006/relationships/hyperlink" Target="https://paperpile.com/c/jpDTGR/PWCL1" TargetMode="External"/><Relationship Id="rId207" Type="http://schemas.openxmlformats.org/officeDocument/2006/relationships/image" Target="media/image4.png"/><Relationship Id="rId249" Type="http://schemas.openxmlformats.org/officeDocument/2006/relationships/hyperlink" Target="https://paperpile.com/c/jpDTGR/CKqtY" TargetMode="External"/><Relationship Id="rId414" Type="http://schemas.openxmlformats.org/officeDocument/2006/relationships/hyperlink" Target="http://paperpile.com/b/jpDTGR/1iWVN" TargetMode="External"/><Relationship Id="rId456" Type="http://schemas.openxmlformats.org/officeDocument/2006/relationships/hyperlink" Target="http://paperpile.com/b/jpDTGR/xNVgj" TargetMode="External"/><Relationship Id="rId498" Type="http://schemas.openxmlformats.org/officeDocument/2006/relationships/hyperlink" Target="http://paperpile.com/b/jpDTGR/m1mWr" TargetMode="External"/><Relationship Id="rId621" Type="http://schemas.openxmlformats.org/officeDocument/2006/relationships/hyperlink" Target="http://paperpile.com/b/jpDTGR/tY7D4" TargetMode="External"/><Relationship Id="rId13" Type="http://schemas.openxmlformats.org/officeDocument/2006/relationships/hyperlink" Target="https://paperpile.com/c/jpDTGR/CtxB6" TargetMode="External"/><Relationship Id="rId109" Type="http://schemas.openxmlformats.org/officeDocument/2006/relationships/hyperlink" Target="https://paperpile.com/c/jpDTGR/SKepM" TargetMode="External"/><Relationship Id="rId260" Type="http://schemas.openxmlformats.org/officeDocument/2006/relationships/hyperlink" Target="https://paperpile.com/c/jpDTGR/YFoMe+mH6hR+72KAp" TargetMode="External"/><Relationship Id="rId316" Type="http://schemas.openxmlformats.org/officeDocument/2006/relationships/hyperlink" Target="https://ral.cfans.umn.edu/" TargetMode="External"/><Relationship Id="rId523" Type="http://schemas.openxmlformats.org/officeDocument/2006/relationships/hyperlink" Target="http://paperpile.com/b/jpDTGR/k1cJE" TargetMode="External"/><Relationship Id="rId55" Type="http://schemas.openxmlformats.org/officeDocument/2006/relationships/hyperlink" Target="https://paperpile.com/c/jpDTGR/NBgl9" TargetMode="External"/><Relationship Id="rId97" Type="http://schemas.openxmlformats.org/officeDocument/2006/relationships/hyperlink" Target="https://paperpile.com/c/jpDTGR/VWZDO" TargetMode="External"/><Relationship Id="rId120" Type="http://schemas.openxmlformats.org/officeDocument/2006/relationships/hyperlink" Target="https://paperpile.com/c/jpDTGR/U10Hl" TargetMode="External"/><Relationship Id="rId358" Type="http://schemas.openxmlformats.org/officeDocument/2006/relationships/hyperlink" Target="https://paperpile.com/c/jpDTGR/fVa9M" TargetMode="External"/><Relationship Id="rId565" Type="http://schemas.openxmlformats.org/officeDocument/2006/relationships/hyperlink" Target="http://paperpile.com/b/jpDTGR/nxcd8" TargetMode="External"/><Relationship Id="rId162" Type="http://schemas.openxmlformats.org/officeDocument/2006/relationships/hyperlink" Target="https://paperpile.com/c/jpDTGR/EDR8J" TargetMode="External"/><Relationship Id="rId218" Type="http://schemas.openxmlformats.org/officeDocument/2006/relationships/hyperlink" Target="https://paperpile.com/c/jpDTGR/x4ARY+RzllY" TargetMode="External"/><Relationship Id="rId425" Type="http://schemas.openxmlformats.org/officeDocument/2006/relationships/hyperlink" Target="http://paperpile.com/b/jpDTGR/0a7Pe" TargetMode="External"/><Relationship Id="rId467" Type="http://schemas.openxmlformats.org/officeDocument/2006/relationships/hyperlink" Target="http://paperpile.com/b/jpDTGR/AtViv" TargetMode="External"/><Relationship Id="rId632" Type="http://schemas.openxmlformats.org/officeDocument/2006/relationships/hyperlink" Target="https://www.ipcc.ch/report/ar6/wg1/" TargetMode="External"/><Relationship Id="rId271" Type="http://schemas.openxmlformats.org/officeDocument/2006/relationships/hyperlink" Target="https://paperpile.com/c/jpDTGR/afIck" TargetMode="External"/><Relationship Id="rId24" Type="http://schemas.openxmlformats.org/officeDocument/2006/relationships/hyperlink" Target="https://paperpile.com/c/jpDTGR/8OxpN" TargetMode="External"/><Relationship Id="rId66" Type="http://schemas.openxmlformats.org/officeDocument/2006/relationships/hyperlink" Target="https://paperpile.com/c/jpDTGR/FBEzt" TargetMode="External"/><Relationship Id="rId131" Type="http://schemas.openxmlformats.org/officeDocument/2006/relationships/hyperlink" Target="https://paperpile.com/c/jpDTGR/c05GS" TargetMode="External"/><Relationship Id="rId327" Type="http://schemas.openxmlformats.org/officeDocument/2006/relationships/image" Target="media/image17.emf"/><Relationship Id="rId369" Type="http://schemas.openxmlformats.org/officeDocument/2006/relationships/hyperlink" Target="https://paperpile.com/c/jpDTGR/buXKU" TargetMode="External"/><Relationship Id="rId534" Type="http://schemas.openxmlformats.org/officeDocument/2006/relationships/hyperlink" Target="http://paperpile.com/b/jpDTGR/x4ARY" TargetMode="External"/><Relationship Id="rId576" Type="http://schemas.openxmlformats.org/officeDocument/2006/relationships/hyperlink" Target="http://paperpile.com/b/jpDTGR/xgTqk" TargetMode="External"/><Relationship Id="rId173" Type="http://schemas.openxmlformats.org/officeDocument/2006/relationships/hyperlink" Target="https://paperpile.com/c/jpDTGR/nb0OU" TargetMode="External"/><Relationship Id="rId229" Type="http://schemas.openxmlformats.org/officeDocument/2006/relationships/hyperlink" Target="https://paperpile.com/c/jpDTGR/lP1iz" TargetMode="External"/><Relationship Id="rId380" Type="http://schemas.openxmlformats.org/officeDocument/2006/relationships/hyperlink" Target="http://paperpile.com/b/jpDTGR/D7QFv" TargetMode="External"/><Relationship Id="rId436" Type="http://schemas.openxmlformats.org/officeDocument/2006/relationships/hyperlink" Target="http://paperpile.com/b/jpDTGR/djWoR" TargetMode="External"/><Relationship Id="rId601" Type="http://schemas.openxmlformats.org/officeDocument/2006/relationships/hyperlink" Target="http://dx.doi.org/10.1101/201178" TargetMode="External"/><Relationship Id="rId240" Type="http://schemas.openxmlformats.org/officeDocument/2006/relationships/hyperlink" Target="https://paperpile.com/c/jpDTGR/mukcx" TargetMode="External"/><Relationship Id="rId478" Type="http://schemas.openxmlformats.org/officeDocument/2006/relationships/hyperlink" Target="http://paperpile.com/b/jpDTGR/a9Wpa" TargetMode="External"/><Relationship Id="rId35" Type="http://schemas.openxmlformats.org/officeDocument/2006/relationships/hyperlink" Target="https://paperpile.com/c/jpDTGR/qon61" TargetMode="External"/><Relationship Id="rId77" Type="http://schemas.openxmlformats.org/officeDocument/2006/relationships/hyperlink" Target="https://paperpile.com/c/jpDTGR/EDR8J+gtr3f" TargetMode="External"/><Relationship Id="rId100" Type="http://schemas.openxmlformats.org/officeDocument/2006/relationships/hyperlink" Target="https://paperpile.com/c/jpDTGR/08AWU+HJA7Y" TargetMode="External"/><Relationship Id="rId282" Type="http://schemas.openxmlformats.org/officeDocument/2006/relationships/hyperlink" Target="https://paperpile.com/c/jpDTGR/PRIaS" TargetMode="External"/><Relationship Id="rId338" Type="http://schemas.openxmlformats.org/officeDocument/2006/relationships/image" Target="media/image28.emf"/><Relationship Id="rId503" Type="http://schemas.openxmlformats.org/officeDocument/2006/relationships/hyperlink" Target="http://paperpile.com/b/jpDTGR/wCiwE" TargetMode="External"/><Relationship Id="rId545" Type="http://schemas.openxmlformats.org/officeDocument/2006/relationships/hyperlink" Target="http://paperpile.com/b/jpDTGR/6Tkus" TargetMode="External"/><Relationship Id="rId587" Type="http://schemas.openxmlformats.org/officeDocument/2006/relationships/hyperlink" Target="https://www.r-project.org/" TargetMode="External"/><Relationship Id="rId8" Type="http://schemas.openxmlformats.org/officeDocument/2006/relationships/footer" Target="footer1.xml"/><Relationship Id="rId142" Type="http://schemas.openxmlformats.org/officeDocument/2006/relationships/hyperlink" Target="https://paperpile.com/c/jpDTGR/MJ4Tb" TargetMode="External"/><Relationship Id="rId184" Type="http://schemas.openxmlformats.org/officeDocument/2006/relationships/hyperlink" Target="https://paperpile.com/c/jpDTGR/fVa9M" TargetMode="External"/><Relationship Id="rId391" Type="http://schemas.openxmlformats.org/officeDocument/2006/relationships/hyperlink" Target="http://paperpile.com/b/jpDTGR/K9t4W" TargetMode="External"/><Relationship Id="rId405" Type="http://schemas.openxmlformats.org/officeDocument/2006/relationships/hyperlink" Target="http://paperpile.com/b/jpDTGR/fYtj5" TargetMode="External"/><Relationship Id="rId447" Type="http://schemas.openxmlformats.org/officeDocument/2006/relationships/hyperlink" Target="http://paperpile.com/b/jpDTGR/5eVr4" TargetMode="External"/><Relationship Id="rId612" Type="http://schemas.openxmlformats.org/officeDocument/2006/relationships/hyperlink" Target="http://paperpile.com/b/jpDTGR/ekltU" TargetMode="External"/><Relationship Id="rId251" Type="http://schemas.openxmlformats.org/officeDocument/2006/relationships/hyperlink" Target="https://paperpile.com/c/jpDTGR/i4Z2v" TargetMode="External"/><Relationship Id="rId489" Type="http://schemas.openxmlformats.org/officeDocument/2006/relationships/hyperlink" Target="http://paperpile.com/b/jpDTGR/aatHJ" TargetMode="External"/><Relationship Id="rId46" Type="http://schemas.openxmlformats.org/officeDocument/2006/relationships/hyperlink" Target="https://paperpile.com/c/jpDTGR/fVa9M" TargetMode="External"/><Relationship Id="rId293" Type="http://schemas.openxmlformats.org/officeDocument/2006/relationships/hyperlink" Target="https://paperpile.com/c/jpDTGR/egw6V" TargetMode="External"/><Relationship Id="rId307" Type="http://schemas.openxmlformats.org/officeDocument/2006/relationships/hyperlink" Target="https://github.com/GreenhamLab/Bnapus_WL_TranscriptomeTC" TargetMode="External"/><Relationship Id="rId349" Type="http://schemas.openxmlformats.org/officeDocument/2006/relationships/hyperlink" Target="https://paperpile.com/c/RvqwQY/dOda" TargetMode="External"/><Relationship Id="rId514" Type="http://schemas.openxmlformats.org/officeDocument/2006/relationships/hyperlink" Target="http://paperpile.com/b/jpDTGR/VBnnh" TargetMode="External"/><Relationship Id="rId556" Type="http://schemas.openxmlformats.org/officeDocument/2006/relationships/hyperlink" Target="http://paperpile.com/b/jpDTGR/03P2P" TargetMode="External"/><Relationship Id="rId88" Type="http://schemas.openxmlformats.org/officeDocument/2006/relationships/hyperlink" Target="https://paperpile.com/c/jpDTGR/LqVOO" TargetMode="External"/><Relationship Id="rId111" Type="http://schemas.openxmlformats.org/officeDocument/2006/relationships/hyperlink" Target="https://paperpile.com/c/jpDTGR/CHtuQ" TargetMode="External"/><Relationship Id="rId153" Type="http://schemas.openxmlformats.org/officeDocument/2006/relationships/hyperlink" Target="https://paperpile.com/c/jpDTGR/j3F2l" TargetMode="External"/><Relationship Id="rId195" Type="http://schemas.openxmlformats.org/officeDocument/2006/relationships/hyperlink" Target="https://paperpile.com/c/jpDTGR/VBnnh+7kN5r" TargetMode="External"/><Relationship Id="rId209" Type="http://schemas.openxmlformats.org/officeDocument/2006/relationships/image" Target="media/image6.png"/><Relationship Id="rId360" Type="http://schemas.openxmlformats.org/officeDocument/2006/relationships/hyperlink" Target="https://paperpile.com/c/jpDTGR/FVqlc+MHmak" TargetMode="External"/><Relationship Id="rId416" Type="http://schemas.openxmlformats.org/officeDocument/2006/relationships/hyperlink" Target="http://paperpile.com/b/jpDTGR/vOoT3" TargetMode="External"/><Relationship Id="rId598" Type="http://schemas.openxmlformats.org/officeDocument/2006/relationships/hyperlink" Target="http://paperpile.com/b/jpDTGR/VY6EI" TargetMode="External"/><Relationship Id="rId220" Type="http://schemas.openxmlformats.org/officeDocument/2006/relationships/hyperlink" Target="https://paperpile.com/c/jpDTGR/S6Pl" TargetMode="External"/><Relationship Id="rId458" Type="http://schemas.openxmlformats.org/officeDocument/2006/relationships/hyperlink" Target="http://paperpile.com/b/jpDTGR/7OEQN" TargetMode="External"/><Relationship Id="rId623" Type="http://schemas.openxmlformats.org/officeDocument/2006/relationships/hyperlink" Target="http://paperpile.com/b/jpDTGR/MIy1E" TargetMode="External"/><Relationship Id="rId15" Type="http://schemas.openxmlformats.org/officeDocument/2006/relationships/hyperlink" Target="https://paperpile.com/c/jpDTGR/CtxB6" TargetMode="External"/><Relationship Id="rId57" Type="http://schemas.openxmlformats.org/officeDocument/2006/relationships/hyperlink" Target="https://paperpile.com/c/jpDTGR/gtr3f" TargetMode="External"/><Relationship Id="rId262" Type="http://schemas.openxmlformats.org/officeDocument/2006/relationships/hyperlink" Target="https://paperpile.com/c/jpDTGR/rckhb" TargetMode="External"/><Relationship Id="rId318" Type="http://schemas.openxmlformats.org/officeDocument/2006/relationships/hyperlink" Target="https://github.com/GreenhamLab/Bnapus_WL_TranscriptomeTC" TargetMode="External"/><Relationship Id="rId525" Type="http://schemas.openxmlformats.org/officeDocument/2006/relationships/hyperlink" Target="http://paperpile.com/b/jpDTGR/56q8U" TargetMode="External"/><Relationship Id="rId567" Type="http://schemas.openxmlformats.org/officeDocument/2006/relationships/hyperlink" Target="http://paperpile.com/b/jpDTGR/i4Z2v" TargetMode="External"/><Relationship Id="rId99" Type="http://schemas.openxmlformats.org/officeDocument/2006/relationships/hyperlink" Target="https://paperpile.com/c/jpDTGR/08AWU+bUdnC+Z7dsu+xucGy" TargetMode="External"/><Relationship Id="rId122" Type="http://schemas.openxmlformats.org/officeDocument/2006/relationships/hyperlink" Target="https://paperpile.com/c/jpDTGR/qV8u6" TargetMode="External"/><Relationship Id="rId164" Type="http://schemas.openxmlformats.org/officeDocument/2006/relationships/hyperlink" Target="https://paperpile.com/c/jpDTGR/WNRUj" TargetMode="External"/><Relationship Id="rId371" Type="http://schemas.openxmlformats.org/officeDocument/2006/relationships/hyperlink" Target="https://paperpile.com/c/jpDTGR/OZXkD" TargetMode="External"/><Relationship Id="rId427" Type="http://schemas.openxmlformats.org/officeDocument/2006/relationships/hyperlink" Target="http://paperpile.com/b/jpDTGR/4e7wE" TargetMode="External"/><Relationship Id="rId469" Type="http://schemas.openxmlformats.org/officeDocument/2006/relationships/hyperlink" Target="http://paperpile.com/b/jpDTGR/Sv2FG" TargetMode="External"/><Relationship Id="rId634" Type="http://schemas.openxmlformats.org/officeDocument/2006/relationships/hyperlink" Target="http://paperpile.com/b/jpDTGR/buXKU" TargetMode="External"/><Relationship Id="rId26" Type="http://schemas.openxmlformats.org/officeDocument/2006/relationships/hyperlink" Target="https://paperpile.com/c/jpDTGR/CtxB6" TargetMode="External"/><Relationship Id="rId231" Type="http://schemas.openxmlformats.org/officeDocument/2006/relationships/hyperlink" Target="https://paperpile.com/c/jpDTGR/xQRW6" TargetMode="External"/><Relationship Id="rId273" Type="http://schemas.openxmlformats.org/officeDocument/2006/relationships/hyperlink" Target="https://paperpile.com/c/jpDTGR/08AWU" TargetMode="External"/><Relationship Id="rId329" Type="http://schemas.openxmlformats.org/officeDocument/2006/relationships/image" Target="media/image19.emf"/><Relationship Id="rId480" Type="http://schemas.openxmlformats.org/officeDocument/2006/relationships/hyperlink" Target="http://paperpile.com/b/jpDTGR/lhyf9" TargetMode="External"/><Relationship Id="rId536" Type="http://schemas.openxmlformats.org/officeDocument/2006/relationships/hyperlink" Target="http://paperpile.com/b/jpDTGR/x4ARY" TargetMode="External"/><Relationship Id="rId68" Type="http://schemas.openxmlformats.org/officeDocument/2006/relationships/hyperlink" Target="https://paperpile.com/c/jpDTGR/Fn6aA" TargetMode="External"/><Relationship Id="rId133" Type="http://schemas.openxmlformats.org/officeDocument/2006/relationships/hyperlink" Target="https://paperpile.com/c/jpDTGR/uwzJB" TargetMode="External"/><Relationship Id="rId175" Type="http://schemas.openxmlformats.org/officeDocument/2006/relationships/hyperlink" Target="https://paperpile.com/c/jpDTGR/BglXt+NBG5P" TargetMode="External"/><Relationship Id="rId340" Type="http://schemas.openxmlformats.org/officeDocument/2006/relationships/hyperlink" Target="https://paperpile.com/c/RvqwQY/dOda" TargetMode="External"/><Relationship Id="rId578" Type="http://schemas.openxmlformats.org/officeDocument/2006/relationships/hyperlink" Target="http://paperpile.com/b/jpDTGR/vUfLx" TargetMode="External"/><Relationship Id="rId200" Type="http://schemas.openxmlformats.org/officeDocument/2006/relationships/hyperlink" Target="https://paperpile.com/c/jpDTGR/hH2xh" TargetMode="External"/><Relationship Id="rId382" Type="http://schemas.openxmlformats.org/officeDocument/2006/relationships/hyperlink" Target="http://paperpile.com/b/jpDTGR/rKFvV" TargetMode="External"/><Relationship Id="rId438" Type="http://schemas.openxmlformats.org/officeDocument/2006/relationships/hyperlink" Target="http://paperpile.com/b/jpDTGR/QHCjA" TargetMode="External"/><Relationship Id="rId603" Type="http://schemas.openxmlformats.org/officeDocument/2006/relationships/hyperlink" Target="http://paperpile.com/b/jpDTGR/V9ds7" TargetMode="External"/><Relationship Id="rId242" Type="http://schemas.openxmlformats.org/officeDocument/2006/relationships/hyperlink" Target="https://paperpile.com/c/jpDTGR/PRIaS+03P2P" TargetMode="External"/><Relationship Id="rId284" Type="http://schemas.openxmlformats.org/officeDocument/2006/relationships/hyperlink" Target="https://paperpile.com/c/jpDTGR/bReP3" TargetMode="External"/><Relationship Id="rId491" Type="http://schemas.openxmlformats.org/officeDocument/2006/relationships/hyperlink" Target="http://paperpile.com/b/jpDTGR/8qmqT" TargetMode="External"/><Relationship Id="rId505" Type="http://schemas.openxmlformats.org/officeDocument/2006/relationships/hyperlink" Target="http://paperpile.com/b/jpDTGR/ljqBV" TargetMode="External"/><Relationship Id="rId37" Type="http://schemas.openxmlformats.org/officeDocument/2006/relationships/hyperlink" Target="https://paperpile.com/c/jpDTGR/9LbXC+HbCRj" TargetMode="External"/><Relationship Id="rId79" Type="http://schemas.openxmlformats.org/officeDocument/2006/relationships/hyperlink" Target="https://paperpile.com/c/jpDTGR/StrDx+JWD0q+EDR8J+Hd6gF" TargetMode="External"/><Relationship Id="rId102" Type="http://schemas.openxmlformats.org/officeDocument/2006/relationships/hyperlink" Target="https://paperpile.com/c/jpDTGR/2FPP2" TargetMode="External"/><Relationship Id="rId144" Type="http://schemas.openxmlformats.org/officeDocument/2006/relationships/hyperlink" Target="https://paperpile.com/c/jpDTGR/4Mwhu" TargetMode="External"/><Relationship Id="rId547" Type="http://schemas.openxmlformats.org/officeDocument/2006/relationships/hyperlink" Target="http://paperpile.com/b/jpDTGR/9yXeN" TargetMode="External"/><Relationship Id="rId589" Type="http://schemas.openxmlformats.org/officeDocument/2006/relationships/hyperlink" Target="http://paperpile.com/b/jpDTGR/9zcM6" TargetMode="External"/><Relationship Id="rId90" Type="http://schemas.openxmlformats.org/officeDocument/2006/relationships/hyperlink" Target="https://paperpile.com/c/jpDTGR/LqVOO+08AWU" TargetMode="External"/><Relationship Id="rId186" Type="http://schemas.openxmlformats.org/officeDocument/2006/relationships/hyperlink" Target="https://paperpile.com/c/jpDTGR/ljqBV" TargetMode="External"/><Relationship Id="rId351" Type="http://schemas.openxmlformats.org/officeDocument/2006/relationships/hyperlink" Target="https://paperpile.com/c/jpDTGR/fVa9M" TargetMode="External"/><Relationship Id="rId393" Type="http://schemas.openxmlformats.org/officeDocument/2006/relationships/hyperlink" Target="http://paperpile.com/b/jpDTGR/KVNwm" TargetMode="External"/><Relationship Id="rId407" Type="http://schemas.openxmlformats.org/officeDocument/2006/relationships/hyperlink" Target="http://paperpile.com/b/jpDTGR/fYtj5" TargetMode="External"/><Relationship Id="rId449" Type="http://schemas.openxmlformats.org/officeDocument/2006/relationships/hyperlink" Target="http://paperpile.com/b/jpDTGR/bUdnC" TargetMode="External"/><Relationship Id="rId614" Type="http://schemas.openxmlformats.org/officeDocument/2006/relationships/hyperlink" Target="http://paperpile.com/b/jpDTGR/ekltU" TargetMode="External"/><Relationship Id="rId211" Type="http://schemas.openxmlformats.org/officeDocument/2006/relationships/image" Target="media/image8.png"/><Relationship Id="rId253" Type="http://schemas.openxmlformats.org/officeDocument/2006/relationships/hyperlink" Target="https://paperpile.com/c/jpDTGR/i4Z2v" TargetMode="External"/><Relationship Id="rId295" Type="http://schemas.openxmlformats.org/officeDocument/2006/relationships/hyperlink" Target="https://paperpile.com/c/jpDTGR/gEYZF" TargetMode="External"/><Relationship Id="rId309" Type="http://schemas.openxmlformats.org/officeDocument/2006/relationships/hyperlink" Target="https://paperpile.com/c/jpDTGR/7CcS" TargetMode="External"/><Relationship Id="rId460" Type="http://schemas.openxmlformats.org/officeDocument/2006/relationships/hyperlink" Target="http://paperpile.com/b/jpDTGR/yyqqY" TargetMode="External"/><Relationship Id="rId516" Type="http://schemas.openxmlformats.org/officeDocument/2006/relationships/hyperlink" Target="http://paperpile.com/b/jpDTGR/NBG5P" TargetMode="External"/><Relationship Id="rId48" Type="http://schemas.openxmlformats.org/officeDocument/2006/relationships/hyperlink" Target="https://paperpile.com/c/jpDTGR/aGQEc" TargetMode="External"/><Relationship Id="rId113" Type="http://schemas.openxmlformats.org/officeDocument/2006/relationships/hyperlink" Target="https://paperpile.com/c/jpDTGR/AtViv+L9KNM+lp9z9" TargetMode="External"/><Relationship Id="rId320" Type="http://schemas.openxmlformats.org/officeDocument/2006/relationships/footer" Target="footer3.xml"/><Relationship Id="rId558" Type="http://schemas.openxmlformats.org/officeDocument/2006/relationships/hyperlink" Target="http://dx.doi.org/10.3390/plants10071304" TargetMode="External"/><Relationship Id="rId155" Type="http://schemas.openxmlformats.org/officeDocument/2006/relationships/hyperlink" Target="https://paperpile.com/c/jpDTGR/N0eCC" TargetMode="External"/><Relationship Id="rId197" Type="http://schemas.openxmlformats.org/officeDocument/2006/relationships/hyperlink" Target="https://paperpile.com/c/jpDTGR/56q8U+aGQEc" TargetMode="External"/><Relationship Id="rId362" Type="http://schemas.openxmlformats.org/officeDocument/2006/relationships/hyperlink" Target="https://paperpile.com/c/jpDTGR/fVa9M" TargetMode="External"/><Relationship Id="rId418" Type="http://schemas.openxmlformats.org/officeDocument/2006/relationships/hyperlink" Target="http://paperpile.com/b/jpDTGR/FBEzt" TargetMode="External"/><Relationship Id="rId625" Type="http://schemas.openxmlformats.org/officeDocument/2006/relationships/hyperlink" Target="http://paperpile.com/b/jpDTGR/MIy1E" TargetMode="External"/><Relationship Id="rId222" Type="http://schemas.openxmlformats.org/officeDocument/2006/relationships/hyperlink" Target="https://paperpile.com/c/jpDTGR/pAbWh" TargetMode="External"/><Relationship Id="rId264" Type="http://schemas.openxmlformats.org/officeDocument/2006/relationships/hyperlink" Target="https://paperpile.com/c/jpDTGR/3gUMY" TargetMode="External"/><Relationship Id="rId471" Type="http://schemas.openxmlformats.org/officeDocument/2006/relationships/hyperlink" Target="http://paperpile.com/b/jpDTGR/U10Hl" TargetMode="External"/><Relationship Id="rId17" Type="http://schemas.openxmlformats.org/officeDocument/2006/relationships/hyperlink" Target="https://paperpile.com/c/jpDTGR/nsQWG" TargetMode="External"/><Relationship Id="rId59" Type="http://schemas.openxmlformats.org/officeDocument/2006/relationships/hyperlink" Target="https://paperpile.com/c/jpDTGR/StrDx+1iWVN+KIcWU+vOoT3" TargetMode="External"/><Relationship Id="rId124" Type="http://schemas.openxmlformats.org/officeDocument/2006/relationships/hyperlink" Target="https://paperpile.com/c/jpDTGR/ktK4k" TargetMode="External"/><Relationship Id="rId527" Type="http://schemas.openxmlformats.org/officeDocument/2006/relationships/hyperlink" Target="http://paperpile.com/b/jpDTGR/hH2xh" TargetMode="External"/><Relationship Id="rId569" Type="http://schemas.openxmlformats.org/officeDocument/2006/relationships/hyperlink" Target="http://paperpile.com/b/jpDTGR/2nZNx" TargetMode="External"/><Relationship Id="rId70" Type="http://schemas.openxmlformats.org/officeDocument/2006/relationships/hyperlink" Target="https://paperpile.com/c/jpDTGR/MK14t" TargetMode="External"/><Relationship Id="rId166" Type="http://schemas.openxmlformats.org/officeDocument/2006/relationships/hyperlink" Target="https://paperpile.com/c/jpDTGR/luHmI+2T5Qq" TargetMode="External"/><Relationship Id="rId331" Type="http://schemas.openxmlformats.org/officeDocument/2006/relationships/image" Target="media/image21.emf"/><Relationship Id="rId373" Type="http://schemas.openxmlformats.org/officeDocument/2006/relationships/hyperlink" Target="https://paperpile.com/c/jpDTGR/FBEzt+StrDx" TargetMode="External"/><Relationship Id="rId429" Type="http://schemas.openxmlformats.org/officeDocument/2006/relationships/hyperlink" Target="http://paperpile.com/b/jpDTGR/r8YRx" TargetMode="External"/><Relationship Id="rId580" Type="http://schemas.openxmlformats.org/officeDocument/2006/relationships/hyperlink" Target="http://paperpile.com/b/jpDTGR/tl6ux" TargetMode="External"/><Relationship Id="rId636" Type="http://schemas.openxmlformats.org/officeDocument/2006/relationships/hyperlink" Target="http://paperpile.com/b/jpDTGR/OZXkD" TargetMode="External"/><Relationship Id="rId1" Type="http://schemas.openxmlformats.org/officeDocument/2006/relationships/customXml" Target="../customXml/item1.xml"/><Relationship Id="rId233" Type="http://schemas.openxmlformats.org/officeDocument/2006/relationships/hyperlink" Target="https://paperpile.com/c/jpDTGR/LhYeH" TargetMode="External"/><Relationship Id="rId440" Type="http://schemas.openxmlformats.org/officeDocument/2006/relationships/hyperlink" Target="http://paperpile.com/b/jpDTGR/kwD8f" TargetMode="External"/><Relationship Id="rId28" Type="http://schemas.openxmlformats.org/officeDocument/2006/relationships/hyperlink" Target="https://paperpile.com/c/jpDTGR/W3ItM" TargetMode="External"/><Relationship Id="rId275" Type="http://schemas.openxmlformats.org/officeDocument/2006/relationships/hyperlink" Target="https://paperpile.com/c/jpDTGR/9BG3u" TargetMode="External"/><Relationship Id="rId300" Type="http://schemas.openxmlformats.org/officeDocument/2006/relationships/hyperlink" Target="https://paperpile.com/c/jpDTGR/G7RIn" TargetMode="External"/><Relationship Id="rId482" Type="http://schemas.openxmlformats.org/officeDocument/2006/relationships/hyperlink" Target="http://paperpile.com/b/jpDTGR/uwzJB" TargetMode="External"/><Relationship Id="rId538" Type="http://schemas.openxmlformats.org/officeDocument/2006/relationships/hyperlink" Target="http://paperpile.com/b/jpDTGR/Nkc6Y" TargetMode="External"/><Relationship Id="rId81" Type="http://schemas.openxmlformats.org/officeDocument/2006/relationships/hyperlink" Target="https://paperpile.com/c/jpDTGR/0a7Pe+3XFfY+4e7wE" TargetMode="External"/><Relationship Id="rId135" Type="http://schemas.openxmlformats.org/officeDocument/2006/relationships/hyperlink" Target="https://paperpile.com/c/jpDTGR/NiGzg" TargetMode="External"/><Relationship Id="rId177" Type="http://schemas.openxmlformats.org/officeDocument/2006/relationships/hyperlink" Target="https://paperpile.com/c/jpDTGR/fVa9M" TargetMode="External"/><Relationship Id="rId342" Type="http://schemas.openxmlformats.org/officeDocument/2006/relationships/image" Target="media/image30.emf"/><Relationship Id="rId384" Type="http://schemas.openxmlformats.org/officeDocument/2006/relationships/hyperlink" Target="http://paperpile.com/b/jpDTGR/nsQWG" TargetMode="External"/><Relationship Id="rId591" Type="http://schemas.openxmlformats.org/officeDocument/2006/relationships/hyperlink" Target="http://paperpile.com/b/jpDTGR/9zcM6" TargetMode="External"/><Relationship Id="rId605" Type="http://schemas.openxmlformats.org/officeDocument/2006/relationships/hyperlink" Target="http://paperpile.com/b/jpDTGR/mSkCt" TargetMode="External"/><Relationship Id="rId202" Type="http://schemas.openxmlformats.org/officeDocument/2006/relationships/hyperlink" Target="https://paperpile.com/c/jpDTGR/2HShV" TargetMode="External"/><Relationship Id="rId244" Type="http://schemas.openxmlformats.org/officeDocument/2006/relationships/hyperlink" Target="https://paperpile.com/c/jpDTGR/FR4RB+PRIaS" TargetMode="External"/><Relationship Id="rId39" Type="http://schemas.openxmlformats.org/officeDocument/2006/relationships/hyperlink" Target="https://paperpile.com/c/jpDTGR/JWD0q+Q5rDN" TargetMode="External"/><Relationship Id="rId286" Type="http://schemas.openxmlformats.org/officeDocument/2006/relationships/hyperlink" Target="https://paperpile.com/c/jpDTGR/i4Z2v" TargetMode="External"/><Relationship Id="rId451" Type="http://schemas.openxmlformats.org/officeDocument/2006/relationships/hyperlink" Target="http://paperpile.com/b/jpDTGR/xucGy" TargetMode="External"/><Relationship Id="rId493" Type="http://schemas.openxmlformats.org/officeDocument/2006/relationships/hyperlink" Target="http://paperpile.com/b/jpDTGR/alkMY" TargetMode="External"/><Relationship Id="rId507" Type="http://schemas.openxmlformats.org/officeDocument/2006/relationships/hyperlink" Target="http://paperpile.com/b/jpDTGR/2T5Qq" TargetMode="External"/><Relationship Id="rId549" Type="http://schemas.openxmlformats.org/officeDocument/2006/relationships/hyperlink" Target="http://paperpile.com/b/jpDTGR/mH6hR" TargetMode="External"/><Relationship Id="rId50" Type="http://schemas.openxmlformats.org/officeDocument/2006/relationships/hyperlink" Target="https://paperpile.com/c/jpDTGR/6gTFZ" TargetMode="External"/><Relationship Id="rId104" Type="http://schemas.openxmlformats.org/officeDocument/2006/relationships/hyperlink" Target="https://paperpile.com/c/jpDTGR/lnjLV+xQRW6+xNVgj" TargetMode="External"/><Relationship Id="rId146" Type="http://schemas.openxmlformats.org/officeDocument/2006/relationships/hyperlink" Target="https://paperpile.com/c/jpDTGR/5P3Wz" TargetMode="External"/><Relationship Id="rId188" Type="http://schemas.openxmlformats.org/officeDocument/2006/relationships/hyperlink" Target="https://paperpile.com/c/jpDTGR/fTV1J" TargetMode="External"/><Relationship Id="rId311" Type="http://schemas.openxmlformats.org/officeDocument/2006/relationships/hyperlink" Target="https://paperpile.com/c/jpDTGR/bFBPC+i4Z2v" TargetMode="External"/><Relationship Id="rId353" Type="http://schemas.openxmlformats.org/officeDocument/2006/relationships/hyperlink" Target="https://paperpile.com/c/jpDTGR/lObxO" TargetMode="External"/><Relationship Id="rId395" Type="http://schemas.openxmlformats.org/officeDocument/2006/relationships/hyperlink" Target="http://paperpile.com/b/jpDTGR/9LbXC" TargetMode="External"/><Relationship Id="rId409" Type="http://schemas.openxmlformats.org/officeDocument/2006/relationships/hyperlink" Target="http://paperpile.com/b/jpDTGR/v1Y6C" TargetMode="External"/><Relationship Id="rId560" Type="http://schemas.openxmlformats.org/officeDocument/2006/relationships/hyperlink" Target="http://paperpile.com/b/jpDTGR/Xt1Pv" TargetMode="External"/><Relationship Id="rId92" Type="http://schemas.openxmlformats.org/officeDocument/2006/relationships/hyperlink" Target="https://paperpile.com/c/jpDTGR/9LLfg" TargetMode="External"/><Relationship Id="rId213" Type="http://schemas.openxmlformats.org/officeDocument/2006/relationships/image" Target="media/image10.png"/><Relationship Id="rId420" Type="http://schemas.openxmlformats.org/officeDocument/2006/relationships/hyperlink" Target="http://paperpile.com/b/jpDTGR/xQRW6" TargetMode="External"/><Relationship Id="rId616" Type="http://schemas.openxmlformats.org/officeDocument/2006/relationships/hyperlink" Target="http://paperpile.com/b/jpDTGR/o1Kxl" TargetMode="External"/><Relationship Id="rId255" Type="http://schemas.openxmlformats.org/officeDocument/2006/relationships/hyperlink" Target="https://paperpile.com/c/jpDTGR/IOxXs+1iWVN+2nZNx" TargetMode="External"/><Relationship Id="rId297" Type="http://schemas.openxmlformats.org/officeDocument/2006/relationships/hyperlink" Target="https://paperpile.com/c/jpDTGR/wSlxB+M2O7i" TargetMode="External"/><Relationship Id="rId462" Type="http://schemas.openxmlformats.org/officeDocument/2006/relationships/hyperlink" Target="http://paperpile.com/b/jpDTGR/SKepM" TargetMode="External"/><Relationship Id="rId518" Type="http://schemas.openxmlformats.org/officeDocument/2006/relationships/hyperlink" Target="http://paperpile.com/b/jpDTGR/IOxXs" TargetMode="External"/><Relationship Id="rId115" Type="http://schemas.openxmlformats.org/officeDocument/2006/relationships/hyperlink" Target="https://paperpile.com/c/jpDTGR/wx7Pu" TargetMode="External"/><Relationship Id="rId157" Type="http://schemas.openxmlformats.org/officeDocument/2006/relationships/hyperlink" Target="https://paperpile.com/c/jpDTGR/BzIC2" TargetMode="External"/><Relationship Id="rId322" Type="http://schemas.openxmlformats.org/officeDocument/2006/relationships/image" Target="media/image13.emf"/><Relationship Id="rId364" Type="http://schemas.openxmlformats.org/officeDocument/2006/relationships/hyperlink" Target="https://paperpile.com/c/jpDTGR/0a7Pe" TargetMode="External"/><Relationship Id="rId61" Type="http://schemas.openxmlformats.org/officeDocument/2006/relationships/hyperlink" Target="https://paperpile.com/c/jpDTGR/1I48Y+W3ItM" TargetMode="External"/><Relationship Id="rId199" Type="http://schemas.openxmlformats.org/officeDocument/2006/relationships/hyperlink" Target="https://paperpile.com/c/jpDTGR/ZHeC7" TargetMode="External"/><Relationship Id="rId571" Type="http://schemas.openxmlformats.org/officeDocument/2006/relationships/hyperlink" Target="http://paperpile.com/b/jpDTGR/3gUMY" TargetMode="External"/><Relationship Id="rId627" Type="http://schemas.openxmlformats.org/officeDocument/2006/relationships/hyperlink" Target="http://paperpile.com/b/jpDTGR/WypJG" TargetMode="External"/><Relationship Id="rId19" Type="http://schemas.openxmlformats.org/officeDocument/2006/relationships/hyperlink" Target="https://paperpile.com/c/jpDTGR/p9kYg+W3ItM" TargetMode="External"/><Relationship Id="rId224" Type="http://schemas.openxmlformats.org/officeDocument/2006/relationships/hyperlink" Target="https://paperpile.com/c/jpDTGR/gq57n" TargetMode="External"/><Relationship Id="rId266" Type="http://schemas.openxmlformats.org/officeDocument/2006/relationships/hyperlink" Target="https://paperpile.com/c/jpDTGR/iX2J5" TargetMode="External"/><Relationship Id="rId431" Type="http://schemas.openxmlformats.org/officeDocument/2006/relationships/hyperlink" Target="http://paperpile.com/b/jpDTGR/AaxgA" TargetMode="External"/><Relationship Id="rId473" Type="http://schemas.openxmlformats.org/officeDocument/2006/relationships/hyperlink" Target="http://paperpile.com/b/jpDTGR/ktK4k" TargetMode="External"/><Relationship Id="rId529" Type="http://schemas.openxmlformats.org/officeDocument/2006/relationships/hyperlink" Target="http://paperpile.com/b/jpDTGR/bEMwr" TargetMode="External"/><Relationship Id="rId30" Type="http://schemas.openxmlformats.org/officeDocument/2006/relationships/hyperlink" Target="https://paperpile.com/c/jpDTGR/K9t4W" TargetMode="External"/><Relationship Id="rId126" Type="http://schemas.openxmlformats.org/officeDocument/2006/relationships/hyperlink" Target="https://paperpile.com/c/jpDTGR/i0t6E" TargetMode="External"/><Relationship Id="rId168" Type="http://schemas.openxmlformats.org/officeDocument/2006/relationships/hyperlink" Target="https://paperpile.com/c/jpDTGR/4SzCV" TargetMode="External"/><Relationship Id="rId333" Type="http://schemas.openxmlformats.org/officeDocument/2006/relationships/image" Target="media/image23.emf"/><Relationship Id="rId540" Type="http://schemas.openxmlformats.org/officeDocument/2006/relationships/hyperlink" Target="http://paperpile.com/b/jpDTGR/Nkc6Y" TargetMode="External"/><Relationship Id="rId72" Type="http://schemas.openxmlformats.org/officeDocument/2006/relationships/hyperlink" Target="https://paperpile.com/c/jpDTGR/fVa9M+s4GHD" TargetMode="External"/><Relationship Id="rId375" Type="http://schemas.openxmlformats.org/officeDocument/2006/relationships/hyperlink" Target="https://paperpile.com/c/jpDTGR/StrDx+I6DTg+bEMwr" TargetMode="External"/><Relationship Id="rId582" Type="http://schemas.openxmlformats.org/officeDocument/2006/relationships/hyperlink" Target="http://paperpile.com/b/jpDTGR/bINxd" TargetMode="External"/><Relationship Id="rId638" Type="http://schemas.openxmlformats.org/officeDocument/2006/relationships/footer" Target="footer5.xml"/><Relationship Id="rId3" Type="http://schemas.openxmlformats.org/officeDocument/2006/relationships/styles" Target="styles.xml"/><Relationship Id="rId235" Type="http://schemas.openxmlformats.org/officeDocument/2006/relationships/hyperlink" Target="https://paperpile.com/c/jpDTGR/mH6hR" TargetMode="External"/><Relationship Id="rId277" Type="http://schemas.openxmlformats.org/officeDocument/2006/relationships/hyperlink" Target="https://paperpile.com/c/jpDTGR/IRYXM" TargetMode="External"/><Relationship Id="rId400" Type="http://schemas.openxmlformats.org/officeDocument/2006/relationships/hyperlink" Target="http://paperpile.com/b/jpDTGR/7cewK" TargetMode="External"/><Relationship Id="rId442" Type="http://schemas.openxmlformats.org/officeDocument/2006/relationships/hyperlink" Target="http://paperpile.com/b/jpDTGR/9LLfg" TargetMode="External"/><Relationship Id="rId484" Type="http://schemas.openxmlformats.org/officeDocument/2006/relationships/hyperlink" Target="http://paperpile.com/b/jpDTGR/dGSGl" TargetMode="External"/><Relationship Id="rId137" Type="http://schemas.openxmlformats.org/officeDocument/2006/relationships/hyperlink" Target="https://paperpile.com/c/jpDTGR/5Mwxe" TargetMode="External"/><Relationship Id="rId302" Type="http://schemas.openxmlformats.org/officeDocument/2006/relationships/hyperlink" Target="https://paperpile.com/c/jpDTGR/mSkCt" TargetMode="External"/><Relationship Id="rId344" Type="http://schemas.openxmlformats.org/officeDocument/2006/relationships/hyperlink" Target="https://paperpile.com/c/RvqwQY/oghF" TargetMode="External"/><Relationship Id="rId41" Type="http://schemas.openxmlformats.org/officeDocument/2006/relationships/hyperlink" Target="https://paperpile.com/c/jpDTGR/aGQEc+7cewK" TargetMode="External"/><Relationship Id="rId83" Type="http://schemas.openxmlformats.org/officeDocument/2006/relationships/hyperlink" Target="https://paperpile.com/c/jpDTGR/AaxgA+yIPDW+hkLEA+08AWU" TargetMode="External"/><Relationship Id="rId179" Type="http://schemas.openxmlformats.org/officeDocument/2006/relationships/hyperlink" Target="https://paperpile.com/c/jpDTGR/aGQEc" TargetMode="External"/><Relationship Id="rId386" Type="http://schemas.openxmlformats.org/officeDocument/2006/relationships/hyperlink" Target="http://paperpile.com/b/jpDTGR/HbCRj" TargetMode="External"/><Relationship Id="rId551" Type="http://schemas.openxmlformats.org/officeDocument/2006/relationships/hyperlink" Target="http://paperpile.com/b/jpDTGR/bReP3" TargetMode="External"/><Relationship Id="rId593" Type="http://schemas.openxmlformats.org/officeDocument/2006/relationships/hyperlink" Target="http://paperpile.com/b/jpDTGR/M8xbj" TargetMode="External"/><Relationship Id="rId607" Type="http://schemas.openxmlformats.org/officeDocument/2006/relationships/hyperlink" Target="http://paperpile.com/b/jpDTGR/mSkCt" TargetMode="External"/><Relationship Id="rId190" Type="http://schemas.openxmlformats.org/officeDocument/2006/relationships/hyperlink" Target="https://paperpile.com/c/jpDTGR/k1cJE" TargetMode="External"/><Relationship Id="rId204" Type="http://schemas.openxmlformats.org/officeDocument/2006/relationships/hyperlink" Target="https://paperpile.com/c/jpDTGR/fVa9M+4w9rQ" TargetMode="External"/><Relationship Id="rId246" Type="http://schemas.openxmlformats.org/officeDocument/2006/relationships/hyperlink" Target="https://paperpile.com/c/jpDTGR/bSq6F+x4ARY+c1Wr7" TargetMode="External"/><Relationship Id="rId288" Type="http://schemas.openxmlformats.org/officeDocument/2006/relationships/hyperlink" Target="https://paperpile.com/c/jpDTGR/gEYZF" TargetMode="External"/><Relationship Id="rId411" Type="http://schemas.openxmlformats.org/officeDocument/2006/relationships/hyperlink" Target="http://paperpile.com/b/jpDTGR/NBgl9" TargetMode="External"/><Relationship Id="rId453" Type="http://schemas.openxmlformats.org/officeDocument/2006/relationships/hyperlink" Target="http://paperpile.com/b/jpDTGR/pRMYo" TargetMode="External"/><Relationship Id="rId509" Type="http://schemas.openxmlformats.org/officeDocument/2006/relationships/hyperlink" Target="http://paperpile.com/b/jpDTGR/I6DTg" TargetMode="External"/><Relationship Id="rId106" Type="http://schemas.openxmlformats.org/officeDocument/2006/relationships/hyperlink" Target="https://paperpile.com/c/jpDTGR/HvMMB+CPCLB" TargetMode="External"/><Relationship Id="rId313" Type="http://schemas.openxmlformats.org/officeDocument/2006/relationships/hyperlink" Target="https://paperpile.com/c/jpDTGR/gEYZF" TargetMode="External"/><Relationship Id="rId495" Type="http://schemas.openxmlformats.org/officeDocument/2006/relationships/hyperlink" Target="http://paperpile.com/b/jpDTGR/cDYES" TargetMode="External"/><Relationship Id="rId10" Type="http://schemas.openxmlformats.org/officeDocument/2006/relationships/hyperlink" Target="https://paperpile.com/c/jpDTGR/W3ItM+D7QFv+xdSEz" TargetMode="External"/><Relationship Id="rId52" Type="http://schemas.openxmlformats.org/officeDocument/2006/relationships/hyperlink" Target="https://paperpile.com/c/jpDTGR/W3ItM+D7QFv" TargetMode="External"/><Relationship Id="rId94" Type="http://schemas.openxmlformats.org/officeDocument/2006/relationships/hyperlink" Target="https://paperpile.com/c/jpDTGR/fk3MA+VWZDO" TargetMode="External"/><Relationship Id="rId148" Type="http://schemas.openxmlformats.org/officeDocument/2006/relationships/hyperlink" Target="https://paperpile.com/c/jpDTGR/cDYES" TargetMode="External"/><Relationship Id="rId355" Type="http://schemas.openxmlformats.org/officeDocument/2006/relationships/hyperlink" Target="https://paperpile.com/c/jpDTGR/uhdze+tY7D4" TargetMode="External"/><Relationship Id="rId397" Type="http://schemas.openxmlformats.org/officeDocument/2006/relationships/hyperlink" Target="http://paperpile.com/b/jpDTGR/EDR8J" TargetMode="External"/><Relationship Id="rId520" Type="http://schemas.openxmlformats.org/officeDocument/2006/relationships/hyperlink" Target="http://paperpile.com/b/jpDTGR/wLbHg" TargetMode="External"/><Relationship Id="rId562" Type="http://schemas.openxmlformats.org/officeDocument/2006/relationships/hyperlink" Target="http://paperpile.com/b/jpDTGR/c1Wr7" TargetMode="External"/><Relationship Id="rId618" Type="http://schemas.openxmlformats.org/officeDocument/2006/relationships/hyperlink" Target="http://paperpile.com/b/jpDTGR/lObxO" TargetMode="External"/><Relationship Id="rId215" Type="http://schemas.openxmlformats.org/officeDocument/2006/relationships/hyperlink" Target="https://paperpile.com/c/jpDTGR/O3DYN+3PD2d" TargetMode="External"/><Relationship Id="rId257" Type="http://schemas.openxmlformats.org/officeDocument/2006/relationships/hyperlink" Target="https://paperpile.com/c/jpDTGR/3gUMY" TargetMode="External"/><Relationship Id="rId422" Type="http://schemas.openxmlformats.org/officeDocument/2006/relationships/hyperlink" Target="http://paperpile.com/b/jpDTGR/Fn6aA" TargetMode="External"/><Relationship Id="rId464" Type="http://schemas.openxmlformats.org/officeDocument/2006/relationships/hyperlink" Target="http://paperpile.com/b/jpDTGR/CHtuQ" TargetMode="External"/><Relationship Id="rId299" Type="http://schemas.openxmlformats.org/officeDocument/2006/relationships/hyperlink" Target="https://paperpile.com/c/jpDTGR/M8xbj" TargetMode="External"/><Relationship Id="rId63" Type="http://schemas.openxmlformats.org/officeDocument/2006/relationships/hyperlink" Target="https://paperpile.com/c/jpDTGR/lP1iz" TargetMode="External"/><Relationship Id="rId159" Type="http://schemas.openxmlformats.org/officeDocument/2006/relationships/hyperlink" Target="https://paperpile.com/c/jpDTGR/1UYnf" TargetMode="External"/><Relationship Id="rId366" Type="http://schemas.openxmlformats.org/officeDocument/2006/relationships/hyperlink" Target="https://paperpile.com/c/jpDTGR/1GenY+WypJG" TargetMode="External"/><Relationship Id="rId573" Type="http://schemas.openxmlformats.org/officeDocument/2006/relationships/hyperlink" Target="http://paperpile.com/b/jpDTGR/tNpw5" TargetMode="External"/><Relationship Id="rId226" Type="http://schemas.openxmlformats.org/officeDocument/2006/relationships/hyperlink" Target="https://paperpile.com/c/jpDTGR/6Tkus+uwzJB+FBEzt" TargetMode="External"/><Relationship Id="rId433" Type="http://schemas.openxmlformats.org/officeDocument/2006/relationships/hyperlink" Target="http://paperpile.com/b/jpDTGR/hkLEA" TargetMode="External"/><Relationship Id="rId640" Type="http://schemas.openxmlformats.org/officeDocument/2006/relationships/theme" Target="theme/theme1.xml"/><Relationship Id="rId74" Type="http://schemas.openxmlformats.org/officeDocument/2006/relationships/hyperlink" Target="https://paperpile.com/c/jpDTGR/FBEzt+StrDx+EDR8J" TargetMode="External"/><Relationship Id="rId377" Type="http://schemas.openxmlformats.org/officeDocument/2006/relationships/hyperlink" Target="https://paperpile.com/c/jpDTGR/EDR8J" TargetMode="External"/><Relationship Id="rId500" Type="http://schemas.openxmlformats.org/officeDocument/2006/relationships/hyperlink" Target="http://paperpile.com/b/jpDTGR/N0eCC" TargetMode="External"/><Relationship Id="rId584" Type="http://schemas.openxmlformats.org/officeDocument/2006/relationships/hyperlink" Target="http://paperpile.com/b/jpDTGR/IRYXM" TargetMode="External"/><Relationship Id="rId5" Type="http://schemas.openxmlformats.org/officeDocument/2006/relationships/webSettings" Target="webSettings.xml"/><Relationship Id="rId237" Type="http://schemas.openxmlformats.org/officeDocument/2006/relationships/hyperlink" Target="https://paperpile.com/c/jpDTGR/bReP3" TargetMode="External"/><Relationship Id="rId444" Type="http://schemas.openxmlformats.org/officeDocument/2006/relationships/hyperlink" Target="http://paperpile.com/b/jpDTGR/VWZDO" TargetMode="External"/><Relationship Id="rId290" Type="http://schemas.openxmlformats.org/officeDocument/2006/relationships/hyperlink" Target="https://paperpile.com/c/jpDTGR/G7RIn" TargetMode="External"/><Relationship Id="rId304" Type="http://schemas.openxmlformats.org/officeDocument/2006/relationships/hyperlink" Target="https://paperpile.com/c/jpDTGR/miUp1" TargetMode="External"/><Relationship Id="rId388" Type="http://schemas.openxmlformats.org/officeDocument/2006/relationships/hyperlink" Target="http://paperpile.com/b/jpDTGR/xl4Qd" TargetMode="External"/><Relationship Id="rId511" Type="http://schemas.openxmlformats.org/officeDocument/2006/relationships/hyperlink" Target="http://paperpile.com/b/jpDTGR/BrQXm" TargetMode="External"/><Relationship Id="rId609" Type="http://schemas.openxmlformats.org/officeDocument/2006/relationships/hyperlink" Target="http://paperpile.com/b/jpDTGR/miUp1" TargetMode="External"/><Relationship Id="rId85" Type="http://schemas.openxmlformats.org/officeDocument/2006/relationships/hyperlink" Target="https://paperpile.com/c/jpDTGR/QHCjA+TcrhW" TargetMode="External"/><Relationship Id="rId150" Type="http://schemas.openxmlformats.org/officeDocument/2006/relationships/hyperlink" Target="https://paperpile.com/c/jpDTGR/iFqim" TargetMode="External"/><Relationship Id="rId595" Type="http://schemas.openxmlformats.org/officeDocument/2006/relationships/hyperlink" Target="http://dx.doi.org/10.5281/zenodo.4270511" TargetMode="External"/><Relationship Id="rId248" Type="http://schemas.openxmlformats.org/officeDocument/2006/relationships/hyperlink" Target="https://paperpile.com/c/jpDTGR/c1Wr7+x4ARY" TargetMode="External"/><Relationship Id="rId455" Type="http://schemas.openxmlformats.org/officeDocument/2006/relationships/hyperlink" Target="http://paperpile.com/b/jpDTGR/lnjLV" TargetMode="External"/><Relationship Id="rId12" Type="http://schemas.openxmlformats.org/officeDocument/2006/relationships/hyperlink" Target="https://paperpile.com/c/jpDTGR/rKFvV+CtxB6" TargetMode="External"/><Relationship Id="rId108" Type="http://schemas.openxmlformats.org/officeDocument/2006/relationships/hyperlink" Target="https://paperpile.com/c/jpDTGR/L9KNM" TargetMode="External"/><Relationship Id="rId315" Type="http://schemas.openxmlformats.org/officeDocument/2006/relationships/hyperlink" Target="https://paperpile.com/c/jpDTGR/FlmfK" TargetMode="External"/><Relationship Id="rId522" Type="http://schemas.openxmlformats.org/officeDocument/2006/relationships/hyperlink" Target="http://paperpile.com/b/jpDTGR/bUXV9" TargetMode="External"/><Relationship Id="rId96" Type="http://schemas.openxmlformats.org/officeDocument/2006/relationships/hyperlink" Target="https://paperpile.com/c/jpDTGR/govbz+5eVr4" TargetMode="External"/><Relationship Id="rId161" Type="http://schemas.openxmlformats.org/officeDocument/2006/relationships/hyperlink" Target="https://paperpile.com/c/jpDTGR/EDR8J" TargetMode="External"/><Relationship Id="rId399" Type="http://schemas.openxmlformats.org/officeDocument/2006/relationships/hyperlink" Target="http://paperpile.com/b/jpDTGR/aGQEc" TargetMode="External"/><Relationship Id="rId259" Type="http://schemas.openxmlformats.org/officeDocument/2006/relationships/hyperlink" Target="https://paperpile.com/c/jpDTGR/tNpw5" TargetMode="External"/><Relationship Id="rId466" Type="http://schemas.openxmlformats.org/officeDocument/2006/relationships/hyperlink" Target="http://paperpile.com/b/jpDTGR/QTXRu" TargetMode="External"/><Relationship Id="rId23" Type="http://schemas.openxmlformats.org/officeDocument/2006/relationships/hyperlink" Target="https://paperpile.com/c/jpDTGR/JWD0q+xl4Qd+HbCRj" TargetMode="External"/><Relationship Id="rId119" Type="http://schemas.openxmlformats.org/officeDocument/2006/relationships/hyperlink" Target="https://paperpile.com/c/jpDTGR/U10Hl" TargetMode="External"/><Relationship Id="rId326" Type="http://schemas.openxmlformats.org/officeDocument/2006/relationships/image" Target="media/image16.emf"/><Relationship Id="rId533" Type="http://schemas.openxmlformats.org/officeDocument/2006/relationships/hyperlink" Target="http://paperpile.com/b/jpDTGR/7ERAL" TargetMode="External"/><Relationship Id="rId172" Type="http://schemas.openxmlformats.org/officeDocument/2006/relationships/hyperlink" Target="https://paperpile.com/c/jpDTGR/xucGy+reK2x" TargetMode="External"/><Relationship Id="rId477" Type="http://schemas.openxmlformats.org/officeDocument/2006/relationships/hyperlink" Target="http://paperpile.com/b/jpDTGR/4T727" TargetMode="External"/><Relationship Id="rId600" Type="http://schemas.openxmlformats.org/officeDocument/2006/relationships/hyperlink" Target="http://paperpile.com/b/jpDTGR/M2O7i" TargetMode="External"/><Relationship Id="rId337" Type="http://schemas.openxmlformats.org/officeDocument/2006/relationships/image" Target="media/image27.emf"/><Relationship Id="rId34" Type="http://schemas.openxmlformats.org/officeDocument/2006/relationships/hyperlink" Target="https://paperpile.com/c/jpDTGR/xl4Qd" TargetMode="External"/><Relationship Id="rId544" Type="http://schemas.openxmlformats.org/officeDocument/2006/relationships/hyperlink" Target="http://paperpile.com/b/jpDTGR/FLfdj" TargetMode="External"/><Relationship Id="rId183" Type="http://schemas.openxmlformats.org/officeDocument/2006/relationships/hyperlink" Target="https://paperpile.com/c/jpDTGR/s4GHD+EDR8J+StrDx" TargetMode="External"/><Relationship Id="rId390" Type="http://schemas.openxmlformats.org/officeDocument/2006/relationships/hyperlink" Target="http://paperpile.com/b/jpDTGR/qon61" TargetMode="External"/><Relationship Id="rId404" Type="http://schemas.openxmlformats.org/officeDocument/2006/relationships/hyperlink" Target="http://paperpile.com/b/jpDTGR/fVa9M" TargetMode="External"/><Relationship Id="rId611" Type="http://schemas.openxmlformats.org/officeDocument/2006/relationships/hyperlink" Target="http://paperpile.com/b/jpDTGR/xO9F9" TargetMode="External"/><Relationship Id="rId250" Type="http://schemas.openxmlformats.org/officeDocument/2006/relationships/hyperlink" Target="https://paperpile.com/c/jpDTGR/bSq6F" TargetMode="External"/><Relationship Id="rId488" Type="http://schemas.openxmlformats.org/officeDocument/2006/relationships/hyperlink" Target="http://paperpile.com/b/jpDTGR/vgKvF" TargetMode="External"/><Relationship Id="rId45" Type="http://schemas.openxmlformats.org/officeDocument/2006/relationships/hyperlink" Target="https://paperpile.com/c/jpDTGR/aGQEc+7cewK" TargetMode="External"/><Relationship Id="rId110" Type="http://schemas.openxmlformats.org/officeDocument/2006/relationships/hyperlink" Target="https://paperpile.com/c/jpDTGR/gJyhZ" TargetMode="External"/><Relationship Id="rId348" Type="http://schemas.openxmlformats.org/officeDocument/2006/relationships/image" Target="media/image33.emf"/><Relationship Id="rId555" Type="http://schemas.openxmlformats.org/officeDocument/2006/relationships/hyperlink" Target="http://paperpile.com/b/jpDTGR/PRIaS" TargetMode="External"/><Relationship Id="rId194" Type="http://schemas.openxmlformats.org/officeDocument/2006/relationships/hyperlink" Target="https://paperpile.com/c/jpDTGR/VBnnh" TargetMode="External"/><Relationship Id="rId208" Type="http://schemas.openxmlformats.org/officeDocument/2006/relationships/image" Target="media/image5.png"/><Relationship Id="rId415" Type="http://schemas.openxmlformats.org/officeDocument/2006/relationships/hyperlink" Target="http://paperpile.com/b/jpDTGR/KIcWU" TargetMode="External"/><Relationship Id="rId622" Type="http://schemas.openxmlformats.org/officeDocument/2006/relationships/hyperlink" Target="http://paperpile.com/b/jpDTGR/4NEge" TargetMode="External"/><Relationship Id="rId261" Type="http://schemas.openxmlformats.org/officeDocument/2006/relationships/hyperlink" Target="https://paperpile.com/c/jpDTGR/xgTqk" TargetMode="External"/><Relationship Id="rId499" Type="http://schemas.openxmlformats.org/officeDocument/2006/relationships/hyperlink" Target="http://paperpile.com/b/jpDTGR/j3F2l" TargetMode="External"/><Relationship Id="rId56" Type="http://schemas.openxmlformats.org/officeDocument/2006/relationships/hyperlink" Target="https://paperpile.com/c/jpDTGR/FqNA2" TargetMode="External"/><Relationship Id="rId359" Type="http://schemas.openxmlformats.org/officeDocument/2006/relationships/hyperlink" Target="https://paperpile.com/c/jpDTGR/2nZNx" TargetMode="External"/><Relationship Id="rId566" Type="http://schemas.openxmlformats.org/officeDocument/2006/relationships/hyperlink" Target="http://paperpile.com/b/jpDTGR/CKqtY" TargetMode="External"/><Relationship Id="rId121" Type="http://schemas.openxmlformats.org/officeDocument/2006/relationships/hyperlink" Target="https://paperpile.com/c/jpDTGR/qV8u6" TargetMode="External"/><Relationship Id="rId219" Type="http://schemas.openxmlformats.org/officeDocument/2006/relationships/hyperlink" Target="https://paperpile.com/c/jpDTGR/Nkc6Y" TargetMode="External"/><Relationship Id="rId426" Type="http://schemas.openxmlformats.org/officeDocument/2006/relationships/hyperlink" Target="http://paperpile.com/b/jpDTGR/3XFfY" TargetMode="External"/><Relationship Id="rId633" Type="http://schemas.openxmlformats.org/officeDocument/2006/relationships/hyperlink" Target="http://paperpile.com/b/jpDTGR/rt466" TargetMode="External"/><Relationship Id="rId67" Type="http://schemas.openxmlformats.org/officeDocument/2006/relationships/hyperlink" Target="https://paperpile.com/c/jpDTGR/FBEzt" TargetMode="External"/><Relationship Id="rId272" Type="http://schemas.openxmlformats.org/officeDocument/2006/relationships/hyperlink" Target="https://paperpile.com/c/jpDTGR/HJA7Y" TargetMode="External"/><Relationship Id="rId577" Type="http://schemas.openxmlformats.org/officeDocument/2006/relationships/hyperlink" Target="http://paperpile.com/b/jpDTGR/rckhb" TargetMode="External"/><Relationship Id="rId132" Type="http://schemas.openxmlformats.org/officeDocument/2006/relationships/hyperlink" Target="https://paperpile.com/c/jpDTGR/FBEzt" TargetMode="External"/><Relationship Id="rId437" Type="http://schemas.openxmlformats.org/officeDocument/2006/relationships/hyperlink" Target="http://paperpile.com/b/jpDTGR/FXrW3" TargetMode="External"/><Relationship Id="rId283" Type="http://schemas.openxmlformats.org/officeDocument/2006/relationships/hyperlink" Target="https://paperpile.com/c/jpDTGR/mH6hR+HtyJQ+bReP3" TargetMode="External"/><Relationship Id="rId490" Type="http://schemas.openxmlformats.org/officeDocument/2006/relationships/hyperlink" Target="http://paperpile.com/b/jpDTGR/MJ4Tb" TargetMode="External"/><Relationship Id="rId504" Type="http://schemas.openxmlformats.org/officeDocument/2006/relationships/hyperlink" Target="http://paperpile.com/b/jpDTGR/WNRUj" TargetMode="External"/><Relationship Id="rId78" Type="http://schemas.openxmlformats.org/officeDocument/2006/relationships/hyperlink" Target="https://paperpile.com/c/jpDTGR/FBEzt+StrDx+Fn6aA" TargetMode="External"/><Relationship Id="rId143" Type="http://schemas.openxmlformats.org/officeDocument/2006/relationships/hyperlink" Target="https://paperpile.com/c/jpDTGR/8qmqT" TargetMode="External"/><Relationship Id="rId350" Type="http://schemas.openxmlformats.org/officeDocument/2006/relationships/hyperlink" Target="https://paperpile.com/c/jpDTGR/s4GHD" TargetMode="External"/><Relationship Id="rId588" Type="http://schemas.openxmlformats.org/officeDocument/2006/relationships/hyperlink" Target="http://paperpile.com/b/jpDTGR/gEYZF" TargetMode="External"/><Relationship Id="rId9" Type="http://schemas.openxmlformats.org/officeDocument/2006/relationships/footer" Target="footer2.xml"/><Relationship Id="rId210" Type="http://schemas.openxmlformats.org/officeDocument/2006/relationships/image" Target="media/image7.png"/><Relationship Id="rId448" Type="http://schemas.openxmlformats.org/officeDocument/2006/relationships/hyperlink" Target="http://paperpile.com/b/jpDTGR/2HSh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65EB1-AFB5-4A44-8D3B-2353AD958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161</Pages>
  <Words>45834</Words>
  <Characters>261257</Characters>
  <Application>Microsoft Office Word</Application>
  <DocSecurity>0</DocSecurity>
  <Lines>2177</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Ricono</dc:creator>
  <cp:keywords/>
  <dc:description/>
  <cp:lastModifiedBy>Ricono, Angela</cp:lastModifiedBy>
  <cp:revision>9</cp:revision>
  <cp:lastPrinted>2026-03-30T20:52:00Z</cp:lastPrinted>
  <dcterms:created xsi:type="dcterms:W3CDTF">2026-03-30T20:52:00Z</dcterms:created>
  <dcterms:modified xsi:type="dcterms:W3CDTF">2026-04-02T19:20:00Z</dcterms:modified>
</cp:coreProperties>
</file>