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12CCF" w14:textId="77439499" w:rsidR="001C4363" w:rsidRDefault="001C4363" w:rsidP="001C4363">
      <w:proofErr w:type="spellStart"/>
      <w:r>
        <w:t>Presentation</w:t>
      </w:r>
      <w:proofErr w:type="spellEnd"/>
      <w:r>
        <w:t> : Présentation de ma veille la technologie de développement durable</w:t>
      </w:r>
    </w:p>
    <w:p w14:paraId="3F073138" w14:textId="2BF3B620" w:rsidR="001C4363" w:rsidRDefault="001C4363" w:rsidP="001C4363">
      <w:r>
        <w:t>Sommaire :</w:t>
      </w:r>
    </w:p>
    <w:p w14:paraId="46FA3235" w14:textId="061B9EC7" w:rsidR="001C4363" w:rsidRDefault="001C4363" w:rsidP="001C4363">
      <w:r>
        <w:t>Explications de choix :</w:t>
      </w:r>
    </w:p>
    <w:p w14:paraId="2DABF3CF" w14:textId="59D58BFA" w:rsidR="006278D2" w:rsidRDefault="005D57F1" w:rsidP="001C4363">
      <w:pPr>
        <w:pStyle w:val="Paragraphedeliste"/>
        <w:numPr>
          <w:ilvl w:val="0"/>
          <w:numId w:val="10"/>
        </w:numPr>
      </w:pPr>
      <w:r>
        <w:t>Naïo</w:t>
      </w:r>
    </w:p>
    <w:p w14:paraId="053EB4B0" w14:textId="77777777" w:rsidR="005D57F1" w:rsidRDefault="005D57F1" w:rsidP="005D57F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fr-FR"/>
          <w14:ligatures w14:val="none"/>
        </w:rPr>
      </w:pPr>
      <w:r w:rsidRPr="005D57F1">
        <w:rPr>
          <w:rFonts w:ascii="Segoe UI" w:eastAsia="Times New Roman" w:hAnsi="Segoe UI" w:cs="Segoe UI"/>
          <w:b/>
          <w:bCs/>
          <w:color w:val="0D0D0D"/>
          <w:kern w:val="0"/>
          <w:sz w:val="24"/>
          <w:szCs w:val="24"/>
          <w:bdr w:val="single" w:sz="2" w:space="0" w:color="E3E3E3" w:frame="1"/>
          <w:lang w:eastAsia="fr-FR"/>
          <w14:ligatures w14:val="none"/>
        </w:rPr>
        <w:t>Réduction de l'utilisation de produits chimiques</w:t>
      </w:r>
      <w:r w:rsidRPr="005D57F1">
        <w:rPr>
          <w:rFonts w:ascii="Segoe UI" w:eastAsia="Times New Roman" w:hAnsi="Segoe UI" w:cs="Segoe UI"/>
          <w:color w:val="0D0D0D"/>
          <w:kern w:val="0"/>
          <w:sz w:val="24"/>
          <w:szCs w:val="24"/>
          <w:lang w:eastAsia="fr-FR"/>
          <w14:ligatures w14:val="none"/>
        </w:rPr>
        <w:t xml:space="preserve"> : Les robots de désherbage autonomes éliminent les mauvaises herbes sans recourir aux herbicides, réduisant ainsi la pollution chimique des sols et des eaux.</w:t>
      </w:r>
    </w:p>
    <w:p w14:paraId="185A2ED2" w14:textId="77777777" w:rsidR="005D57F1" w:rsidRDefault="005D57F1" w:rsidP="005D57F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fr-FR"/>
          <w14:ligatures w14:val="none"/>
        </w:rPr>
      </w:pPr>
    </w:p>
    <w:p w14:paraId="00CCBAC6" w14:textId="14EEBDEC" w:rsidR="005D57F1" w:rsidRDefault="005D57F1" w:rsidP="005D57F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D0D0D"/>
          <w:shd w:val="clear" w:color="auto" w:fill="FFFFFF"/>
        </w:rPr>
      </w:pPr>
      <w:r>
        <w:rPr>
          <w:rFonts w:ascii="Segoe UI" w:eastAsia="Times New Roman" w:hAnsi="Segoe UI" w:cs="Segoe UI"/>
          <w:color w:val="0D0D0D"/>
          <w:kern w:val="0"/>
          <w:sz w:val="24"/>
          <w:szCs w:val="24"/>
          <w:lang w:eastAsia="fr-FR"/>
          <w14:ligatures w14:val="none"/>
        </w:rPr>
        <w:t>Exemple :</w:t>
      </w:r>
      <w:r w:rsidRPr="005D57F1">
        <w:rPr>
          <w:rFonts w:ascii="Segoe UI" w:hAnsi="Segoe UI" w:cs="Segoe UI"/>
          <w:color w:val="0D0D0D"/>
          <w:shd w:val="clear" w:color="auto" w:fill="FFFFFF"/>
        </w:rPr>
        <w:t xml:space="preserve"> </w:t>
      </w:r>
      <w:r>
        <w:rPr>
          <w:rFonts w:ascii="Segoe UI" w:hAnsi="Segoe UI" w:cs="Segoe UI"/>
          <w:color w:val="0D0D0D"/>
          <w:shd w:val="clear" w:color="auto" w:fill="FFFFFF"/>
        </w:rPr>
        <w:t>glyphosate</w:t>
      </w:r>
    </w:p>
    <w:p w14:paraId="450FEDEC" w14:textId="6990D73F" w:rsidR="005D57F1" w:rsidRDefault="005D57F1" w:rsidP="005D57F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fr-FR"/>
          <w14:ligatures w14:val="none"/>
        </w:rPr>
      </w:pPr>
      <w:r>
        <w:rPr>
          <w:rFonts w:ascii="Segoe UI" w:hAnsi="Segoe UI" w:cs="Segoe UI"/>
          <w:color w:val="0D0D0D"/>
          <w:shd w:val="clear" w:color="auto" w:fill="FFFFFF"/>
        </w:rPr>
        <w:t>Créer responsable électrique et en aluminium</w:t>
      </w:r>
    </w:p>
    <w:p w14:paraId="105E4B38" w14:textId="77777777" w:rsidR="005D57F1" w:rsidRPr="005D57F1" w:rsidRDefault="005D57F1" w:rsidP="005D57F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fr-FR"/>
          <w14:ligatures w14:val="none"/>
        </w:rPr>
      </w:pPr>
    </w:p>
    <w:p w14:paraId="51A66B46" w14:textId="77777777" w:rsidR="005D57F1" w:rsidRDefault="005D57F1" w:rsidP="005D57F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fr-FR"/>
          <w14:ligatures w14:val="none"/>
        </w:rPr>
      </w:pPr>
      <w:r w:rsidRPr="005D57F1">
        <w:rPr>
          <w:rFonts w:ascii="Segoe UI" w:eastAsia="Times New Roman" w:hAnsi="Segoe UI" w:cs="Segoe UI"/>
          <w:b/>
          <w:bCs/>
          <w:color w:val="0D0D0D"/>
          <w:kern w:val="0"/>
          <w:sz w:val="24"/>
          <w:szCs w:val="24"/>
          <w:bdr w:val="single" w:sz="2" w:space="0" w:color="E3E3E3" w:frame="1"/>
          <w:lang w:eastAsia="fr-FR"/>
          <w14:ligatures w14:val="none"/>
        </w:rPr>
        <w:t>Efficacité énergétique</w:t>
      </w:r>
      <w:r w:rsidRPr="005D57F1">
        <w:rPr>
          <w:rFonts w:ascii="Segoe UI" w:eastAsia="Times New Roman" w:hAnsi="Segoe UI" w:cs="Segoe UI"/>
          <w:color w:val="0D0D0D"/>
          <w:kern w:val="0"/>
          <w:sz w:val="24"/>
          <w:szCs w:val="24"/>
          <w:lang w:eastAsia="fr-FR"/>
          <w14:ligatures w14:val="none"/>
        </w:rPr>
        <w:t xml:space="preserve"> : Les robots sont conçus pour être économes en énergie, souvent électriques, ce qui réduit les émissions de CO2 par rapport aux machines agricoles traditionnelles.</w:t>
      </w:r>
    </w:p>
    <w:p w14:paraId="088C052B" w14:textId="77777777" w:rsidR="005D57F1" w:rsidRDefault="005D57F1" w:rsidP="005D57F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fr-FR"/>
          <w14:ligatures w14:val="none"/>
        </w:rPr>
      </w:pPr>
    </w:p>
    <w:p w14:paraId="19CD8720" w14:textId="77777777" w:rsidR="005D57F1" w:rsidRPr="005D57F1" w:rsidRDefault="005D57F1" w:rsidP="005D57F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fr-FR"/>
          <w14:ligatures w14:val="none"/>
        </w:rPr>
      </w:pPr>
    </w:p>
    <w:p w14:paraId="786E4421" w14:textId="77777777" w:rsidR="005D57F1" w:rsidRPr="005D57F1" w:rsidRDefault="005D57F1" w:rsidP="005D57F1">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lang w:eastAsia="fr-FR"/>
          <w14:ligatures w14:val="none"/>
        </w:rPr>
      </w:pPr>
      <w:r w:rsidRPr="005D57F1">
        <w:rPr>
          <w:rFonts w:ascii="Segoe UI" w:eastAsia="Times New Roman" w:hAnsi="Segoe UI" w:cs="Segoe UI"/>
          <w:b/>
          <w:bCs/>
          <w:color w:val="0D0D0D"/>
          <w:kern w:val="0"/>
          <w:sz w:val="24"/>
          <w:szCs w:val="24"/>
          <w:bdr w:val="single" w:sz="2" w:space="0" w:color="E3E3E3" w:frame="1"/>
          <w:lang w:eastAsia="fr-FR"/>
          <w14:ligatures w14:val="none"/>
        </w:rPr>
        <w:t>Amélioration de la santé des sols</w:t>
      </w:r>
      <w:r w:rsidRPr="005D57F1">
        <w:rPr>
          <w:rFonts w:ascii="Segoe UI" w:eastAsia="Times New Roman" w:hAnsi="Segoe UI" w:cs="Segoe UI"/>
          <w:color w:val="0D0D0D"/>
          <w:kern w:val="0"/>
          <w:sz w:val="24"/>
          <w:szCs w:val="24"/>
          <w:lang w:eastAsia="fr-FR"/>
          <w14:ligatures w14:val="none"/>
        </w:rPr>
        <w:t xml:space="preserve"> : En évitant le compactage du sol grâce à leur poids léger et leur précision, ils contribuent à la préservation de la structure et de la fertilité des sols.</w:t>
      </w:r>
    </w:p>
    <w:p w14:paraId="4F0F8C4B" w14:textId="77777777" w:rsidR="005D57F1" w:rsidRDefault="005D57F1" w:rsidP="005D57F1">
      <w:pPr>
        <w:ind w:left="360"/>
      </w:pPr>
    </w:p>
    <w:p w14:paraId="2B5F169C" w14:textId="5BFDFBF1" w:rsidR="005D57F1" w:rsidRDefault="005D57F1" w:rsidP="005D57F1">
      <w:pPr>
        <w:pStyle w:val="Paragraphedeliste"/>
        <w:numPr>
          <w:ilvl w:val="0"/>
          <w:numId w:val="1"/>
        </w:numPr>
      </w:pPr>
      <w:r>
        <w:t>Pinceaux</w:t>
      </w:r>
    </w:p>
    <w:p w14:paraId="41E120A8" w14:textId="57BB1C8F" w:rsidR="005D57F1" w:rsidRDefault="00450ABB" w:rsidP="005D57F1">
      <w:pPr>
        <w:pStyle w:val="Paragraphedeliste"/>
        <w:rPr>
          <w:rStyle w:val="lev"/>
          <w:rFonts w:ascii="__DM_Sans_Fallback_0dfae3" w:hAnsi="__DM_Sans_Fallback_0dfae3"/>
          <w:color w:val="18181B"/>
          <w:bdr w:val="single" w:sz="2" w:space="0" w:color="auto" w:frame="1"/>
          <w:shd w:val="clear" w:color="auto" w:fill="E4E4E7"/>
        </w:rPr>
      </w:pPr>
      <w:r>
        <w:rPr>
          <w:rStyle w:val="lev"/>
          <w:rFonts w:ascii="__DM_Sans_Fallback_0dfae3" w:hAnsi="__DM_Sans_Fallback_0dfae3"/>
          <w:color w:val="18181B"/>
          <w:bdr w:val="single" w:sz="2" w:space="0" w:color="auto" w:frame="1"/>
          <w:shd w:val="clear" w:color="auto" w:fill="E4E4E7"/>
        </w:rPr>
        <w:t xml:space="preserve">Utilisation de Liquide Végétal remplace l’eau </w:t>
      </w:r>
    </w:p>
    <w:p w14:paraId="71AAC846" w14:textId="53D20655" w:rsidR="00450ABB" w:rsidRDefault="00450ABB" w:rsidP="005D57F1">
      <w:pPr>
        <w:pStyle w:val="Paragraphedeliste"/>
        <w:rPr>
          <w:rStyle w:val="lev"/>
          <w:rFonts w:ascii="__DM_Sans_Fallback_0dfae3" w:hAnsi="__DM_Sans_Fallback_0dfae3"/>
          <w:color w:val="18181B"/>
          <w:bdr w:val="single" w:sz="2" w:space="0" w:color="auto" w:frame="1"/>
          <w:shd w:val="clear" w:color="auto" w:fill="E4E4E7"/>
        </w:rPr>
      </w:pPr>
      <w:r>
        <w:rPr>
          <w:rStyle w:val="lev"/>
          <w:rFonts w:ascii="__DM_Sans_Fallback_0dfae3" w:hAnsi="__DM_Sans_Fallback_0dfae3"/>
          <w:color w:val="18181B"/>
          <w:bdr w:val="single" w:sz="2" w:space="0" w:color="auto" w:frame="1"/>
          <w:shd w:val="clear" w:color="auto" w:fill="E4E4E7"/>
        </w:rPr>
        <w:t>Mélange avec une Petite Quantité d'Eau</w:t>
      </w:r>
    </w:p>
    <w:p w14:paraId="20C012EB" w14:textId="71AE42D6" w:rsidR="00450ABB" w:rsidRDefault="00450ABB" w:rsidP="00450ABB">
      <w:pPr>
        <w:pStyle w:val="my-1"/>
        <w:numPr>
          <w:ilvl w:val="0"/>
          <w:numId w:val="3"/>
        </w:numPr>
        <w:pBdr>
          <w:top w:val="single" w:sz="2" w:space="0" w:color="auto"/>
          <w:left w:val="single" w:sz="2" w:space="0" w:color="auto"/>
          <w:bottom w:val="single" w:sz="2" w:space="0" w:color="auto"/>
          <w:right w:val="single" w:sz="2" w:space="0" w:color="auto"/>
        </w:pBdr>
        <w:shd w:val="clear" w:color="auto" w:fill="E4E4E7"/>
        <w:rPr>
          <w:rFonts w:ascii="__DM_Sans_Fallback_0dfae3" w:hAnsi="__DM_Sans_Fallback_0dfae3"/>
          <w:color w:val="18181B"/>
        </w:rPr>
      </w:pPr>
      <w:r>
        <w:rPr>
          <w:rStyle w:val="lev"/>
          <w:rFonts w:ascii="__DM_Sans_Fallback_0dfae3" w:eastAsiaTheme="majorEastAsia" w:hAnsi="__DM_Sans_Fallback_0dfae3"/>
          <w:color w:val="18181B"/>
          <w:bdr w:val="single" w:sz="2" w:space="0" w:color="auto" w:frame="1"/>
          <w:shd w:val="clear" w:color="auto" w:fill="E4E4E7"/>
        </w:rPr>
        <w:t>Propriétés du Liquide</w:t>
      </w:r>
      <w:r>
        <w:rPr>
          <w:rStyle w:val="lev"/>
          <w:rFonts w:ascii="__DM_Sans_Fallback_0dfae3" w:hAnsi="__DM_Sans_Fallback_0dfae3"/>
          <w:color w:val="18181B"/>
          <w:bdr w:val="single" w:sz="2" w:space="0" w:color="auto" w:frame="1"/>
          <w:shd w:val="clear" w:color="auto" w:fill="E4E4E7"/>
        </w:rPr>
        <w:t> :</w:t>
      </w:r>
      <w:r w:rsidRPr="00450ABB">
        <w:rPr>
          <w:rFonts w:ascii="__DM_Sans_Fallback_0dfae3" w:hAnsi="__DM_Sans_Fallback_0dfae3"/>
          <w:color w:val="18181B"/>
        </w:rPr>
        <w:t xml:space="preserve"> </w:t>
      </w:r>
      <w:r>
        <w:rPr>
          <w:rFonts w:ascii="__DM_Sans_Fallback_0dfae3" w:hAnsi="__DM_Sans_Fallback_0dfae3"/>
          <w:color w:val="18181B"/>
        </w:rPr>
        <w:t>Le liquide végétal utilisé est conçu pour dissoudre les résidus de peinture et maintenir les pinceaux en bon état, même en ne nécessitant qu'une quantité minimale d'eau pour son activation.</w:t>
      </w:r>
    </w:p>
    <w:p w14:paraId="779B0A25" w14:textId="499569E9" w:rsidR="00450ABB" w:rsidRDefault="00450ABB" w:rsidP="005D57F1">
      <w:pPr>
        <w:pStyle w:val="Paragraphedeliste"/>
        <w:rPr>
          <w:rFonts w:ascii="__DM_Sans_Fallback_0dfae3" w:hAnsi="__DM_Sans_Fallback_0dfae3"/>
          <w:color w:val="18181B"/>
          <w:shd w:val="clear" w:color="auto" w:fill="E4E4E7"/>
        </w:rPr>
      </w:pPr>
      <w:r>
        <w:rPr>
          <w:rFonts w:ascii="__DM_Sans_Fallback_0dfae3" w:hAnsi="__DM_Sans_Fallback_0dfae3"/>
          <w:color w:val="18181B"/>
          <w:shd w:val="clear" w:color="auto" w:fill="E4E4E7"/>
        </w:rPr>
        <w:t>Ce processus innovant démontre une alternative éco-responsable au nettoyage des outils de peinture, réduisant ainsi la consommation d'eau tout en maintenant des normes de propreté et d'efficacité. Pour des informations détaillées, vous pouvez consulter l'article complet </w:t>
      </w:r>
    </w:p>
    <w:p w14:paraId="089FCB61" w14:textId="77777777" w:rsidR="00450ABB" w:rsidRDefault="00450ABB" w:rsidP="005D57F1">
      <w:pPr>
        <w:pStyle w:val="Paragraphedeliste"/>
        <w:rPr>
          <w:rFonts w:ascii="__DM_Sans_Fallback_0dfae3" w:hAnsi="__DM_Sans_Fallback_0dfae3"/>
          <w:color w:val="18181B"/>
          <w:shd w:val="clear" w:color="auto" w:fill="E4E4E7"/>
        </w:rPr>
      </w:pPr>
    </w:p>
    <w:p w14:paraId="004DE38F" w14:textId="77777777" w:rsidR="00450ABB" w:rsidRDefault="00450ABB" w:rsidP="00450ABB">
      <w:pPr>
        <w:pStyle w:val="Paragraphedeliste"/>
        <w:numPr>
          <w:ilvl w:val="0"/>
          <w:numId w:val="1"/>
        </w:numPr>
        <w:rPr>
          <w:rFonts w:ascii="__DM_Sans_Fallback_0dfae3" w:hAnsi="__DM_Sans_Fallback_0dfae3"/>
          <w:color w:val="18181B"/>
        </w:rPr>
      </w:pPr>
      <w:proofErr w:type="spellStart"/>
      <w:r>
        <w:rPr>
          <w:rFonts w:ascii="__DM_Sans_Fallback_0dfae3" w:hAnsi="__DM_Sans_Fallback_0dfae3"/>
          <w:color w:val="18181B"/>
        </w:rPr>
        <w:t>L'Ademe</w:t>
      </w:r>
      <w:proofErr w:type="spellEnd"/>
      <w:r>
        <w:rPr>
          <w:rFonts w:ascii="__DM_Sans_Fallback_0dfae3" w:hAnsi="__DM_Sans_Fallback_0dfae3"/>
          <w:color w:val="18181B"/>
        </w:rPr>
        <w:t xml:space="preserve"> préconise le déploiement massif de solutions de flexibilité dans le système électrique pour limiter les besoins en stockage, favorisant une utilisation plus efficiente des ressources énergétiques.</w:t>
      </w:r>
    </w:p>
    <w:p w14:paraId="02BE0303" w14:textId="77777777" w:rsidR="00450ABB" w:rsidRDefault="00450ABB" w:rsidP="00450ABB">
      <w:pPr>
        <w:pStyle w:val="Paragraphedeliste"/>
        <w:rPr>
          <w:rFonts w:ascii="__DM_Sans_Fallback_0dfae3" w:hAnsi="__DM_Sans_Fallback_0dfae3"/>
          <w:color w:val="18181B"/>
        </w:rPr>
      </w:pPr>
    </w:p>
    <w:p w14:paraId="0FF769B7" w14:textId="355E0DD7" w:rsidR="00450ABB" w:rsidRDefault="00450ABB" w:rsidP="00450ABB">
      <w:pPr>
        <w:pStyle w:val="Paragraphedeliste"/>
        <w:rPr>
          <w:rFonts w:ascii="__DM_Sans_Fallback_0dfae3" w:hAnsi="__DM_Sans_Fallback_0dfae3"/>
          <w:color w:val="18181B"/>
        </w:rPr>
      </w:pPr>
      <w:r>
        <w:rPr>
          <w:rFonts w:ascii="__DM_Sans_Fallback_0dfae3" w:hAnsi="__DM_Sans_Fallback_0dfae3"/>
          <w:color w:val="18181B"/>
        </w:rPr>
        <w:t xml:space="preserve">La croissance des énergies renouvelables combinée à l'électrification des usages va transformer le système électrique, sans nécessairement accroître les besoins en stockage selon les estimations de </w:t>
      </w:r>
      <w:proofErr w:type="spellStart"/>
      <w:r>
        <w:rPr>
          <w:rFonts w:ascii="__DM_Sans_Fallback_0dfae3" w:hAnsi="__DM_Sans_Fallback_0dfae3"/>
          <w:color w:val="18181B"/>
        </w:rPr>
        <w:t>l'Ademe</w:t>
      </w:r>
      <w:proofErr w:type="spellEnd"/>
      <w:r>
        <w:rPr>
          <w:rFonts w:ascii="__DM_Sans_Fallback_0dfae3" w:hAnsi="__DM_Sans_Fallback_0dfae3"/>
          <w:color w:val="18181B"/>
        </w:rPr>
        <w:t>.</w:t>
      </w:r>
    </w:p>
    <w:p w14:paraId="32B00CCC" w14:textId="77777777" w:rsidR="00450ABB" w:rsidRPr="00450ABB" w:rsidRDefault="00450ABB" w:rsidP="00450ABB">
      <w:pPr>
        <w:pStyle w:val="Paragraphedeliste"/>
        <w:rPr>
          <w:rFonts w:ascii="__DM_Sans_Fallback_0dfae3" w:hAnsi="__DM_Sans_Fallback_0dfae3"/>
          <w:color w:val="18181B"/>
        </w:rPr>
      </w:pPr>
    </w:p>
    <w:p w14:paraId="24E65567" w14:textId="3FA778F9" w:rsidR="00450ABB" w:rsidRDefault="00450ABB" w:rsidP="00450ABB">
      <w:pPr>
        <w:pStyle w:val="Paragraphedeliste"/>
        <w:rPr>
          <w:rFonts w:ascii="__DM_Sans_Fallback_0dfae3" w:hAnsi="__DM_Sans_Fallback_0dfae3"/>
          <w:color w:val="18181B"/>
        </w:rPr>
      </w:pPr>
      <w:r>
        <w:rPr>
          <w:rFonts w:ascii="__DM_Sans_Fallback_0dfae3" w:hAnsi="__DM_Sans_Fallback_0dfae3"/>
          <w:color w:val="18181B"/>
        </w:rPr>
        <w:t xml:space="preserve">Les modélisations et analyses de </w:t>
      </w:r>
      <w:proofErr w:type="spellStart"/>
      <w:r>
        <w:rPr>
          <w:rFonts w:ascii="__DM_Sans_Fallback_0dfae3" w:hAnsi="__DM_Sans_Fallback_0dfae3"/>
          <w:color w:val="18181B"/>
        </w:rPr>
        <w:t>l'Ademe</w:t>
      </w:r>
      <w:proofErr w:type="spellEnd"/>
      <w:r>
        <w:rPr>
          <w:rFonts w:ascii="__DM_Sans_Fallback_0dfae3" w:hAnsi="__DM_Sans_Fallback_0dfae3"/>
          <w:color w:val="18181B"/>
        </w:rPr>
        <w:t xml:space="preserve"> pour équilibrer le système électrique à l'horizon 2050 s'inscrivent dans une vision de durabilité, soulignant l'importance de </w:t>
      </w:r>
      <w:r>
        <w:rPr>
          <w:rFonts w:ascii="__DM_Sans_Fallback_0dfae3" w:hAnsi="__DM_Sans_Fallback_0dfae3"/>
          <w:color w:val="18181B"/>
        </w:rPr>
        <w:lastRenderedPageBreak/>
        <w:t>solutions flexibles pour une gestion énergétique plus efficiente et respectueuse de l'environnement.</w:t>
      </w:r>
    </w:p>
    <w:p w14:paraId="22AFA0D1" w14:textId="4A9452CB" w:rsidR="00450ABB" w:rsidRDefault="00450ABB" w:rsidP="00450ABB">
      <w:pPr>
        <w:pStyle w:val="Paragraphedeliste"/>
        <w:rPr>
          <w:rFonts w:ascii="__DM_Sans_Fallback_0dfae3" w:hAnsi="__DM_Sans_Fallback_0dfae3"/>
          <w:color w:val="18181B"/>
        </w:rPr>
      </w:pPr>
    </w:p>
    <w:p w14:paraId="68C2A960" w14:textId="54ADFEB3" w:rsidR="00EC1543" w:rsidRPr="00EC1543" w:rsidRDefault="00EC1543" w:rsidP="00EC1543">
      <w:pPr>
        <w:pStyle w:val="Paragraphedeliste"/>
        <w:numPr>
          <w:ilvl w:val="0"/>
          <w:numId w:val="1"/>
        </w:numPr>
        <w:rPr>
          <w:rFonts w:ascii="__DM_Sans_Fallback_0dfae3" w:hAnsi="__DM_Sans_Fallback_0dfae3"/>
          <w:color w:val="18181B"/>
          <w:shd w:val="clear" w:color="auto" w:fill="E4E4E7"/>
        </w:rPr>
      </w:pPr>
      <w:r w:rsidRPr="00EC1543">
        <w:rPr>
          <w:rFonts w:ascii="__DM_Sans_Fallback_0dfae3" w:hAnsi="__DM_Sans_Fallback_0dfae3"/>
          <w:color w:val="18181B"/>
          <w:shd w:val="clear" w:color="auto" w:fill="E4E4E7"/>
        </w:rPr>
        <w:t>L'article met en lumière la mise en place d'une stratégie innovante de récupération de chaleur par un supercalculateur du CNRS pour alimenter le réseau de chauffage du</w:t>
      </w:r>
      <w:r>
        <w:rPr>
          <w:rFonts w:ascii="__DM_Sans_Fallback_0dfae3" w:hAnsi="__DM_Sans_Fallback_0dfae3"/>
          <w:color w:val="18181B"/>
          <w:shd w:val="clear" w:color="auto" w:fill="E4E4E7"/>
        </w:rPr>
        <w:t xml:space="preserve"> </w:t>
      </w:r>
      <w:r w:rsidRPr="00EC1543">
        <w:rPr>
          <w:rFonts w:ascii="__DM_Sans_Fallback_0dfae3" w:hAnsi="__DM_Sans_Fallback_0dfae3"/>
          <w:color w:val="18181B"/>
          <w:shd w:val="clear" w:color="auto" w:fill="E4E4E7"/>
        </w:rPr>
        <w:t>campus de Saclay, démontrant ainsi l'intégration de technologies durables dans les infrastructures énergétiques et informatiques.</w:t>
      </w:r>
    </w:p>
    <w:p w14:paraId="0EE8A46A" w14:textId="77777777" w:rsidR="00EC1543" w:rsidRPr="00EC1543" w:rsidRDefault="00EC1543" w:rsidP="00EC1543">
      <w:pPr>
        <w:pStyle w:val="Paragraphedeliste"/>
        <w:rPr>
          <w:rFonts w:ascii="__DM_Sans_Fallback_0dfae3" w:hAnsi="__DM_Sans_Fallback_0dfae3"/>
          <w:color w:val="18181B"/>
          <w:shd w:val="clear" w:color="auto" w:fill="E4E4E7"/>
        </w:rPr>
      </w:pPr>
    </w:p>
    <w:p w14:paraId="0DF83680" w14:textId="025CE7BC" w:rsidR="00EC1543" w:rsidRPr="00EC1543" w:rsidRDefault="00EC1543" w:rsidP="00EC1543">
      <w:pPr>
        <w:pStyle w:val="Paragraphedeliste"/>
        <w:rPr>
          <w:rFonts w:ascii="__DM_Sans_Fallback_0dfae3" w:hAnsi="__DM_Sans_Fallback_0dfae3"/>
          <w:color w:val="18181B"/>
          <w:shd w:val="clear" w:color="auto" w:fill="E4E4E7"/>
        </w:rPr>
      </w:pPr>
      <w:r w:rsidRPr="00EC1543">
        <w:rPr>
          <w:rFonts w:ascii="__DM_Sans_Fallback_0dfae3" w:hAnsi="__DM_Sans_Fallback_0dfae3"/>
          <w:color w:val="18181B"/>
          <w:shd w:val="clear" w:color="auto" w:fill="E4E4E7"/>
        </w:rPr>
        <w:t>Cette initiative illustre de manière concrète l'optimisation des ressources énergétiques</w:t>
      </w:r>
      <w:r>
        <w:rPr>
          <w:rFonts w:ascii="__DM_Sans_Fallback_0dfae3" w:hAnsi="__DM_Sans_Fallback_0dfae3"/>
          <w:color w:val="18181B"/>
          <w:shd w:val="clear" w:color="auto" w:fill="E4E4E7"/>
        </w:rPr>
        <w:t xml:space="preserve"> </w:t>
      </w:r>
      <w:r w:rsidRPr="00EC1543">
        <w:rPr>
          <w:rFonts w:ascii="__DM_Sans_Fallback_0dfae3" w:hAnsi="__DM_Sans_Fallback_0dfae3"/>
          <w:color w:val="18181B"/>
          <w:shd w:val="clear" w:color="auto" w:fill="E4E4E7"/>
        </w:rPr>
        <w:t>disponibles, la réduction de l'impact environnemental des opérations informatiques, et la promotion d'une approche éco-responsable en réutilisant la chaleur résiduelle du supercalculateur pour chauffer les bâtiments.</w:t>
      </w:r>
    </w:p>
    <w:p w14:paraId="064F84A0" w14:textId="77777777" w:rsidR="00EC1543" w:rsidRPr="00EC1543" w:rsidRDefault="00EC1543" w:rsidP="00EC1543">
      <w:pPr>
        <w:pStyle w:val="Paragraphedeliste"/>
        <w:rPr>
          <w:rFonts w:ascii="__DM_Sans_Fallback_0dfae3" w:hAnsi="__DM_Sans_Fallback_0dfae3"/>
          <w:color w:val="18181B"/>
          <w:shd w:val="clear" w:color="auto" w:fill="E4E4E7"/>
        </w:rPr>
      </w:pPr>
    </w:p>
    <w:p w14:paraId="230C3FAF" w14:textId="339FA37A" w:rsidR="00450ABB" w:rsidRDefault="00EC1543" w:rsidP="00EC1543">
      <w:pPr>
        <w:pStyle w:val="Paragraphedeliste"/>
        <w:rPr>
          <w:rFonts w:ascii="__DM_Sans_Fallback_0dfae3" w:hAnsi="__DM_Sans_Fallback_0dfae3"/>
          <w:color w:val="18181B"/>
          <w:shd w:val="clear" w:color="auto" w:fill="E4E4E7"/>
        </w:rPr>
      </w:pPr>
      <w:r w:rsidRPr="00EC1543">
        <w:rPr>
          <w:rFonts w:ascii="__DM_Sans_Fallback_0dfae3" w:hAnsi="__DM_Sans_Fallback_0dfae3"/>
          <w:color w:val="18181B"/>
          <w:shd w:val="clear" w:color="auto" w:fill="E4E4E7"/>
        </w:rPr>
        <w:t>En valorisant la chaleur produite par le supercalculateur et en l'incorporant dans le mix énergétique du plateau de Saclay, incluant des sources d'énergie renouvelable, cette démarche s'inscrit pleinement dans une vision de développement durable, alliant efficacité énergétique, économies importantes et respect de l'environnement.</w:t>
      </w:r>
    </w:p>
    <w:p w14:paraId="4E508B2F" w14:textId="77777777" w:rsidR="00EC1543" w:rsidRDefault="00EC1543" w:rsidP="00EC1543">
      <w:pPr>
        <w:pStyle w:val="Paragraphedeliste"/>
        <w:rPr>
          <w:rFonts w:ascii="__DM_Sans_Fallback_0dfae3" w:hAnsi="__DM_Sans_Fallback_0dfae3"/>
          <w:color w:val="18181B"/>
          <w:shd w:val="clear" w:color="auto" w:fill="E4E4E7"/>
        </w:rPr>
      </w:pPr>
    </w:p>
    <w:p w14:paraId="0E2F18E8" w14:textId="58BDF764" w:rsidR="00EC1543" w:rsidRDefault="00EC1543" w:rsidP="00EC1543">
      <w:pPr>
        <w:pStyle w:val="Paragraphedeliste"/>
        <w:rPr>
          <w:rFonts w:ascii="__DM_Sans_Fallback_0dfae3" w:hAnsi="__DM_Sans_Fallback_0dfae3"/>
          <w:color w:val="18181B"/>
          <w:shd w:val="clear" w:color="auto" w:fill="E4E4E7"/>
        </w:rPr>
      </w:pPr>
      <w:r>
        <w:rPr>
          <w:rFonts w:ascii="__DM_Sans_Fallback_0dfae3" w:hAnsi="__DM_Sans_Fallback_0dfae3"/>
          <w:color w:val="18181B"/>
          <w:shd w:val="clear" w:color="auto" w:fill="E4E4E7"/>
        </w:rPr>
        <w:t>5)</w:t>
      </w:r>
    </w:p>
    <w:p w14:paraId="65567F81" w14:textId="77777777" w:rsidR="00EC1543" w:rsidRDefault="00EC1543" w:rsidP="00EC1543">
      <w:pPr>
        <w:pStyle w:val="my-1"/>
        <w:numPr>
          <w:ilvl w:val="0"/>
          <w:numId w:val="5"/>
        </w:numPr>
        <w:pBdr>
          <w:top w:val="single" w:sz="2" w:space="0" w:color="auto"/>
          <w:left w:val="single" w:sz="2" w:space="0" w:color="auto"/>
          <w:bottom w:val="single" w:sz="2" w:space="0" w:color="auto"/>
          <w:right w:val="single" w:sz="2" w:space="0" w:color="auto"/>
        </w:pBdr>
        <w:shd w:val="clear" w:color="auto" w:fill="E4E4E7"/>
        <w:rPr>
          <w:rFonts w:ascii="__DM_Sans_Fallback_0dfae3" w:hAnsi="__DM_Sans_Fallback_0dfae3"/>
          <w:color w:val="18181B"/>
        </w:rPr>
      </w:pPr>
      <w:r>
        <w:rPr>
          <w:rStyle w:val="lev"/>
          <w:rFonts w:ascii="__DM_Sans_Fallback_0dfae3" w:eastAsiaTheme="majorEastAsia" w:hAnsi="__DM_Sans_Fallback_0dfae3"/>
          <w:color w:val="18181B"/>
          <w:bdr w:val="single" w:sz="2" w:space="0" w:color="auto" w:frame="1"/>
        </w:rPr>
        <w:t>Utilisation de l'Intelligence Artificielle pour le Recyclage des Déchets</w:t>
      </w:r>
    </w:p>
    <w:p w14:paraId="42666688" w14:textId="77777777" w:rsidR="00EC1543" w:rsidRDefault="00EC1543" w:rsidP="00EC1543">
      <w:pPr>
        <w:pStyle w:val="my-1"/>
        <w:numPr>
          <w:ilvl w:val="1"/>
          <w:numId w:val="5"/>
        </w:numPr>
        <w:pBdr>
          <w:top w:val="single" w:sz="2" w:space="0" w:color="auto"/>
          <w:left w:val="single" w:sz="2" w:space="0" w:color="auto"/>
          <w:bottom w:val="single" w:sz="2" w:space="0" w:color="auto"/>
          <w:right w:val="single" w:sz="2" w:space="0" w:color="auto"/>
        </w:pBdr>
        <w:shd w:val="clear" w:color="auto" w:fill="E4E4E7"/>
        <w:rPr>
          <w:rFonts w:ascii="__DM_Sans_Fallback_0dfae3" w:hAnsi="__DM_Sans_Fallback_0dfae3"/>
          <w:color w:val="18181B"/>
        </w:rPr>
      </w:pPr>
      <w:r>
        <w:rPr>
          <w:rFonts w:ascii="__DM_Sans_Fallback_0dfae3" w:hAnsi="__DM_Sans_Fallback_0dfae3"/>
          <w:color w:val="18181B"/>
        </w:rPr>
        <w:t>L'intégration croissante de l'IA dans les centres de tri de déchets pour une reconnaissance automatique et un aiguillage efficace vers les filières de recyclage.</w:t>
      </w:r>
    </w:p>
    <w:p w14:paraId="6D78541C" w14:textId="77777777" w:rsidR="00EC1543" w:rsidRDefault="00EC1543" w:rsidP="00EC1543">
      <w:pPr>
        <w:pStyle w:val="my-1"/>
        <w:numPr>
          <w:ilvl w:val="0"/>
          <w:numId w:val="5"/>
        </w:numPr>
        <w:pBdr>
          <w:top w:val="single" w:sz="2" w:space="0" w:color="auto"/>
          <w:left w:val="single" w:sz="2" w:space="0" w:color="auto"/>
          <w:bottom w:val="single" w:sz="2" w:space="0" w:color="auto"/>
          <w:right w:val="single" w:sz="2" w:space="0" w:color="auto"/>
        </w:pBdr>
        <w:shd w:val="clear" w:color="auto" w:fill="E4E4E7"/>
        <w:rPr>
          <w:rFonts w:ascii="__DM_Sans_Fallback_0dfae3" w:hAnsi="__DM_Sans_Fallback_0dfae3"/>
          <w:color w:val="18181B"/>
        </w:rPr>
      </w:pPr>
      <w:r>
        <w:rPr>
          <w:rStyle w:val="lev"/>
          <w:rFonts w:ascii="__DM_Sans_Fallback_0dfae3" w:eastAsiaTheme="majorEastAsia" w:hAnsi="__DM_Sans_Fallback_0dfae3"/>
          <w:color w:val="18181B"/>
          <w:bdr w:val="single" w:sz="2" w:space="0" w:color="auto" w:frame="1"/>
        </w:rPr>
        <w:t>Projets Innovants et Collaborations Stratégiques</w:t>
      </w:r>
    </w:p>
    <w:p w14:paraId="3C3F94CF" w14:textId="77777777" w:rsidR="00EC1543" w:rsidRDefault="00EC1543" w:rsidP="00EC1543">
      <w:pPr>
        <w:pStyle w:val="my-1"/>
        <w:numPr>
          <w:ilvl w:val="1"/>
          <w:numId w:val="5"/>
        </w:numPr>
        <w:pBdr>
          <w:top w:val="single" w:sz="2" w:space="0" w:color="auto"/>
          <w:left w:val="single" w:sz="2" w:space="0" w:color="auto"/>
          <w:bottom w:val="single" w:sz="2" w:space="0" w:color="auto"/>
          <w:right w:val="single" w:sz="2" w:space="0" w:color="auto"/>
        </w:pBdr>
        <w:shd w:val="clear" w:color="auto" w:fill="E4E4E7"/>
        <w:rPr>
          <w:rFonts w:ascii="__DM_Sans_Fallback_0dfae3" w:hAnsi="__DM_Sans_Fallback_0dfae3"/>
          <w:color w:val="18181B"/>
        </w:rPr>
      </w:pPr>
      <w:r>
        <w:rPr>
          <w:rFonts w:ascii="__DM_Sans_Fallback_0dfae3" w:hAnsi="__DM_Sans_Fallback_0dfae3"/>
          <w:color w:val="18181B"/>
        </w:rPr>
        <w:t xml:space="preserve">Des initiatives mondiales, telles que le projet américain financé par le département de l’énergie, et le projet français FAIR </w:t>
      </w:r>
      <w:proofErr w:type="spellStart"/>
      <w:r>
        <w:rPr>
          <w:rFonts w:ascii="__DM_Sans_Fallback_0dfae3" w:hAnsi="__DM_Sans_Fallback_0dfae3"/>
          <w:color w:val="18181B"/>
        </w:rPr>
        <w:t>Wastes</w:t>
      </w:r>
      <w:proofErr w:type="spellEnd"/>
      <w:r>
        <w:rPr>
          <w:rFonts w:ascii="__DM_Sans_Fallback_0dfae3" w:hAnsi="__DM_Sans_Fallback_0dfae3"/>
          <w:color w:val="18181B"/>
        </w:rPr>
        <w:t>, démontrent l'engagement des acteurs industriels dans l'automatisation du tri des déchets grâce à l'IA.</w:t>
      </w:r>
    </w:p>
    <w:p w14:paraId="6E3C8C8F" w14:textId="77777777" w:rsidR="00EC1543" w:rsidRDefault="00EC1543" w:rsidP="00EC1543">
      <w:pPr>
        <w:pStyle w:val="my-1"/>
        <w:numPr>
          <w:ilvl w:val="0"/>
          <w:numId w:val="5"/>
        </w:numPr>
        <w:pBdr>
          <w:top w:val="single" w:sz="2" w:space="0" w:color="auto"/>
          <w:left w:val="single" w:sz="2" w:space="0" w:color="auto"/>
          <w:bottom w:val="single" w:sz="2" w:space="0" w:color="auto"/>
          <w:right w:val="single" w:sz="2" w:space="0" w:color="auto"/>
        </w:pBdr>
        <w:shd w:val="clear" w:color="auto" w:fill="E4E4E7"/>
        <w:rPr>
          <w:rFonts w:ascii="__DM_Sans_Fallback_0dfae3" w:hAnsi="__DM_Sans_Fallback_0dfae3"/>
          <w:color w:val="18181B"/>
        </w:rPr>
      </w:pPr>
      <w:r>
        <w:rPr>
          <w:rStyle w:val="lev"/>
          <w:rFonts w:ascii="__DM_Sans_Fallback_0dfae3" w:eastAsiaTheme="majorEastAsia" w:hAnsi="__DM_Sans_Fallback_0dfae3"/>
          <w:color w:val="18181B"/>
          <w:bdr w:val="single" w:sz="2" w:space="0" w:color="auto" w:frame="1"/>
        </w:rPr>
        <w:t>Développement de Modèles Avancés et Défis Techniques</w:t>
      </w:r>
    </w:p>
    <w:p w14:paraId="23E92F1B" w14:textId="77777777" w:rsidR="00EC1543" w:rsidRDefault="00EC1543" w:rsidP="00EC1543">
      <w:pPr>
        <w:pStyle w:val="my-1"/>
        <w:numPr>
          <w:ilvl w:val="1"/>
          <w:numId w:val="5"/>
        </w:numPr>
        <w:pBdr>
          <w:top w:val="single" w:sz="2" w:space="0" w:color="auto"/>
          <w:left w:val="single" w:sz="2" w:space="0" w:color="auto"/>
          <w:bottom w:val="single" w:sz="2" w:space="0" w:color="auto"/>
          <w:right w:val="single" w:sz="2" w:space="0" w:color="auto"/>
        </w:pBdr>
        <w:shd w:val="clear" w:color="auto" w:fill="E4E4E7"/>
        <w:rPr>
          <w:rFonts w:ascii="__DM_Sans_Fallback_0dfae3" w:hAnsi="__DM_Sans_Fallback_0dfae3"/>
          <w:color w:val="18181B"/>
        </w:rPr>
      </w:pPr>
      <w:r>
        <w:rPr>
          <w:rFonts w:ascii="__DM_Sans_Fallback_0dfae3" w:hAnsi="__DM_Sans_Fallback_0dfae3"/>
          <w:color w:val="18181B"/>
        </w:rPr>
        <w:t xml:space="preserve">L'entraînement de modèles sophistiqués comme </w:t>
      </w:r>
      <w:proofErr w:type="spellStart"/>
      <w:r>
        <w:rPr>
          <w:rFonts w:ascii="__DM_Sans_Fallback_0dfae3" w:hAnsi="__DM_Sans_Fallback_0dfae3"/>
          <w:color w:val="18181B"/>
        </w:rPr>
        <w:t>CircularNet</w:t>
      </w:r>
      <w:proofErr w:type="spellEnd"/>
      <w:r>
        <w:rPr>
          <w:rFonts w:ascii="__DM_Sans_Fallback_0dfae3" w:hAnsi="__DM_Sans_Fallback_0dfae3"/>
          <w:color w:val="18181B"/>
        </w:rPr>
        <w:t>, basé sur des milliers d'images, met en lumière la complexité et la nécessité d'une adaptation continue pour garantir l'efficacité des algorithmes de tri des déchets.</w:t>
      </w:r>
    </w:p>
    <w:p w14:paraId="4A92DA82" w14:textId="2C17DDFB" w:rsidR="00EC1543" w:rsidRDefault="002A1B5C" w:rsidP="00EC1543">
      <w:pPr>
        <w:pStyle w:val="Paragraphedeliste"/>
        <w:rPr>
          <w:rFonts w:ascii="__DM_Sans_Fallback_0dfae3" w:hAnsi="__DM_Sans_Fallback_0dfae3"/>
          <w:color w:val="18181B"/>
          <w:shd w:val="clear" w:color="auto" w:fill="E4E4E7"/>
        </w:rPr>
      </w:pPr>
      <w:r>
        <w:rPr>
          <w:rFonts w:ascii="__DM_Sans_Fallback_0dfae3" w:hAnsi="__DM_Sans_Fallback_0dfae3"/>
          <w:color w:val="18181B"/>
          <w:shd w:val="clear" w:color="auto" w:fill="E4E4E7"/>
        </w:rPr>
        <w:t>6)</w:t>
      </w:r>
    </w:p>
    <w:p w14:paraId="3F48A5A7" w14:textId="77777777" w:rsidR="002A1B5C" w:rsidRDefault="002A1B5C" w:rsidP="002A1B5C">
      <w:pPr>
        <w:pStyle w:val="my-1"/>
        <w:numPr>
          <w:ilvl w:val="0"/>
          <w:numId w:val="6"/>
        </w:numPr>
        <w:pBdr>
          <w:top w:val="single" w:sz="2" w:space="0" w:color="auto"/>
          <w:left w:val="single" w:sz="2" w:space="0" w:color="auto"/>
          <w:bottom w:val="single" w:sz="2" w:space="0" w:color="auto"/>
          <w:right w:val="single" w:sz="2" w:space="0" w:color="auto"/>
        </w:pBdr>
        <w:shd w:val="clear" w:color="auto" w:fill="E4E4E7"/>
        <w:rPr>
          <w:rFonts w:ascii="__DM_Sans_Fallback_0dfae3" w:hAnsi="__DM_Sans_Fallback_0dfae3"/>
          <w:color w:val="18181B"/>
        </w:rPr>
      </w:pPr>
      <w:r>
        <w:rPr>
          <w:rFonts w:ascii="__DM_Sans_Fallback_0dfae3" w:hAnsi="__DM_Sans_Fallback_0dfae3"/>
          <w:color w:val="18181B"/>
        </w:rPr>
        <w:t>Les fabricants jouent un rôle essentiel dans la durabilité des smartphones en produisant des appareils solides et durables, encourageant ainsi la réparation et le reconditionnement pour prolonger la durée de vie des téléphones.</w:t>
      </w:r>
    </w:p>
    <w:p w14:paraId="6107C092" w14:textId="77777777" w:rsidR="002A1B5C" w:rsidRDefault="002A1B5C" w:rsidP="002A1B5C">
      <w:pPr>
        <w:pStyle w:val="my-1"/>
        <w:numPr>
          <w:ilvl w:val="0"/>
          <w:numId w:val="6"/>
        </w:numPr>
        <w:pBdr>
          <w:top w:val="single" w:sz="2" w:space="0" w:color="auto"/>
          <w:left w:val="single" w:sz="2" w:space="0" w:color="auto"/>
          <w:bottom w:val="single" w:sz="2" w:space="0" w:color="auto"/>
          <w:right w:val="single" w:sz="2" w:space="0" w:color="auto"/>
        </w:pBdr>
        <w:shd w:val="clear" w:color="auto" w:fill="E4E4E7"/>
        <w:rPr>
          <w:rFonts w:ascii="__DM_Sans_Fallback_0dfae3" w:hAnsi="__DM_Sans_Fallback_0dfae3"/>
          <w:color w:val="18181B"/>
        </w:rPr>
      </w:pPr>
      <w:r>
        <w:rPr>
          <w:rFonts w:ascii="__DM_Sans_Fallback_0dfae3" w:hAnsi="__DM_Sans_Fallback_0dfae3"/>
          <w:color w:val="18181B"/>
        </w:rPr>
        <w:t>Malgré les critiques d'obsolescence programmée, Apple met l'accent sur la durabilité en proposant des services de réparation experts et en commercialisant des smartphones reconditionnés, soulignant l'importance de prolonger l'utilisation des appareils existants.</w:t>
      </w:r>
    </w:p>
    <w:p w14:paraId="01739721" w14:textId="77777777" w:rsidR="002A1B5C" w:rsidRDefault="002A1B5C" w:rsidP="002A1B5C">
      <w:pPr>
        <w:pStyle w:val="my-1"/>
        <w:numPr>
          <w:ilvl w:val="0"/>
          <w:numId w:val="6"/>
        </w:numPr>
        <w:pBdr>
          <w:top w:val="single" w:sz="2" w:space="0" w:color="auto"/>
          <w:left w:val="single" w:sz="2" w:space="0" w:color="auto"/>
          <w:bottom w:val="single" w:sz="2" w:space="0" w:color="auto"/>
          <w:right w:val="single" w:sz="2" w:space="0" w:color="auto"/>
        </w:pBdr>
        <w:shd w:val="clear" w:color="auto" w:fill="E4E4E7"/>
        <w:rPr>
          <w:rFonts w:ascii="__DM_Sans_Fallback_0dfae3" w:hAnsi="__DM_Sans_Fallback_0dfae3"/>
          <w:color w:val="18181B"/>
        </w:rPr>
      </w:pPr>
      <w:r>
        <w:rPr>
          <w:rFonts w:ascii="__DM_Sans_Fallback_0dfae3" w:hAnsi="__DM_Sans_Fallback_0dfae3"/>
          <w:color w:val="18181B"/>
        </w:rPr>
        <w:t>L'économie circulaire et la baisse du pouvoir d'achat incitent les consommateurs à opter pour les smartphones d'occasion, illustrant un changement de mode de consommation et mettant en avant l'importance croissante de la durabilité dans le secteur des technologies mobiles.</w:t>
      </w:r>
    </w:p>
    <w:p w14:paraId="1A4B93D8" w14:textId="25F81ADF" w:rsidR="002A1B5C" w:rsidRDefault="002A1B5C" w:rsidP="00EC1543">
      <w:pPr>
        <w:pStyle w:val="Paragraphedeliste"/>
        <w:rPr>
          <w:rFonts w:ascii="__DM_Sans_Fallback_0dfae3" w:hAnsi="__DM_Sans_Fallback_0dfae3"/>
          <w:color w:val="18181B"/>
          <w:shd w:val="clear" w:color="auto" w:fill="E4E4E7"/>
        </w:rPr>
      </w:pPr>
      <w:r>
        <w:rPr>
          <w:rFonts w:ascii="__DM_Sans_Fallback_0dfae3" w:hAnsi="__DM_Sans_Fallback_0dfae3"/>
          <w:color w:val="18181B"/>
          <w:shd w:val="clear" w:color="auto" w:fill="E4E4E7"/>
        </w:rPr>
        <w:lastRenderedPageBreak/>
        <w:t>7)</w:t>
      </w:r>
    </w:p>
    <w:p w14:paraId="21F12CF5" w14:textId="77777777" w:rsidR="002A1B5C" w:rsidRDefault="002A1B5C" w:rsidP="002A1B5C">
      <w:pPr>
        <w:pStyle w:val="my-1"/>
        <w:numPr>
          <w:ilvl w:val="0"/>
          <w:numId w:val="7"/>
        </w:numPr>
        <w:pBdr>
          <w:top w:val="single" w:sz="2" w:space="0" w:color="auto"/>
          <w:left w:val="single" w:sz="2" w:space="0" w:color="auto"/>
          <w:bottom w:val="single" w:sz="2" w:space="0" w:color="auto"/>
          <w:right w:val="single" w:sz="2" w:space="0" w:color="auto"/>
        </w:pBdr>
        <w:shd w:val="clear" w:color="auto" w:fill="E4E4E7"/>
        <w:rPr>
          <w:rFonts w:ascii="__DM_Sans_Fallback_0dfae3" w:hAnsi="__DM_Sans_Fallback_0dfae3"/>
          <w:color w:val="18181B"/>
        </w:rPr>
      </w:pPr>
      <w:r>
        <w:rPr>
          <w:rStyle w:val="lev"/>
          <w:rFonts w:ascii="__DM_Sans_Fallback_0dfae3" w:eastAsiaTheme="majorEastAsia" w:hAnsi="__DM_Sans_Fallback_0dfae3"/>
          <w:color w:val="18181B"/>
          <w:bdr w:val="single" w:sz="2" w:space="0" w:color="auto" w:frame="1"/>
        </w:rPr>
        <w:t>Énergie renouvelable et technologie flottante :</w:t>
      </w:r>
    </w:p>
    <w:p w14:paraId="3C567F5B" w14:textId="77777777" w:rsidR="002A1B5C" w:rsidRDefault="002A1B5C" w:rsidP="002A1B5C">
      <w:pPr>
        <w:pStyle w:val="my-1"/>
        <w:numPr>
          <w:ilvl w:val="1"/>
          <w:numId w:val="7"/>
        </w:numPr>
        <w:pBdr>
          <w:top w:val="single" w:sz="2" w:space="0" w:color="auto"/>
          <w:left w:val="single" w:sz="2" w:space="0" w:color="auto"/>
          <w:bottom w:val="single" w:sz="2" w:space="0" w:color="auto"/>
          <w:right w:val="single" w:sz="2" w:space="0" w:color="auto"/>
        </w:pBdr>
        <w:shd w:val="clear" w:color="auto" w:fill="E4E4E7"/>
        <w:rPr>
          <w:rFonts w:ascii="__DM_Sans_Fallback_0dfae3" w:hAnsi="__DM_Sans_Fallback_0dfae3"/>
          <w:color w:val="18181B"/>
        </w:rPr>
      </w:pPr>
      <w:r>
        <w:rPr>
          <w:rFonts w:ascii="__DM_Sans_Fallback_0dfae3" w:hAnsi="__DM_Sans_Fallback_0dfae3"/>
          <w:color w:val="18181B"/>
        </w:rPr>
        <w:t>La France vise à combler son retard dans l'éolien offshore en privilégiant la technologie flottante.</w:t>
      </w:r>
    </w:p>
    <w:p w14:paraId="5D60A36B" w14:textId="77777777" w:rsidR="002A1B5C" w:rsidRDefault="002A1B5C" w:rsidP="002A1B5C">
      <w:pPr>
        <w:pStyle w:val="my-1"/>
        <w:numPr>
          <w:ilvl w:val="1"/>
          <w:numId w:val="7"/>
        </w:numPr>
        <w:pBdr>
          <w:top w:val="single" w:sz="2" w:space="0" w:color="auto"/>
          <w:left w:val="single" w:sz="2" w:space="0" w:color="auto"/>
          <w:bottom w:val="single" w:sz="2" w:space="0" w:color="auto"/>
          <w:right w:val="single" w:sz="2" w:space="0" w:color="auto"/>
        </w:pBdr>
        <w:shd w:val="clear" w:color="auto" w:fill="E4E4E7"/>
        <w:rPr>
          <w:rFonts w:ascii="__DM_Sans_Fallback_0dfae3" w:hAnsi="__DM_Sans_Fallback_0dfae3"/>
          <w:color w:val="18181B"/>
        </w:rPr>
      </w:pPr>
      <w:r>
        <w:rPr>
          <w:rFonts w:ascii="__DM_Sans_Fallback_0dfae3" w:hAnsi="__DM_Sans_Fallback_0dfae3"/>
          <w:color w:val="18181B"/>
        </w:rPr>
        <w:t>Cette approche permet une augmentation significative de la production électrique en exploitant les avantages des éoliennes flottantes.</w:t>
      </w:r>
    </w:p>
    <w:p w14:paraId="5F6A2626" w14:textId="77777777" w:rsidR="002A1B5C" w:rsidRDefault="002A1B5C" w:rsidP="002A1B5C">
      <w:pPr>
        <w:pStyle w:val="my-1"/>
        <w:numPr>
          <w:ilvl w:val="0"/>
          <w:numId w:val="7"/>
        </w:numPr>
        <w:pBdr>
          <w:top w:val="single" w:sz="2" w:space="0" w:color="auto"/>
          <w:left w:val="single" w:sz="2" w:space="0" w:color="auto"/>
          <w:bottom w:val="single" w:sz="2" w:space="0" w:color="auto"/>
          <w:right w:val="single" w:sz="2" w:space="0" w:color="auto"/>
        </w:pBdr>
        <w:shd w:val="clear" w:color="auto" w:fill="E4E4E7"/>
        <w:rPr>
          <w:rFonts w:ascii="__DM_Sans_Fallback_0dfae3" w:hAnsi="__DM_Sans_Fallback_0dfae3"/>
          <w:color w:val="18181B"/>
        </w:rPr>
      </w:pPr>
      <w:r>
        <w:rPr>
          <w:rStyle w:val="lev"/>
          <w:rFonts w:ascii="__DM_Sans_Fallback_0dfae3" w:eastAsiaTheme="majorEastAsia" w:hAnsi="__DM_Sans_Fallback_0dfae3"/>
          <w:color w:val="18181B"/>
          <w:bdr w:val="single" w:sz="2" w:space="0" w:color="auto" w:frame="1"/>
        </w:rPr>
        <w:t>Optimisation des opérations et maintenance :</w:t>
      </w:r>
    </w:p>
    <w:p w14:paraId="06465753" w14:textId="77777777" w:rsidR="002A1B5C" w:rsidRDefault="002A1B5C" w:rsidP="002A1B5C">
      <w:pPr>
        <w:pStyle w:val="my-1"/>
        <w:numPr>
          <w:ilvl w:val="1"/>
          <w:numId w:val="7"/>
        </w:numPr>
        <w:pBdr>
          <w:top w:val="single" w:sz="2" w:space="0" w:color="auto"/>
          <w:left w:val="single" w:sz="2" w:space="0" w:color="auto"/>
          <w:bottom w:val="single" w:sz="2" w:space="0" w:color="auto"/>
          <w:right w:val="single" w:sz="2" w:space="0" w:color="auto"/>
        </w:pBdr>
        <w:shd w:val="clear" w:color="auto" w:fill="E4E4E7"/>
        <w:rPr>
          <w:rFonts w:ascii="__DM_Sans_Fallback_0dfae3" w:hAnsi="__DM_Sans_Fallback_0dfae3"/>
          <w:color w:val="18181B"/>
        </w:rPr>
      </w:pPr>
      <w:r>
        <w:rPr>
          <w:rFonts w:ascii="__DM_Sans_Fallback_0dfae3" w:hAnsi="__DM_Sans_Fallback_0dfae3"/>
          <w:color w:val="18181B"/>
        </w:rPr>
        <w:t>Les parcs industriels des éoliennes en mer intègrent des capteurs pour surveiller en temps réel la production électrique et l'usure des composants clés.</w:t>
      </w:r>
    </w:p>
    <w:p w14:paraId="5390C49F" w14:textId="77777777" w:rsidR="002A1B5C" w:rsidRDefault="002A1B5C" w:rsidP="002A1B5C">
      <w:pPr>
        <w:pStyle w:val="my-1"/>
        <w:numPr>
          <w:ilvl w:val="1"/>
          <w:numId w:val="7"/>
        </w:numPr>
        <w:pBdr>
          <w:top w:val="single" w:sz="2" w:space="0" w:color="auto"/>
          <w:left w:val="single" w:sz="2" w:space="0" w:color="auto"/>
          <w:bottom w:val="single" w:sz="2" w:space="0" w:color="auto"/>
          <w:right w:val="single" w:sz="2" w:space="0" w:color="auto"/>
        </w:pBdr>
        <w:shd w:val="clear" w:color="auto" w:fill="E4E4E7"/>
        <w:rPr>
          <w:rFonts w:ascii="__DM_Sans_Fallback_0dfae3" w:hAnsi="__DM_Sans_Fallback_0dfae3"/>
          <w:color w:val="18181B"/>
        </w:rPr>
      </w:pPr>
      <w:r>
        <w:rPr>
          <w:rFonts w:ascii="__DM_Sans_Fallback_0dfae3" w:hAnsi="__DM_Sans_Fallback_0dfae3"/>
          <w:color w:val="18181B"/>
        </w:rPr>
        <w:t>Cette surveillance proactive vise à planifier le remplacement des pièces essentielles avant toute défaillance, contribuant ainsi à une maintenance efficace et préventive.</w:t>
      </w:r>
    </w:p>
    <w:p w14:paraId="73D3EDD0" w14:textId="77777777" w:rsidR="002A1B5C" w:rsidRDefault="002A1B5C" w:rsidP="002A1B5C">
      <w:pPr>
        <w:pStyle w:val="my-1"/>
        <w:numPr>
          <w:ilvl w:val="0"/>
          <w:numId w:val="7"/>
        </w:numPr>
        <w:pBdr>
          <w:top w:val="single" w:sz="2" w:space="0" w:color="auto"/>
          <w:left w:val="single" w:sz="2" w:space="0" w:color="auto"/>
          <w:bottom w:val="single" w:sz="2" w:space="0" w:color="auto"/>
          <w:right w:val="single" w:sz="2" w:space="0" w:color="auto"/>
        </w:pBdr>
        <w:shd w:val="clear" w:color="auto" w:fill="E4E4E7"/>
        <w:rPr>
          <w:rFonts w:ascii="__DM_Sans_Fallback_0dfae3" w:hAnsi="__DM_Sans_Fallback_0dfae3"/>
          <w:color w:val="18181B"/>
        </w:rPr>
      </w:pPr>
      <w:r>
        <w:rPr>
          <w:rStyle w:val="lev"/>
          <w:rFonts w:ascii="__DM_Sans_Fallback_0dfae3" w:eastAsiaTheme="majorEastAsia" w:hAnsi="__DM_Sans_Fallback_0dfae3"/>
          <w:color w:val="18181B"/>
          <w:bdr w:val="single" w:sz="2" w:space="0" w:color="auto" w:frame="1"/>
        </w:rPr>
        <w:t>Réduction des coûts et industrialisation du secteur :</w:t>
      </w:r>
    </w:p>
    <w:p w14:paraId="24572D8A" w14:textId="77777777" w:rsidR="002A1B5C" w:rsidRDefault="002A1B5C" w:rsidP="002A1B5C">
      <w:pPr>
        <w:pStyle w:val="my-1"/>
        <w:numPr>
          <w:ilvl w:val="1"/>
          <w:numId w:val="7"/>
        </w:numPr>
        <w:pBdr>
          <w:top w:val="single" w:sz="2" w:space="0" w:color="auto"/>
          <w:left w:val="single" w:sz="2" w:space="0" w:color="auto"/>
          <w:bottom w:val="single" w:sz="2" w:space="0" w:color="auto"/>
          <w:right w:val="single" w:sz="2" w:space="0" w:color="auto"/>
        </w:pBdr>
        <w:shd w:val="clear" w:color="auto" w:fill="E4E4E7"/>
        <w:rPr>
          <w:rFonts w:ascii="__DM_Sans_Fallback_0dfae3" w:hAnsi="__DM_Sans_Fallback_0dfae3"/>
          <w:color w:val="18181B"/>
        </w:rPr>
      </w:pPr>
      <w:r>
        <w:rPr>
          <w:rFonts w:ascii="__DM_Sans_Fallback_0dfae3" w:hAnsi="__DM_Sans_Fallback_0dfae3"/>
          <w:color w:val="18181B"/>
        </w:rPr>
        <w:t>Les entreprises du secteur insistent sur la facilité de construction des éoliennes flottantes, la production en chaîne à moindre coût et l'installation en mer sûre et aisée.</w:t>
      </w:r>
    </w:p>
    <w:p w14:paraId="71D112F0" w14:textId="317B31D0" w:rsidR="002A1B5C" w:rsidRPr="002A1B5C" w:rsidRDefault="002A1B5C" w:rsidP="002A1B5C">
      <w:pPr>
        <w:pStyle w:val="my-1"/>
        <w:numPr>
          <w:ilvl w:val="1"/>
          <w:numId w:val="7"/>
        </w:numPr>
        <w:pBdr>
          <w:top w:val="single" w:sz="2" w:space="0" w:color="auto"/>
          <w:left w:val="single" w:sz="2" w:space="0" w:color="auto"/>
          <w:bottom w:val="single" w:sz="2" w:space="0" w:color="auto"/>
          <w:right w:val="single" w:sz="2" w:space="0" w:color="auto"/>
        </w:pBdr>
        <w:shd w:val="clear" w:color="auto" w:fill="E4E4E7"/>
        <w:rPr>
          <w:rFonts w:ascii="__DM_Sans_Fallback_0dfae3" w:hAnsi="__DM_Sans_Fallback_0dfae3"/>
          <w:color w:val="18181B"/>
        </w:rPr>
      </w:pPr>
      <w:r>
        <w:rPr>
          <w:rFonts w:ascii="__DM_Sans_Fallback_0dfae3" w:hAnsi="__DM_Sans_Fallback_0dfae3"/>
          <w:color w:val="18181B"/>
        </w:rPr>
        <w:t>L'objectif est de réduire considérable</w:t>
      </w:r>
    </w:p>
    <w:p w14:paraId="387D4D1A" w14:textId="3C87F145" w:rsidR="002A1B5C" w:rsidRDefault="002A1B5C" w:rsidP="00EC1543">
      <w:pPr>
        <w:pStyle w:val="Paragraphedeliste"/>
        <w:rPr>
          <w:rFonts w:ascii="__DM_Sans_Fallback_0dfae3" w:hAnsi="__DM_Sans_Fallback_0dfae3"/>
          <w:color w:val="18181B"/>
          <w:shd w:val="clear" w:color="auto" w:fill="E4E4E7"/>
        </w:rPr>
      </w:pPr>
      <w:r>
        <w:rPr>
          <w:rFonts w:ascii="__DM_Sans_Fallback_0dfae3" w:hAnsi="__DM_Sans_Fallback_0dfae3"/>
          <w:color w:val="18181B"/>
          <w:shd w:val="clear" w:color="auto" w:fill="E4E4E7"/>
        </w:rPr>
        <w:t>8)</w:t>
      </w:r>
    </w:p>
    <w:p w14:paraId="55EFCD26" w14:textId="77777777" w:rsidR="002A1B5C" w:rsidRDefault="002A1B5C" w:rsidP="002A1B5C">
      <w:pPr>
        <w:pStyle w:val="my-1"/>
        <w:numPr>
          <w:ilvl w:val="0"/>
          <w:numId w:val="8"/>
        </w:numPr>
        <w:pBdr>
          <w:top w:val="single" w:sz="2" w:space="0" w:color="auto"/>
          <w:left w:val="single" w:sz="2" w:space="0" w:color="auto"/>
          <w:bottom w:val="single" w:sz="2" w:space="0" w:color="auto"/>
          <w:right w:val="single" w:sz="2" w:space="0" w:color="auto"/>
        </w:pBdr>
        <w:shd w:val="clear" w:color="auto" w:fill="E4E4E7"/>
        <w:rPr>
          <w:rFonts w:ascii="__DM_Sans_Fallback_0dfae3" w:hAnsi="__DM_Sans_Fallback_0dfae3"/>
          <w:color w:val="18181B"/>
        </w:rPr>
      </w:pPr>
      <w:r>
        <w:rPr>
          <w:rStyle w:val="lev"/>
          <w:rFonts w:ascii="__DM_Sans_Fallback_0dfae3" w:eastAsiaTheme="majorEastAsia" w:hAnsi="__DM_Sans_Fallback_0dfae3"/>
          <w:color w:val="18181B"/>
          <w:bdr w:val="single" w:sz="2" w:space="0" w:color="auto" w:frame="1"/>
        </w:rPr>
        <w:t>Utilisation de déchets de l'industrie laitière pour le recyclage de l'or</w:t>
      </w:r>
    </w:p>
    <w:p w14:paraId="6B9E08C3" w14:textId="77777777" w:rsidR="002A1B5C" w:rsidRDefault="002A1B5C" w:rsidP="002A1B5C">
      <w:pPr>
        <w:pStyle w:val="my-1"/>
        <w:numPr>
          <w:ilvl w:val="1"/>
          <w:numId w:val="8"/>
        </w:numPr>
        <w:pBdr>
          <w:top w:val="single" w:sz="2" w:space="0" w:color="auto"/>
          <w:left w:val="single" w:sz="2" w:space="0" w:color="auto"/>
          <w:bottom w:val="single" w:sz="2" w:space="0" w:color="auto"/>
          <w:right w:val="single" w:sz="2" w:space="0" w:color="auto"/>
        </w:pBdr>
        <w:shd w:val="clear" w:color="auto" w:fill="E4E4E7"/>
        <w:rPr>
          <w:rFonts w:ascii="__DM_Sans_Fallback_0dfae3" w:hAnsi="__DM_Sans_Fallback_0dfae3"/>
          <w:color w:val="18181B"/>
        </w:rPr>
      </w:pPr>
      <w:r>
        <w:rPr>
          <w:rFonts w:ascii="__DM_Sans_Fallback_0dfae3" w:hAnsi="__DM_Sans_Fallback_0dfae3"/>
          <w:color w:val="18181B"/>
        </w:rPr>
        <w:t>Les chercheurs ont innové en utilisant des déchets de l'industrie laitière pour isoler l'or des déchets électroniques, offrant une approche durable et écologique au recyclage de métaux précieux.</w:t>
      </w:r>
    </w:p>
    <w:p w14:paraId="28C31881" w14:textId="77777777" w:rsidR="002A1B5C" w:rsidRDefault="002A1B5C" w:rsidP="002A1B5C">
      <w:pPr>
        <w:pStyle w:val="my-1"/>
        <w:numPr>
          <w:ilvl w:val="0"/>
          <w:numId w:val="8"/>
        </w:numPr>
        <w:pBdr>
          <w:top w:val="single" w:sz="2" w:space="0" w:color="auto"/>
          <w:left w:val="single" w:sz="2" w:space="0" w:color="auto"/>
          <w:bottom w:val="single" w:sz="2" w:space="0" w:color="auto"/>
          <w:right w:val="single" w:sz="2" w:space="0" w:color="auto"/>
        </w:pBdr>
        <w:shd w:val="clear" w:color="auto" w:fill="E4E4E7"/>
        <w:rPr>
          <w:rFonts w:ascii="__DM_Sans_Fallback_0dfae3" w:hAnsi="__DM_Sans_Fallback_0dfae3"/>
          <w:color w:val="18181B"/>
        </w:rPr>
      </w:pPr>
      <w:r>
        <w:rPr>
          <w:rStyle w:val="lev"/>
          <w:rFonts w:ascii="__DM_Sans_Fallback_0dfae3" w:eastAsiaTheme="majorEastAsia" w:hAnsi="__DM_Sans_Fallback_0dfae3"/>
          <w:color w:val="18181B"/>
          <w:bdr w:val="single" w:sz="2" w:space="0" w:color="auto" w:frame="1"/>
        </w:rPr>
        <w:t>Réduction des émissions de CO2</w:t>
      </w:r>
    </w:p>
    <w:p w14:paraId="5F8FC37C" w14:textId="77777777" w:rsidR="002A1B5C" w:rsidRDefault="002A1B5C" w:rsidP="002A1B5C">
      <w:pPr>
        <w:pStyle w:val="my-1"/>
        <w:numPr>
          <w:ilvl w:val="1"/>
          <w:numId w:val="8"/>
        </w:numPr>
        <w:pBdr>
          <w:top w:val="single" w:sz="2" w:space="0" w:color="auto"/>
          <w:left w:val="single" w:sz="2" w:space="0" w:color="auto"/>
          <w:bottom w:val="single" w:sz="2" w:space="0" w:color="auto"/>
          <w:right w:val="single" w:sz="2" w:space="0" w:color="auto"/>
        </w:pBdr>
        <w:shd w:val="clear" w:color="auto" w:fill="E4E4E7"/>
        <w:rPr>
          <w:rFonts w:ascii="__DM_Sans_Fallback_0dfae3" w:hAnsi="__DM_Sans_Fallback_0dfae3"/>
          <w:color w:val="18181B"/>
        </w:rPr>
      </w:pPr>
      <w:r>
        <w:rPr>
          <w:rFonts w:ascii="__DM_Sans_Fallback_0dfae3" w:hAnsi="__DM_Sans_Fallback_0dfae3"/>
          <w:color w:val="18181B"/>
        </w:rPr>
        <w:t>Le processus de recyclage développé a démontré une réduction significative des émissions de CO2 par rapport aux méthodes traditionnelles, soulignant l'engagement en faveur de la durabilité environnementale.</w:t>
      </w:r>
    </w:p>
    <w:p w14:paraId="294B55D9" w14:textId="77777777" w:rsidR="002A1B5C" w:rsidRDefault="002A1B5C" w:rsidP="002A1B5C">
      <w:pPr>
        <w:pStyle w:val="my-1"/>
        <w:numPr>
          <w:ilvl w:val="0"/>
          <w:numId w:val="8"/>
        </w:numPr>
        <w:pBdr>
          <w:top w:val="single" w:sz="2" w:space="0" w:color="auto"/>
          <w:left w:val="single" w:sz="2" w:space="0" w:color="auto"/>
          <w:bottom w:val="single" w:sz="2" w:space="0" w:color="auto"/>
          <w:right w:val="single" w:sz="2" w:space="0" w:color="auto"/>
        </w:pBdr>
        <w:shd w:val="clear" w:color="auto" w:fill="E4E4E7"/>
        <w:rPr>
          <w:rFonts w:ascii="__DM_Sans_Fallback_0dfae3" w:hAnsi="__DM_Sans_Fallback_0dfae3"/>
          <w:color w:val="18181B"/>
        </w:rPr>
      </w:pPr>
      <w:r>
        <w:rPr>
          <w:rStyle w:val="lev"/>
          <w:rFonts w:ascii="__DM_Sans_Fallback_0dfae3" w:eastAsiaTheme="majorEastAsia" w:hAnsi="__DM_Sans_Fallback_0dfae3"/>
          <w:color w:val="18181B"/>
          <w:bdr w:val="single" w:sz="2" w:space="0" w:color="auto" w:frame="1"/>
        </w:rPr>
        <w:t>Rapport bénéfices/coûts favorable pour une application industrielle</w:t>
      </w:r>
    </w:p>
    <w:p w14:paraId="4A292B97" w14:textId="77777777" w:rsidR="002A1B5C" w:rsidRDefault="002A1B5C" w:rsidP="002A1B5C">
      <w:pPr>
        <w:pStyle w:val="my-1"/>
        <w:numPr>
          <w:ilvl w:val="1"/>
          <w:numId w:val="8"/>
        </w:numPr>
        <w:pBdr>
          <w:top w:val="single" w:sz="2" w:space="0" w:color="auto"/>
          <w:left w:val="single" w:sz="2" w:space="0" w:color="auto"/>
          <w:bottom w:val="single" w:sz="2" w:space="0" w:color="auto"/>
          <w:right w:val="single" w:sz="2" w:space="0" w:color="auto"/>
        </w:pBdr>
        <w:shd w:val="clear" w:color="auto" w:fill="E4E4E7"/>
        <w:rPr>
          <w:rFonts w:ascii="__DM_Sans_Fallback_0dfae3" w:hAnsi="__DM_Sans_Fallback_0dfae3"/>
          <w:color w:val="18181B"/>
        </w:rPr>
      </w:pPr>
      <w:r>
        <w:rPr>
          <w:rFonts w:ascii="__DM_Sans_Fallback_0dfae3" w:hAnsi="__DM_Sans_Fallback_0dfae3"/>
          <w:color w:val="18181B"/>
        </w:rPr>
        <w:t>En récupérant de manière rentable l'or à partir des déchets électroniques, la méthode présentée offre un modèle économique attrayant pour une application industrielle durable axée sur le recyclage des ressources technologiques.</w:t>
      </w:r>
    </w:p>
    <w:p w14:paraId="5BA24EE9" w14:textId="77777777" w:rsidR="002A1B5C" w:rsidRDefault="002A1B5C" w:rsidP="00EC1543">
      <w:pPr>
        <w:pStyle w:val="Paragraphedeliste"/>
        <w:rPr>
          <w:rFonts w:ascii="__DM_Sans_Fallback_0dfae3" w:hAnsi="__DM_Sans_Fallback_0dfae3"/>
          <w:color w:val="18181B"/>
          <w:shd w:val="clear" w:color="auto" w:fill="E4E4E7"/>
        </w:rPr>
      </w:pPr>
    </w:p>
    <w:p w14:paraId="13F57B05" w14:textId="1C513522" w:rsidR="002A1B5C" w:rsidRDefault="002A1B5C" w:rsidP="00EC1543">
      <w:pPr>
        <w:pStyle w:val="Paragraphedeliste"/>
        <w:rPr>
          <w:rFonts w:ascii="__DM_Sans_Fallback_0dfae3" w:hAnsi="__DM_Sans_Fallback_0dfae3"/>
          <w:color w:val="18181B"/>
          <w:shd w:val="clear" w:color="auto" w:fill="E4E4E7"/>
        </w:rPr>
      </w:pPr>
      <w:r>
        <w:rPr>
          <w:rFonts w:ascii="__DM_Sans_Fallback_0dfae3" w:hAnsi="__DM_Sans_Fallback_0dfae3"/>
          <w:color w:val="18181B"/>
          <w:shd w:val="clear" w:color="auto" w:fill="E4E4E7"/>
        </w:rPr>
        <w:t>9)</w:t>
      </w:r>
    </w:p>
    <w:p w14:paraId="7DB34B7B" w14:textId="77777777" w:rsidR="00DE255A" w:rsidRDefault="00DE255A" w:rsidP="00DE255A">
      <w:pPr>
        <w:pStyle w:val="my-1"/>
        <w:numPr>
          <w:ilvl w:val="0"/>
          <w:numId w:val="9"/>
        </w:numPr>
        <w:pBdr>
          <w:top w:val="single" w:sz="2" w:space="0" w:color="auto"/>
          <w:left w:val="single" w:sz="2" w:space="0" w:color="auto"/>
          <w:bottom w:val="single" w:sz="2" w:space="0" w:color="auto"/>
          <w:right w:val="single" w:sz="2" w:space="0" w:color="auto"/>
        </w:pBdr>
        <w:shd w:val="clear" w:color="auto" w:fill="E4E4E7"/>
        <w:rPr>
          <w:rFonts w:ascii="__DM_Sans_Fallback_0dfae3" w:hAnsi="__DM_Sans_Fallback_0dfae3"/>
          <w:color w:val="18181B"/>
        </w:rPr>
      </w:pPr>
      <w:r>
        <w:rPr>
          <w:rStyle w:val="lev"/>
          <w:rFonts w:ascii="__DM_Sans_Fallback_0dfae3" w:eastAsiaTheme="majorEastAsia" w:hAnsi="__DM_Sans_Fallback_0dfae3"/>
          <w:color w:val="18181B"/>
          <w:bdr w:val="single" w:sz="2" w:space="0" w:color="auto" w:frame="1"/>
        </w:rPr>
        <w:t>Utilisation croissante de l'IA dans le recyclage :</w:t>
      </w:r>
    </w:p>
    <w:p w14:paraId="6263B4C7" w14:textId="77777777" w:rsidR="00DE255A" w:rsidRDefault="00DE255A" w:rsidP="00DE255A">
      <w:pPr>
        <w:pStyle w:val="my-1"/>
        <w:numPr>
          <w:ilvl w:val="1"/>
          <w:numId w:val="9"/>
        </w:numPr>
        <w:pBdr>
          <w:top w:val="single" w:sz="2" w:space="0" w:color="auto"/>
          <w:left w:val="single" w:sz="2" w:space="0" w:color="auto"/>
          <w:bottom w:val="single" w:sz="2" w:space="0" w:color="auto"/>
          <w:right w:val="single" w:sz="2" w:space="0" w:color="auto"/>
        </w:pBdr>
        <w:shd w:val="clear" w:color="auto" w:fill="E4E4E7"/>
        <w:rPr>
          <w:rFonts w:ascii="__DM_Sans_Fallback_0dfae3" w:hAnsi="__DM_Sans_Fallback_0dfae3"/>
          <w:color w:val="18181B"/>
        </w:rPr>
      </w:pPr>
      <w:r>
        <w:rPr>
          <w:rFonts w:ascii="__DM_Sans_Fallback_0dfae3" w:hAnsi="__DM_Sans_Fallback_0dfae3"/>
          <w:color w:val="18181B"/>
        </w:rPr>
        <w:t>Les robots mécaniques couplés à l'intelligence artificielle améliorent le taux de tri des déchets, soulignant l'importance de la technologie dans le processus de recyclage.</w:t>
      </w:r>
    </w:p>
    <w:p w14:paraId="261B2351" w14:textId="77777777" w:rsidR="00DE255A" w:rsidRDefault="00DE255A" w:rsidP="00DE255A">
      <w:pPr>
        <w:pStyle w:val="my-1"/>
        <w:numPr>
          <w:ilvl w:val="0"/>
          <w:numId w:val="9"/>
        </w:numPr>
        <w:pBdr>
          <w:top w:val="single" w:sz="2" w:space="0" w:color="auto"/>
          <w:left w:val="single" w:sz="2" w:space="0" w:color="auto"/>
          <w:bottom w:val="single" w:sz="2" w:space="0" w:color="auto"/>
          <w:right w:val="single" w:sz="2" w:space="0" w:color="auto"/>
        </w:pBdr>
        <w:shd w:val="clear" w:color="auto" w:fill="E4E4E7"/>
        <w:rPr>
          <w:rFonts w:ascii="__DM_Sans_Fallback_0dfae3" w:hAnsi="__DM_Sans_Fallback_0dfae3"/>
          <w:color w:val="18181B"/>
        </w:rPr>
      </w:pPr>
      <w:r>
        <w:rPr>
          <w:rStyle w:val="lev"/>
          <w:rFonts w:ascii="__DM_Sans_Fallback_0dfae3" w:eastAsiaTheme="majorEastAsia" w:hAnsi="__DM_Sans_Fallback_0dfae3"/>
          <w:color w:val="18181B"/>
          <w:bdr w:val="single" w:sz="2" w:space="0" w:color="auto" w:frame="1"/>
        </w:rPr>
        <w:t>Impact positif sur la qualité et la rapidité du tri :</w:t>
      </w:r>
    </w:p>
    <w:p w14:paraId="7A2698EA" w14:textId="77777777" w:rsidR="00DE255A" w:rsidRDefault="00DE255A" w:rsidP="00DE255A">
      <w:pPr>
        <w:pStyle w:val="my-1"/>
        <w:numPr>
          <w:ilvl w:val="1"/>
          <w:numId w:val="9"/>
        </w:numPr>
        <w:pBdr>
          <w:top w:val="single" w:sz="2" w:space="0" w:color="auto"/>
          <w:left w:val="single" w:sz="2" w:space="0" w:color="auto"/>
          <w:bottom w:val="single" w:sz="2" w:space="0" w:color="auto"/>
          <w:right w:val="single" w:sz="2" w:space="0" w:color="auto"/>
        </w:pBdr>
        <w:shd w:val="clear" w:color="auto" w:fill="E4E4E7"/>
        <w:rPr>
          <w:rFonts w:ascii="__DM_Sans_Fallback_0dfae3" w:hAnsi="__DM_Sans_Fallback_0dfae3"/>
          <w:color w:val="18181B"/>
        </w:rPr>
      </w:pPr>
      <w:r>
        <w:rPr>
          <w:rFonts w:ascii="__DM_Sans_Fallback_0dfae3" w:hAnsi="__DM_Sans_Fallback_0dfae3"/>
          <w:color w:val="18181B"/>
        </w:rPr>
        <w:t xml:space="preserve">Les robots comme </w:t>
      </w:r>
      <w:proofErr w:type="spellStart"/>
      <w:r>
        <w:rPr>
          <w:rFonts w:ascii="__DM_Sans_Fallback_0dfae3" w:hAnsi="__DM_Sans_Fallback_0dfae3"/>
          <w:color w:val="18181B"/>
        </w:rPr>
        <w:t>Sorty</w:t>
      </w:r>
      <w:proofErr w:type="spellEnd"/>
      <w:r>
        <w:rPr>
          <w:rFonts w:ascii="__DM_Sans_Fallback_0dfae3" w:hAnsi="__DM_Sans_Fallback_0dfae3"/>
          <w:color w:val="18181B"/>
        </w:rPr>
        <w:t xml:space="preserve"> </w:t>
      </w:r>
      <w:proofErr w:type="spellStart"/>
      <w:r>
        <w:rPr>
          <w:rFonts w:ascii="__DM_Sans_Fallback_0dfae3" w:hAnsi="__DM_Sans_Fallback_0dfae3"/>
          <w:color w:val="18181B"/>
        </w:rPr>
        <w:t>McSortface</w:t>
      </w:r>
      <w:proofErr w:type="spellEnd"/>
      <w:r>
        <w:rPr>
          <w:rFonts w:ascii="__DM_Sans_Fallback_0dfae3" w:hAnsi="__DM_Sans_Fallback_0dfae3"/>
          <w:color w:val="18181B"/>
        </w:rPr>
        <w:t xml:space="preserve"> et Sir Sorts-a-Lot, grâce à l'intelligence artificielle, assurent un tri efficace, contribuant à une meilleure qualité et rapidité du traitement des déchets.</w:t>
      </w:r>
    </w:p>
    <w:p w14:paraId="35C53594" w14:textId="77777777" w:rsidR="00DE255A" w:rsidRDefault="00DE255A" w:rsidP="00DE255A">
      <w:pPr>
        <w:pStyle w:val="my-1"/>
        <w:numPr>
          <w:ilvl w:val="0"/>
          <w:numId w:val="9"/>
        </w:numPr>
        <w:pBdr>
          <w:top w:val="single" w:sz="2" w:space="0" w:color="auto"/>
          <w:left w:val="single" w:sz="2" w:space="0" w:color="auto"/>
          <w:bottom w:val="single" w:sz="2" w:space="0" w:color="auto"/>
          <w:right w:val="single" w:sz="2" w:space="0" w:color="auto"/>
        </w:pBdr>
        <w:shd w:val="clear" w:color="auto" w:fill="E4E4E7"/>
        <w:rPr>
          <w:rFonts w:ascii="__DM_Sans_Fallback_0dfae3" w:hAnsi="__DM_Sans_Fallback_0dfae3"/>
          <w:color w:val="18181B"/>
        </w:rPr>
      </w:pPr>
      <w:r>
        <w:rPr>
          <w:rStyle w:val="lev"/>
          <w:rFonts w:ascii="__DM_Sans_Fallback_0dfae3" w:eastAsiaTheme="majorEastAsia" w:hAnsi="__DM_Sans_Fallback_0dfae3"/>
          <w:color w:val="18181B"/>
          <w:bdr w:val="single" w:sz="2" w:space="0" w:color="auto" w:frame="1"/>
        </w:rPr>
        <w:lastRenderedPageBreak/>
        <w:t>Expansion de l'utilisation de l'IA pour le recyclage en Europe :</w:t>
      </w:r>
    </w:p>
    <w:p w14:paraId="69A5503F" w14:textId="77777777" w:rsidR="00DE255A" w:rsidRDefault="00DE255A" w:rsidP="00DE255A">
      <w:pPr>
        <w:pStyle w:val="my-1"/>
        <w:numPr>
          <w:ilvl w:val="1"/>
          <w:numId w:val="9"/>
        </w:numPr>
        <w:pBdr>
          <w:top w:val="single" w:sz="2" w:space="0" w:color="auto"/>
          <w:left w:val="single" w:sz="2" w:space="0" w:color="auto"/>
          <w:bottom w:val="single" w:sz="2" w:space="0" w:color="auto"/>
          <w:right w:val="single" w:sz="2" w:space="0" w:color="auto"/>
        </w:pBdr>
        <w:shd w:val="clear" w:color="auto" w:fill="E4E4E7"/>
        <w:rPr>
          <w:rFonts w:ascii="__DM_Sans_Fallback_0dfae3" w:hAnsi="__DM_Sans_Fallback_0dfae3"/>
          <w:color w:val="18181B"/>
        </w:rPr>
      </w:pPr>
      <w:r>
        <w:rPr>
          <w:rFonts w:ascii="__DM_Sans_Fallback_0dfae3" w:hAnsi="__DM_Sans_Fallback_0dfae3"/>
          <w:color w:val="18181B"/>
        </w:rPr>
        <w:t xml:space="preserve">Des entreprises européennes comme </w:t>
      </w:r>
      <w:proofErr w:type="spellStart"/>
      <w:r>
        <w:rPr>
          <w:rFonts w:ascii="__DM_Sans_Fallback_0dfae3" w:hAnsi="__DM_Sans_Fallback_0dfae3"/>
          <w:color w:val="18181B"/>
        </w:rPr>
        <w:t>ZenRobotics</w:t>
      </w:r>
      <w:proofErr w:type="spellEnd"/>
      <w:r>
        <w:rPr>
          <w:rFonts w:ascii="__DM_Sans_Fallback_0dfae3" w:hAnsi="__DM_Sans_Fallback_0dfae3"/>
          <w:color w:val="18181B"/>
        </w:rPr>
        <w:t xml:space="preserve">, </w:t>
      </w:r>
      <w:proofErr w:type="spellStart"/>
      <w:r>
        <w:rPr>
          <w:rFonts w:ascii="__DM_Sans_Fallback_0dfae3" w:hAnsi="__DM_Sans_Fallback_0dfae3"/>
          <w:color w:val="18181B"/>
        </w:rPr>
        <w:t>Recycleye</w:t>
      </w:r>
      <w:proofErr w:type="spellEnd"/>
      <w:r>
        <w:rPr>
          <w:rFonts w:ascii="__DM_Sans_Fallback_0dfae3" w:hAnsi="__DM_Sans_Fallback_0dfae3"/>
          <w:color w:val="18181B"/>
        </w:rPr>
        <w:t xml:space="preserve"> Vision et l'éco-organisme </w:t>
      </w:r>
      <w:proofErr w:type="spellStart"/>
      <w:r>
        <w:rPr>
          <w:rFonts w:ascii="__DM_Sans_Fallback_0dfae3" w:hAnsi="__DM_Sans_Fallback_0dfae3"/>
          <w:color w:val="18181B"/>
        </w:rPr>
        <w:t>Citeo</w:t>
      </w:r>
      <w:proofErr w:type="spellEnd"/>
      <w:r>
        <w:rPr>
          <w:rFonts w:ascii="__DM_Sans_Fallback_0dfae3" w:hAnsi="__DM_Sans_Fallback_0dfae3"/>
          <w:color w:val="18181B"/>
        </w:rPr>
        <w:t xml:space="preserve"> soutiennent des projets d'IA pour le recyclage, soulignant l'émergence et l'importance croissante de la technologie durable dans l'optimisation des processus de recyclage.</w:t>
      </w:r>
    </w:p>
    <w:p w14:paraId="2E4E3BC2" w14:textId="77777777" w:rsidR="00DE255A" w:rsidRPr="00450ABB" w:rsidRDefault="00DE255A" w:rsidP="00EC1543">
      <w:pPr>
        <w:pStyle w:val="Paragraphedeliste"/>
        <w:rPr>
          <w:rFonts w:ascii="__DM_Sans_Fallback_0dfae3" w:hAnsi="__DM_Sans_Fallback_0dfae3"/>
          <w:color w:val="18181B"/>
          <w:shd w:val="clear" w:color="auto" w:fill="E4E4E7"/>
        </w:rPr>
      </w:pPr>
    </w:p>
    <w:p w14:paraId="30EF8254" w14:textId="5BFB1E7C" w:rsidR="00450ABB" w:rsidRDefault="001C4363" w:rsidP="00450ABB">
      <w:r>
        <w:t>Pourquoi j’ai choisit ce sujet de veille</w:t>
      </w:r>
    </w:p>
    <w:p w14:paraId="21522237" w14:textId="0C5FB25F" w:rsidR="001C4363" w:rsidRDefault="001C4363" w:rsidP="00450ABB">
      <w:r>
        <w:t>Merci de votre écoute</w:t>
      </w:r>
    </w:p>
    <w:sectPr w:rsidR="001C43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__DM_Sans_Fallback_0dfae3">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21444E"/>
    <w:multiLevelType w:val="multilevel"/>
    <w:tmpl w:val="5C56E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6203DB"/>
    <w:multiLevelType w:val="hybridMultilevel"/>
    <w:tmpl w:val="E68400D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E507493"/>
    <w:multiLevelType w:val="multilevel"/>
    <w:tmpl w:val="1374C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FC70A5"/>
    <w:multiLevelType w:val="multilevel"/>
    <w:tmpl w:val="7934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C8784E"/>
    <w:multiLevelType w:val="multilevel"/>
    <w:tmpl w:val="582275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606B0F"/>
    <w:multiLevelType w:val="multilevel"/>
    <w:tmpl w:val="F8C2EF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B76253"/>
    <w:multiLevelType w:val="multilevel"/>
    <w:tmpl w:val="A322E6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24732D"/>
    <w:multiLevelType w:val="hybridMultilevel"/>
    <w:tmpl w:val="CB6A206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2074DD6"/>
    <w:multiLevelType w:val="multilevel"/>
    <w:tmpl w:val="AA7CD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CF374A"/>
    <w:multiLevelType w:val="multilevel"/>
    <w:tmpl w:val="9C248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6054442">
    <w:abstractNumId w:val="7"/>
  </w:num>
  <w:num w:numId="2" w16cid:durableId="453330672">
    <w:abstractNumId w:val="2"/>
  </w:num>
  <w:num w:numId="3" w16cid:durableId="828668381">
    <w:abstractNumId w:val="3"/>
  </w:num>
  <w:num w:numId="4" w16cid:durableId="760612091">
    <w:abstractNumId w:val="0"/>
  </w:num>
  <w:num w:numId="5" w16cid:durableId="529756137">
    <w:abstractNumId w:val="6"/>
  </w:num>
  <w:num w:numId="6" w16cid:durableId="196047785">
    <w:abstractNumId w:val="8"/>
  </w:num>
  <w:num w:numId="7" w16cid:durableId="778258565">
    <w:abstractNumId w:val="4"/>
  </w:num>
  <w:num w:numId="8" w16cid:durableId="855581363">
    <w:abstractNumId w:val="9"/>
  </w:num>
  <w:num w:numId="9" w16cid:durableId="32389290">
    <w:abstractNumId w:val="5"/>
  </w:num>
  <w:num w:numId="10" w16cid:durableId="1869683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7F1"/>
    <w:rsid w:val="001C4363"/>
    <w:rsid w:val="002A1B5C"/>
    <w:rsid w:val="00450ABB"/>
    <w:rsid w:val="005C246B"/>
    <w:rsid w:val="005D57F1"/>
    <w:rsid w:val="006278D2"/>
    <w:rsid w:val="006620D3"/>
    <w:rsid w:val="00711C6E"/>
    <w:rsid w:val="009A6762"/>
    <w:rsid w:val="00DE255A"/>
    <w:rsid w:val="00EC15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62E3"/>
  <w15:chartTrackingRefBased/>
  <w15:docId w15:val="{5D0EBC5D-BA9C-43C2-B440-C9256688C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D57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D57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D57F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D57F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D57F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D57F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D57F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D57F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D57F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D57F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D57F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D57F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D57F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D57F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D57F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D57F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D57F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D57F1"/>
    <w:rPr>
      <w:rFonts w:eastAsiaTheme="majorEastAsia" w:cstheme="majorBidi"/>
      <w:color w:val="272727" w:themeColor="text1" w:themeTint="D8"/>
    </w:rPr>
  </w:style>
  <w:style w:type="paragraph" w:styleId="Titre">
    <w:name w:val="Title"/>
    <w:basedOn w:val="Normal"/>
    <w:next w:val="Normal"/>
    <w:link w:val="TitreCar"/>
    <w:uiPriority w:val="10"/>
    <w:qFormat/>
    <w:rsid w:val="005D57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57F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D57F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D57F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D57F1"/>
    <w:pPr>
      <w:spacing w:before="160"/>
      <w:jc w:val="center"/>
    </w:pPr>
    <w:rPr>
      <w:i/>
      <w:iCs/>
      <w:color w:val="404040" w:themeColor="text1" w:themeTint="BF"/>
    </w:rPr>
  </w:style>
  <w:style w:type="character" w:customStyle="1" w:styleId="CitationCar">
    <w:name w:val="Citation Car"/>
    <w:basedOn w:val="Policepardfaut"/>
    <w:link w:val="Citation"/>
    <w:uiPriority w:val="29"/>
    <w:rsid w:val="005D57F1"/>
    <w:rPr>
      <w:i/>
      <w:iCs/>
      <w:color w:val="404040" w:themeColor="text1" w:themeTint="BF"/>
    </w:rPr>
  </w:style>
  <w:style w:type="paragraph" w:styleId="Paragraphedeliste">
    <w:name w:val="List Paragraph"/>
    <w:basedOn w:val="Normal"/>
    <w:uiPriority w:val="34"/>
    <w:qFormat/>
    <w:rsid w:val="005D57F1"/>
    <w:pPr>
      <w:ind w:left="720"/>
      <w:contextualSpacing/>
    </w:pPr>
  </w:style>
  <w:style w:type="character" w:styleId="Accentuationintense">
    <w:name w:val="Intense Emphasis"/>
    <w:basedOn w:val="Policepardfaut"/>
    <w:uiPriority w:val="21"/>
    <w:qFormat/>
    <w:rsid w:val="005D57F1"/>
    <w:rPr>
      <w:i/>
      <w:iCs/>
      <w:color w:val="0F4761" w:themeColor="accent1" w:themeShade="BF"/>
    </w:rPr>
  </w:style>
  <w:style w:type="paragraph" w:styleId="Citationintense">
    <w:name w:val="Intense Quote"/>
    <w:basedOn w:val="Normal"/>
    <w:next w:val="Normal"/>
    <w:link w:val="CitationintenseCar"/>
    <w:uiPriority w:val="30"/>
    <w:qFormat/>
    <w:rsid w:val="005D57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D57F1"/>
    <w:rPr>
      <w:i/>
      <w:iCs/>
      <w:color w:val="0F4761" w:themeColor="accent1" w:themeShade="BF"/>
    </w:rPr>
  </w:style>
  <w:style w:type="character" w:styleId="Rfrenceintense">
    <w:name w:val="Intense Reference"/>
    <w:basedOn w:val="Policepardfaut"/>
    <w:uiPriority w:val="32"/>
    <w:qFormat/>
    <w:rsid w:val="005D57F1"/>
    <w:rPr>
      <w:b/>
      <w:bCs/>
      <w:smallCaps/>
      <w:color w:val="0F4761" w:themeColor="accent1" w:themeShade="BF"/>
      <w:spacing w:val="5"/>
    </w:rPr>
  </w:style>
  <w:style w:type="character" w:styleId="lev">
    <w:name w:val="Strong"/>
    <w:basedOn w:val="Policepardfaut"/>
    <w:uiPriority w:val="22"/>
    <w:qFormat/>
    <w:rsid w:val="005D57F1"/>
    <w:rPr>
      <w:b/>
      <w:bCs/>
    </w:rPr>
  </w:style>
  <w:style w:type="paragraph" w:customStyle="1" w:styleId="my-1">
    <w:name w:val="my-1"/>
    <w:basedOn w:val="Normal"/>
    <w:rsid w:val="00450ABB"/>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445295">
      <w:bodyDiv w:val="1"/>
      <w:marLeft w:val="0"/>
      <w:marRight w:val="0"/>
      <w:marTop w:val="0"/>
      <w:marBottom w:val="0"/>
      <w:divBdr>
        <w:top w:val="none" w:sz="0" w:space="0" w:color="auto"/>
        <w:left w:val="none" w:sz="0" w:space="0" w:color="auto"/>
        <w:bottom w:val="none" w:sz="0" w:space="0" w:color="auto"/>
        <w:right w:val="none" w:sz="0" w:space="0" w:color="auto"/>
      </w:divBdr>
    </w:div>
    <w:div w:id="679311645">
      <w:bodyDiv w:val="1"/>
      <w:marLeft w:val="0"/>
      <w:marRight w:val="0"/>
      <w:marTop w:val="0"/>
      <w:marBottom w:val="0"/>
      <w:divBdr>
        <w:top w:val="none" w:sz="0" w:space="0" w:color="auto"/>
        <w:left w:val="none" w:sz="0" w:space="0" w:color="auto"/>
        <w:bottom w:val="none" w:sz="0" w:space="0" w:color="auto"/>
        <w:right w:val="none" w:sz="0" w:space="0" w:color="auto"/>
      </w:divBdr>
    </w:div>
    <w:div w:id="1280263308">
      <w:bodyDiv w:val="1"/>
      <w:marLeft w:val="0"/>
      <w:marRight w:val="0"/>
      <w:marTop w:val="0"/>
      <w:marBottom w:val="0"/>
      <w:divBdr>
        <w:top w:val="none" w:sz="0" w:space="0" w:color="auto"/>
        <w:left w:val="none" w:sz="0" w:space="0" w:color="auto"/>
        <w:bottom w:val="none" w:sz="0" w:space="0" w:color="auto"/>
        <w:right w:val="none" w:sz="0" w:space="0" w:color="auto"/>
      </w:divBdr>
    </w:div>
    <w:div w:id="1316760114">
      <w:bodyDiv w:val="1"/>
      <w:marLeft w:val="0"/>
      <w:marRight w:val="0"/>
      <w:marTop w:val="0"/>
      <w:marBottom w:val="0"/>
      <w:divBdr>
        <w:top w:val="none" w:sz="0" w:space="0" w:color="auto"/>
        <w:left w:val="none" w:sz="0" w:space="0" w:color="auto"/>
        <w:bottom w:val="none" w:sz="0" w:space="0" w:color="auto"/>
        <w:right w:val="none" w:sz="0" w:space="0" w:color="auto"/>
      </w:divBdr>
    </w:div>
    <w:div w:id="1555117503">
      <w:bodyDiv w:val="1"/>
      <w:marLeft w:val="0"/>
      <w:marRight w:val="0"/>
      <w:marTop w:val="0"/>
      <w:marBottom w:val="0"/>
      <w:divBdr>
        <w:top w:val="none" w:sz="0" w:space="0" w:color="auto"/>
        <w:left w:val="none" w:sz="0" w:space="0" w:color="auto"/>
        <w:bottom w:val="none" w:sz="0" w:space="0" w:color="auto"/>
        <w:right w:val="none" w:sz="0" w:space="0" w:color="auto"/>
      </w:divBdr>
    </w:div>
    <w:div w:id="1763797766">
      <w:bodyDiv w:val="1"/>
      <w:marLeft w:val="0"/>
      <w:marRight w:val="0"/>
      <w:marTop w:val="0"/>
      <w:marBottom w:val="0"/>
      <w:divBdr>
        <w:top w:val="none" w:sz="0" w:space="0" w:color="auto"/>
        <w:left w:val="none" w:sz="0" w:space="0" w:color="auto"/>
        <w:bottom w:val="none" w:sz="0" w:space="0" w:color="auto"/>
        <w:right w:val="none" w:sz="0" w:space="0" w:color="auto"/>
      </w:divBdr>
    </w:div>
    <w:div w:id="2009210101">
      <w:bodyDiv w:val="1"/>
      <w:marLeft w:val="0"/>
      <w:marRight w:val="0"/>
      <w:marTop w:val="0"/>
      <w:marBottom w:val="0"/>
      <w:divBdr>
        <w:top w:val="none" w:sz="0" w:space="0" w:color="auto"/>
        <w:left w:val="none" w:sz="0" w:space="0" w:color="auto"/>
        <w:bottom w:val="none" w:sz="0" w:space="0" w:color="auto"/>
        <w:right w:val="none" w:sz="0" w:space="0" w:color="auto"/>
      </w:divBdr>
    </w:div>
    <w:div w:id="207146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1098</Words>
  <Characters>6044</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SOUBEYRAND FLAVIEN</dc:creator>
  <cp:keywords/>
  <dc:description/>
  <cp:lastModifiedBy>SOUBEYRAND FLAVIEN</cp:lastModifiedBy>
  <cp:revision>3</cp:revision>
  <dcterms:created xsi:type="dcterms:W3CDTF">2024-05-20T14:16:00Z</dcterms:created>
  <dcterms:modified xsi:type="dcterms:W3CDTF">2024-05-20T19:24:00Z</dcterms:modified>
</cp:coreProperties>
</file>