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DESCRITIVO DO PROCESSO</w:t>
      </w:r>
    </w:p>
    <w:p/>
    <w:p>
      <w:r>
        <w:rPr>
          <w:b/>
        </w:rPr>
        <w:t xml:space="preserve">Código: </w:t>
      </w:r>
      <w:r>
        <w:t>07.08.05</w:t>
      </w:r>
    </w:p>
    <w:p>
      <w:r>
        <w:rPr>
          <w:b/>
        </w:rPr>
        <w:t xml:space="preserve">Processo: </w:t>
      </w:r>
      <w:r>
        <w:t>Apurar Responsabilidade de Pessoas Jurídicas</w:t>
      </w:r>
    </w:p>
    <w:p>
      <w:r>
        <w:rPr>
          <w:b/>
        </w:rPr>
        <w:t xml:space="preserve">Órgão: </w:t>
      </w:r>
      <w:r>
        <w:t>Coger — Corregedoria da RFB</w:t>
      </w:r>
    </w:p>
    <w:p/>
    <w:p>
      <w:pPr>
        <w:pStyle w:val="Heading1"/>
      </w:pPr>
      <w:r>
        <w:t>07.08.05-01 — Processos Administrativos de Responsabilização PAR</w:t>
      </w:r>
    </w:p>
    <w:p>
      <w:r>
        <w:rPr>
          <w:b/>
        </w:rPr>
        <w:t xml:space="preserve">Objetivo: </w:t>
      </w:r>
      <w:r>
        <w:t>Instaurar e conduzir PAR, aplicar sanções e publicar no DOU.</w:t>
      </w:r>
    </w:p>
    <w:p>
      <w:r>
        <w:rPr>
          <w:b/>
        </w:rPr>
        <w:t xml:space="preserve">Responsável: </w:t>
      </w:r>
      <w:r>
        <w:t>Autoridade Correcional / Comissão PAR</w:t>
      </w:r>
    </w:p>
    <w:p>
      <w:r>
        <w:rPr>
          <w:b/>
        </w:rPr>
        <w:t xml:space="preserve">Entradas: </w:t>
      </w:r>
      <w:r>
        <w:t>Nota técnica de investigação PJ; Evidências documentais</w:t>
      </w:r>
    </w:p>
    <w:p>
      <w:r>
        <w:rPr>
          <w:b/>
        </w:rPr>
        <w:t xml:space="preserve">Saídas: </w:t>
      </w:r>
      <w:r>
        <w:t>Sanção aplicada e publicada; Registro no CEIS/CNEP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Instaurar PAR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Exarar portaria de instauração do PAR e designar comissão.</w:t>
            </w:r>
          </w:p>
        </w:tc>
        <w:tc>
          <w:tcPr>
            <w:tcW w:type="dxa" w:w="1728"/>
          </w:tcPr>
          <w:p>
            <w:r>
              <w:t>Lei 12.846/2013, art. 8º; Decreto 8.420/2015, art. 5º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Notificar a PJ acusada</w:t>
            </w:r>
          </w:p>
        </w:tc>
        <w:tc>
          <w:tcPr>
            <w:tcW w:type="dxa" w:w="1728"/>
          </w:tcPr>
          <w:p>
            <w:r>
              <w:t>Comissão PAR</w:t>
            </w:r>
          </w:p>
        </w:tc>
        <w:tc>
          <w:tcPr>
            <w:tcW w:type="dxa" w:w="1728"/>
          </w:tcPr>
          <w:p>
            <w:r>
              <w:t>Notificar a PJ e assegurar prazo para defesa.</w:t>
            </w:r>
          </w:p>
        </w:tc>
        <w:tc>
          <w:tcPr>
            <w:tcW w:type="dxa" w:w="1728"/>
          </w:tcPr>
          <w:p>
            <w:r>
              <w:t>Decreto 8.420/2015, art. 9º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Receber defesa da PJ</w:t>
            </w:r>
          </w:p>
        </w:tc>
        <w:tc>
          <w:tcPr>
            <w:tcW w:type="dxa" w:w="1728"/>
          </w:tcPr>
          <w:p>
            <w:r>
              <w:t>Comissão PAR</w:t>
            </w:r>
          </w:p>
        </w:tc>
        <w:tc>
          <w:tcPr>
            <w:tcW w:type="dxa" w:w="1728"/>
          </w:tcPr>
          <w:p>
            <w:r>
              <w:t>Receber a defesa escrita e documentos da PJ.</w:t>
            </w:r>
          </w:p>
        </w:tc>
        <w:tc>
          <w:tcPr>
            <w:tcW w:type="dxa" w:w="1728"/>
          </w:tcPr>
          <w:p>
            <w:r>
              <w:t>Decreto 8.420/2015, art. 10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Analisar defesa</w:t>
            </w:r>
          </w:p>
        </w:tc>
        <w:tc>
          <w:tcPr>
            <w:tcW w:type="dxa" w:w="1728"/>
          </w:tcPr>
          <w:p>
            <w:r>
              <w:t>Comissão PAR</w:t>
            </w:r>
          </w:p>
        </w:tc>
        <w:tc>
          <w:tcPr>
            <w:tcW w:type="dxa" w:w="1728"/>
          </w:tcPr>
          <w:p>
            <w:r>
              <w:t>Avaliar os argumentos de defesa e as provas da PJ.</w:t>
            </w:r>
          </w:p>
        </w:tc>
        <w:tc>
          <w:tcPr>
            <w:tcW w:type="dxa" w:w="1728"/>
          </w:tcPr>
          <w:p>
            <w:r>
              <w:t>Decreto 8.420/2015, art. 10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Submeter relatório à autoridade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Encaminhar relatório da comissão com proposta de sanção.</w:t>
            </w:r>
          </w:p>
        </w:tc>
        <w:tc>
          <w:tcPr>
            <w:tcW w:type="dxa" w:w="1728"/>
          </w:tcPr>
          <w:p>
            <w:r>
              <w:t>Decreto 8.420/2015, art. 11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Aplicar sanção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Exarar ato de aplicação da sanção (multa, suspensão, inidoneidade).</w:t>
            </w:r>
          </w:p>
        </w:tc>
        <w:tc>
          <w:tcPr>
            <w:tcW w:type="dxa" w:w="1728"/>
          </w:tcPr>
          <w:p>
            <w:r>
              <w:t>Lei 12.846/2013, arts. 6º–7º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Publicar e registrar no CEIS/CNEP</w:t>
            </w:r>
          </w:p>
        </w:tc>
        <w:tc>
          <w:tcPr>
            <w:tcW w:type="dxa" w:w="1728"/>
          </w:tcPr>
          <w:p>
            <w:r>
              <w:t>Secap</w:t>
            </w:r>
          </w:p>
        </w:tc>
        <w:tc>
          <w:tcPr>
            <w:tcW w:type="dxa" w:w="1728"/>
          </w:tcPr>
          <w:p>
            <w:r>
              <w:t>Publicar no DOU e registrar nos cadastros nacionais.</w:t>
            </w:r>
          </w:p>
        </w:tc>
        <w:tc>
          <w:tcPr>
            <w:tcW w:type="dxa" w:w="1728"/>
          </w:tcPr>
          <w:p>
            <w:r>
              <w:t>Lei 12.846/2013, art. 22</w:t>
            </w:r>
          </w:p>
        </w:tc>
      </w:tr>
    </w:tbl>
    <w:p/>
    <w:p>
      <w:pPr>
        <w:pStyle w:val="Heading1"/>
      </w:pPr>
      <w:r>
        <w:t>07.08.05-02 — Análise de Pareceres e Recursos PAR</w:t>
      </w:r>
    </w:p>
    <w:p>
      <w:r>
        <w:rPr>
          <w:b/>
        </w:rPr>
        <w:t xml:space="preserve">Objetivo: </w:t>
      </w:r>
      <w:r>
        <w:t>Analisar recursos das PJs sancionadas e manter ou reformar sanções.</w:t>
      </w:r>
    </w:p>
    <w:p>
      <w:r>
        <w:rPr>
          <w:b/>
        </w:rPr>
        <w:t xml:space="preserve">Responsável: </w:t>
      </w:r>
      <w:r>
        <w:t>DProc / Codaj</w:t>
      </w:r>
    </w:p>
    <w:p>
      <w:r>
        <w:rPr>
          <w:b/>
        </w:rPr>
        <w:t xml:space="preserve">Entradas: </w:t>
      </w:r>
      <w:r>
        <w:t>Recurso interposto pela PJ; Processo PAR original</w:t>
      </w:r>
    </w:p>
    <w:p>
      <w:r>
        <w:rPr>
          <w:b/>
        </w:rPr>
        <w:t xml:space="preserve">Saídas: </w:t>
      </w:r>
      <w:r>
        <w:t>Decisão em recurso; Atualização de cadastros se reformado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e protocolar recurso</w:t>
            </w:r>
          </w:p>
        </w:tc>
        <w:tc>
          <w:tcPr>
            <w:tcW w:type="dxa" w:w="1728"/>
          </w:tcPr>
          <w:p>
            <w:r>
              <w:t>Secap</w:t>
            </w:r>
          </w:p>
        </w:tc>
        <w:tc>
          <w:tcPr>
            <w:tcW w:type="dxa" w:w="1728"/>
          </w:tcPr>
          <w:p>
            <w:r>
              <w:t>Registrar o recurso e verificar tempestividade.</w:t>
            </w:r>
          </w:p>
        </w:tc>
        <w:tc>
          <w:tcPr>
            <w:tcW w:type="dxa" w:w="1728"/>
          </w:tcPr>
          <w:p>
            <w:r>
              <w:t>Decreto 8.420/2015, art. 12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Analisar recurso</w:t>
            </w:r>
          </w:p>
        </w:tc>
        <w:tc>
          <w:tcPr>
            <w:tcW w:type="dxa" w:w="1728"/>
          </w:tcPr>
          <w:p>
            <w:r>
              <w:t>DProc/Codaj</w:t>
            </w:r>
          </w:p>
        </w:tc>
        <w:tc>
          <w:tcPr>
            <w:tcW w:type="dxa" w:w="1728"/>
          </w:tcPr>
          <w:p>
            <w:r>
              <w:t>Analisar fundamentos do recurso e elaborar parecer.</w:t>
            </w:r>
          </w:p>
        </w:tc>
        <w:tc>
          <w:tcPr>
            <w:tcW w:type="dxa" w:w="1728"/>
          </w:tcPr>
          <w:p>
            <w:r>
              <w:t>Lei 9.784/1999, art. 56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Decidir sobre recurso</w:t>
            </w:r>
          </w:p>
        </w:tc>
        <w:tc>
          <w:tcPr>
            <w:tcW w:type="dxa" w:w="1728"/>
          </w:tcPr>
          <w:p>
            <w:r>
              <w:t>Autoridade Correcional</w:t>
            </w:r>
          </w:p>
        </w:tc>
        <w:tc>
          <w:tcPr>
            <w:tcW w:type="dxa" w:w="1728"/>
          </w:tcPr>
          <w:p>
            <w:r>
              <w:t>Manter ou reformar a sanção com base no parecer.</w:t>
            </w:r>
          </w:p>
        </w:tc>
        <w:tc>
          <w:tcPr>
            <w:tcW w:type="dxa" w:w="1728"/>
          </w:tcPr>
          <w:p>
            <w:r>
              <w:t>Decreto 8.420/2015, art. 12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Notificar a PJ e atualizar cadastros</w:t>
            </w:r>
          </w:p>
        </w:tc>
        <w:tc>
          <w:tcPr>
            <w:tcW w:type="dxa" w:w="1728"/>
          </w:tcPr>
          <w:p>
            <w:r>
              <w:t>Secap</w:t>
            </w:r>
          </w:p>
        </w:tc>
        <w:tc>
          <w:tcPr>
            <w:tcW w:type="dxa" w:w="1728"/>
          </w:tcPr>
          <w:p>
            <w:r>
              <w:t>Comunicar a decisão e atualizar CEIS/CNEP se necessário.</w:t>
            </w:r>
          </w:p>
        </w:tc>
        <w:tc>
          <w:tcPr>
            <w:tcW w:type="dxa" w:w="1728"/>
          </w:tcPr>
          <w:p>
            <w:r>
              <w:t>Lei 12.846/2013, art. 22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