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7E1C" w14:textId="77777777" w:rsidR="00DC6459" w:rsidRPr="00644415" w:rsidRDefault="00DC6459" w:rsidP="00DC6459">
      <w:pPr>
        <w:rPr>
          <w:rFonts w:ascii="Avenir Next LT Pro" w:hAnsi="Avenir Next LT Pro"/>
          <w:b/>
          <w:bCs/>
          <w:sz w:val="32"/>
          <w:szCs w:val="32"/>
          <w:lang w:val="en-US"/>
        </w:rPr>
      </w:pPr>
    </w:p>
    <w:p w14:paraId="46BCB982" w14:textId="0AB1428C" w:rsidR="00EF0DA8" w:rsidRPr="00644415" w:rsidRDefault="003E30AD" w:rsidP="00DC6459">
      <w:pPr>
        <w:jc w:val="center"/>
        <w:rPr>
          <w:rFonts w:ascii="Avenir Next LT Pro" w:hAnsi="Avenir Next LT Pro"/>
          <w:b/>
          <w:bCs/>
          <w:sz w:val="48"/>
          <w:szCs w:val="48"/>
          <w:lang w:val="en-US"/>
        </w:rPr>
      </w:pPr>
      <w:r>
        <w:rPr>
          <w:rFonts w:ascii="Avenir Next LT Pro" w:hAnsi="Avenir Next LT Pro"/>
          <w:b/>
          <w:bCs/>
          <w:sz w:val="48"/>
          <w:szCs w:val="48"/>
          <w:lang w:val="en-US"/>
        </w:rPr>
        <w:t>PERFORMANCE REVIEW</w:t>
      </w:r>
    </w:p>
    <w:p w14:paraId="2A6D65FC" w14:textId="77777777" w:rsidR="006E714B" w:rsidRPr="00644415" w:rsidRDefault="006E714B" w:rsidP="003D1D8C">
      <w:pPr>
        <w:rPr>
          <w:rFonts w:ascii="Avenir Next LT Pro" w:hAnsi="Avenir Next LT Pro"/>
          <w:b/>
          <w:bCs/>
          <w:u w:val="single"/>
          <w:lang w:val="en-US"/>
        </w:rPr>
      </w:pPr>
    </w:p>
    <w:p w14:paraId="06524424" w14:textId="58A93940" w:rsidR="003D1D8C" w:rsidRPr="00FC2B71" w:rsidRDefault="003E30AD" w:rsidP="003D1D8C">
      <w:pPr>
        <w:pStyle w:val="Paragraphedeliste"/>
        <w:numPr>
          <w:ilvl w:val="0"/>
          <w:numId w:val="1"/>
        </w:numPr>
        <w:spacing w:before="240"/>
        <w:ind w:left="567"/>
        <w:rPr>
          <w:rFonts w:ascii="Avenir Next LT Pro" w:hAnsi="Avenir Next LT Pro"/>
          <w:sz w:val="28"/>
          <w:szCs w:val="28"/>
          <w:u w:val="single"/>
          <w:lang w:val="en-US"/>
        </w:rPr>
      </w:pPr>
      <w:r w:rsidRPr="00FC2B71">
        <w:rPr>
          <w:rFonts w:ascii="Avenir Next LT Pro" w:hAnsi="Avenir Next LT Pro"/>
          <w:sz w:val="28"/>
          <w:szCs w:val="28"/>
          <w:u w:val="single"/>
          <w:lang w:val="en-US"/>
        </w:rPr>
        <w:t>DISCLAIMER</w:t>
      </w:r>
    </w:p>
    <w:p w14:paraId="79EFDED9" w14:textId="02452C63" w:rsidR="00776172" w:rsidRDefault="003D1D8C" w:rsidP="00776172">
      <w:pPr>
        <w:spacing w:before="240" w:line="240" w:lineRule="auto"/>
        <w:ind w:left="283" w:firstLine="284"/>
        <w:jc w:val="both"/>
        <w:rPr>
          <w:rFonts w:ascii="Avenir Next LT Pro" w:hAnsi="Avenir Next LT Pro"/>
          <w:sz w:val="22"/>
          <w:szCs w:val="22"/>
          <w:lang w:val="en-US"/>
        </w:rPr>
      </w:pPr>
      <w:r w:rsidRPr="00123B4D">
        <w:rPr>
          <w:rFonts w:ascii="Avenir Next LT Pro" w:hAnsi="Avenir Next LT Pro"/>
          <w:sz w:val="22"/>
          <w:szCs w:val="22"/>
          <w:lang w:val="en-US"/>
        </w:rPr>
        <w:t xml:space="preserve">This document is provided for </w:t>
      </w:r>
      <w:r w:rsidRPr="00123B4D">
        <w:rPr>
          <w:rFonts w:ascii="Avenir Next LT Pro" w:hAnsi="Avenir Next LT Pro"/>
          <w:b/>
          <w:bCs/>
          <w:sz w:val="22"/>
          <w:szCs w:val="22"/>
          <w:lang w:val="en-US"/>
        </w:rPr>
        <w:t>informational purposes only</w:t>
      </w:r>
      <w:r w:rsidRPr="00123B4D">
        <w:rPr>
          <w:rFonts w:ascii="Avenir Next LT Pro" w:hAnsi="Avenir Next LT Pro"/>
          <w:sz w:val="22"/>
          <w:szCs w:val="22"/>
          <w:lang w:val="en-US"/>
        </w:rPr>
        <w:t xml:space="preserve"> and does not constitute investment advice or a recommendation to buy or sell securities. Past performance is not indicative of future results. The value of investments and the income derived from them can fall as well as rise, and investors may not get back the original amount </w:t>
      </w:r>
      <w:r w:rsidR="00123B4D" w:rsidRPr="00123B4D">
        <w:rPr>
          <w:rFonts w:ascii="Avenir Next LT Pro" w:hAnsi="Avenir Next LT Pro"/>
          <w:sz w:val="22"/>
          <w:szCs w:val="22"/>
          <w:lang w:val="en-US"/>
        </w:rPr>
        <w:t>invested. *</w:t>
      </w:r>
    </w:p>
    <w:p w14:paraId="38964DD9" w14:textId="77777777" w:rsidR="00776172" w:rsidRPr="00123B4D" w:rsidRDefault="00776172" w:rsidP="00776172">
      <w:pPr>
        <w:spacing w:after="0" w:line="240" w:lineRule="auto"/>
        <w:ind w:left="283" w:firstLine="284"/>
        <w:jc w:val="both"/>
        <w:rPr>
          <w:rFonts w:ascii="Avenir Next LT Pro" w:hAnsi="Avenir Next LT Pro"/>
          <w:sz w:val="22"/>
          <w:szCs w:val="22"/>
          <w:lang w:val="en-US"/>
        </w:rPr>
      </w:pPr>
    </w:p>
    <w:p w14:paraId="0ACF1F61" w14:textId="03EB4914" w:rsidR="00FF5B73" w:rsidRPr="00FC2B71" w:rsidRDefault="003E30AD" w:rsidP="00721944">
      <w:pPr>
        <w:pStyle w:val="Paragraphedeliste"/>
        <w:numPr>
          <w:ilvl w:val="0"/>
          <w:numId w:val="1"/>
        </w:numPr>
        <w:spacing w:before="240"/>
        <w:ind w:left="567"/>
        <w:rPr>
          <w:rFonts w:ascii="Avenir Next LT Pro" w:hAnsi="Avenir Next LT Pro"/>
          <w:sz w:val="28"/>
          <w:szCs w:val="28"/>
          <w:u w:val="single"/>
          <w:lang w:val="en-US"/>
        </w:rPr>
      </w:pPr>
      <w:r w:rsidRPr="00FC2B71">
        <w:rPr>
          <w:rFonts w:ascii="Avenir Next LT Pro" w:hAnsi="Avenir Next LT Pro"/>
          <w:sz w:val="28"/>
          <w:szCs w:val="28"/>
          <w:u w:val="single"/>
          <w:lang w:val="en-US"/>
        </w:rPr>
        <w:t>FUND</w:t>
      </w:r>
      <w:r w:rsidR="00AB03D4" w:rsidRPr="00FC2B71">
        <w:rPr>
          <w:rFonts w:ascii="Avenir Next LT Pro" w:hAnsi="Avenir Next LT Pro"/>
          <w:sz w:val="28"/>
          <w:szCs w:val="28"/>
          <w:u w:val="single"/>
          <w:lang w:val="en-US"/>
        </w:rPr>
        <w:t xml:space="preserve"> </w:t>
      </w:r>
      <w:r w:rsidRPr="00FC2B71">
        <w:rPr>
          <w:rFonts w:ascii="Avenir Next LT Pro" w:hAnsi="Avenir Next LT Pro"/>
          <w:sz w:val="28"/>
          <w:szCs w:val="28"/>
          <w:u w:val="single"/>
          <w:lang w:val="en-US"/>
        </w:rPr>
        <w:t>DETAILS</w:t>
      </w:r>
    </w:p>
    <w:p w14:paraId="7F8E183A" w14:textId="5C2B1219" w:rsidR="003D1D8C" w:rsidRPr="00123B4D" w:rsidRDefault="003D1D8C" w:rsidP="003D1D8C">
      <w:pPr>
        <w:spacing w:after="0" w:line="240" w:lineRule="auto"/>
        <w:ind w:left="283" w:firstLine="284"/>
        <w:jc w:val="both"/>
        <w:rPr>
          <w:rFonts w:ascii="Avenir Next LT Pro" w:hAnsi="Avenir Next LT Pro"/>
          <w:sz w:val="22"/>
          <w:szCs w:val="22"/>
          <w:lang w:val="en-US"/>
        </w:rPr>
      </w:pPr>
      <w:r w:rsidRPr="00123B4D">
        <w:rPr>
          <w:rFonts w:ascii="Avenir Next LT Pro" w:hAnsi="Avenir Next LT Pro"/>
          <w:sz w:val="22"/>
          <w:szCs w:val="22"/>
          <w:lang w:val="en-US"/>
        </w:rPr>
        <w:t>The following details identify the core characteristics of the investmen</w:t>
      </w:r>
      <w:r w:rsidR="003E30AD" w:rsidRPr="00123B4D">
        <w:rPr>
          <w:rFonts w:ascii="Avenir Next LT Pro" w:hAnsi="Avenir Next LT Pro"/>
          <w:sz w:val="22"/>
          <w:szCs w:val="22"/>
          <w:lang w:val="en-US"/>
        </w:rPr>
        <w:t>t</w:t>
      </w:r>
      <w:r w:rsidRPr="00123B4D">
        <w:rPr>
          <w:rFonts w:ascii="Avenir Next LT Pro" w:hAnsi="Avenir Next LT Pro"/>
          <w:sz w:val="22"/>
          <w:szCs w:val="22"/>
          <w:lang w:val="en-US"/>
        </w:rPr>
        <w:t>. These parameters, including the base currency and inception date, establish the framework within which the fund operates and its performance is measured.</w:t>
      </w:r>
    </w:p>
    <w:p w14:paraId="069A4186" w14:textId="77777777" w:rsidR="003D1D8C" w:rsidRPr="00123B4D" w:rsidRDefault="003D1D8C" w:rsidP="003D1D8C">
      <w:pPr>
        <w:spacing w:after="0" w:line="240" w:lineRule="auto"/>
        <w:ind w:left="283"/>
        <w:rPr>
          <w:rFonts w:ascii="Avenir Next LT Pro" w:hAnsi="Avenir Next LT Pro"/>
          <w:sz w:val="22"/>
          <w:szCs w:val="22"/>
          <w:lang w:val="en-US"/>
        </w:rPr>
      </w:pPr>
    </w:p>
    <w:p w14:paraId="46F3881B" w14:textId="73A0EC17" w:rsidR="00AB03D4" w:rsidRPr="00123B4D" w:rsidRDefault="00AB03D4" w:rsidP="003D1D8C">
      <w:pPr>
        <w:pStyle w:val="Paragraphedeliste"/>
        <w:numPr>
          <w:ilvl w:val="0"/>
          <w:numId w:val="3"/>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 xml:space="preserve">Fund Name: </w:t>
      </w:r>
      <w:bookmarkStart w:id="0" w:name="bmFundName"/>
      <w:bookmarkEnd w:id="0"/>
    </w:p>
    <w:p w14:paraId="07B952AC" w14:textId="77777777" w:rsidR="00AB03D4" w:rsidRPr="00123B4D" w:rsidRDefault="00AB03D4" w:rsidP="003D1D8C">
      <w:pPr>
        <w:pStyle w:val="Paragraphedeliste"/>
        <w:numPr>
          <w:ilvl w:val="0"/>
          <w:numId w:val="3"/>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Fund Code</w:t>
      </w:r>
      <w:r w:rsidR="006E714B" w:rsidRPr="00123B4D">
        <w:rPr>
          <w:rFonts w:ascii="Avenir Next LT Pro" w:hAnsi="Avenir Next LT Pro"/>
          <w:sz w:val="22"/>
          <w:szCs w:val="22"/>
          <w:lang w:val="en-US"/>
        </w:rPr>
        <w:t xml:space="preserve">: </w:t>
      </w:r>
      <w:bookmarkStart w:id="1" w:name="bmFundCode"/>
      <w:bookmarkEnd w:id="1"/>
      <w:r w:rsidR="00721944" w:rsidRPr="00123B4D">
        <w:rPr>
          <w:rFonts w:ascii="Avenir Next LT Pro" w:hAnsi="Avenir Next LT Pro"/>
          <w:sz w:val="22"/>
          <w:szCs w:val="22"/>
          <w:lang w:val="en-US"/>
        </w:rPr>
        <w:t xml:space="preserve"> </w:t>
      </w:r>
      <w:r w:rsidR="009A787D" w:rsidRPr="00123B4D">
        <w:rPr>
          <w:rFonts w:ascii="Avenir Next LT Pro" w:hAnsi="Avenir Next LT Pro"/>
          <w:sz w:val="22"/>
          <w:szCs w:val="22"/>
          <w:lang w:val="en-US"/>
        </w:rPr>
        <w:t xml:space="preserve"> </w:t>
      </w:r>
    </w:p>
    <w:p w14:paraId="6BA5424F" w14:textId="77777777" w:rsidR="00AB03D4" w:rsidRPr="00123B4D" w:rsidRDefault="00AB03D4" w:rsidP="003D1D8C">
      <w:pPr>
        <w:pStyle w:val="Paragraphedeliste"/>
        <w:numPr>
          <w:ilvl w:val="0"/>
          <w:numId w:val="3"/>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Currency</w:t>
      </w:r>
      <w:r w:rsidR="006E714B" w:rsidRPr="00123B4D">
        <w:rPr>
          <w:rFonts w:ascii="Avenir Next LT Pro" w:hAnsi="Avenir Next LT Pro"/>
          <w:sz w:val="22"/>
          <w:szCs w:val="22"/>
          <w:lang w:val="en-US"/>
        </w:rPr>
        <w:t xml:space="preserve">: </w:t>
      </w:r>
      <w:bookmarkStart w:id="2" w:name="bmCurrency"/>
      <w:bookmarkEnd w:id="2"/>
      <w:r w:rsidR="00721944" w:rsidRPr="00123B4D">
        <w:rPr>
          <w:rFonts w:ascii="Avenir Next LT Pro" w:hAnsi="Avenir Next LT Pro"/>
          <w:sz w:val="22"/>
          <w:szCs w:val="22"/>
          <w:lang w:val="en-US"/>
        </w:rPr>
        <w:t xml:space="preserve"> </w:t>
      </w:r>
      <w:r w:rsidR="009A787D" w:rsidRPr="00123B4D">
        <w:rPr>
          <w:rFonts w:ascii="Avenir Next LT Pro" w:hAnsi="Avenir Next LT Pro"/>
          <w:sz w:val="22"/>
          <w:szCs w:val="22"/>
          <w:lang w:val="en-US"/>
        </w:rPr>
        <w:t xml:space="preserve"> </w:t>
      </w:r>
    </w:p>
    <w:p w14:paraId="3DEDC8E2" w14:textId="77777777" w:rsidR="00644415" w:rsidRPr="00123B4D" w:rsidRDefault="00AB03D4" w:rsidP="003D1D8C">
      <w:pPr>
        <w:pStyle w:val="Paragraphedeliste"/>
        <w:numPr>
          <w:ilvl w:val="0"/>
          <w:numId w:val="3"/>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Launch Date</w:t>
      </w:r>
      <w:r w:rsidR="006E714B" w:rsidRPr="00123B4D">
        <w:rPr>
          <w:rFonts w:ascii="Avenir Next LT Pro" w:hAnsi="Avenir Next LT Pro"/>
          <w:sz w:val="22"/>
          <w:szCs w:val="22"/>
          <w:lang w:val="en-US"/>
        </w:rPr>
        <w:t xml:space="preserve">: </w:t>
      </w:r>
      <w:bookmarkStart w:id="3" w:name="bmLaunchDate"/>
      <w:bookmarkEnd w:id="3"/>
      <w:r w:rsidR="00721944" w:rsidRPr="00123B4D">
        <w:rPr>
          <w:rFonts w:ascii="Avenir Next LT Pro" w:hAnsi="Avenir Next LT Pro"/>
          <w:sz w:val="22"/>
          <w:szCs w:val="22"/>
          <w:lang w:val="en-US"/>
        </w:rPr>
        <w:t xml:space="preserve"> </w:t>
      </w:r>
      <w:r w:rsidR="009A787D" w:rsidRPr="00123B4D">
        <w:rPr>
          <w:rFonts w:ascii="Avenir Next LT Pro" w:hAnsi="Avenir Next LT Pro"/>
          <w:sz w:val="22"/>
          <w:szCs w:val="22"/>
          <w:lang w:val="en-US"/>
        </w:rPr>
        <w:t xml:space="preserve"> </w:t>
      </w:r>
    </w:p>
    <w:p w14:paraId="66406D6D" w14:textId="77777777" w:rsidR="00644415" w:rsidRPr="00644415" w:rsidRDefault="00644415" w:rsidP="00123B4D">
      <w:pPr>
        <w:spacing w:after="0" w:line="240" w:lineRule="auto"/>
        <w:ind w:left="283"/>
        <w:rPr>
          <w:rFonts w:ascii="Avenir Next LT Pro" w:hAnsi="Avenir Next LT Pro"/>
          <w:lang w:val="en-US"/>
        </w:rPr>
      </w:pPr>
    </w:p>
    <w:p w14:paraId="50B2DAF1" w14:textId="2D58E94E" w:rsidR="00AB03D4" w:rsidRPr="00FC2B71" w:rsidRDefault="003E30AD" w:rsidP="00644415">
      <w:pPr>
        <w:pStyle w:val="Paragraphedeliste"/>
        <w:numPr>
          <w:ilvl w:val="0"/>
          <w:numId w:val="1"/>
        </w:numPr>
        <w:ind w:left="567"/>
        <w:rPr>
          <w:rFonts w:ascii="Avenir Next LT Pro" w:hAnsi="Avenir Next LT Pro"/>
          <w:sz w:val="28"/>
          <w:szCs w:val="28"/>
          <w:u w:val="single"/>
          <w:lang w:val="en-US"/>
        </w:rPr>
      </w:pPr>
      <w:r w:rsidRPr="00FC2B71">
        <w:rPr>
          <w:rFonts w:ascii="Avenir Next LT Pro" w:hAnsi="Avenir Next LT Pro"/>
          <w:sz w:val="28"/>
          <w:szCs w:val="28"/>
          <w:u w:val="single"/>
          <w:lang w:val="en-US"/>
        </w:rPr>
        <w:t>PERFORMANCE METRICS</w:t>
      </w:r>
    </w:p>
    <w:p w14:paraId="09742CBF" w14:textId="131D2DDB" w:rsidR="003D1D8C" w:rsidRPr="00123B4D" w:rsidRDefault="003D1D8C" w:rsidP="00776172">
      <w:pPr>
        <w:spacing w:after="0" w:line="240" w:lineRule="auto"/>
        <w:ind w:left="283" w:firstLine="284"/>
        <w:jc w:val="both"/>
        <w:rPr>
          <w:rFonts w:ascii="Avenir Next LT Pro" w:hAnsi="Avenir Next LT Pro"/>
          <w:sz w:val="22"/>
          <w:szCs w:val="22"/>
          <w:lang w:val="en-US"/>
        </w:rPr>
      </w:pPr>
      <w:r w:rsidRPr="00123B4D">
        <w:rPr>
          <w:rFonts w:ascii="Avenir Next LT Pro" w:hAnsi="Avenir Next LT Pro"/>
          <w:sz w:val="22"/>
          <w:szCs w:val="22"/>
          <w:lang w:val="en-US"/>
        </w:rPr>
        <w:t>To evaluate the fund's risk-adjusted returns, we utilize several key statistical metrics. These figures help investors understand both the growth potential and the inherent risks.</w:t>
      </w:r>
      <w:r w:rsidR="00123B4D" w:rsidRPr="00123B4D">
        <w:rPr>
          <w:rFonts w:ascii="Avenir Next LT Pro" w:hAnsi="Avenir Next LT Pro"/>
          <w:sz w:val="22"/>
          <w:szCs w:val="22"/>
          <w:lang w:val="en-US"/>
        </w:rPr>
        <w:t xml:space="preserve"> **</w:t>
      </w:r>
    </w:p>
    <w:p w14:paraId="6085D189" w14:textId="77777777" w:rsidR="003D1D8C" w:rsidRPr="00123B4D" w:rsidRDefault="003D1D8C" w:rsidP="003D1D8C">
      <w:pPr>
        <w:spacing w:after="0" w:line="240" w:lineRule="auto"/>
        <w:ind w:left="283"/>
        <w:jc w:val="both"/>
        <w:rPr>
          <w:rFonts w:ascii="Avenir Next LT Pro" w:hAnsi="Avenir Next LT Pro"/>
          <w:sz w:val="22"/>
          <w:szCs w:val="22"/>
          <w:lang w:val="en-US"/>
        </w:rPr>
      </w:pPr>
    </w:p>
    <w:p w14:paraId="7886426A" w14:textId="5C7B8397" w:rsidR="00AB03D4" w:rsidRPr="00123B4D" w:rsidRDefault="00721944" w:rsidP="003D1D8C">
      <w:pPr>
        <w:pStyle w:val="Paragraphedeliste"/>
        <w:numPr>
          <w:ilvl w:val="0"/>
          <w:numId w:val="4"/>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One</w:t>
      </w:r>
      <w:r w:rsidR="00AB03D4" w:rsidRPr="00123B4D">
        <w:rPr>
          <w:rFonts w:ascii="Avenir Next LT Pro" w:hAnsi="Avenir Next LT Pro"/>
          <w:sz w:val="22"/>
          <w:szCs w:val="22"/>
          <w:lang w:val="en-US"/>
        </w:rPr>
        <w:t>-</w:t>
      </w:r>
      <w:r w:rsidRPr="00123B4D">
        <w:rPr>
          <w:rFonts w:ascii="Avenir Next LT Pro" w:hAnsi="Avenir Next LT Pro"/>
          <w:sz w:val="22"/>
          <w:szCs w:val="22"/>
          <w:lang w:val="en-US"/>
        </w:rPr>
        <w:t>y</w:t>
      </w:r>
      <w:r w:rsidR="00AB03D4" w:rsidRPr="00123B4D">
        <w:rPr>
          <w:rFonts w:ascii="Avenir Next LT Pro" w:hAnsi="Avenir Next LT Pro"/>
          <w:sz w:val="22"/>
          <w:szCs w:val="22"/>
          <w:lang w:val="en-US"/>
        </w:rPr>
        <w:t>ear return</w:t>
      </w:r>
      <w:r w:rsidR="006E714B" w:rsidRPr="00123B4D">
        <w:rPr>
          <w:rFonts w:ascii="Avenir Next LT Pro" w:hAnsi="Avenir Next LT Pro"/>
          <w:sz w:val="22"/>
          <w:szCs w:val="22"/>
          <w:lang w:val="en-US"/>
        </w:rPr>
        <w:t xml:space="preserve">: </w:t>
      </w:r>
      <w:bookmarkStart w:id="4" w:name="bmReturn1Y"/>
      <w:bookmarkEnd w:id="4"/>
      <w:r w:rsidRPr="00123B4D">
        <w:rPr>
          <w:rFonts w:ascii="Avenir Next LT Pro" w:hAnsi="Avenir Next LT Pro"/>
          <w:sz w:val="22"/>
          <w:szCs w:val="22"/>
          <w:lang w:val="en-US"/>
        </w:rPr>
        <w:t xml:space="preserve"> </w:t>
      </w:r>
      <w:r w:rsidR="009A787D" w:rsidRPr="00123B4D">
        <w:rPr>
          <w:rFonts w:ascii="Avenir Next LT Pro" w:hAnsi="Avenir Next LT Pro"/>
          <w:sz w:val="22"/>
          <w:szCs w:val="22"/>
          <w:lang w:val="en-US"/>
        </w:rPr>
        <w:t xml:space="preserve"> </w:t>
      </w:r>
    </w:p>
    <w:p w14:paraId="6A46E8B1" w14:textId="23616F17" w:rsidR="003D1D8C" w:rsidRPr="00123B4D" w:rsidRDefault="003D1D8C" w:rsidP="003D1D8C">
      <w:pPr>
        <w:pStyle w:val="Paragraphedeliste"/>
        <w:spacing w:after="0" w:line="240" w:lineRule="auto"/>
        <w:ind w:left="1003"/>
        <w:jc w:val="both"/>
        <w:rPr>
          <w:rFonts w:ascii="Avenir Next LT Pro" w:hAnsi="Avenir Next LT Pro"/>
          <w:i/>
          <w:iCs/>
          <w:sz w:val="20"/>
          <w:szCs w:val="20"/>
          <w:lang w:val="en-US"/>
        </w:rPr>
      </w:pPr>
      <w:r w:rsidRPr="00123B4D">
        <w:rPr>
          <w:rFonts w:ascii="Avenir Next LT Pro" w:hAnsi="Avenir Next LT Pro"/>
          <w:i/>
          <w:iCs/>
          <w:sz w:val="20"/>
          <w:szCs w:val="20"/>
          <w:lang w:val="en-US"/>
        </w:rPr>
        <w:t>This figure represents the cumulative percentage change in the Net Asset Value (NAV) over the last 12 months.</w:t>
      </w:r>
    </w:p>
    <w:p w14:paraId="56B08C4A" w14:textId="77777777" w:rsidR="003D1D8C" w:rsidRPr="00123B4D" w:rsidRDefault="003D1D8C" w:rsidP="003D1D8C">
      <w:pPr>
        <w:pStyle w:val="Paragraphedeliste"/>
        <w:spacing w:after="0" w:line="240" w:lineRule="auto"/>
        <w:ind w:left="1003"/>
        <w:jc w:val="both"/>
        <w:rPr>
          <w:rFonts w:ascii="Avenir Next LT Pro" w:hAnsi="Avenir Next LT Pro"/>
          <w:i/>
          <w:iCs/>
          <w:sz w:val="22"/>
          <w:szCs w:val="22"/>
          <w:lang w:val="en-US"/>
        </w:rPr>
      </w:pPr>
    </w:p>
    <w:p w14:paraId="51AEC7CE" w14:textId="77777777" w:rsidR="00AB03D4" w:rsidRPr="00123B4D" w:rsidRDefault="00AB03D4" w:rsidP="003D1D8C">
      <w:pPr>
        <w:pStyle w:val="Paragraphedeliste"/>
        <w:numPr>
          <w:ilvl w:val="0"/>
          <w:numId w:val="4"/>
        </w:numPr>
        <w:spacing w:after="0" w:line="360" w:lineRule="auto"/>
        <w:rPr>
          <w:rFonts w:ascii="Avenir Next LT Pro" w:hAnsi="Avenir Next LT Pro"/>
          <w:sz w:val="22"/>
          <w:szCs w:val="22"/>
          <w:lang w:val="en-US"/>
        </w:rPr>
      </w:pPr>
      <w:r w:rsidRPr="00123B4D">
        <w:rPr>
          <w:rFonts w:ascii="Avenir Next LT Pro" w:hAnsi="Avenir Next LT Pro"/>
          <w:sz w:val="22"/>
          <w:szCs w:val="22"/>
          <w:lang w:val="en-US"/>
        </w:rPr>
        <w:t>Volatility</w:t>
      </w:r>
      <w:r w:rsidR="006E714B" w:rsidRPr="00123B4D">
        <w:rPr>
          <w:rFonts w:ascii="Avenir Next LT Pro" w:hAnsi="Avenir Next LT Pro"/>
          <w:sz w:val="22"/>
          <w:szCs w:val="22"/>
          <w:lang w:val="en-US"/>
        </w:rPr>
        <w:t xml:space="preserve">: </w:t>
      </w:r>
      <w:bookmarkStart w:id="5" w:name="bmVolatility"/>
      <w:bookmarkEnd w:id="5"/>
      <w:r w:rsidR="00721944" w:rsidRPr="00123B4D">
        <w:rPr>
          <w:rFonts w:ascii="Avenir Next LT Pro" w:hAnsi="Avenir Next LT Pro"/>
          <w:sz w:val="22"/>
          <w:szCs w:val="22"/>
          <w:lang w:val="en-US"/>
        </w:rPr>
        <w:t xml:space="preserve"> </w:t>
      </w:r>
      <w:r w:rsidR="009A787D" w:rsidRPr="00123B4D">
        <w:rPr>
          <w:rFonts w:ascii="Avenir Next LT Pro" w:hAnsi="Avenir Next LT Pro"/>
          <w:sz w:val="22"/>
          <w:szCs w:val="22"/>
          <w:lang w:val="en-US"/>
        </w:rPr>
        <w:t xml:space="preserve"> </w:t>
      </w:r>
    </w:p>
    <w:p w14:paraId="60099D9F" w14:textId="69A1946C" w:rsidR="003D1D8C" w:rsidRPr="00123B4D" w:rsidRDefault="00123B4D" w:rsidP="003D1D8C">
      <w:pPr>
        <w:pStyle w:val="Paragraphedeliste"/>
        <w:spacing w:after="0" w:line="240" w:lineRule="auto"/>
        <w:ind w:left="1003"/>
        <w:jc w:val="both"/>
        <w:rPr>
          <w:rFonts w:ascii="Avenir Next LT Pro" w:hAnsi="Avenir Next LT Pro"/>
          <w:i/>
          <w:iCs/>
          <w:sz w:val="20"/>
          <w:szCs w:val="20"/>
          <w:lang w:val="en-US"/>
        </w:rPr>
      </w:pPr>
      <w:r>
        <w:rPr>
          <w:rFonts w:ascii="Avenir Next LT Pro" w:hAnsi="Avenir Next LT Pro"/>
          <w:i/>
          <w:iCs/>
          <w:sz w:val="20"/>
          <w:szCs w:val="20"/>
          <w:lang w:val="en-US"/>
        </w:rPr>
        <w:t>The v</w:t>
      </w:r>
      <w:r w:rsidR="005C66E6" w:rsidRPr="00123B4D">
        <w:rPr>
          <w:rFonts w:ascii="Avenir Next LT Pro" w:hAnsi="Avenir Next LT Pro"/>
          <w:i/>
          <w:iCs/>
          <w:sz w:val="20"/>
          <w:szCs w:val="20"/>
          <w:lang w:val="en-US"/>
        </w:rPr>
        <w:t xml:space="preserve">olatility </w:t>
      </w:r>
      <w:r w:rsidR="003D1D8C" w:rsidRPr="00123B4D">
        <w:rPr>
          <w:rFonts w:ascii="Avenir Next LT Pro" w:hAnsi="Avenir Next LT Pro"/>
          <w:i/>
          <w:iCs/>
          <w:sz w:val="20"/>
          <w:szCs w:val="20"/>
          <w:lang w:val="en-US"/>
        </w:rPr>
        <w:t>measure</w:t>
      </w:r>
      <w:r w:rsidR="005C66E6" w:rsidRPr="00123B4D">
        <w:rPr>
          <w:rFonts w:ascii="Avenir Next LT Pro" w:hAnsi="Avenir Next LT Pro"/>
          <w:i/>
          <w:iCs/>
          <w:sz w:val="20"/>
          <w:szCs w:val="20"/>
          <w:lang w:val="en-US"/>
        </w:rPr>
        <w:t xml:space="preserve">s </w:t>
      </w:r>
      <w:r w:rsidR="003D1D8C" w:rsidRPr="00123B4D">
        <w:rPr>
          <w:rFonts w:ascii="Avenir Next LT Pro" w:hAnsi="Avenir Next LT Pro"/>
          <w:i/>
          <w:iCs/>
          <w:sz w:val="20"/>
          <w:szCs w:val="20"/>
          <w:lang w:val="en-US"/>
        </w:rPr>
        <w:t>the dispersion of returns for a given security or market index. High volatility indicates that the fund's price can swing significantly in either direction over a short period.</w:t>
      </w:r>
    </w:p>
    <w:p w14:paraId="7F3EEFA3" w14:textId="77777777" w:rsidR="005C66E6" w:rsidRPr="00123B4D" w:rsidRDefault="005C66E6" w:rsidP="003D1D8C">
      <w:pPr>
        <w:pStyle w:val="Paragraphedeliste"/>
        <w:spacing w:after="0" w:line="240" w:lineRule="auto"/>
        <w:ind w:left="1003"/>
        <w:jc w:val="both"/>
        <w:rPr>
          <w:rFonts w:ascii="Avenir Next LT Pro" w:hAnsi="Avenir Next LT Pro"/>
          <w:i/>
          <w:iCs/>
          <w:sz w:val="22"/>
          <w:szCs w:val="22"/>
          <w:lang w:val="en-US"/>
        </w:rPr>
      </w:pPr>
    </w:p>
    <w:p w14:paraId="6CD363E3" w14:textId="415757AB" w:rsidR="00123B4D" w:rsidRPr="00123B4D" w:rsidRDefault="00AB03D4" w:rsidP="00123B4D">
      <w:pPr>
        <w:pStyle w:val="Paragraphedeliste"/>
        <w:numPr>
          <w:ilvl w:val="0"/>
          <w:numId w:val="4"/>
        </w:numPr>
        <w:spacing w:line="360" w:lineRule="auto"/>
        <w:rPr>
          <w:rFonts w:ascii="Avenir Next LT Pro" w:hAnsi="Avenir Next LT Pro"/>
          <w:sz w:val="22"/>
          <w:szCs w:val="22"/>
          <w:lang w:val="en-US"/>
        </w:rPr>
      </w:pPr>
      <w:r w:rsidRPr="00123B4D">
        <w:rPr>
          <w:rFonts w:ascii="Avenir Next LT Pro" w:hAnsi="Avenir Next LT Pro"/>
          <w:sz w:val="22"/>
          <w:szCs w:val="22"/>
          <w:lang w:val="en-US"/>
        </w:rPr>
        <w:t>Max Drawdown</w:t>
      </w:r>
      <w:r w:rsidR="006E714B" w:rsidRPr="00123B4D">
        <w:rPr>
          <w:rFonts w:ascii="Avenir Next LT Pro" w:hAnsi="Avenir Next LT Pro"/>
          <w:sz w:val="22"/>
          <w:szCs w:val="22"/>
          <w:lang w:val="en-US"/>
        </w:rPr>
        <w:t>:</w:t>
      </w:r>
      <w:r w:rsidRPr="00123B4D">
        <w:rPr>
          <w:rFonts w:ascii="Avenir Next LT Pro" w:hAnsi="Avenir Next LT Pro"/>
          <w:sz w:val="22"/>
          <w:szCs w:val="22"/>
          <w:lang w:val="en-US"/>
        </w:rPr>
        <w:t xml:space="preserve"> </w:t>
      </w:r>
      <w:bookmarkStart w:id="6" w:name="bmMaxDD"/>
      <w:bookmarkEnd w:id="6"/>
    </w:p>
    <w:p w14:paraId="567868D4" w14:textId="52870669" w:rsidR="005C66E6" w:rsidRPr="00123B4D" w:rsidRDefault="005C66E6" w:rsidP="005C66E6">
      <w:pPr>
        <w:pStyle w:val="Paragraphedeliste"/>
        <w:spacing w:after="0" w:line="240" w:lineRule="auto"/>
        <w:ind w:left="1003"/>
        <w:jc w:val="both"/>
        <w:rPr>
          <w:rFonts w:ascii="Avenir Next LT Pro" w:hAnsi="Avenir Next LT Pro"/>
          <w:i/>
          <w:iCs/>
          <w:sz w:val="20"/>
          <w:szCs w:val="20"/>
          <w:lang w:val="en-US"/>
        </w:rPr>
      </w:pPr>
      <w:r w:rsidRPr="00123B4D">
        <w:rPr>
          <w:rFonts w:ascii="Avenir Next LT Pro" w:hAnsi="Avenir Next LT Pro"/>
          <w:i/>
          <w:iCs/>
          <w:sz w:val="20"/>
          <w:szCs w:val="20"/>
          <w:lang w:val="en-US"/>
        </w:rPr>
        <w:t>This metric identifies the largest single drop from a peak to a trough in the fund's value before a new peak is achieved. It serves as a critical indicator of downside risk and capital preservation during market stress.</w:t>
      </w:r>
    </w:p>
    <w:p w14:paraId="285FF088" w14:textId="77777777" w:rsidR="00776172" w:rsidRPr="00776172" w:rsidRDefault="00776172" w:rsidP="00776172">
      <w:pPr>
        <w:spacing w:after="0" w:line="360" w:lineRule="auto"/>
        <w:rPr>
          <w:rFonts w:ascii="Avenir Next LT Pro" w:hAnsi="Avenir Next LT Pro"/>
          <w:sz w:val="22"/>
          <w:szCs w:val="22"/>
          <w:lang w:val="en-US"/>
        </w:rPr>
      </w:pPr>
    </w:p>
    <w:p w14:paraId="41A088E3" w14:textId="3824E3C4" w:rsidR="005C66E6" w:rsidRDefault="00123B4D" w:rsidP="00123B4D">
      <w:pPr>
        <w:spacing w:after="0" w:line="240" w:lineRule="auto"/>
        <w:ind w:left="283"/>
        <w:jc w:val="both"/>
        <w:rPr>
          <w:rFonts w:ascii="Avenir Next LT Pro" w:hAnsi="Avenir Next LT Pro"/>
          <w:i/>
          <w:iCs/>
          <w:sz w:val="14"/>
          <w:szCs w:val="14"/>
          <w:lang w:val="en-US"/>
        </w:rPr>
      </w:pPr>
      <w:r w:rsidRPr="00123B4D">
        <w:rPr>
          <w:rFonts w:ascii="Avenir Next LT Pro" w:hAnsi="Avenir Next LT Pro"/>
          <w:i/>
          <w:iCs/>
          <w:sz w:val="14"/>
          <w:szCs w:val="14"/>
          <w:lang w:val="en-US"/>
        </w:rPr>
        <w:t>* This document is a marketing communication issued for the purpose of the Financial Services and Markets Act 2000 (FSMA). It is not intended for distribution to, or use by, any person or entity in any jurisdiction or country where such distribution would be contrary to local law or regulation.</w:t>
      </w:r>
    </w:p>
    <w:p w14:paraId="421DE55E" w14:textId="77777777" w:rsidR="00123B4D" w:rsidRDefault="00123B4D" w:rsidP="00123B4D">
      <w:pPr>
        <w:spacing w:after="0" w:line="240" w:lineRule="auto"/>
        <w:jc w:val="both"/>
        <w:rPr>
          <w:rFonts w:ascii="Avenir Next LT Pro" w:hAnsi="Avenir Next LT Pro"/>
          <w:i/>
          <w:iCs/>
          <w:sz w:val="14"/>
          <w:szCs w:val="14"/>
          <w:lang w:val="en-US"/>
        </w:rPr>
      </w:pPr>
    </w:p>
    <w:p w14:paraId="6F3ECBDE" w14:textId="79353F51" w:rsidR="00123B4D" w:rsidRPr="00776172" w:rsidRDefault="00123B4D" w:rsidP="00776172">
      <w:pPr>
        <w:spacing w:after="0" w:line="240" w:lineRule="auto"/>
        <w:ind w:left="283"/>
        <w:jc w:val="both"/>
        <w:rPr>
          <w:rFonts w:ascii="Avenir Next LT Pro" w:hAnsi="Avenir Next LT Pro"/>
          <w:i/>
          <w:iCs/>
          <w:sz w:val="14"/>
          <w:szCs w:val="14"/>
          <w:lang w:val="en-US"/>
        </w:rPr>
      </w:pPr>
      <w:r w:rsidRPr="00123B4D">
        <w:rPr>
          <w:rFonts w:ascii="Avenir Next LT Pro" w:hAnsi="Avenir Next LT Pro"/>
          <w:i/>
          <w:iCs/>
          <w:sz w:val="14"/>
          <w:szCs w:val="14"/>
          <w:lang w:val="en-US"/>
        </w:rPr>
        <w:t>** Performance data is calculated based on internal records and has not been independently audited. While all reasonable care has been taken to ensure the accuracy of the information, no responsibility is accepted by the Fund Manager for any errors or omissions, or for any loss arising from reliance on this information, to the fullest extent permitted by International Financial Reporting Standards (IFRS) and UK law.</w:t>
      </w:r>
    </w:p>
    <w:p w14:paraId="05ACDF75" w14:textId="77777777" w:rsidR="003E30AD" w:rsidRDefault="003E30AD" w:rsidP="00644415">
      <w:pPr>
        <w:spacing w:after="0" w:line="360" w:lineRule="auto"/>
        <w:ind w:left="283"/>
        <w:rPr>
          <w:rFonts w:ascii="Avenir Next LT Pro" w:hAnsi="Avenir Next LT Pro"/>
          <w:lang w:val="en-US"/>
        </w:rPr>
      </w:pPr>
    </w:p>
    <w:p w14:paraId="2CE433F4" w14:textId="77777777" w:rsidR="00FC2B71" w:rsidRPr="00644415" w:rsidRDefault="00FC2B71" w:rsidP="00644415">
      <w:pPr>
        <w:spacing w:after="0" w:line="360" w:lineRule="auto"/>
        <w:ind w:left="283"/>
        <w:rPr>
          <w:rFonts w:ascii="Avenir Next LT Pro" w:hAnsi="Avenir Next LT Pro"/>
          <w:lang w:val="en-US"/>
        </w:rPr>
      </w:pPr>
    </w:p>
    <w:p w14:paraId="64DC5295" w14:textId="2FB17CF7" w:rsidR="00AB03D4" w:rsidRPr="00FC2B71" w:rsidRDefault="003E30AD" w:rsidP="00644415">
      <w:pPr>
        <w:pStyle w:val="Paragraphedeliste"/>
        <w:numPr>
          <w:ilvl w:val="0"/>
          <w:numId w:val="1"/>
        </w:numPr>
        <w:ind w:left="567"/>
        <w:rPr>
          <w:rFonts w:ascii="Avenir Next LT Pro" w:hAnsi="Avenir Next LT Pro"/>
          <w:sz w:val="28"/>
          <w:szCs w:val="28"/>
          <w:u w:val="single"/>
          <w:lang w:val="en-US"/>
        </w:rPr>
      </w:pPr>
      <w:r w:rsidRPr="00FC2B71">
        <w:rPr>
          <w:rFonts w:ascii="Avenir Next LT Pro" w:hAnsi="Avenir Next LT Pro"/>
          <w:sz w:val="28"/>
          <w:szCs w:val="28"/>
          <w:u w:val="single"/>
          <w:lang w:val="en-US"/>
        </w:rPr>
        <w:t>BENCHMARK</w:t>
      </w:r>
      <w:r w:rsidR="00AB03D4" w:rsidRPr="00FC2B71">
        <w:rPr>
          <w:rFonts w:ascii="Avenir Next LT Pro" w:hAnsi="Avenir Next LT Pro"/>
          <w:sz w:val="28"/>
          <w:szCs w:val="28"/>
          <w:u w:val="single"/>
          <w:lang w:val="en-US"/>
        </w:rPr>
        <w:t xml:space="preserve"> </w:t>
      </w:r>
      <w:r w:rsidRPr="00FC2B71">
        <w:rPr>
          <w:rFonts w:ascii="Avenir Next LT Pro" w:hAnsi="Avenir Next LT Pro"/>
          <w:sz w:val="28"/>
          <w:szCs w:val="28"/>
          <w:u w:val="single"/>
          <w:lang w:val="en-US"/>
        </w:rPr>
        <w:t>COMPARISON</w:t>
      </w:r>
    </w:p>
    <w:p w14:paraId="12AF776E" w14:textId="522EEF52" w:rsidR="005C66E6" w:rsidRPr="00123B4D" w:rsidRDefault="005C66E6" w:rsidP="00123B4D">
      <w:pPr>
        <w:spacing w:after="0" w:line="240" w:lineRule="auto"/>
        <w:ind w:left="283" w:firstLine="284"/>
        <w:jc w:val="both"/>
        <w:rPr>
          <w:rFonts w:ascii="Avenir Next LT Pro" w:hAnsi="Avenir Next LT Pro"/>
          <w:sz w:val="22"/>
          <w:szCs w:val="22"/>
          <w:lang w:val="en-GB"/>
        </w:rPr>
      </w:pPr>
      <w:r w:rsidRPr="00123B4D">
        <w:rPr>
          <w:rFonts w:ascii="Avenir Next LT Pro" w:hAnsi="Avenir Next LT Pro"/>
          <w:sz w:val="22"/>
          <w:szCs w:val="22"/>
          <w:lang w:val="en-GB"/>
        </w:rPr>
        <w:t>Comparing the fund to its benchmark is essential to determine the value added by the portfolio manager. The benchmark represents the performance of the relevant market index that the fund aims to track or outperform.</w:t>
      </w:r>
      <w:r w:rsidR="00776172">
        <w:rPr>
          <w:rFonts w:ascii="Avenir Next LT Pro" w:hAnsi="Avenir Next LT Pro"/>
          <w:sz w:val="22"/>
          <w:szCs w:val="22"/>
          <w:lang w:val="en-GB"/>
        </w:rPr>
        <w:t xml:space="preserve"> ***</w:t>
      </w:r>
    </w:p>
    <w:p w14:paraId="267F9753" w14:textId="77777777" w:rsidR="005C66E6" w:rsidRPr="00123B4D" w:rsidRDefault="005C66E6" w:rsidP="005C66E6">
      <w:pPr>
        <w:spacing w:after="0" w:line="240" w:lineRule="auto"/>
        <w:ind w:left="283"/>
        <w:jc w:val="both"/>
        <w:rPr>
          <w:rFonts w:ascii="Avenir Next LT Pro" w:hAnsi="Avenir Next LT Pro"/>
          <w:sz w:val="22"/>
          <w:szCs w:val="22"/>
          <w:lang w:val="en-GB"/>
        </w:rPr>
      </w:pPr>
    </w:p>
    <w:p w14:paraId="6CBA5367" w14:textId="5D5694A3" w:rsidR="006E714B" w:rsidRPr="00123B4D" w:rsidRDefault="00AB03D4" w:rsidP="003E30AD">
      <w:pPr>
        <w:pStyle w:val="Paragraphedeliste"/>
        <w:numPr>
          <w:ilvl w:val="0"/>
          <w:numId w:val="4"/>
        </w:numPr>
        <w:spacing w:after="0" w:line="360" w:lineRule="auto"/>
        <w:rPr>
          <w:rFonts w:ascii="Avenir Next LT Pro" w:hAnsi="Avenir Next LT Pro"/>
          <w:sz w:val="22"/>
          <w:szCs w:val="22"/>
          <w:lang w:val="en-GB"/>
        </w:rPr>
      </w:pPr>
      <w:r w:rsidRPr="00123B4D">
        <w:rPr>
          <w:rFonts w:ascii="Avenir Next LT Pro" w:hAnsi="Avenir Next LT Pro"/>
          <w:sz w:val="22"/>
          <w:szCs w:val="22"/>
          <w:lang w:val="en-GB"/>
        </w:rPr>
        <w:t>Benchmark</w:t>
      </w:r>
      <w:r w:rsidR="006E714B" w:rsidRPr="00123B4D">
        <w:rPr>
          <w:rFonts w:ascii="Avenir Next LT Pro" w:hAnsi="Avenir Next LT Pro"/>
          <w:sz w:val="22"/>
          <w:szCs w:val="22"/>
          <w:lang w:val="en-GB"/>
        </w:rPr>
        <w:t xml:space="preserve">: </w:t>
      </w:r>
      <w:bookmarkStart w:id="7" w:name="bmBenchmark"/>
      <w:bookmarkEnd w:id="7"/>
      <w:r w:rsidR="00721944" w:rsidRPr="00123B4D">
        <w:rPr>
          <w:rFonts w:ascii="Avenir Next LT Pro" w:hAnsi="Avenir Next LT Pro"/>
          <w:sz w:val="22"/>
          <w:szCs w:val="22"/>
          <w:lang w:val="en-GB"/>
        </w:rPr>
        <w:t xml:space="preserve"> </w:t>
      </w:r>
      <w:r w:rsidR="009A787D" w:rsidRPr="00123B4D">
        <w:rPr>
          <w:rFonts w:ascii="Avenir Next LT Pro" w:hAnsi="Avenir Next LT Pro"/>
          <w:sz w:val="22"/>
          <w:szCs w:val="22"/>
          <w:lang w:val="en-GB"/>
        </w:rPr>
        <w:t xml:space="preserve"> </w:t>
      </w:r>
    </w:p>
    <w:p w14:paraId="21815CD4" w14:textId="77777777" w:rsidR="005C66E6" w:rsidRPr="00644415" w:rsidRDefault="005C66E6" w:rsidP="005C66E6">
      <w:pPr>
        <w:spacing w:after="0" w:line="360" w:lineRule="auto"/>
        <w:ind w:left="283"/>
        <w:rPr>
          <w:rFonts w:ascii="Avenir Next LT Pro" w:hAnsi="Avenir Next LT Pro"/>
          <w:lang w:val="en-GB"/>
        </w:rPr>
      </w:pPr>
    </w:p>
    <w:p w14:paraId="431E79C6" w14:textId="0936E6ED" w:rsidR="00AB03D4" w:rsidRPr="00FC2B71" w:rsidRDefault="003E30AD" w:rsidP="00644415">
      <w:pPr>
        <w:pStyle w:val="Paragraphedeliste"/>
        <w:numPr>
          <w:ilvl w:val="0"/>
          <w:numId w:val="1"/>
        </w:numPr>
        <w:ind w:left="567"/>
        <w:rPr>
          <w:rFonts w:ascii="Avenir Next LT Pro" w:hAnsi="Avenir Next LT Pro"/>
          <w:sz w:val="28"/>
          <w:szCs w:val="28"/>
          <w:u w:val="single"/>
          <w:lang w:val="en-GB"/>
        </w:rPr>
      </w:pPr>
      <w:r w:rsidRPr="00FC2B71">
        <w:rPr>
          <w:rFonts w:ascii="Avenir Next LT Pro" w:hAnsi="Avenir Next LT Pro"/>
          <w:sz w:val="28"/>
          <w:szCs w:val="28"/>
          <w:u w:val="single"/>
          <w:lang w:val="en-GB"/>
        </w:rPr>
        <w:t>NET ASSET VALUE</w:t>
      </w:r>
      <w:r w:rsidR="00721944" w:rsidRPr="00FC2B71">
        <w:rPr>
          <w:rFonts w:ascii="Avenir Next LT Pro" w:hAnsi="Avenir Next LT Pro"/>
          <w:sz w:val="28"/>
          <w:szCs w:val="28"/>
          <w:u w:val="single"/>
          <w:lang w:val="en-GB"/>
        </w:rPr>
        <w:t xml:space="preserve"> (</w:t>
      </w:r>
      <w:r w:rsidR="00AB03D4" w:rsidRPr="00FC2B71">
        <w:rPr>
          <w:rFonts w:ascii="Avenir Next LT Pro" w:hAnsi="Avenir Next LT Pro"/>
          <w:sz w:val="28"/>
          <w:szCs w:val="28"/>
          <w:u w:val="single"/>
          <w:lang w:val="en-GB"/>
        </w:rPr>
        <w:t>NAV</w:t>
      </w:r>
      <w:r w:rsidR="00721944" w:rsidRPr="00FC2B71">
        <w:rPr>
          <w:rFonts w:ascii="Avenir Next LT Pro" w:hAnsi="Avenir Next LT Pro"/>
          <w:sz w:val="28"/>
          <w:szCs w:val="28"/>
          <w:u w:val="single"/>
          <w:lang w:val="en-GB"/>
        </w:rPr>
        <w:t>)</w:t>
      </w:r>
      <w:r w:rsidR="00AB03D4" w:rsidRPr="00FC2B71">
        <w:rPr>
          <w:rFonts w:ascii="Avenir Next LT Pro" w:hAnsi="Avenir Next LT Pro"/>
          <w:sz w:val="28"/>
          <w:szCs w:val="28"/>
          <w:u w:val="single"/>
          <w:lang w:val="en-GB"/>
        </w:rPr>
        <w:t xml:space="preserve"> </w:t>
      </w:r>
      <w:r w:rsidRPr="00FC2B71">
        <w:rPr>
          <w:rFonts w:ascii="Avenir Next LT Pro" w:hAnsi="Avenir Next LT Pro"/>
          <w:sz w:val="28"/>
          <w:szCs w:val="28"/>
          <w:u w:val="single"/>
          <w:lang w:val="en-GB"/>
        </w:rPr>
        <w:t>CHART</w:t>
      </w:r>
    </w:p>
    <w:p w14:paraId="3EA8D57B" w14:textId="046F9E58" w:rsidR="005C66E6" w:rsidRPr="00123B4D" w:rsidRDefault="005C66E6" w:rsidP="00123B4D">
      <w:pPr>
        <w:spacing w:line="240" w:lineRule="auto"/>
        <w:ind w:left="283" w:firstLine="284"/>
        <w:jc w:val="both"/>
        <w:rPr>
          <w:rFonts w:ascii="Avenir Next LT Pro" w:hAnsi="Avenir Next LT Pro"/>
          <w:sz w:val="22"/>
          <w:szCs w:val="22"/>
          <w:lang w:val="en-GB"/>
        </w:rPr>
      </w:pPr>
      <w:r w:rsidRPr="00123B4D">
        <w:rPr>
          <w:rFonts w:ascii="Avenir Next LT Pro" w:hAnsi="Avenir Next LT Pro"/>
          <w:sz w:val="22"/>
          <w:szCs w:val="22"/>
          <w:lang w:val="en-GB"/>
        </w:rPr>
        <w:t>The chart below illustrates the historical evolution of the fund's Net Asset Value (NAV). This visual representation allows for an immediate assessment of price trends, periods of growth, and historical market volatility.</w:t>
      </w:r>
    </w:p>
    <w:p w14:paraId="7A31A367" w14:textId="77777777" w:rsidR="005C66E6" w:rsidRPr="005C66E6" w:rsidRDefault="005C66E6" w:rsidP="005C66E6">
      <w:pPr>
        <w:spacing w:line="240" w:lineRule="auto"/>
        <w:ind w:left="283"/>
        <w:jc w:val="both"/>
        <w:rPr>
          <w:rFonts w:ascii="Avenir Next LT Pro" w:hAnsi="Avenir Next LT Pro"/>
          <w:lang w:val="en-GB"/>
        </w:rPr>
      </w:pPr>
    </w:p>
    <w:p w14:paraId="03327561" w14:textId="77777777" w:rsidR="006E714B" w:rsidRDefault="006E714B" w:rsidP="000811BE">
      <w:pPr>
        <w:ind w:left="1134"/>
        <w:rPr>
          <w:b/>
          <w:bCs/>
          <w:u w:val="single"/>
          <w:lang w:val="en-GB"/>
        </w:rPr>
      </w:pPr>
      <w:bookmarkStart w:id="8" w:name="bmChart"/>
      <w:bookmarkEnd w:id="8"/>
    </w:p>
    <w:p w14:paraId="66CF422C" w14:textId="77777777" w:rsidR="003E30AD" w:rsidRDefault="003E30AD" w:rsidP="00DC6459">
      <w:pPr>
        <w:tabs>
          <w:tab w:val="left" w:pos="7649"/>
        </w:tabs>
        <w:rPr>
          <w:lang w:val="en-GB"/>
        </w:rPr>
      </w:pPr>
    </w:p>
    <w:p w14:paraId="01972FBB" w14:textId="77777777" w:rsidR="00FC2B71" w:rsidRDefault="00FC2B71" w:rsidP="00DC6459">
      <w:pPr>
        <w:tabs>
          <w:tab w:val="left" w:pos="7649"/>
        </w:tabs>
        <w:rPr>
          <w:lang w:val="en-GB"/>
        </w:rPr>
      </w:pPr>
    </w:p>
    <w:p w14:paraId="70F8BE82" w14:textId="77777777" w:rsidR="00FC2B71" w:rsidRDefault="00FC2B71" w:rsidP="00DC6459">
      <w:pPr>
        <w:tabs>
          <w:tab w:val="left" w:pos="7649"/>
        </w:tabs>
        <w:rPr>
          <w:lang w:val="en-GB"/>
        </w:rPr>
      </w:pPr>
    </w:p>
    <w:p w14:paraId="5EBB5D78" w14:textId="77777777" w:rsidR="00FC2B71" w:rsidRDefault="00FC2B71" w:rsidP="00DC6459">
      <w:pPr>
        <w:tabs>
          <w:tab w:val="left" w:pos="7649"/>
        </w:tabs>
        <w:rPr>
          <w:lang w:val="en-GB"/>
        </w:rPr>
      </w:pPr>
    </w:p>
    <w:p w14:paraId="214C3325" w14:textId="77777777" w:rsidR="00FC2B71" w:rsidRDefault="00FC2B71" w:rsidP="00DC6459">
      <w:pPr>
        <w:tabs>
          <w:tab w:val="left" w:pos="7649"/>
        </w:tabs>
        <w:rPr>
          <w:lang w:val="en-GB"/>
        </w:rPr>
      </w:pPr>
    </w:p>
    <w:p w14:paraId="1B31A684" w14:textId="77777777" w:rsidR="00FC2B71" w:rsidRDefault="00FC2B71" w:rsidP="00DC6459">
      <w:pPr>
        <w:tabs>
          <w:tab w:val="left" w:pos="7649"/>
        </w:tabs>
        <w:rPr>
          <w:lang w:val="en-GB"/>
        </w:rPr>
      </w:pPr>
    </w:p>
    <w:p w14:paraId="281F16D0" w14:textId="77777777" w:rsidR="00FC2B71" w:rsidRDefault="00FC2B71" w:rsidP="00DC6459">
      <w:pPr>
        <w:tabs>
          <w:tab w:val="left" w:pos="7649"/>
        </w:tabs>
        <w:rPr>
          <w:lang w:val="en-GB"/>
        </w:rPr>
      </w:pPr>
    </w:p>
    <w:p w14:paraId="5DD236DE" w14:textId="77777777" w:rsidR="00FC2B71" w:rsidRDefault="00FC2B71" w:rsidP="00DC6459">
      <w:pPr>
        <w:tabs>
          <w:tab w:val="left" w:pos="7649"/>
        </w:tabs>
        <w:rPr>
          <w:lang w:val="en-GB"/>
        </w:rPr>
      </w:pPr>
    </w:p>
    <w:p w14:paraId="1E87E40D" w14:textId="77777777" w:rsidR="00FC2B71" w:rsidRDefault="00FC2B71" w:rsidP="00DC6459">
      <w:pPr>
        <w:tabs>
          <w:tab w:val="left" w:pos="7649"/>
        </w:tabs>
        <w:rPr>
          <w:lang w:val="en-GB"/>
        </w:rPr>
      </w:pPr>
    </w:p>
    <w:p w14:paraId="32B21F79" w14:textId="77777777" w:rsidR="007D0374" w:rsidRDefault="007D0374" w:rsidP="00DC6459">
      <w:pPr>
        <w:tabs>
          <w:tab w:val="left" w:pos="7649"/>
        </w:tabs>
        <w:rPr>
          <w:lang w:val="en-GB"/>
        </w:rPr>
      </w:pPr>
    </w:p>
    <w:p w14:paraId="7ABFF411" w14:textId="77777777" w:rsidR="007D0374" w:rsidRDefault="007D0374" w:rsidP="00DC6459">
      <w:pPr>
        <w:tabs>
          <w:tab w:val="left" w:pos="7649"/>
        </w:tabs>
        <w:rPr>
          <w:lang w:val="en-GB"/>
        </w:rPr>
      </w:pPr>
    </w:p>
    <w:p w14:paraId="469A5AC5" w14:textId="77777777" w:rsidR="00A54C93" w:rsidRDefault="00123B4D" w:rsidP="00786168">
      <w:pPr>
        <w:tabs>
          <w:tab w:val="left" w:pos="7649"/>
        </w:tabs>
        <w:spacing w:line="240" w:lineRule="auto"/>
        <w:ind w:left="283"/>
        <w:jc w:val="both"/>
        <w:rPr>
          <w:i/>
          <w:iCs/>
          <w:sz w:val="14"/>
          <w:szCs w:val="14"/>
          <w:lang w:val="en-GB"/>
        </w:rPr>
      </w:pPr>
      <w:r w:rsidRPr="00123B4D">
        <w:rPr>
          <w:i/>
          <w:iCs/>
          <w:sz w:val="14"/>
          <w:szCs w:val="14"/>
          <w:lang w:val="en-GB"/>
        </w:rPr>
        <w:t>*** Benchmark data (e.g., MSCI World Index) is provided for comparison only. All third-party trademarks and indices are the property of their respective owners. The Fund Manager is not affiliated with, nor endorsed by, the index providers. Investment involves risk; potential investors should consult the Prospectus and Key Investor Information Document (KIID) before making any final investment decision.</w:t>
      </w:r>
    </w:p>
    <w:p w14:paraId="4ECD227A" w14:textId="77777777" w:rsidR="00A54C93" w:rsidRDefault="00A54C93" w:rsidP="00786168">
      <w:pPr>
        <w:tabs>
          <w:tab w:val="left" w:pos="7649"/>
        </w:tabs>
        <w:spacing w:line="240" w:lineRule="auto"/>
        <w:ind w:left="283"/>
        <w:jc w:val="both"/>
        <w:rPr>
          <w:i/>
          <w:iCs/>
          <w:sz w:val="14"/>
          <w:szCs w:val="14"/>
          <w:lang w:val="en-GB"/>
        </w:rPr>
      </w:pPr>
    </w:p>
    <w:p w14:paraId="43EB5ED1" w14:textId="77777777" w:rsidR="00A54C93" w:rsidRDefault="00A54C93" w:rsidP="00786168">
      <w:pPr>
        <w:tabs>
          <w:tab w:val="left" w:pos="7649"/>
        </w:tabs>
        <w:spacing w:line="240" w:lineRule="auto"/>
        <w:ind w:left="283"/>
        <w:jc w:val="both"/>
        <w:rPr>
          <w:i/>
          <w:iCs/>
          <w:sz w:val="14"/>
          <w:szCs w:val="14"/>
          <w:lang w:val="en-GB"/>
        </w:rPr>
      </w:pPr>
    </w:p>
    <w:p w14:paraId="420FC648" w14:textId="77777777" w:rsidR="00A54C93" w:rsidRDefault="00A54C93" w:rsidP="00786168">
      <w:pPr>
        <w:tabs>
          <w:tab w:val="left" w:pos="7649"/>
        </w:tabs>
        <w:spacing w:line="240" w:lineRule="auto"/>
        <w:ind w:left="283"/>
        <w:jc w:val="both"/>
        <w:rPr>
          <w:i/>
          <w:iCs/>
          <w:sz w:val="14"/>
          <w:szCs w:val="14"/>
          <w:lang w:val="en-GB"/>
        </w:rPr>
      </w:pPr>
    </w:p>
    <w:p w14:paraId="32609740" w14:textId="77777777" w:rsidR="00A54C93" w:rsidRDefault="00A54C93" w:rsidP="00786168">
      <w:pPr>
        <w:tabs>
          <w:tab w:val="left" w:pos="7649"/>
        </w:tabs>
        <w:spacing w:line="240" w:lineRule="auto"/>
        <w:ind w:left="283"/>
        <w:jc w:val="both"/>
        <w:rPr>
          <w:i/>
          <w:iCs/>
          <w:sz w:val="14"/>
          <w:szCs w:val="14"/>
          <w:lang w:val="en-GB"/>
        </w:rPr>
      </w:pPr>
    </w:p>
    <w:p w14:paraId="4B047A69" w14:textId="77777777" w:rsidR="00A54C93" w:rsidRDefault="00A54C93" w:rsidP="00786168">
      <w:pPr>
        <w:tabs>
          <w:tab w:val="left" w:pos="7649"/>
        </w:tabs>
        <w:spacing w:line="240" w:lineRule="auto"/>
        <w:ind w:left="283"/>
        <w:jc w:val="both"/>
        <w:rPr>
          <w:i/>
          <w:iCs/>
          <w:sz w:val="14"/>
          <w:szCs w:val="14"/>
          <w:lang w:val="en-GB"/>
        </w:rPr>
      </w:pPr>
    </w:p>
    <w:p w14:paraId="6CB8C6AF" w14:textId="65CB2F6D" w:rsidR="00A54C93" w:rsidRDefault="00A54C93" w:rsidP="00961E38">
      <w:pPr>
        <w:tabs>
          <w:tab w:val="left" w:pos="7649"/>
        </w:tabs>
        <w:spacing w:line="240" w:lineRule="auto"/>
        <w:ind w:left="283"/>
        <w:jc w:val="right"/>
        <w:rPr>
          <w:i/>
          <w:iCs/>
          <w:sz w:val="14"/>
          <w:szCs w:val="14"/>
          <w:lang w:val="en-GB"/>
        </w:rPr>
      </w:pPr>
    </w:p>
    <w:p w14:paraId="4872F975" w14:textId="77777777" w:rsidR="00A54C93" w:rsidRDefault="00A54C93" w:rsidP="00786168">
      <w:pPr>
        <w:tabs>
          <w:tab w:val="left" w:pos="7649"/>
        </w:tabs>
        <w:spacing w:line="240" w:lineRule="auto"/>
        <w:ind w:left="283"/>
        <w:jc w:val="both"/>
        <w:rPr>
          <w:i/>
          <w:iCs/>
          <w:sz w:val="14"/>
          <w:szCs w:val="14"/>
          <w:lang w:val="en-GB"/>
        </w:rPr>
      </w:pPr>
    </w:p>
    <w:p w14:paraId="54FC11DA" w14:textId="07AB0F34" w:rsidR="00AD3DE2" w:rsidRPr="00CF1FAF" w:rsidRDefault="00DC6459" w:rsidP="00961E38">
      <w:pPr>
        <w:tabs>
          <w:tab w:val="left" w:pos="7649"/>
        </w:tabs>
        <w:spacing w:line="240" w:lineRule="auto"/>
        <w:ind w:left="283"/>
        <w:jc w:val="right"/>
        <w:rPr>
          <w:i/>
          <w:iCs/>
          <w:sz w:val="14"/>
          <w:szCs w:val="14"/>
          <w:lang w:val="en-GB"/>
        </w:rPr>
      </w:pPr>
      <w:r w:rsidRPr="00123B4D">
        <w:rPr>
          <w:i/>
          <w:iCs/>
          <w:lang w:val="en-GB"/>
        </w:rPr>
        <w:tab/>
      </w:r>
    </w:p>
    <w:sectPr w:rsidR="00AD3DE2" w:rsidRPr="00CF1FAF" w:rsidSect="00EF0DA8">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4869" w14:textId="77777777" w:rsidR="00F96B8F" w:rsidRDefault="00F96B8F" w:rsidP="00246B85">
      <w:pPr>
        <w:spacing w:after="0" w:line="240" w:lineRule="auto"/>
      </w:pPr>
      <w:r>
        <w:separator/>
      </w:r>
    </w:p>
  </w:endnote>
  <w:endnote w:type="continuationSeparator" w:id="0">
    <w:p w14:paraId="0A9F1AE0" w14:textId="77777777" w:rsidR="00F96B8F" w:rsidRDefault="00F96B8F" w:rsidP="0024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D477" w14:textId="77777777" w:rsidR="00D902C8" w:rsidRDefault="00D902C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CA6" w14:textId="77777777" w:rsidR="00611CE3" w:rsidRDefault="00AD3DE2" w:rsidP="00AD3DE2">
    <w:pPr>
      <w:pStyle w:val="Pieddepage"/>
      <w:jc w:val="center"/>
    </w:pPr>
    <w:r>
      <w:rPr>
        <w:noProof/>
      </w:rPr>
      <mc:AlternateContent>
        <mc:Choice Requires="wps">
          <w:drawing>
            <wp:anchor distT="0" distB="0" distL="114300" distR="114300" simplePos="0" relativeHeight="251660288" behindDoc="0" locked="0" layoutInCell="1" allowOverlap="1" wp14:anchorId="781E38E2" wp14:editId="3584EB54">
              <wp:simplePos x="0" y="0"/>
              <wp:positionH relativeFrom="column">
                <wp:posOffset>-638175</wp:posOffset>
              </wp:positionH>
              <wp:positionV relativeFrom="paragraph">
                <wp:posOffset>10471</wp:posOffset>
              </wp:positionV>
              <wp:extent cx="7910423" cy="0"/>
              <wp:effectExtent l="0" t="19050" r="33655" b="19050"/>
              <wp:wrapNone/>
              <wp:docPr id="1010210508" name="Connecteur droit 5"/>
              <wp:cNvGraphicFramePr/>
              <a:graphic xmlns:a="http://schemas.openxmlformats.org/drawingml/2006/main">
                <a:graphicData uri="http://schemas.microsoft.com/office/word/2010/wordprocessingShape">
                  <wps:wsp>
                    <wps:cNvCnPr/>
                    <wps:spPr>
                      <a:xfrm>
                        <a:off x="0" y="0"/>
                        <a:ext cx="7910423" cy="0"/>
                      </a:xfrm>
                      <a:prstGeom prst="line">
                        <a:avLst/>
                      </a:prstGeom>
                      <a:ln w="38100">
                        <a:solidFill>
                          <a:schemeClr val="accent4">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A9A4EBE" id="Connecteur droit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8pt" to="572.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" strokecolor="#95dcf7 [1303]" strokeweight="3pt">
              <v:stroke joinstyle="miter"/>
            </v:line>
          </w:pict>
        </mc:Fallback>
      </mc:AlternateContent>
    </w:r>
  </w:p>
  <w:p w14:paraId="33C5A727" w14:textId="68C8FD80" w:rsidR="00AD3DE2" w:rsidRPr="00D902C8" w:rsidRDefault="00DC6459" w:rsidP="00123B4D">
    <w:pPr>
      <w:pStyle w:val="Pieddepage"/>
      <w:rPr>
        <w:rFonts w:ascii="Avenir Next LT Pro" w:hAnsi="Avenir Next LT Pro"/>
        <w:lang w:val="en-US"/>
      </w:rPr>
    </w:pPr>
    <w:r w:rsidRPr="00123B4D">
      <w:rPr>
        <w:rFonts w:ascii="Avenir Next LT Pro" w:hAnsi="Avenir Next LT Pro"/>
        <w:noProof/>
        <w:color w:val="0E2841" w:themeColor="text2"/>
      </w:rPr>
      <mc:AlternateContent>
        <mc:Choice Requires="wps">
          <w:drawing>
            <wp:anchor distT="0" distB="0" distL="114300" distR="114300" simplePos="0" relativeHeight="251661312" behindDoc="0" locked="0" layoutInCell="1" allowOverlap="1" wp14:anchorId="29B17BAB" wp14:editId="1B7A77F7">
              <wp:simplePos x="0" y="0"/>
              <wp:positionH relativeFrom="column">
                <wp:posOffset>6072378</wp:posOffset>
              </wp:positionH>
              <wp:positionV relativeFrom="paragraph">
                <wp:posOffset>7849</wp:posOffset>
              </wp:positionV>
              <wp:extent cx="390601" cy="393853"/>
              <wp:effectExtent l="0" t="0" r="9525" b="6350"/>
              <wp:wrapNone/>
              <wp:docPr id="1793909580" name="Ellipse 6"/>
              <wp:cNvGraphicFramePr/>
              <a:graphic xmlns:a="http://schemas.openxmlformats.org/drawingml/2006/main">
                <a:graphicData uri="http://schemas.microsoft.com/office/word/2010/wordprocessingShape">
                  <wps:wsp>
                    <wps:cNvSpPr/>
                    <wps:spPr>
                      <a:xfrm>
                        <a:off x="0" y="0"/>
                        <a:ext cx="390601" cy="393853"/>
                      </a:xfrm>
                      <a:prstGeom prst="ellipse">
                        <a:avLst/>
                      </a:prstGeom>
                      <a:solidFill>
                        <a:schemeClr val="accent4">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0D0421" w14:textId="77777777" w:rsidR="00AD3DE2" w:rsidRPr="00DC6459" w:rsidRDefault="00AD3DE2" w:rsidP="00AD3DE2">
                          <w:pPr>
                            <w:jc w:val="center"/>
                            <w:rPr>
                              <w:rFonts w:ascii="Avenir Next LT Pro" w:hAnsi="Avenir Next LT Pro"/>
                              <w:b/>
                              <w:bCs/>
                            </w:rPr>
                          </w:pPr>
                          <w:r w:rsidRPr="00DC6459">
                            <w:rPr>
                              <w:rFonts w:ascii="Avenir Next LT Pro" w:hAnsi="Avenir Next LT Pro"/>
                              <w:b/>
                              <w:bCs/>
                            </w:rPr>
                            <w:fldChar w:fldCharType="begin"/>
                          </w:r>
                          <w:r w:rsidRPr="00DC6459">
                            <w:rPr>
                              <w:rFonts w:ascii="Avenir Next LT Pro" w:hAnsi="Avenir Next LT Pro"/>
                              <w:b/>
                              <w:bCs/>
                            </w:rPr>
                            <w:instrText>PAGE   \* MERGEFORMAT</w:instrText>
                          </w:r>
                          <w:r w:rsidRPr="00DC6459">
                            <w:rPr>
                              <w:rFonts w:ascii="Avenir Next LT Pro" w:hAnsi="Avenir Next LT Pro"/>
                              <w:b/>
                              <w:bCs/>
                            </w:rPr>
                            <w:fldChar w:fldCharType="separate"/>
                          </w:r>
                          <w:r w:rsidRPr="00DC6459">
                            <w:rPr>
                              <w:rFonts w:ascii="Avenir Next LT Pro" w:hAnsi="Avenir Next LT Pro"/>
                              <w:b/>
                              <w:bCs/>
                            </w:rPr>
                            <w:t>1</w:t>
                          </w:r>
                          <w:r w:rsidRPr="00DC6459">
                            <w:rPr>
                              <w:rFonts w:ascii="Avenir Next LT Pro" w:hAnsi="Avenir Next LT Pro"/>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17BAB" id="Ellipse 6" o:spid="_x0000_s1026" style="position:absolute;margin-left:478.15pt;margin-top:.6pt;width:30.75pt;height: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" fillcolor="#95dcf7 [1303]" stroked="f" strokeweight="1.5pt">
              <v:stroke joinstyle="miter"/>
              <v:textbox>
                <w:txbxContent>
                  <w:p w14:paraId="7C0D0421" w14:textId="77777777" w:rsidR="00AD3DE2" w:rsidRPr="00DC6459" w:rsidRDefault="00AD3DE2" w:rsidP="00AD3DE2">
                    <w:pPr>
                      <w:jc w:val="center"/>
                      <w:rPr>
                        <w:rFonts w:ascii="Avenir Next LT Pro" w:hAnsi="Avenir Next LT Pro"/>
                        <w:b/>
                        <w:bCs/>
                      </w:rPr>
                    </w:pPr>
                    <w:r w:rsidRPr="00DC6459">
                      <w:rPr>
                        <w:rFonts w:ascii="Avenir Next LT Pro" w:hAnsi="Avenir Next LT Pro"/>
                        <w:b/>
                        <w:bCs/>
                      </w:rPr>
                      <w:fldChar w:fldCharType="begin"/>
                    </w:r>
                    <w:r w:rsidRPr="00DC6459">
                      <w:rPr>
                        <w:rFonts w:ascii="Avenir Next LT Pro" w:hAnsi="Avenir Next LT Pro"/>
                        <w:b/>
                        <w:bCs/>
                      </w:rPr>
                      <w:instrText>PAGE   \* MERGEFORMAT</w:instrText>
                    </w:r>
                    <w:r w:rsidRPr="00DC6459">
                      <w:rPr>
                        <w:rFonts w:ascii="Avenir Next LT Pro" w:hAnsi="Avenir Next LT Pro"/>
                        <w:b/>
                        <w:bCs/>
                      </w:rPr>
                      <w:fldChar w:fldCharType="separate"/>
                    </w:r>
                    <w:r w:rsidRPr="00DC6459">
                      <w:rPr>
                        <w:rFonts w:ascii="Avenir Next LT Pro" w:hAnsi="Avenir Next LT Pro"/>
                        <w:b/>
                        <w:bCs/>
                      </w:rPr>
                      <w:t>1</w:t>
                    </w:r>
                    <w:r w:rsidRPr="00DC6459">
                      <w:rPr>
                        <w:rFonts w:ascii="Avenir Next LT Pro" w:hAnsi="Avenir Next LT Pro"/>
                        <w:b/>
                        <w:bCs/>
                      </w:rPr>
                      <w:fldChar w:fldCharType="end"/>
                    </w:r>
                  </w:p>
                </w:txbxContent>
              </v:textbox>
            </v:oval>
          </w:pict>
        </mc:Fallback>
      </mc:AlternateContent>
    </w:r>
    <w:r w:rsidR="00123B4D" w:rsidRPr="00D902C8">
      <w:rPr>
        <w:rFonts w:ascii="Avenir Next LT Pro" w:hAnsi="Avenir Next LT Pro"/>
        <w:color w:val="0E2841" w:themeColor="text2"/>
        <w:lang w:val="en-US"/>
      </w:rPr>
      <w:t>PERFORMANCE REVIEW</w:t>
    </w:r>
    <w:r w:rsidR="00D902C8" w:rsidRPr="00D902C8">
      <w:rPr>
        <w:rFonts w:ascii="Avenir Next LT Pro" w:hAnsi="Avenir Next LT Pro"/>
        <w:color w:val="0E2841" w:themeColor="text2"/>
        <w:lang w:val="en-US"/>
      </w:rPr>
      <w:tab/>
    </w:r>
    <w:r w:rsidR="00D902C8" w:rsidRPr="00D902C8">
      <w:rPr>
        <w:rFonts w:ascii="Avenir Next LT Pro" w:hAnsi="Avenir Next LT Pro"/>
        <w:color w:val="0E2841" w:themeColor="text2"/>
        <w:lang w:val="en-US"/>
      </w:rPr>
      <w:tab/>
    </w:r>
    <w:r w:rsidR="00D902C8" w:rsidRPr="00D902C8">
      <w:rPr>
        <w:rFonts w:ascii="Avenir Next LT Pro" w:hAnsi="Avenir Next LT Pro"/>
        <w:i/>
        <w:iCs/>
        <w:color w:val="0E2841" w:themeColor="text2"/>
        <w:sz w:val="14"/>
        <w:szCs w:val="14"/>
        <w:lang w:val="en-US"/>
      </w:rPr>
      <w:t xml:space="preserve">Report generated </w:t>
    </w:r>
    <w:r w:rsidR="00D902C8">
      <w:rPr>
        <w:rFonts w:ascii="Avenir Next LT Pro" w:hAnsi="Avenir Next LT Pro"/>
        <w:i/>
        <w:iCs/>
        <w:color w:val="0E2841" w:themeColor="text2"/>
        <w:sz w:val="14"/>
        <w:szCs w:val="14"/>
        <w:lang w:val="en-US"/>
      </w:rPr>
      <w:t>o</w:t>
    </w:r>
    <w:r w:rsidR="00E43C62">
      <w:rPr>
        <w:rFonts w:ascii="Avenir Next LT Pro" w:hAnsi="Avenir Next LT Pro"/>
        <w:i/>
        <w:iCs/>
        <w:color w:val="0E2841" w:themeColor="text2"/>
        <w:sz w:val="14"/>
        <w:szCs w:val="14"/>
        <w:lang w:val="en-US"/>
      </w:rPr>
      <w:t xml:space="preserve">n </w:t>
    </w:r>
    <w:bookmarkStart w:id="9" w:name="bmGenDate"/>
    <w:bookmarkEnd w:id="9"/>
    <w:r w:rsidR="00D902C8" w:rsidRPr="00D902C8">
      <w:rPr>
        <w:rFonts w:ascii="Avenir Next LT Pro" w:hAnsi="Avenir Next LT Pro"/>
        <w:color w:val="0E2841" w:themeColor="text2"/>
        <w:lang w:val="en-US"/>
      </w:rPr>
      <w:tab/>
    </w:r>
    <w:r w:rsidR="00D902C8" w:rsidRPr="00D902C8">
      <w:rPr>
        <w:rFonts w:ascii="Avenir Next LT Pro" w:hAnsi="Avenir Next LT Pro"/>
        <w:color w:val="0E2841" w:themeColor="text2"/>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06DC" w14:textId="77777777" w:rsidR="00D902C8" w:rsidRDefault="00D902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69EB" w14:textId="77777777" w:rsidR="00F96B8F" w:rsidRDefault="00F96B8F" w:rsidP="00246B85">
      <w:pPr>
        <w:spacing w:after="0" w:line="240" w:lineRule="auto"/>
      </w:pPr>
      <w:r>
        <w:separator/>
      </w:r>
    </w:p>
  </w:footnote>
  <w:footnote w:type="continuationSeparator" w:id="0">
    <w:p w14:paraId="74027BCB" w14:textId="77777777" w:rsidR="00F96B8F" w:rsidRDefault="00F96B8F" w:rsidP="00246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B6CD" w14:textId="77777777" w:rsidR="00D902C8" w:rsidRDefault="00D902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8305" w14:textId="77777777" w:rsidR="00246B85" w:rsidRDefault="00DC6459">
    <w:pPr>
      <w:pStyle w:val="En-tte"/>
    </w:pPr>
    <w:r>
      <w:rPr>
        <w:noProof/>
      </w:rPr>
      <mc:AlternateContent>
        <mc:Choice Requires="wpg">
          <w:drawing>
            <wp:anchor distT="0" distB="0" distL="114300" distR="114300" simplePos="0" relativeHeight="251664384" behindDoc="0" locked="0" layoutInCell="1" allowOverlap="1" wp14:anchorId="396356FF" wp14:editId="7C9E9C5A">
              <wp:simplePos x="0" y="0"/>
              <wp:positionH relativeFrom="column">
                <wp:posOffset>-495053</wp:posOffset>
              </wp:positionH>
              <wp:positionV relativeFrom="paragraph">
                <wp:posOffset>-204899</wp:posOffset>
              </wp:positionV>
              <wp:extent cx="6913666" cy="342776"/>
              <wp:effectExtent l="57150" t="19050" r="40005" b="95885"/>
              <wp:wrapNone/>
              <wp:docPr id="1743602353" name="Groupe 10"/>
              <wp:cNvGraphicFramePr/>
              <a:graphic xmlns:a="http://schemas.openxmlformats.org/drawingml/2006/main">
                <a:graphicData uri="http://schemas.microsoft.com/office/word/2010/wordprocessingGroup">
                  <wpg:wgp>
                    <wpg:cNvGrpSpPr/>
                    <wpg:grpSpPr>
                      <a:xfrm>
                        <a:off x="0" y="0"/>
                        <a:ext cx="6913666" cy="342776"/>
                        <a:chOff x="0" y="0"/>
                        <a:chExt cx="5921880" cy="360418"/>
                      </a:xfrm>
                      <a:solidFill>
                        <a:schemeClr val="accent4">
                          <a:lumMod val="40000"/>
                          <a:lumOff val="60000"/>
                        </a:schemeClr>
                      </a:solidFill>
                      <a:effectLst>
                        <a:outerShdw blurRad="50800" dist="38100" dir="5400000" algn="t" rotWithShape="0">
                          <a:prstClr val="black">
                            <a:alpha val="40000"/>
                          </a:prstClr>
                        </a:outerShdw>
                      </a:effectLst>
                    </wpg:grpSpPr>
                    <wps:wsp>
                      <wps:cNvPr id="1015276147" name="Rectangle 8"/>
                      <wps:cNvSpPr/>
                      <wps:spPr>
                        <a:xfrm>
                          <a:off x="0" y="0"/>
                          <a:ext cx="5390867" cy="36000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44731" name="Triangle rectangle 9"/>
                      <wps:cNvSpPr/>
                      <wps:spPr>
                        <a:xfrm rot="5400000">
                          <a:off x="5471880" y="-89582"/>
                          <a:ext cx="360000" cy="540000"/>
                        </a:xfrm>
                        <a:prstGeom prst="rtTriangle">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2BE846" id="Groupe 10" o:spid="_x0000_s1026" style="position:absolute;margin-left:-39pt;margin-top:-16.15pt;width:544.4pt;height:27pt;z-index:251664384;mso-width-relative:margin;mso-height-relative:margin" coordsize="59218,3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">
              <v:rect id="Rectangle 8" o:spid="_x0000_s1027" style="position:absolute;width:53908;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" fillcolor="#95dcf7 [1303]" stroked="f" strokeweight="1.5pt"/>
              <v:shapetype id="_x0000_t6" coordsize="21600,21600" o:spt="6" path="m,l,21600r21600,xe">
                <v:stroke joinstyle="miter"/>
                <v:path gradientshapeok="t" o:connecttype="custom" o:connectlocs="0,0;0,10800;0,21600;10800,21600;21600,21600;10800,10800" textboxrect="1800,12600,12600,19800"/>
              </v:shapetype>
              <v:shape id="Triangle rectangle 9" o:spid="_x0000_s1028" type="#_x0000_t6" style="position:absolute;left:54718;top:-896;width:36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" filled="f" stroked="f" strokeweight="1.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8B18" w14:textId="77777777" w:rsidR="00D902C8" w:rsidRDefault="00D902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C7F"/>
    <w:multiLevelType w:val="hybridMultilevel"/>
    <w:tmpl w:val="E14CC518"/>
    <w:lvl w:ilvl="0" w:tplc="AC3E5A4E">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15:restartNumberingAfterBreak="0">
    <w:nsid w:val="1812315E"/>
    <w:multiLevelType w:val="hybridMultilevel"/>
    <w:tmpl w:val="E1809C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505019"/>
    <w:multiLevelType w:val="hybridMultilevel"/>
    <w:tmpl w:val="3D404E2E"/>
    <w:lvl w:ilvl="0" w:tplc="040C0005">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 w15:restartNumberingAfterBreak="0">
    <w:nsid w:val="7AFD0D20"/>
    <w:multiLevelType w:val="hybridMultilevel"/>
    <w:tmpl w:val="A17EEFC8"/>
    <w:lvl w:ilvl="0" w:tplc="040C0005">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num w:numId="1" w16cid:durableId="1353528212">
    <w:abstractNumId w:val="1"/>
  </w:num>
  <w:num w:numId="2" w16cid:durableId="2032417761">
    <w:abstractNumId w:val="0"/>
  </w:num>
  <w:num w:numId="3" w16cid:durableId="1811436073">
    <w:abstractNumId w:val="2"/>
  </w:num>
  <w:num w:numId="4" w16cid:durableId="1461072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8C"/>
    <w:rsid w:val="000811BE"/>
    <w:rsid w:val="000B4620"/>
    <w:rsid w:val="00123B4D"/>
    <w:rsid w:val="00143329"/>
    <w:rsid w:val="00207792"/>
    <w:rsid w:val="002329CE"/>
    <w:rsid w:val="00246B85"/>
    <w:rsid w:val="00292BF8"/>
    <w:rsid w:val="0035344C"/>
    <w:rsid w:val="003D1D8C"/>
    <w:rsid w:val="003E0FEB"/>
    <w:rsid w:val="003E30AD"/>
    <w:rsid w:val="003F2247"/>
    <w:rsid w:val="00486739"/>
    <w:rsid w:val="005C66E6"/>
    <w:rsid w:val="005D722C"/>
    <w:rsid w:val="00611CE3"/>
    <w:rsid w:val="00644415"/>
    <w:rsid w:val="006A71A3"/>
    <w:rsid w:val="006E714B"/>
    <w:rsid w:val="006F1B02"/>
    <w:rsid w:val="00716A85"/>
    <w:rsid w:val="00721944"/>
    <w:rsid w:val="00750F2F"/>
    <w:rsid w:val="00757C69"/>
    <w:rsid w:val="00776172"/>
    <w:rsid w:val="00786168"/>
    <w:rsid w:val="007A5DB3"/>
    <w:rsid w:val="007D0374"/>
    <w:rsid w:val="00961E38"/>
    <w:rsid w:val="009A787D"/>
    <w:rsid w:val="009E4E4A"/>
    <w:rsid w:val="00A54C93"/>
    <w:rsid w:val="00AB03D4"/>
    <w:rsid w:val="00AD3DE2"/>
    <w:rsid w:val="00B25A29"/>
    <w:rsid w:val="00B5169B"/>
    <w:rsid w:val="00B63C1A"/>
    <w:rsid w:val="00B66617"/>
    <w:rsid w:val="00C93A59"/>
    <w:rsid w:val="00C94904"/>
    <w:rsid w:val="00CF1FAF"/>
    <w:rsid w:val="00D902C8"/>
    <w:rsid w:val="00DB0DFA"/>
    <w:rsid w:val="00DC6459"/>
    <w:rsid w:val="00E43C62"/>
    <w:rsid w:val="00EF0DA8"/>
    <w:rsid w:val="00F36A25"/>
    <w:rsid w:val="00F72260"/>
    <w:rsid w:val="00F96B8F"/>
    <w:rsid w:val="00FC2B71"/>
    <w:rsid w:val="00FF5B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ABF4C"/>
  <w15:chartTrackingRefBased/>
  <w15:docId w15:val="{6C312D99-EE16-4F3F-BA8F-6FF7BAD4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F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5B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5B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5B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5B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5B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5B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5B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5B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F5B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5B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5B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5B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5B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5B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5B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5B73"/>
    <w:rPr>
      <w:rFonts w:eastAsiaTheme="majorEastAsia" w:cstheme="majorBidi"/>
      <w:color w:val="272727" w:themeColor="text1" w:themeTint="D8"/>
    </w:rPr>
  </w:style>
  <w:style w:type="paragraph" w:styleId="Titre">
    <w:name w:val="Title"/>
    <w:basedOn w:val="Normal"/>
    <w:next w:val="Normal"/>
    <w:link w:val="TitreCar"/>
    <w:uiPriority w:val="10"/>
    <w:qFormat/>
    <w:rsid w:val="00FF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5B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5B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5B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5B73"/>
    <w:pPr>
      <w:spacing w:before="160"/>
      <w:jc w:val="center"/>
    </w:pPr>
    <w:rPr>
      <w:i/>
      <w:iCs/>
      <w:color w:val="404040" w:themeColor="text1" w:themeTint="BF"/>
    </w:rPr>
  </w:style>
  <w:style w:type="character" w:customStyle="1" w:styleId="CitationCar">
    <w:name w:val="Citation Car"/>
    <w:basedOn w:val="Policepardfaut"/>
    <w:link w:val="Citation"/>
    <w:uiPriority w:val="29"/>
    <w:rsid w:val="00FF5B73"/>
    <w:rPr>
      <w:i/>
      <w:iCs/>
      <w:color w:val="404040" w:themeColor="text1" w:themeTint="BF"/>
    </w:rPr>
  </w:style>
  <w:style w:type="paragraph" w:styleId="Paragraphedeliste">
    <w:name w:val="List Paragraph"/>
    <w:basedOn w:val="Normal"/>
    <w:uiPriority w:val="34"/>
    <w:qFormat/>
    <w:rsid w:val="00FF5B73"/>
    <w:pPr>
      <w:ind w:left="720"/>
      <w:contextualSpacing/>
    </w:pPr>
  </w:style>
  <w:style w:type="character" w:styleId="Accentuationintense">
    <w:name w:val="Intense Emphasis"/>
    <w:basedOn w:val="Policepardfaut"/>
    <w:uiPriority w:val="21"/>
    <w:qFormat/>
    <w:rsid w:val="00FF5B73"/>
    <w:rPr>
      <w:i/>
      <w:iCs/>
      <w:color w:val="0F4761" w:themeColor="accent1" w:themeShade="BF"/>
    </w:rPr>
  </w:style>
  <w:style w:type="paragraph" w:styleId="Citationintense">
    <w:name w:val="Intense Quote"/>
    <w:basedOn w:val="Normal"/>
    <w:next w:val="Normal"/>
    <w:link w:val="CitationintenseCar"/>
    <w:uiPriority w:val="30"/>
    <w:qFormat/>
    <w:rsid w:val="00FF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5B73"/>
    <w:rPr>
      <w:i/>
      <w:iCs/>
      <w:color w:val="0F4761" w:themeColor="accent1" w:themeShade="BF"/>
    </w:rPr>
  </w:style>
  <w:style w:type="character" w:styleId="Rfrenceintense">
    <w:name w:val="Intense Reference"/>
    <w:basedOn w:val="Policepardfaut"/>
    <w:uiPriority w:val="32"/>
    <w:qFormat/>
    <w:rsid w:val="00FF5B73"/>
    <w:rPr>
      <w:b/>
      <w:bCs/>
      <w:smallCaps/>
      <w:color w:val="0F4761" w:themeColor="accent1" w:themeShade="BF"/>
      <w:spacing w:val="5"/>
    </w:rPr>
  </w:style>
  <w:style w:type="paragraph" w:styleId="En-tte">
    <w:name w:val="header"/>
    <w:basedOn w:val="Normal"/>
    <w:link w:val="En-tteCar"/>
    <w:uiPriority w:val="99"/>
    <w:unhideWhenUsed/>
    <w:rsid w:val="00246B85"/>
    <w:pPr>
      <w:tabs>
        <w:tab w:val="center" w:pos="4536"/>
        <w:tab w:val="right" w:pos="9072"/>
      </w:tabs>
      <w:spacing w:after="0" w:line="240" w:lineRule="auto"/>
    </w:pPr>
  </w:style>
  <w:style w:type="character" w:customStyle="1" w:styleId="En-tteCar">
    <w:name w:val="En-tête Car"/>
    <w:basedOn w:val="Policepardfaut"/>
    <w:link w:val="En-tte"/>
    <w:uiPriority w:val="99"/>
    <w:rsid w:val="00246B85"/>
  </w:style>
  <w:style w:type="paragraph" w:styleId="Pieddepage">
    <w:name w:val="footer"/>
    <w:basedOn w:val="Normal"/>
    <w:link w:val="PieddepageCar"/>
    <w:uiPriority w:val="99"/>
    <w:unhideWhenUsed/>
    <w:rsid w:val="00246B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6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OneDrive\Documents\Uni\Dauphine\Cours\L3%20EIF\S2\Computer%20Science%20(CS)\Project\Template_Factsheet_FV.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66D65485390D4F8DCA33424E67EE1B" ma:contentTypeVersion="6" ma:contentTypeDescription="Crée un document." ma:contentTypeScope="" ma:versionID="003fd2ed022f6373d2004ef02ab13f83">
  <xsd:schema xmlns:xsd="http://www.w3.org/2001/XMLSchema" xmlns:xs="http://www.w3.org/2001/XMLSchema" xmlns:p="http://schemas.microsoft.com/office/2006/metadata/properties" xmlns:ns3="d6fd019f-0777-4a29-9002-e930a61d0bda" targetNamespace="http://schemas.microsoft.com/office/2006/metadata/properties" ma:root="true" ma:fieldsID="7c464c5fb9e12b99b637801f0dc8db95" ns3:_="">
    <xsd:import namespace="d6fd019f-0777-4a29-9002-e930a61d0bd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d019f-0777-4a29-9002-e930a61d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6fd019f-0777-4a29-9002-e930a61d0bda" xsi:nil="true"/>
  </documentManagement>
</p:properties>
</file>

<file path=customXml/itemProps1.xml><?xml version="1.0" encoding="utf-8"?>
<ds:datastoreItem xmlns:ds="http://schemas.openxmlformats.org/officeDocument/2006/customXml" ds:itemID="{E5A80CE8-CA07-41E4-AE49-121E74CC74F7}">
  <ds:schemaRefs>
    <ds:schemaRef ds:uri="http://schemas.openxmlformats.org/officeDocument/2006/bibliography"/>
  </ds:schemaRefs>
</ds:datastoreItem>
</file>

<file path=customXml/itemProps2.xml><?xml version="1.0" encoding="utf-8"?>
<ds:datastoreItem xmlns:ds="http://schemas.openxmlformats.org/officeDocument/2006/customXml" ds:itemID="{105C7110-DAA6-4E74-A58F-1CB71CE85001}">
  <ds:schemaRefs>
    <ds:schemaRef ds:uri="http://schemas.microsoft.com/sharepoint/v3/contenttype/forms"/>
  </ds:schemaRefs>
</ds:datastoreItem>
</file>

<file path=customXml/itemProps3.xml><?xml version="1.0" encoding="utf-8"?>
<ds:datastoreItem xmlns:ds="http://schemas.openxmlformats.org/officeDocument/2006/customXml" ds:itemID="{C1A1E278-A758-40F0-A02B-927BE0131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d019f-0777-4a29-9002-e930a61d0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D56AFF-2ED1-4A9D-B2CC-774489AFA1B3}">
  <ds:schemaRefs>
    <ds:schemaRef ds:uri="http://schemas.microsoft.com/office/2006/metadata/properties"/>
    <ds:schemaRef ds:uri="http://schemas.microsoft.com/office/infopath/2007/PartnerControls"/>
    <ds:schemaRef ds:uri="d6fd019f-0777-4a29-9002-e930a61d0bda"/>
  </ds:schemaRefs>
</ds:datastoreItem>
</file>

<file path=docProps/app.xml><?xml version="1.0" encoding="utf-8"?>
<Properties xmlns="http://schemas.openxmlformats.org/officeDocument/2006/extended-properties" xmlns:vt="http://schemas.openxmlformats.org/officeDocument/2006/docPropsVTypes">
  <Template>Template_Factsheet_FV</Template>
  <TotalTime>58</TotalTime>
  <Pages>2</Pages>
  <Words>480</Words>
  <Characters>2643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Ansari</dc:creator>
  <cp:keywords/>
  <dc:description/>
  <cp:lastModifiedBy>Julian Ansari</cp:lastModifiedBy>
  <cp:revision>10</cp:revision>
  <dcterms:created xsi:type="dcterms:W3CDTF">2026-02-10T14:09:00Z</dcterms:created>
  <dcterms:modified xsi:type="dcterms:W3CDTF">2026-02-12T16:30:00Z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0x010100D266D65485390D4F8DCA33424E67EE1B</vt:lpwstr>
  </property>
</Properties>
</file>