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3C21" w:rsidRDefault="00493C21" w:rsidP="00493C21">
      <w:pPr>
        <w:pStyle w:val="texto2"/>
        <w:shd w:val="clear" w:color="auto" w:fill="FFFFFF"/>
        <w:spacing w:before="225" w:beforeAutospacing="0" w:after="225" w:afterAutospacing="0"/>
        <w:ind w:firstLine="570"/>
        <w:jc w:val="center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493C21">
        <w:rPr>
          <w:rFonts w:ascii="Arial" w:hAnsi="Arial" w:cs="Arial"/>
          <w:color w:val="000000"/>
          <w:sz w:val="28"/>
          <w:szCs w:val="28"/>
          <w:shd w:val="clear" w:color="auto" w:fill="FFFFFF"/>
        </w:rPr>
        <w:t>CAPÍTULO VII</w:t>
      </w:r>
      <w:r w:rsidRPr="00493C21">
        <w:rPr>
          <w:rFonts w:ascii="Arial" w:hAnsi="Arial" w:cs="Arial"/>
          <w:color w:val="000000"/>
          <w:sz w:val="28"/>
          <w:szCs w:val="28"/>
        </w:rPr>
        <w:br/>
      </w:r>
      <w:r w:rsidRPr="00493C21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        Da Prescrição</w:t>
      </w:r>
    </w:p>
    <w:p w:rsidR="00493C21" w:rsidRPr="00493C21" w:rsidRDefault="00493C21" w:rsidP="00493C21">
      <w:pPr>
        <w:pStyle w:val="texto2"/>
        <w:shd w:val="clear" w:color="auto" w:fill="FFFFFF"/>
        <w:spacing w:before="225" w:beforeAutospacing="0" w:after="225" w:afterAutospacing="0"/>
        <w:ind w:firstLine="570"/>
        <w:jc w:val="center"/>
        <w:rPr>
          <w:rFonts w:ascii="Arial" w:hAnsi="Arial" w:cs="Arial"/>
          <w:color w:val="0070C0"/>
          <w:sz w:val="28"/>
          <w:szCs w:val="28"/>
        </w:rPr>
      </w:pPr>
      <w:r w:rsidRPr="00493C21">
        <w:rPr>
          <w:rFonts w:ascii="Arial" w:hAnsi="Arial" w:cs="Arial"/>
          <w:color w:val="0070C0"/>
          <w:sz w:val="28"/>
          <w:szCs w:val="28"/>
          <w:shd w:val="clear" w:color="auto" w:fill="FFFFFF"/>
        </w:rPr>
        <w:t>(É o prazo de validade pa</w:t>
      </w:r>
      <w:r>
        <w:rPr>
          <w:rFonts w:ascii="Arial" w:hAnsi="Arial" w:cs="Arial"/>
          <w:color w:val="0070C0"/>
          <w:sz w:val="28"/>
          <w:szCs w:val="28"/>
          <w:shd w:val="clear" w:color="auto" w:fill="FFFFFF"/>
        </w:rPr>
        <w:t>r</w:t>
      </w:r>
      <w:r w:rsidRPr="00493C21">
        <w:rPr>
          <w:rFonts w:ascii="Arial" w:hAnsi="Arial" w:cs="Arial"/>
          <w:color w:val="0070C0"/>
          <w:sz w:val="28"/>
          <w:szCs w:val="28"/>
          <w:shd w:val="clear" w:color="auto" w:fill="FFFFFF"/>
        </w:rPr>
        <w:t>a que a punição seja exercida)</w:t>
      </w:r>
    </w:p>
    <w:p w:rsidR="00493C21" w:rsidRPr="00493C21" w:rsidRDefault="00493C21" w:rsidP="00493C21">
      <w:pPr>
        <w:pStyle w:val="texto2"/>
        <w:shd w:val="clear" w:color="auto" w:fill="FFFFFF"/>
        <w:spacing w:before="225" w:beforeAutospacing="0" w:after="225" w:afterAutospacing="0"/>
        <w:ind w:firstLine="570"/>
        <w:rPr>
          <w:color w:val="000000"/>
          <w:sz w:val="28"/>
          <w:szCs w:val="28"/>
        </w:rPr>
      </w:pPr>
      <w:r w:rsidRPr="004A3626">
        <w:rPr>
          <w:rFonts w:ascii="Arial" w:hAnsi="Arial" w:cs="Arial"/>
          <w:color w:val="000000"/>
          <w:sz w:val="28"/>
          <w:szCs w:val="28"/>
          <w:highlight w:val="red"/>
        </w:rPr>
        <w:t>A</w:t>
      </w:r>
      <w:r w:rsidRPr="00493C21">
        <w:rPr>
          <w:rFonts w:ascii="Arial" w:hAnsi="Arial" w:cs="Arial"/>
          <w:color w:val="000000"/>
          <w:sz w:val="28"/>
          <w:szCs w:val="28"/>
        </w:rPr>
        <w:t xml:space="preserve">rt. 23. A </w:t>
      </w:r>
      <w:r w:rsidRPr="00313FA0">
        <w:rPr>
          <w:rFonts w:ascii="Arial" w:hAnsi="Arial" w:cs="Arial"/>
          <w:color w:val="000000"/>
          <w:sz w:val="28"/>
          <w:szCs w:val="28"/>
          <w:highlight w:val="yellow"/>
        </w:rPr>
        <w:t>ação para a aplicação das sanções</w:t>
      </w:r>
      <w:r w:rsidRPr="00493C21">
        <w:rPr>
          <w:rFonts w:ascii="Arial" w:hAnsi="Arial" w:cs="Arial"/>
          <w:color w:val="000000"/>
          <w:sz w:val="28"/>
          <w:szCs w:val="28"/>
        </w:rPr>
        <w:t xml:space="preserve"> previstas nesta Lei </w:t>
      </w:r>
      <w:r w:rsidRPr="004A3626">
        <w:rPr>
          <w:rFonts w:ascii="Arial" w:hAnsi="Arial" w:cs="Arial"/>
          <w:color w:val="000000"/>
          <w:sz w:val="28"/>
          <w:szCs w:val="28"/>
          <w:highlight w:val="magenta"/>
        </w:rPr>
        <w:t>prescreve em 8 (oito) anos</w:t>
      </w:r>
      <w:r w:rsidRPr="00493C21">
        <w:rPr>
          <w:rFonts w:ascii="Arial" w:hAnsi="Arial" w:cs="Arial"/>
          <w:color w:val="000000"/>
          <w:sz w:val="28"/>
          <w:szCs w:val="28"/>
        </w:rPr>
        <w:t xml:space="preserve">, contados </w:t>
      </w:r>
      <w:r w:rsidRPr="00313FA0">
        <w:rPr>
          <w:rFonts w:ascii="Arial" w:hAnsi="Arial" w:cs="Arial"/>
          <w:color w:val="000000"/>
          <w:sz w:val="28"/>
          <w:szCs w:val="28"/>
          <w:highlight w:val="yellow"/>
        </w:rPr>
        <w:t>a partir da ocorrência do fato</w:t>
      </w:r>
      <w:r w:rsidRPr="00493C21">
        <w:rPr>
          <w:rFonts w:ascii="Arial" w:hAnsi="Arial" w:cs="Arial"/>
          <w:color w:val="000000"/>
          <w:sz w:val="28"/>
          <w:szCs w:val="28"/>
        </w:rPr>
        <w:t xml:space="preserve"> ou, no caso de infrações permanentes, do dia em que cessou a permanência</w:t>
      </w:r>
      <w:r w:rsidR="00480E61">
        <w:rPr>
          <w:rFonts w:ascii="Arial" w:hAnsi="Arial" w:cs="Arial"/>
          <w:color w:val="000000"/>
          <w:sz w:val="28"/>
          <w:szCs w:val="28"/>
        </w:rPr>
        <w:t>.</w:t>
      </w:r>
    </w:p>
    <w:p w:rsidR="00493C21" w:rsidRPr="00493C21" w:rsidRDefault="00493C21" w:rsidP="00493C21">
      <w:pPr>
        <w:pStyle w:val="texto2"/>
        <w:shd w:val="clear" w:color="auto" w:fill="FFFFFF"/>
        <w:spacing w:before="225" w:beforeAutospacing="0" w:after="225" w:afterAutospacing="0"/>
        <w:ind w:firstLine="570"/>
        <w:rPr>
          <w:color w:val="000000"/>
          <w:sz w:val="28"/>
          <w:szCs w:val="28"/>
        </w:rPr>
      </w:pPr>
      <w:bookmarkStart w:id="0" w:name="art23i.0"/>
      <w:bookmarkStart w:id="1" w:name="art23§1"/>
      <w:bookmarkEnd w:id="0"/>
      <w:bookmarkEnd w:id="1"/>
      <w:r w:rsidRPr="00493C21">
        <w:rPr>
          <w:rFonts w:ascii="Arial" w:hAnsi="Arial" w:cs="Arial"/>
          <w:color w:val="000000"/>
          <w:sz w:val="28"/>
          <w:szCs w:val="28"/>
        </w:rPr>
        <w:t xml:space="preserve">§ 1º A instauração de </w:t>
      </w:r>
      <w:r w:rsidRPr="00313FA0">
        <w:rPr>
          <w:rFonts w:ascii="Arial" w:hAnsi="Arial" w:cs="Arial"/>
          <w:color w:val="000000"/>
          <w:sz w:val="28"/>
          <w:szCs w:val="28"/>
          <w:highlight w:val="cyan"/>
        </w:rPr>
        <w:t>inquérito civil</w:t>
      </w:r>
      <w:r w:rsidRPr="00313FA0">
        <w:rPr>
          <w:rFonts w:ascii="Arial" w:hAnsi="Arial" w:cs="Arial"/>
          <w:color w:val="000000"/>
          <w:sz w:val="28"/>
          <w:szCs w:val="28"/>
          <w:highlight w:val="yellow"/>
        </w:rPr>
        <w:t xml:space="preserve"> ou de processo administrativo para apuração dos ilícitos</w:t>
      </w:r>
      <w:r w:rsidR="00313FA0">
        <w:rPr>
          <w:rFonts w:ascii="Arial" w:hAnsi="Arial" w:cs="Arial"/>
          <w:color w:val="000000"/>
          <w:sz w:val="28"/>
          <w:szCs w:val="28"/>
        </w:rPr>
        <w:t xml:space="preserve"> </w:t>
      </w:r>
      <w:r w:rsidR="00313FA0">
        <w:rPr>
          <w:rFonts w:ascii="Arial" w:hAnsi="Arial" w:cs="Arial"/>
          <w:color w:val="0070C0"/>
          <w:sz w:val="28"/>
          <w:szCs w:val="28"/>
        </w:rPr>
        <w:t>(O inquérito civil será realizado pelo MP. Já o processo administrativo pode ser o MP ou a entidade lesada pelo ato improbo. Pode entender inquérito civil como um procedimento para coletar provas)</w:t>
      </w:r>
      <w:r w:rsidRPr="00493C21">
        <w:rPr>
          <w:rFonts w:ascii="Arial" w:hAnsi="Arial" w:cs="Arial"/>
          <w:color w:val="000000"/>
          <w:sz w:val="28"/>
          <w:szCs w:val="28"/>
        </w:rPr>
        <w:t xml:space="preserve"> referidos nesta Lei </w:t>
      </w:r>
      <w:r w:rsidRPr="00313FA0">
        <w:rPr>
          <w:rFonts w:ascii="Arial" w:hAnsi="Arial" w:cs="Arial"/>
          <w:color w:val="000000"/>
          <w:sz w:val="28"/>
          <w:szCs w:val="28"/>
          <w:highlight w:val="yellow"/>
        </w:rPr>
        <w:t>suspende o curso do prazo prescricional por, no máximo,</w:t>
      </w:r>
      <w:r w:rsidRPr="00493C21">
        <w:rPr>
          <w:rFonts w:ascii="Arial" w:hAnsi="Arial" w:cs="Arial"/>
          <w:color w:val="000000"/>
          <w:sz w:val="28"/>
          <w:szCs w:val="28"/>
        </w:rPr>
        <w:t xml:space="preserve"> </w:t>
      </w:r>
      <w:r w:rsidRPr="004A3626">
        <w:rPr>
          <w:rFonts w:ascii="Arial" w:hAnsi="Arial" w:cs="Arial"/>
          <w:color w:val="000000"/>
          <w:sz w:val="28"/>
          <w:szCs w:val="28"/>
          <w:highlight w:val="magenta"/>
        </w:rPr>
        <w:t>180 (cento e oitenta) dias corridos</w:t>
      </w:r>
      <w:r w:rsidRPr="00493C21">
        <w:rPr>
          <w:rFonts w:ascii="Arial" w:hAnsi="Arial" w:cs="Arial"/>
          <w:color w:val="000000"/>
          <w:sz w:val="28"/>
          <w:szCs w:val="28"/>
        </w:rPr>
        <w:t xml:space="preserve">, </w:t>
      </w:r>
      <w:r w:rsidRPr="00313FA0">
        <w:rPr>
          <w:rFonts w:ascii="Arial" w:hAnsi="Arial" w:cs="Arial"/>
          <w:color w:val="000000"/>
          <w:sz w:val="28"/>
          <w:szCs w:val="28"/>
          <w:highlight w:val="yellow"/>
        </w:rPr>
        <w:t>recomeçando a correr após</w:t>
      </w:r>
      <w:r w:rsidRPr="00493C21">
        <w:rPr>
          <w:rFonts w:ascii="Arial" w:hAnsi="Arial" w:cs="Arial"/>
          <w:color w:val="000000"/>
          <w:sz w:val="28"/>
          <w:szCs w:val="28"/>
        </w:rPr>
        <w:t xml:space="preserve"> a sua </w:t>
      </w:r>
      <w:r w:rsidRPr="00313FA0">
        <w:rPr>
          <w:rFonts w:ascii="Arial" w:hAnsi="Arial" w:cs="Arial"/>
          <w:color w:val="000000"/>
          <w:sz w:val="28"/>
          <w:szCs w:val="28"/>
          <w:highlight w:val="yellow"/>
        </w:rPr>
        <w:t>conclusão</w:t>
      </w:r>
      <w:r w:rsidRPr="00313FA0">
        <w:rPr>
          <w:rFonts w:ascii="Arial" w:hAnsi="Arial" w:cs="Arial"/>
          <w:b/>
          <w:bCs/>
          <w:color w:val="000000"/>
          <w:sz w:val="28"/>
          <w:szCs w:val="28"/>
          <w:highlight w:val="yellow"/>
        </w:rPr>
        <w:t> </w:t>
      </w:r>
      <w:r w:rsidRPr="00313FA0">
        <w:rPr>
          <w:rFonts w:ascii="Arial" w:hAnsi="Arial" w:cs="Arial"/>
          <w:color w:val="000000"/>
          <w:sz w:val="28"/>
          <w:szCs w:val="28"/>
          <w:highlight w:val="yellow"/>
        </w:rPr>
        <w:t>ou</w:t>
      </w:r>
      <w:r w:rsidRPr="00493C21">
        <w:rPr>
          <w:rFonts w:ascii="Arial" w:hAnsi="Arial" w:cs="Arial"/>
          <w:color w:val="000000"/>
          <w:sz w:val="28"/>
          <w:szCs w:val="28"/>
        </w:rPr>
        <w:t xml:space="preserve">, caso não concluído o processo, </w:t>
      </w:r>
      <w:r w:rsidRPr="00313FA0">
        <w:rPr>
          <w:rFonts w:ascii="Arial" w:hAnsi="Arial" w:cs="Arial"/>
          <w:color w:val="000000"/>
          <w:sz w:val="28"/>
          <w:szCs w:val="28"/>
          <w:highlight w:val="yellow"/>
        </w:rPr>
        <w:t>esgotado o prazo de suspensão</w:t>
      </w:r>
      <w:r w:rsidR="00480E61">
        <w:rPr>
          <w:rFonts w:ascii="Arial" w:hAnsi="Arial" w:cs="Arial"/>
          <w:color w:val="000000"/>
          <w:sz w:val="28"/>
          <w:szCs w:val="28"/>
        </w:rPr>
        <w:t>.</w:t>
      </w:r>
    </w:p>
    <w:p w:rsidR="00493C21" w:rsidRPr="00493C21" w:rsidRDefault="00493C21" w:rsidP="00493C21">
      <w:pPr>
        <w:pStyle w:val="texto2"/>
        <w:shd w:val="clear" w:color="auto" w:fill="FFFFFF"/>
        <w:spacing w:before="225" w:beforeAutospacing="0" w:after="225" w:afterAutospacing="0"/>
        <w:ind w:firstLine="570"/>
        <w:rPr>
          <w:color w:val="000000"/>
          <w:sz w:val="28"/>
          <w:szCs w:val="28"/>
        </w:rPr>
      </w:pPr>
      <w:bookmarkStart w:id="2" w:name="art23§2"/>
      <w:bookmarkEnd w:id="2"/>
      <w:r w:rsidRPr="00493C21">
        <w:rPr>
          <w:rFonts w:ascii="Arial" w:hAnsi="Arial" w:cs="Arial"/>
          <w:color w:val="000000"/>
          <w:sz w:val="28"/>
          <w:szCs w:val="28"/>
        </w:rPr>
        <w:t xml:space="preserve">§ 2º O </w:t>
      </w:r>
      <w:r w:rsidRPr="00313FA0">
        <w:rPr>
          <w:rFonts w:ascii="Arial" w:hAnsi="Arial" w:cs="Arial"/>
          <w:color w:val="000000"/>
          <w:sz w:val="28"/>
          <w:szCs w:val="28"/>
          <w:highlight w:val="yellow"/>
        </w:rPr>
        <w:t>inquérito civil</w:t>
      </w:r>
      <w:r w:rsidRPr="00493C21">
        <w:rPr>
          <w:rFonts w:ascii="Arial" w:hAnsi="Arial" w:cs="Arial"/>
          <w:color w:val="000000"/>
          <w:sz w:val="28"/>
          <w:szCs w:val="28"/>
        </w:rPr>
        <w:t xml:space="preserve"> </w:t>
      </w:r>
      <w:r w:rsidRPr="00313FA0">
        <w:rPr>
          <w:rFonts w:ascii="Arial" w:hAnsi="Arial" w:cs="Arial"/>
          <w:color w:val="000000"/>
          <w:sz w:val="28"/>
          <w:szCs w:val="28"/>
          <w:highlight w:val="yellow"/>
        </w:rPr>
        <w:t>para apuração do ato de improbidade</w:t>
      </w:r>
      <w:r w:rsidRPr="00493C21">
        <w:rPr>
          <w:rFonts w:ascii="Arial" w:hAnsi="Arial" w:cs="Arial"/>
          <w:color w:val="000000"/>
          <w:sz w:val="28"/>
          <w:szCs w:val="28"/>
        </w:rPr>
        <w:t xml:space="preserve"> será </w:t>
      </w:r>
      <w:r w:rsidRPr="00313FA0">
        <w:rPr>
          <w:rFonts w:ascii="Arial" w:hAnsi="Arial" w:cs="Arial"/>
          <w:color w:val="000000"/>
          <w:sz w:val="28"/>
          <w:szCs w:val="28"/>
          <w:highlight w:val="yellow"/>
        </w:rPr>
        <w:t>concluído no prazo de</w:t>
      </w:r>
      <w:r w:rsidRPr="00493C21">
        <w:rPr>
          <w:rFonts w:ascii="Arial" w:hAnsi="Arial" w:cs="Arial"/>
          <w:color w:val="000000"/>
          <w:sz w:val="28"/>
          <w:szCs w:val="28"/>
        </w:rPr>
        <w:t xml:space="preserve"> </w:t>
      </w:r>
      <w:r w:rsidRPr="004A3626">
        <w:rPr>
          <w:rFonts w:ascii="Arial" w:hAnsi="Arial" w:cs="Arial"/>
          <w:color w:val="000000"/>
          <w:sz w:val="28"/>
          <w:szCs w:val="28"/>
          <w:highlight w:val="magenta"/>
        </w:rPr>
        <w:t>365 (trezentos e sessenta e cinco) dias corridos</w:t>
      </w:r>
      <w:r w:rsidRPr="00493C21">
        <w:rPr>
          <w:rFonts w:ascii="Arial" w:hAnsi="Arial" w:cs="Arial"/>
          <w:color w:val="000000"/>
          <w:sz w:val="28"/>
          <w:szCs w:val="28"/>
        </w:rPr>
        <w:t xml:space="preserve">, </w:t>
      </w:r>
      <w:r w:rsidRPr="00313FA0">
        <w:rPr>
          <w:rFonts w:ascii="Arial" w:hAnsi="Arial" w:cs="Arial"/>
          <w:color w:val="000000"/>
          <w:sz w:val="28"/>
          <w:szCs w:val="28"/>
          <w:highlight w:val="yellow"/>
        </w:rPr>
        <w:t>prorrogável uma única vez por igual período</w:t>
      </w:r>
      <w:r w:rsidRPr="00493C21">
        <w:rPr>
          <w:rFonts w:ascii="Arial" w:hAnsi="Arial" w:cs="Arial"/>
          <w:color w:val="000000"/>
          <w:sz w:val="28"/>
          <w:szCs w:val="28"/>
        </w:rPr>
        <w:t>, mediante ato fundamentado submetido à revisão da instância competente do órgão ministerial, conforme dispuser a respectiva lei orgânica</w:t>
      </w:r>
      <w:r w:rsidR="00480E61">
        <w:rPr>
          <w:rFonts w:ascii="Arial" w:hAnsi="Arial" w:cs="Arial"/>
          <w:color w:val="000000"/>
          <w:sz w:val="28"/>
          <w:szCs w:val="28"/>
        </w:rPr>
        <w:t>.</w:t>
      </w:r>
    </w:p>
    <w:p w:rsidR="00493C21" w:rsidRPr="00493C21" w:rsidRDefault="00493C21" w:rsidP="00493C21">
      <w:pPr>
        <w:pStyle w:val="texto2"/>
        <w:shd w:val="clear" w:color="auto" w:fill="FFFFFF"/>
        <w:spacing w:before="225" w:beforeAutospacing="0" w:after="225" w:afterAutospacing="0"/>
        <w:ind w:firstLine="570"/>
        <w:rPr>
          <w:color w:val="000000"/>
          <w:sz w:val="28"/>
          <w:szCs w:val="28"/>
        </w:rPr>
      </w:pPr>
      <w:bookmarkStart w:id="3" w:name="art23§3"/>
      <w:bookmarkEnd w:id="3"/>
      <w:r w:rsidRPr="00493C21">
        <w:rPr>
          <w:rFonts w:ascii="Arial" w:hAnsi="Arial" w:cs="Arial"/>
          <w:color w:val="000000"/>
          <w:sz w:val="28"/>
          <w:szCs w:val="28"/>
        </w:rPr>
        <w:t xml:space="preserve">§ 3º </w:t>
      </w:r>
      <w:r w:rsidRPr="00313FA0">
        <w:rPr>
          <w:rFonts w:ascii="Arial" w:hAnsi="Arial" w:cs="Arial"/>
          <w:color w:val="000000"/>
          <w:sz w:val="28"/>
          <w:szCs w:val="28"/>
          <w:highlight w:val="yellow"/>
        </w:rPr>
        <w:t>Encerrado o prazo previsto no § 2º</w:t>
      </w:r>
      <w:r w:rsidRPr="00493C21">
        <w:rPr>
          <w:rFonts w:ascii="Arial" w:hAnsi="Arial" w:cs="Arial"/>
          <w:color w:val="000000"/>
          <w:sz w:val="28"/>
          <w:szCs w:val="28"/>
        </w:rPr>
        <w:t xml:space="preserve"> deste artigo</w:t>
      </w:r>
      <w:r w:rsidR="00480E61">
        <w:rPr>
          <w:rFonts w:ascii="Arial" w:hAnsi="Arial" w:cs="Arial"/>
          <w:color w:val="000000"/>
          <w:sz w:val="28"/>
          <w:szCs w:val="28"/>
        </w:rPr>
        <w:t xml:space="preserve"> </w:t>
      </w:r>
      <w:r w:rsidR="00480E61">
        <w:rPr>
          <w:rFonts w:ascii="Arial" w:hAnsi="Arial" w:cs="Arial"/>
          <w:color w:val="0070C0"/>
          <w:sz w:val="28"/>
          <w:szCs w:val="28"/>
        </w:rPr>
        <w:t>(O prazo para a finalização do inquérito civil)</w:t>
      </w:r>
      <w:r w:rsidRPr="00493C21">
        <w:rPr>
          <w:rFonts w:ascii="Arial" w:hAnsi="Arial" w:cs="Arial"/>
          <w:color w:val="000000"/>
          <w:sz w:val="28"/>
          <w:szCs w:val="28"/>
        </w:rPr>
        <w:t xml:space="preserve">, a </w:t>
      </w:r>
      <w:r w:rsidRPr="00313FA0">
        <w:rPr>
          <w:rFonts w:ascii="Arial" w:hAnsi="Arial" w:cs="Arial"/>
          <w:color w:val="000000"/>
          <w:sz w:val="28"/>
          <w:szCs w:val="28"/>
          <w:highlight w:val="yellow"/>
        </w:rPr>
        <w:t>ação deverá ser proposta no prazo de</w:t>
      </w:r>
      <w:r w:rsidRPr="00493C21">
        <w:rPr>
          <w:rFonts w:ascii="Arial" w:hAnsi="Arial" w:cs="Arial"/>
          <w:color w:val="000000"/>
          <w:sz w:val="28"/>
          <w:szCs w:val="28"/>
        </w:rPr>
        <w:t xml:space="preserve"> </w:t>
      </w:r>
      <w:r w:rsidRPr="004A3626">
        <w:rPr>
          <w:rFonts w:ascii="Arial" w:hAnsi="Arial" w:cs="Arial"/>
          <w:color w:val="000000"/>
          <w:sz w:val="28"/>
          <w:szCs w:val="28"/>
          <w:highlight w:val="magenta"/>
        </w:rPr>
        <w:t>30 (trinta) dias</w:t>
      </w:r>
      <w:r w:rsidRPr="00493C21">
        <w:rPr>
          <w:rFonts w:ascii="Arial" w:hAnsi="Arial" w:cs="Arial"/>
          <w:color w:val="000000"/>
          <w:sz w:val="28"/>
          <w:szCs w:val="28"/>
        </w:rPr>
        <w:t>, se não for caso de arquivamento do inquérito civil.       </w:t>
      </w:r>
      <w:r w:rsidR="00480E61" w:rsidRPr="00493C21">
        <w:rPr>
          <w:color w:val="000000"/>
          <w:sz w:val="28"/>
          <w:szCs w:val="28"/>
        </w:rPr>
        <w:t xml:space="preserve"> </w:t>
      </w:r>
    </w:p>
    <w:p w:rsidR="00567F2F" w:rsidRPr="00567F2F" w:rsidRDefault="00493C21" w:rsidP="00493C21">
      <w:pPr>
        <w:pStyle w:val="texto2"/>
        <w:shd w:val="clear" w:color="auto" w:fill="FFFFFF"/>
        <w:spacing w:before="225" w:beforeAutospacing="0" w:after="225" w:afterAutospacing="0"/>
        <w:ind w:firstLine="570"/>
        <w:rPr>
          <w:rFonts w:ascii="Arial" w:hAnsi="Arial" w:cs="Arial"/>
          <w:color w:val="0070C0"/>
          <w:sz w:val="28"/>
          <w:szCs w:val="28"/>
        </w:rPr>
      </w:pPr>
      <w:bookmarkStart w:id="4" w:name="art23§4"/>
      <w:bookmarkEnd w:id="4"/>
      <w:r w:rsidRPr="00493C21">
        <w:rPr>
          <w:rFonts w:ascii="Arial" w:hAnsi="Arial" w:cs="Arial"/>
          <w:color w:val="000000"/>
          <w:sz w:val="28"/>
          <w:szCs w:val="28"/>
        </w:rPr>
        <w:t>§ 4º O prazo da prescrição referido no </w:t>
      </w:r>
      <w:r w:rsidRPr="00493C21">
        <w:rPr>
          <w:rFonts w:ascii="Arial" w:hAnsi="Arial" w:cs="Arial"/>
          <w:b/>
          <w:bCs/>
          <w:color w:val="000000"/>
          <w:sz w:val="28"/>
          <w:szCs w:val="28"/>
        </w:rPr>
        <w:t>caput</w:t>
      </w:r>
      <w:r w:rsidR="00567F2F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="00567F2F">
        <w:rPr>
          <w:rFonts w:ascii="Arial" w:hAnsi="Arial" w:cs="Arial"/>
          <w:b/>
          <w:bCs/>
          <w:color w:val="0070C0"/>
          <w:sz w:val="28"/>
          <w:szCs w:val="28"/>
        </w:rPr>
        <w:t>(Aqueles oito anos)</w:t>
      </w:r>
      <w:r w:rsidRPr="00493C21">
        <w:rPr>
          <w:rFonts w:ascii="Arial" w:hAnsi="Arial" w:cs="Arial"/>
          <w:color w:val="000000"/>
          <w:sz w:val="28"/>
          <w:szCs w:val="28"/>
        </w:rPr>
        <w:t xml:space="preserve"> deste artigo </w:t>
      </w:r>
      <w:r w:rsidRPr="00567F2F">
        <w:rPr>
          <w:rFonts w:ascii="Arial" w:hAnsi="Arial" w:cs="Arial"/>
          <w:color w:val="000000"/>
          <w:sz w:val="28"/>
          <w:szCs w:val="28"/>
          <w:highlight w:val="cyan"/>
        </w:rPr>
        <w:t>interrompe-se</w:t>
      </w:r>
      <w:bookmarkStart w:id="5" w:name="art23§3i"/>
      <w:bookmarkEnd w:id="5"/>
      <w:r w:rsidR="00567F2F">
        <w:rPr>
          <w:rFonts w:ascii="Arial" w:hAnsi="Arial" w:cs="Arial"/>
          <w:color w:val="000000"/>
          <w:sz w:val="28"/>
          <w:szCs w:val="28"/>
        </w:rPr>
        <w:t xml:space="preserve">: </w:t>
      </w:r>
      <w:r w:rsidR="00567F2F">
        <w:rPr>
          <w:rFonts w:ascii="Arial" w:hAnsi="Arial" w:cs="Arial"/>
          <w:color w:val="0070C0"/>
          <w:sz w:val="28"/>
          <w:szCs w:val="28"/>
        </w:rPr>
        <w:t>(Ou seja, ZERA o cronômetro)</w:t>
      </w:r>
    </w:p>
    <w:p w:rsidR="00493C21" w:rsidRPr="00567F2F" w:rsidRDefault="00493C21" w:rsidP="00493C21">
      <w:pPr>
        <w:pStyle w:val="texto2"/>
        <w:shd w:val="clear" w:color="auto" w:fill="FFFFFF"/>
        <w:spacing w:before="225" w:beforeAutospacing="0" w:after="225" w:afterAutospacing="0"/>
        <w:ind w:firstLine="570"/>
        <w:rPr>
          <w:color w:val="0070C0"/>
          <w:sz w:val="28"/>
          <w:szCs w:val="28"/>
        </w:rPr>
      </w:pPr>
      <w:r w:rsidRPr="00493C21">
        <w:rPr>
          <w:rFonts w:ascii="Arial" w:hAnsi="Arial" w:cs="Arial"/>
          <w:color w:val="000000"/>
          <w:sz w:val="28"/>
          <w:szCs w:val="28"/>
        </w:rPr>
        <w:t xml:space="preserve">I - </w:t>
      </w:r>
      <w:proofErr w:type="gramStart"/>
      <w:r w:rsidRPr="00493C21">
        <w:rPr>
          <w:rFonts w:ascii="Arial" w:hAnsi="Arial" w:cs="Arial"/>
          <w:color w:val="000000"/>
          <w:sz w:val="28"/>
          <w:szCs w:val="28"/>
        </w:rPr>
        <w:t>pelo</w:t>
      </w:r>
      <w:proofErr w:type="gramEnd"/>
      <w:r w:rsidRPr="00493C21">
        <w:rPr>
          <w:rFonts w:ascii="Arial" w:hAnsi="Arial" w:cs="Arial"/>
          <w:color w:val="000000"/>
          <w:sz w:val="28"/>
          <w:szCs w:val="28"/>
        </w:rPr>
        <w:t xml:space="preserve"> </w:t>
      </w:r>
      <w:r w:rsidRPr="00567F2F">
        <w:rPr>
          <w:rFonts w:ascii="Arial" w:hAnsi="Arial" w:cs="Arial"/>
          <w:color w:val="000000"/>
          <w:sz w:val="28"/>
          <w:szCs w:val="28"/>
          <w:highlight w:val="cyan"/>
        </w:rPr>
        <w:t>ajuizamento</w:t>
      </w:r>
      <w:r w:rsidRPr="00493C21">
        <w:rPr>
          <w:rFonts w:ascii="Arial" w:hAnsi="Arial" w:cs="Arial"/>
          <w:color w:val="000000"/>
          <w:sz w:val="28"/>
          <w:szCs w:val="28"/>
        </w:rPr>
        <w:t xml:space="preserve"> da ação de improbidade administrativa;</w:t>
      </w:r>
      <w:r w:rsidR="00567F2F">
        <w:rPr>
          <w:rFonts w:ascii="Arial" w:hAnsi="Arial" w:cs="Arial"/>
          <w:color w:val="000000"/>
          <w:sz w:val="28"/>
          <w:szCs w:val="28"/>
        </w:rPr>
        <w:t xml:space="preserve"> </w:t>
      </w:r>
      <w:r w:rsidR="00567F2F">
        <w:rPr>
          <w:rFonts w:ascii="Arial" w:hAnsi="Arial" w:cs="Arial"/>
          <w:color w:val="0070C0"/>
          <w:sz w:val="28"/>
          <w:szCs w:val="28"/>
        </w:rPr>
        <w:t>(Quando entra a ação judicial)</w:t>
      </w:r>
    </w:p>
    <w:p w:rsidR="00493C21" w:rsidRPr="00493C21" w:rsidRDefault="00567F2F" w:rsidP="00493C21">
      <w:pPr>
        <w:pStyle w:val="texto2"/>
        <w:shd w:val="clear" w:color="auto" w:fill="FFFFFF"/>
        <w:spacing w:before="225" w:beforeAutospacing="0" w:after="225" w:afterAutospacing="0"/>
        <w:ind w:firstLine="570"/>
        <w:rPr>
          <w:color w:val="000000"/>
          <w:sz w:val="28"/>
          <w:szCs w:val="28"/>
        </w:rPr>
      </w:pPr>
      <w:bookmarkStart w:id="6" w:name="art23§3ii"/>
      <w:bookmarkEnd w:id="6"/>
      <w:r>
        <w:rPr>
          <w:rFonts w:ascii="Arial" w:hAnsi="Arial" w:cs="Arial"/>
          <w:color w:val="000000"/>
          <w:sz w:val="28"/>
          <w:szCs w:val="28"/>
        </w:rPr>
        <w:t>I</w:t>
      </w:r>
      <w:r w:rsidR="00493C21" w:rsidRPr="00493C21">
        <w:rPr>
          <w:rFonts w:ascii="Arial" w:hAnsi="Arial" w:cs="Arial"/>
          <w:color w:val="000000"/>
          <w:sz w:val="28"/>
          <w:szCs w:val="28"/>
        </w:rPr>
        <w:t xml:space="preserve">I - </w:t>
      </w:r>
      <w:proofErr w:type="gramStart"/>
      <w:r w:rsidR="00493C21" w:rsidRPr="00493C21">
        <w:rPr>
          <w:rFonts w:ascii="Arial" w:hAnsi="Arial" w:cs="Arial"/>
          <w:color w:val="000000"/>
          <w:sz w:val="28"/>
          <w:szCs w:val="28"/>
        </w:rPr>
        <w:t>pela</w:t>
      </w:r>
      <w:proofErr w:type="gramEnd"/>
      <w:r w:rsidR="00493C21" w:rsidRPr="00493C21">
        <w:rPr>
          <w:rFonts w:ascii="Arial" w:hAnsi="Arial" w:cs="Arial"/>
          <w:color w:val="000000"/>
          <w:sz w:val="28"/>
          <w:szCs w:val="28"/>
        </w:rPr>
        <w:t xml:space="preserve"> </w:t>
      </w:r>
      <w:r w:rsidR="00493C21" w:rsidRPr="00567F2F">
        <w:rPr>
          <w:rFonts w:ascii="Arial" w:hAnsi="Arial" w:cs="Arial"/>
          <w:color w:val="000000"/>
          <w:sz w:val="28"/>
          <w:szCs w:val="28"/>
          <w:highlight w:val="yellow"/>
        </w:rPr>
        <w:t>publicação da sentença condenatória</w:t>
      </w:r>
      <w:r w:rsidR="00493C21" w:rsidRPr="00493C21">
        <w:rPr>
          <w:rFonts w:ascii="Arial" w:hAnsi="Arial" w:cs="Arial"/>
          <w:color w:val="000000"/>
          <w:sz w:val="28"/>
          <w:szCs w:val="28"/>
        </w:rPr>
        <w:t>;      </w:t>
      </w:r>
    </w:p>
    <w:p w:rsidR="00493C21" w:rsidRPr="00493C21" w:rsidRDefault="00493C21" w:rsidP="00493C21">
      <w:pPr>
        <w:pStyle w:val="texto2"/>
        <w:shd w:val="clear" w:color="auto" w:fill="FFFFFF"/>
        <w:spacing w:before="225" w:beforeAutospacing="0" w:after="225" w:afterAutospacing="0"/>
        <w:ind w:firstLine="570"/>
        <w:rPr>
          <w:color w:val="000000"/>
          <w:sz w:val="28"/>
          <w:szCs w:val="28"/>
        </w:rPr>
      </w:pPr>
      <w:bookmarkStart w:id="7" w:name="art23§3iii"/>
      <w:bookmarkEnd w:id="7"/>
      <w:r w:rsidRPr="00493C21">
        <w:rPr>
          <w:rFonts w:ascii="Arial" w:hAnsi="Arial" w:cs="Arial"/>
          <w:color w:val="000000"/>
          <w:sz w:val="28"/>
          <w:szCs w:val="28"/>
        </w:rPr>
        <w:t xml:space="preserve">III - pela </w:t>
      </w:r>
      <w:r w:rsidRPr="00567F2F">
        <w:rPr>
          <w:rFonts w:ascii="Arial" w:hAnsi="Arial" w:cs="Arial"/>
          <w:color w:val="000000"/>
          <w:sz w:val="28"/>
          <w:szCs w:val="28"/>
          <w:highlight w:val="yellow"/>
        </w:rPr>
        <w:t>publicação de decisão ou acórdão de Tribunal de Justiça ou Tribunal Regional Federal</w:t>
      </w:r>
      <w:r w:rsidRPr="00493C21">
        <w:rPr>
          <w:rFonts w:ascii="Arial" w:hAnsi="Arial" w:cs="Arial"/>
          <w:color w:val="000000"/>
          <w:sz w:val="28"/>
          <w:szCs w:val="28"/>
        </w:rPr>
        <w:t xml:space="preserve"> que confirma sentença condenatória ou que reforma sentença de improcedência;       </w:t>
      </w:r>
    </w:p>
    <w:p w:rsidR="00493C21" w:rsidRPr="00493C21" w:rsidRDefault="00493C21" w:rsidP="00493C21">
      <w:pPr>
        <w:pStyle w:val="texto2"/>
        <w:shd w:val="clear" w:color="auto" w:fill="FFFFFF"/>
        <w:spacing w:before="225" w:beforeAutospacing="0" w:after="225" w:afterAutospacing="0"/>
        <w:ind w:firstLine="570"/>
        <w:rPr>
          <w:color w:val="000000"/>
          <w:sz w:val="28"/>
          <w:szCs w:val="28"/>
        </w:rPr>
      </w:pPr>
      <w:bookmarkStart w:id="8" w:name="art23§3iv"/>
      <w:bookmarkEnd w:id="8"/>
      <w:r w:rsidRPr="00493C21">
        <w:rPr>
          <w:rFonts w:ascii="Arial" w:hAnsi="Arial" w:cs="Arial"/>
          <w:color w:val="000000"/>
          <w:sz w:val="28"/>
          <w:szCs w:val="28"/>
        </w:rPr>
        <w:t xml:space="preserve">IV - </w:t>
      </w:r>
      <w:proofErr w:type="gramStart"/>
      <w:r w:rsidRPr="00493C21">
        <w:rPr>
          <w:rFonts w:ascii="Arial" w:hAnsi="Arial" w:cs="Arial"/>
          <w:color w:val="000000"/>
          <w:sz w:val="28"/>
          <w:szCs w:val="28"/>
        </w:rPr>
        <w:t>pela</w:t>
      </w:r>
      <w:proofErr w:type="gramEnd"/>
      <w:r w:rsidRPr="00493C21">
        <w:rPr>
          <w:rFonts w:ascii="Arial" w:hAnsi="Arial" w:cs="Arial"/>
          <w:color w:val="000000"/>
          <w:sz w:val="28"/>
          <w:szCs w:val="28"/>
        </w:rPr>
        <w:t xml:space="preserve"> </w:t>
      </w:r>
      <w:r w:rsidRPr="00567F2F">
        <w:rPr>
          <w:rFonts w:ascii="Arial" w:hAnsi="Arial" w:cs="Arial"/>
          <w:color w:val="000000"/>
          <w:sz w:val="28"/>
          <w:szCs w:val="28"/>
          <w:highlight w:val="yellow"/>
        </w:rPr>
        <w:t>publicação de decisão ou acórdão do Superior Tribunal de Justiça</w:t>
      </w:r>
      <w:r w:rsidRPr="00493C21">
        <w:rPr>
          <w:rFonts w:ascii="Arial" w:hAnsi="Arial" w:cs="Arial"/>
          <w:color w:val="000000"/>
          <w:sz w:val="28"/>
          <w:szCs w:val="28"/>
        </w:rPr>
        <w:t xml:space="preserve"> que confirma acórdão condenatório ou que reforma acórdão de improcedência;       </w:t>
      </w:r>
    </w:p>
    <w:p w:rsidR="00493C21" w:rsidRPr="00493C21" w:rsidRDefault="00493C21" w:rsidP="00493C21">
      <w:pPr>
        <w:pStyle w:val="texto2"/>
        <w:shd w:val="clear" w:color="auto" w:fill="FFFFFF"/>
        <w:spacing w:before="225" w:beforeAutospacing="0" w:after="225" w:afterAutospacing="0"/>
        <w:ind w:firstLine="570"/>
        <w:rPr>
          <w:color w:val="000000"/>
          <w:sz w:val="28"/>
          <w:szCs w:val="28"/>
        </w:rPr>
      </w:pPr>
      <w:bookmarkStart w:id="9" w:name="art23§3v"/>
      <w:bookmarkEnd w:id="9"/>
      <w:r w:rsidRPr="00493C21">
        <w:rPr>
          <w:rFonts w:ascii="Arial" w:hAnsi="Arial" w:cs="Arial"/>
          <w:color w:val="000000"/>
          <w:sz w:val="28"/>
          <w:szCs w:val="28"/>
        </w:rPr>
        <w:t xml:space="preserve">V - </w:t>
      </w:r>
      <w:proofErr w:type="gramStart"/>
      <w:r w:rsidRPr="00493C21">
        <w:rPr>
          <w:rFonts w:ascii="Arial" w:hAnsi="Arial" w:cs="Arial"/>
          <w:color w:val="000000"/>
          <w:sz w:val="28"/>
          <w:szCs w:val="28"/>
        </w:rPr>
        <w:t>pela</w:t>
      </w:r>
      <w:proofErr w:type="gramEnd"/>
      <w:r w:rsidRPr="00493C21">
        <w:rPr>
          <w:rFonts w:ascii="Arial" w:hAnsi="Arial" w:cs="Arial"/>
          <w:color w:val="000000"/>
          <w:sz w:val="28"/>
          <w:szCs w:val="28"/>
        </w:rPr>
        <w:t xml:space="preserve"> </w:t>
      </w:r>
      <w:r w:rsidRPr="00567F2F">
        <w:rPr>
          <w:rFonts w:ascii="Arial" w:hAnsi="Arial" w:cs="Arial"/>
          <w:color w:val="000000"/>
          <w:sz w:val="28"/>
          <w:szCs w:val="28"/>
          <w:highlight w:val="yellow"/>
        </w:rPr>
        <w:t>publicação de decisão ou acórdão do Supremo Tribunal Federal</w:t>
      </w:r>
      <w:r w:rsidRPr="00493C21">
        <w:rPr>
          <w:rFonts w:ascii="Arial" w:hAnsi="Arial" w:cs="Arial"/>
          <w:color w:val="000000"/>
          <w:sz w:val="28"/>
          <w:szCs w:val="28"/>
        </w:rPr>
        <w:t xml:space="preserve"> que confirma acórdão condenatório ou que reforma acórdão de improcedência.       </w:t>
      </w:r>
    </w:p>
    <w:p w:rsidR="00493C21" w:rsidRPr="00493C21" w:rsidRDefault="00493C21" w:rsidP="00493C21">
      <w:pPr>
        <w:pStyle w:val="texto2"/>
        <w:shd w:val="clear" w:color="auto" w:fill="FFFFFF"/>
        <w:spacing w:before="225" w:beforeAutospacing="0" w:after="225" w:afterAutospacing="0"/>
        <w:ind w:firstLine="570"/>
        <w:rPr>
          <w:color w:val="000000"/>
          <w:sz w:val="28"/>
          <w:szCs w:val="28"/>
        </w:rPr>
      </w:pPr>
      <w:bookmarkStart w:id="10" w:name="art23§5"/>
      <w:bookmarkEnd w:id="10"/>
      <w:r w:rsidRPr="00493C21">
        <w:rPr>
          <w:rFonts w:ascii="Arial" w:hAnsi="Arial" w:cs="Arial"/>
          <w:color w:val="000000"/>
          <w:sz w:val="28"/>
          <w:szCs w:val="28"/>
        </w:rPr>
        <w:t xml:space="preserve">§ 5º </w:t>
      </w:r>
      <w:r w:rsidRPr="00567F2F">
        <w:rPr>
          <w:rFonts w:ascii="Arial" w:hAnsi="Arial" w:cs="Arial"/>
          <w:color w:val="000000"/>
          <w:sz w:val="28"/>
          <w:szCs w:val="28"/>
          <w:highlight w:val="yellow"/>
        </w:rPr>
        <w:t>Interrompida a prescrição</w:t>
      </w:r>
      <w:r w:rsidRPr="00493C21">
        <w:rPr>
          <w:rFonts w:ascii="Arial" w:hAnsi="Arial" w:cs="Arial"/>
          <w:color w:val="000000"/>
          <w:sz w:val="28"/>
          <w:szCs w:val="28"/>
        </w:rPr>
        <w:t xml:space="preserve">, o </w:t>
      </w:r>
      <w:r w:rsidRPr="00567F2F">
        <w:rPr>
          <w:rFonts w:ascii="Arial" w:hAnsi="Arial" w:cs="Arial"/>
          <w:color w:val="000000"/>
          <w:sz w:val="28"/>
          <w:szCs w:val="28"/>
          <w:highlight w:val="yellow"/>
        </w:rPr>
        <w:t>prazo recomeça a correr do dia da interrupção</w:t>
      </w:r>
      <w:r w:rsidRPr="00493C21">
        <w:rPr>
          <w:rFonts w:ascii="Arial" w:hAnsi="Arial" w:cs="Arial"/>
          <w:color w:val="000000"/>
          <w:sz w:val="28"/>
          <w:szCs w:val="28"/>
        </w:rPr>
        <w:t xml:space="preserve">, </w:t>
      </w:r>
      <w:r w:rsidRPr="004A3626">
        <w:rPr>
          <w:rFonts w:ascii="Arial" w:hAnsi="Arial" w:cs="Arial"/>
          <w:color w:val="000000"/>
          <w:sz w:val="28"/>
          <w:szCs w:val="28"/>
          <w:highlight w:val="magenta"/>
        </w:rPr>
        <w:t>pela metade</w:t>
      </w:r>
      <w:r w:rsidRPr="00493C21">
        <w:rPr>
          <w:rFonts w:ascii="Arial" w:hAnsi="Arial" w:cs="Arial"/>
          <w:color w:val="000000"/>
          <w:sz w:val="28"/>
          <w:szCs w:val="28"/>
        </w:rPr>
        <w:t xml:space="preserve"> do prazo previsto no </w:t>
      </w:r>
      <w:r w:rsidRPr="00493C21">
        <w:rPr>
          <w:rFonts w:ascii="Arial" w:hAnsi="Arial" w:cs="Arial"/>
          <w:b/>
          <w:bCs/>
          <w:color w:val="000000"/>
          <w:sz w:val="28"/>
          <w:szCs w:val="28"/>
        </w:rPr>
        <w:t>caput</w:t>
      </w:r>
      <w:r w:rsidRPr="00493C21">
        <w:rPr>
          <w:rFonts w:ascii="Arial" w:hAnsi="Arial" w:cs="Arial"/>
          <w:i/>
          <w:iCs/>
          <w:color w:val="000000"/>
          <w:sz w:val="28"/>
          <w:szCs w:val="28"/>
        </w:rPr>
        <w:t> </w:t>
      </w:r>
      <w:r w:rsidRPr="00493C21">
        <w:rPr>
          <w:rFonts w:ascii="Arial" w:hAnsi="Arial" w:cs="Arial"/>
          <w:color w:val="000000"/>
          <w:sz w:val="28"/>
          <w:szCs w:val="28"/>
        </w:rPr>
        <w:t>deste artigo</w:t>
      </w:r>
      <w:r w:rsidRPr="00493C21">
        <w:rPr>
          <w:rFonts w:ascii="Arial" w:hAnsi="Arial" w:cs="Arial"/>
          <w:i/>
          <w:iCs/>
          <w:color w:val="000000"/>
          <w:sz w:val="28"/>
          <w:szCs w:val="28"/>
        </w:rPr>
        <w:t>.</w:t>
      </w:r>
    </w:p>
    <w:p w:rsidR="00493C21" w:rsidRPr="00567F2F" w:rsidRDefault="00493C21" w:rsidP="00493C21">
      <w:pPr>
        <w:pStyle w:val="texto2"/>
        <w:shd w:val="clear" w:color="auto" w:fill="FFFFFF"/>
        <w:spacing w:before="225" w:beforeAutospacing="0" w:after="225" w:afterAutospacing="0"/>
        <w:ind w:firstLine="570"/>
        <w:rPr>
          <w:color w:val="0070C0"/>
          <w:sz w:val="28"/>
          <w:szCs w:val="28"/>
        </w:rPr>
      </w:pPr>
      <w:bookmarkStart w:id="11" w:name="art23§6"/>
      <w:bookmarkEnd w:id="11"/>
      <w:r w:rsidRPr="00493C21">
        <w:rPr>
          <w:rFonts w:ascii="Arial" w:hAnsi="Arial" w:cs="Arial"/>
          <w:color w:val="000000"/>
          <w:sz w:val="28"/>
          <w:szCs w:val="28"/>
        </w:rPr>
        <w:t xml:space="preserve">§ 6º A suspensão e a interrupção da prescrição </w:t>
      </w:r>
      <w:r w:rsidRPr="00480E61">
        <w:rPr>
          <w:rFonts w:ascii="Arial" w:hAnsi="Arial" w:cs="Arial"/>
          <w:color w:val="000000"/>
          <w:sz w:val="28"/>
          <w:szCs w:val="28"/>
          <w:highlight w:val="yellow"/>
        </w:rPr>
        <w:t>produzem efeitos relativamente a todos</w:t>
      </w:r>
      <w:r w:rsidRPr="00493C21">
        <w:rPr>
          <w:rFonts w:ascii="Arial" w:hAnsi="Arial" w:cs="Arial"/>
          <w:color w:val="000000"/>
          <w:sz w:val="28"/>
          <w:szCs w:val="28"/>
        </w:rPr>
        <w:t xml:space="preserve"> os </w:t>
      </w:r>
      <w:r w:rsidRPr="00480E61">
        <w:rPr>
          <w:rFonts w:ascii="Arial" w:hAnsi="Arial" w:cs="Arial"/>
          <w:color w:val="000000"/>
          <w:sz w:val="28"/>
          <w:szCs w:val="28"/>
          <w:highlight w:val="yellow"/>
        </w:rPr>
        <w:t>que concorreram</w:t>
      </w:r>
      <w:r w:rsidRPr="00493C21">
        <w:rPr>
          <w:rFonts w:ascii="Arial" w:hAnsi="Arial" w:cs="Arial"/>
          <w:color w:val="000000"/>
          <w:sz w:val="28"/>
          <w:szCs w:val="28"/>
        </w:rPr>
        <w:t xml:space="preserve"> para a prática do ato de improbidade. </w:t>
      </w:r>
      <w:r w:rsidR="00567F2F">
        <w:rPr>
          <w:rFonts w:ascii="Arial" w:hAnsi="Arial" w:cs="Arial"/>
          <w:color w:val="0070C0"/>
          <w:sz w:val="28"/>
          <w:szCs w:val="28"/>
        </w:rPr>
        <w:t>(A interrupção</w:t>
      </w:r>
      <w:r w:rsidR="00480E61">
        <w:rPr>
          <w:rFonts w:ascii="Arial" w:hAnsi="Arial" w:cs="Arial"/>
          <w:color w:val="0070C0"/>
          <w:sz w:val="28"/>
          <w:szCs w:val="28"/>
        </w:rPr>
        <w:t xml:space="preserve"> e suspensão</w:t>
      </w:r>
      <w:r w:rsidR="00567F2F">
        <w:rPr>
          <w:rFonts w:ascii="Arial" w:hAnsi="Arial" w:cs="Arial"/>
          <w:color w:val="0070C0"/>
          <w:sz w:val="28"/>
          <w:szCs w:val="28"/>
        </w:rPr>
        <w:t xml:space="preserve"> serve</w:t>
      </w:r>
      <w:r w:rsidR="00480E61">
        <w:rPr>
          <w:rFonts w:ascii="Arial" w:hAnsi="Arial" w:cs="Arial"/>
          <w:color w:val="0070C0"/>
          <w:sz w:val="28"/>
          <w:szCs w:val="28"/>
        </w:rPr>
        <w:t>m</w:t>
      </w:r>
      <w:r w:rsidR="00567F2F">
        <w:rPr>
          <w:rFonts w:ascii="Arial" w:hAnsi="Arial" w:cs="Arial"/>
          <w:color w:val="0070C0"/>
          <w:sz w:val="28"/>
          <w:szCs w:val="28"/>
        </w:rPr>
        <w:t xml:space="preserve"> para todos os réus processados, efeito extensivo)</w:t>
      </w:r>
    </w:p>
    <w:p w:rsidR="00493C21" w:rsidRPr="00480E61" w:rsidRDefault="00493C21" w:rsidP="00493C21">
      <w:pPr>
        <w:pStyle w:val="texto2"/>
        <w:shd w:val="clear" w:color="auto" w:fill="FFFFFF"/>
        <w:spacing w:before="225" w:beforeAutospacing="0" w:after="225" w:afterAutospacing="0"/>
        <w:ind w:firstLine="570"/>
        <w:rPr>
          <w:color w:val="0070C0"/>
          <w:sz w:val="28"/>
          <w:szCs w:val="28"/>
        </w:rPr>
      </w:pPr>
      <w:bookmarkStart w:id="12" w:name="art23§7"/>
      <w:bookmarkEnd w:id="12"/>
      <w:r w:rsidRPr="00493C21">
        <w:rPr>
          <w:rFonts w:ascii="Arial" w:hAnsi="Arial" w:cs="Arial"/>
          <w:color w:val="000000"/>
          <w:sz w:val="28"/>
          <w:szCs w:val="28"/>
        </w:rPr>
        <w:t xml:space="preserve">§ 7º Nos atos de improbidade </w:t>
      </w:r>
      <w:r w:rsidRPr="00480E61">
        <w:rPr>
          <w:rFonts w:ascii="Arial" w:hAnsi="Arial" w:cs="Arial"/>
          <w:color w:val="000000"/>
          <w:sz w:val="28"/>
          <w:szCs w:val="28"/>
          <w:highlight w:val="yellow"/>
        </w:rPr>
        <w:t>conexos</w:t>
      </w:r>
      <w:r w:rsidRPr="00493C21">
        <w:rPr>
          <w:rFonts w:ascii="Arial" w:hAnsi="Arial" w:cs="Arial"/>
          <w:color w:val="000000"/>
          <w:sz w:val="28"/>
          <w:szCs w:val="28"/>
        </w:rPr>
        <w:t xml:space="preserve"> que sejam objeto do mesmo processo, a </w:t>
      </w:r>
      <w:r w:rsidRPr="00480E61">
        <w:rPr>
          <w:rFonts w:ascii="Arial" w:hAnsi="Arial" w:cs="Arial"/>
          <w:color w:val="000000"/>
          <w:sz w:val="28"/>
          <w:szCs w:val="28"/>
          <w:highlight w:val="yellow"/>
        </w:rPr>
        <w:t>suspensão e a interrupção</w:t>
      </w:r>
      <w:r w:rsidRPr="00493C21">
        <w:rPr>
          <w:rFonts w:ascii="Arial" w:hAnsi="Arial" w:cs="Arial"/>
          <w:color w:val="000000"/>
          <w:sz w:val="28"/>
          <w:szCs w:val="28"/>
        </w:rPr>
        <w:t xml:space="preserve"> relativas a qualquer deles </w:t>
      </w:r>
      <w:r w:rsidRPr="00480E61">
        <w:rPr>
          <w:rFonts w:ascii="Arial" w:hAnsi="Arial" w:cs="Arial"/>
          <w:color w:val="000000"/>
          <w:sz w:val="28"/>
          <w:szCs w:val="28"/>
          <w:highlight w:val="yellow"/>
        </w:rPr>
        <w:t>estendem-se aos demais</w:t>
      </w:r>
      <w:r w:rsidRPr="00493C21">
        <w:rPr>
          <w:rFonts w:ascii="Arial" w:hAnsi="Arial" w:cs="Arial"/>
          <w:color w:val="000000"/>
          <w:sz w:val="28"/>
          <w:szCs w:val="28"/>
        </w:rPr>
        <w:t>.  </w:t>
      </w:r>
    </w:p>
    <w:p w:rsidR="00493C21" w:rsidRPr="00493C21" w:rsidRDefault="00493C21" w:rsidP="00493C21">
      <w:pPr>
        <w:pStyle w:val="texto2"/>
        <w:shd w:val="clear" w:color="auto" w:fill="FFFFFF"/>
        <w:spacing w:before="225" w:beforeAutospacing="0" w:after="225" w:afterAutospacing="0"/>
        <w:ind w:firstLine="570"/>
        <w:rPr>
          <w:color w:val="000000"/>
          <w:sz w:val="28"/>
          <w:szCs w:val="28"/>
        </w:rPr>
      </w:pPr>
      <w:bookmarkStart w:id="13" w:name="art23§8"/>
      <w:bookmarkEnd w:id="13"/>
      <w:r w:rsidRPr="00493C21">
        <w:rPr>
          <w:rFonts w:ascii="Arial" w:hAnsi="Arial" w:cs="Arial"/>
          <w:color w:val="000000"/>
          <w:sz w:val="28"/>
          <w:szCs w:val="28"/>
        </w:rPr>
        <w:t xml:space="preserve">§ 8º O </w:t>
      </w:r>
      <w:r w:rsidRPr="00480E61">
        <w:rPr>
          <w:rFonts w:ascii="Arial" w:hAnsi="Arial" w:cs="Arial"/>
          <w:color w:val="000000"/>
          <w:sz w:val="28"/>
          <w:szCs w:val="28"/>
          <w:highlight w:val="yellow"/>
        </w:rPr>
        <w:t>juiz ou o tribunal</w:t>
      </w:r>
      <w:r w:rsidRPr="00493C21">
        <w:rPr>
          <w:rFonts w:ascii="Arial" w:hAnsi="Arial" w:cs="Arial"/>
          <w:color w:val="000000"/>
          <w:sz w:val="28"/>
          <w:szCs w:val="28"/>
        </w:rPr>
        <w:t xml:space="preserve">, </w:t>
      </w:r>
      <w:r w:rsidRPr="00480E61">
        <w:rPr>
          <w:rFonts w:ascii="Arial" w:hAnsi="Arial" w:cs="Arial"/>
          <w:color w:val="000000"/>
          <w:sz w:val="28"/>
          <w:szCs w:val="28"/>
          <w:highlight w:val="yellow"/>
        </w:rPr>
        <w:t>depois de ouvido o Ministério Público</w:t>
      </w:r>
      <w:r w:rsidRPr="00493C21">
        <w:rPr>
          <w:rFonts w:ascii="Arial" w:hAnsi="Arial" w:cs="Arial"/>
          <w:color w:val="000000"/>
          <w:sz w:val="28"/>
          <w:szCs w:val="28"/>
        </w:rPr>
        <w:t xml:space="preserve">, </w:t>
      </w:r>
      <w:r w:rsidRPr="00480E61">
        <w:rPr>
          <w:rFonts w:ascii="Arial" w:hAnsi="Arial" w:cs="Arial"/>
          <w:color w:val="000000"/>
          <w:sz w:val="28"/>
          <w:szCs w:val="28"/>
          <w:highlight w:val="yellow"/>
        </w:rPr>
        <w:t>deverá, de ofício ou a requerimento</w:t>
      </w:r>
      <w:r w:rsidRPr="00493C21">
        <w:rPr>
          <w:rFonts w:ascii="Arial" w:hAnsi="Arial" w:cs="Arial"/>
          <w:color w:val="000000"/>
          <w:sz w:val="28"/>
          <w:szCs w:val="28"/>
        </w:rPr>
        <w:t xml:space="preserve"> da parte interessada, </w:t>
      </w:r>
      <w:r w:rsidRPr="00480E61">
        <w:rPr>
          <w:rFonts w:ascii="Arial" w:hAnsi="Arial" w:cs="Arial"/>
          <w:color w:val="000000"/>
          <w:sz w:val="28"/>
          <w:szCs w:val="28"/>
          <w:highlight w:val="yellow"/>
        </w:rPr>
        <w:t>reconhecer a prescrição</w:t>
      </w:r>
      <w:r w:rsidR="00480E61">
        <w:rPr>
          <w:rFonts w:ascii="Arial" w:hAnsi="Arial" w:cs="Arial"/>
          <w:color w:val="000000"/>
          <w:sz w:val="28"/>
          <w:szCs w:val="28"/>
        </w:rPr>
        <w:t xml:space="preserve"> </w:t>
      </w:r>
      <w:r w:rsidR="00480E61">
        <w:rPr>
          <w:rFonts w:ascii="Arial" w:hAnsi="Arial" w:cs="Arial"/>
          <w:color w:val="0070C0"/>
          <w:sz w:val="28"/>
          <w:szCs w:val="28"/>
        </w:rPr>
        <w:t>(se ela existir)</w:t>
      </w:r>
      <w:r w:rsidRPr="00493C21">
        <w:rPr>
          <w:rFonts w:ascii="Arial" w:hAnsi="Arial" w:cs="Arial"/>
          <w:color w:val="000000"/>
          <w:sz w:val="28"/>
          <w:szCs w:val="28"/>
        </w:rPr>
        <w:t xml:space="preserve"> intercorrente da pretensão sancionadora e decretá-la de imediato, caso, entre os marcos interruptivos referidos no § 4º, transcorra o prazo previsto no § 5º deste artigo.       </w:t>
      </w:r>
    </w:p>
    <w:p w:rsidR="00493C21" w:rsidRDefault="00493C21" w:rsidP="00493C21">
      <w:pPr>
        <w:pStyle w:val="texto2"/>
        <w:shd w:val="clear" w:color="auto" w:fill="FFFFFF"/>
        <w:spacing w:before="225" w:beforeAutospacing="0" w:after="225" w:afterAutospacing="0"/>
        <w:ind w:firstLine="570"/>
        <w:rPr>
          <w:rFonts w:ascii="Arial" w:hAnsi="Arial" w:cs="Arial"/>
          <w:color w:val="000000"/>
          <w:sz w:val="28"/>
          <w:szCs w:val="28"/>
        </w:rPr>
      </w:pPr>
      <w:bookmarkStart w:id="14" w:name="art23a"/>
      <w:bookmarkEnd w:id="14"/>
      <w:r w:rsidRPr="00493C21">
        <w:rPr>
          <w:rFonts w:ascii="Arial" w:hAnsi="Arial" w:cs="Arial"/>
          <w:color w:val="000000"/>
          <w:sz w:val="28"/>
          <w:szCs w:val="28"/>
        </w:rPr>
        <w:t xml:space="preserve">Art. 23-A. É </w:t>
      </w:r>
      <w:r w:rsidRPr="00480E61">
        <w:rPr>
          <w:rFonts w:ascii="Arial" w:hAnsi="Arial" w:cs="Arial"/>
          <w:color w:val="000000"/>
          <w:sz w:val="28"/>
          <w:szCs w:val="28"/>
          <w:highlight w:val="yellow"/>
        </w:rPr>
        <w:t>dever do poder público</w:t>
      </w:r>
      <w:r w:rsidRPr="00493C21">
        <w:rPr>
          <w:rFonts w:ascii="Arial" w:hAnsi="Arial" w:cs="Arial"/>
          <w:color w:val="000000"/>
          <w:sz w:val="28"/>
          <w:szCs w:val="28"/>
        </w:rPr>
        <w:t xml:space="preserve"> </w:t>
      </w:r>
      <w:r w:rsidRPr="00480E61">
        <w:rPr>
          <w:rFonts w:ascii="Arial" w:hAnsi="Arial" w:cs="Arial"/>
          <w:color w:val="000000"/>
          <w:sz w:val="28"/>
          <w:szCs w:val="28"/>
          <w:highlight w:val="yellow"/>
        </w:rPr>
        <w:t>oferecer</w:t>
      </w:r>
      <w:r w:rsidRPr="00493C21">
        <w:rPr>
          <w:rFonts w:ascii="Arial" w:hAnsi="Arial" w:cs="Arial"/>
          <w:color w:val="000000"/>
          <w:sz w:val="28"/>
          <w:szCs w:val="28"/>
        </w:rPr>
        <w:t xml:space="preserve"> contínua </w:t>
      </w:r>
      <w:r w:rsidRPr="00E83276">
        <w:rPr>
          <w:rFonts w:ascii="Arial" w:hAnsi="Arial" w:cs="Arial"/>
          <w:color w:val="000000"/>
          <w:sz w:val="28"/>
          <w:szCs w:val="28"/>
          <w:highlight w:val="yellow"/>
        </w:rPr>
        <w:t>capacitação</w:t>
      </w:r>
      <w:r w:rsidRPr="00493C21">
        <w:rPr>
          <w:rFonts w:ascii="Arial" w:hAnsi="Arial" w:cs="Arial"/>
          <w:color w:val="000000"/>
          <w:sz w:val="28"/>
          <w:szCs w:val="28"/>
        </w:rPr>
        <w:t xml:space="preserve"> </w:t>
      </w:r>
      <w:r w:rsidRPr="00E83276">
        <w:rPr>
          <w:rFonts w:ascii="Arial" w:hAnsi="Arial" w:cs="Arial"/>
          <w:color w:val="000000"/>
          <w:sz w:val="28"/>
          <w:szCs w:val="28"/>
          <w:highlight w:val="yellow"/>
        </w:rPr>
        <w:t>aos agentes públicos e políticos</w:t>
      </w:r>
      <w:r w:rsidRPr="00493C21">
        <w:rPr>
          <w:rFonts w:ascii="Arial" w:hAnsi="Arial" w:cs="Arial"/>
          <w:color w:val="000000"/>
          <w:sz w:val="28"/>
          <w:szCs w:val="28"/>
        </w:rPr>
        <w:t xml:space="preserve"> </w:t>
      </w:r>
      <w:r w:rsidRPr="00E83276">
        <w:rPr>
          <w:rFonts w:ascii="Arial" w:hAnsi="Arial" w:cs="Arial"/>
          <w:color w:val="000000"/>
          <w:sz w:val="28"/>
          <w:szCs w:val="28"/>
          <w:highlight w:val="yellow"/>
        </w:rPr>
        <w:t>que atuem com prevenção</w:t>
      </w:r>
      <w:r w:rsidRPr="00493C21">
        <w:rPr>
          <w:rFonts w:ascii="Arial" w:hAnsi="Arial" w:cs="Arial"/>
          <w:color w:val="000000"/>
          <w:sz w:val="28"/>
          <w:szCs w:val="28"/>
        </w:rPr>
        <w:t xml:space="preserve"> ou repressão </w:t>
      </w:r>
      <w:r w:rsidRPr="00E83276">
        <w:rPr>
          <w:rFonts w:ascii="Arial" w:hAnsi="Arial" w:cs="Arial"/>
          <w:color w:val="000000"/>
          <w:sz w:val="28"/>
          <w:szCs w:val="28"/>
          <w:highlight w:val="yellow"/>
        </w:rPr>
        <w:t>de atos de improbidade</w:t>
      </w:r>
      <w:r w:rsidRPr="00493C21">
        <w:rPr>
          <w:rFonts w:ascii="Arial" w:hAnsi="Arial" w:cs="Arial"/>
          <w:color w:val="000000"/>
          <w:sz w:val="28"/>
          <w:szCs w:val="28"/>
        </w:rPr>
        <w:t xml:space="preserve"> administrativa.       </w:t>
      </w:r>
    </w:p>
    <w:p w:rsidR="00E83276" w:rsidRPr="00E83276" w:rsidRDefault="00E83276" w:rsidP="00493C21">
      <w:pPr>
        <w:pStyle w:val="texto2"/>
        <w:shd w:val="clear" w:color="auto" w:fill="FFFFFF"/>
        <w:spacing w:before="225" w:beforeAutospacing="0" w:after="225" w:afterAutospacing="0"/>
        <w:ind w:firstLine="570"/>
        <w:rPr>
          <w:color w:val="0070C0"/>
          <w:sz w:val="28"/>
          <w:szCs w:val="28"/>
        </w:rPr>
      </w:pPr>
      <w:r>
        <w:rPr>
          <w:rFonts w:ascii="Arial" w:hAnsi="Arial" w:cs="Arial"/>
          <w:color w:val="0070C0"/>
          <w:sz w:val="28"/>
          <w:szCs w:val="28"/>
        </w:rPr>
        <w:t>(Art. 23-B fala sobre despesas processuais)</w:t>
      </w:r>
    </w:p>
    <w:p w:rsidR="00493C21" w:rsidRPr="00493C21" w:rsidRDefault="00493C21" w:rsidP="00493C21">
      <w:pPr>
        <w:pStyle w:val="texto2"/>
        <w:shd w:val="clear" w:color="auto" w:fill="FFFFFF"/>
        <w:spacing w:before="225" w:beforeAutospacing="0" w:after="225" w:afterAutospacing="0"/>
        <w:ind w:firstLine="570"/>
        <w:rPr>
          <w:color w:val="000000"/>
          <w:sz w:val="28"/>
          <w:szCs w:val="28"/>
        </w:rPr>
      </w:pPr>
      <w:bookmarkStart w:id="15" w:name="art23b"/>
      <w:bookmarkEnd w:id="15"/>
      <w:r w:rsidRPr="00493C21">
        <w:rPr>
          <w:rFonts w:ascii="Arial" w:hAnsi="Arial" w:cs="Arial"/>
          <w:color w:val="000000"/>
          <w:sz w:val="28"/>
          <w:szCs w:val="28"/>
        </w:rPr>
        <w:t xml:space="preserve">Art. 23-B. Nas ações e nos acordos regidos por esta Lei, </w:t>
      </w:r>
      <w:r w:rsidRPr="00E83276">
        <w:rPr>
          <w:rFonts w:ascii="Arial" w:hAnsi="Arial" w:cs="Arial"/>
          <w:color w:val="000000"/>
          <w:sz w:val="28"/>
          <w:szCs w:val="28"/>
          <w:highlight w:val="yellow"/>
        </w:rPr>
        <w:t>não haverá adiantamento de custas</w:t>
      </w:r>
      <w:r w:rsidRPr="00493C21">
        <w:rPr>
          <w:rFonts w:ascii="Arial" w:hAnsi="Arial" w:cs="Arial"/>
          <w:color w:val="000000"/>
          <w:sz w:val="28"/>
          <w:szCs w:val="28"/>
        </w:rPr>
        <w:t>, de preparo, de emolumentos, de honorários periciais e de quaisquer outras despesas.     </w:t>
      </w:r>
    </w:p>
    <w:p w:rsidR="00493C21" w:rsidRPr="00493C21" w:rsidRDefault="00493C21" w:rsidP="00493C21">
      <w:pPr>
        <w:pStyle w:val="texto2"/>
        <w:shd w:val="clear" w:color="auto" w:fill="FFFFFF"/>
        <w:spacing w:before="225" w:beforeAutospacing="0" w:after="225" w:afterAutospacing="0"/>
        <w:ind w:firstLine="570"/>
        <w:rPr>
          <w:color w:val="000000"/>
          <w:sz w:val="28"/>
          <w:szCs w:val="28"/>
        </w:rPr>
      </w:pPr>
      <w:bookmarkStart w:id="16" w:name="art23b§1"/>
      <w:bookmarkEnd w:id="16"/>
      <w:r w:rsidRPr="004A3626">
        <w:rPr>
          <w:rFonts w:ascii="Arial" w:hAnsi="Arial" w:cs="Arial"/>
          <w:color w:val="000000"/>
          <w:sz w:val="28"/>
          <w:szCs w:val="28"/>
          <w:highlight w:val="red"/>
        </w:rPr>
        <w:t>§</w:t>
      </w:r>
      <w:bookmarkStart w:id="17" w:name="_GoBack"/>
      <w:bookmarkEnd w:id="17"/>
      <w:r w:rsidRPr="00493C21">
        <w:rPr>
          <w:rFonts w:ascii="Arial" w:hAnsi="Arial" w:cs="Arial"/>
          <w:color w:val="000000"/>
          <w:sz w:val="28"/>
          <w:szCs w:val="28"/>
        </w:rPr>
        <w:t xml:space="preserve"> 1º No caso de procedência da ação, as </w:t>
      </w:r>
      <w:r w:rsidRPr="00E83276">
        <w:rPr>
          <w:rFonts w:ascii="Arial" w:hAnsi="Arial" w:cs="Arial"/>
          <w:color w:val="000000"/>
          <w:sz w:val="28"/>
          <w:szCs w:val="28"/>
          <w:highlight w:val="yellow"/>
        </w:rPr>
        <w:t>custas</w:t>
      </w:r>
      <w:r w:rsidRPr="00493C21">
        <w:rPr>
          <w:rFonts w:ascii="Arial" w:hAnsi="Arial" w:cs="Arial"/>
          <w:color w:val="000000"/>
          <w:sz w:val="28"/>
          <w:szCs w:val="28"/>
        </w:rPr>
        <w:t xml:space="preserve"> e as demais despesas processuais </w:t>
      </w:r>
      <w:r w:rsidRPr="00E83276">
        <w:rPr>
          <w:rFonts w:ascii="Arial" w:hAnsi="Arial" w:cs="Arial"/>
          <w:color w:val="000000"/>
          <w:sz w:val="28"/>
          <w:szCs w:val="28"/>
          <w:highlight w:val="yellow"/>
        </w:rPr>
        <w:t>serão pagas ao final</w:t>
      </w:r>
      <w:r w:rsidRPr="00493C21">
        <w:rPr>
          <w:rFonts w:ascii="Arial" w:hAnsi="Arial" w:cs="Arial"/>
          <w:color w:val="000000"/>
          <w:sz w:val="28"/>
          <w:szCs w:val="28"/>
        </w:rPr>
        <w:t>.  </w:t>
      </w:r>
    </w:p>
    <w:p w:rsidR="00E83276" w:rsidRDefault="00493C21" w:rsidP="00493C21">
      <w:pPr>
        <w:pStyle w:val="texto2"/>
        <w:shd w:val="clear" w:color="auto" w:fill="FFFFFF"/>
        <w:spacing w:before="225" w:beforeAutospacing="0" w:after="225" w:afterAutospacing="0"/>
        <w:ind w:firstLine="570"/>
        <w:rPr>
          <w:rFonts w:ascii="Arial" w:hAnsi="Arial" w:cs="Arial"/>
          <w:color w:val="000000"/>
          <w:sz w:val="28"/>
          <w:szCs w:val="28"/>
        </w:rPr>
      </w:pPr>
      <w:bookmarkStart w:id="18" w:name="art23b§2"/>
      <w:bookmarkEnd w:id="18"/>
      <w:r w:rsidRPr="00493C21">
        <w:rPr>
          <w:rFonts w:ascii="Arial" w:hAnsi="Arial" w:cs="Arial"/>
          <w:color w:val="000000"/>
          <w:sz w:val="28"/>
          <w:szCs w:val="28"/>
        </w:rPr>
        <w:t xml:space="preserve">§ 2º Haverá condenação em honorários sucumbenciais em caso de improcedência da ação de improbidade </w:t>
      </w:r>
      <w:r w:rsidRPr="00E83276">
        <w:rPr>
          <w:rFonts w:ascii="Arial" w:hAnsi="Arial" w:cs="Arial"/>
          <w:color w:val="000000"/>
          <w:sz w:val="28"/>
          <w:szCs w:val="28"/>
          <w:highlight w:val="yellow"/>
        </w:rPr>
        <w:t>se comprovada má-fé</w:t>
      </w:r>
      <w:r w:rsidRPr="00493C21">
        <w:rPr>
          <w:rFonts w:ascii="Arial" w:hAnsi="Arial" w:cs="Arial"/>
          <w:color w:val="000000"/>
          <w:sz w:val="28"/>
          <w:szCs w:val="28"/>
        </w:rPr>
        <w:t>. </w:t>
      </w:r>
    </w:p>
    <w:p w:rsidR="00493C21" w:rsidRPr="00493C21" w:rsidRDefault="00E83276" w:rsidP="00493C21">
      <w:pPr>
        <w:pStyle w:val="texto2"/>
        <w:shd w:val="clear" w:color="auto" w:fill="FFFFFF"/>
        <w:spacing w:before="225" w:beforeAutospacing="0" w:after="225" w:afterAutospacing="0"/>
        <w:ind w:firstLine="570"/>
        <w:rPr>
          <w:color w:val="000000"/>
          <w:sz w:val="28"/>
          <w:szCs w:val="28"/>
        </w:rPr>
      </w:pPr>
      <w:r>
        <w:rPr>
          <w:rFonts w:ascii="Arial" w:hAnsi="Arial" w:cs="Arial"/>
          <w:color w:val="0070C0"/>
          <w:sz w:val="28"/>
          <w:szCs w:val="28"/>
        </w:rPr>
        <w:t>(Então se tiver má-fé por parte de alguém, o réu não vai pagar o advogado seu)</w:t>
      </w:r>
      <w:r w:rsidR="00493C21" w:rsidRPr="00493C21">
        <w:rPr>
          <w:rFonts w:ascii="Arial" w:hAnsi="Arial" w:cs="Arial"/>
          <w:color w:val="000000"/>
          <w:sz w:val="28"/>
          <w:szCs w:val="28"/>
        </w:rPr>
        <w:t>       </w:t>
      </w:r>
    </w:p>
    <w:p w:rsidR="00493C21" w:rsidRDefault="00493C21" w:rsidP="00493C21">
      <w:pPr>
        <w:pStyle w:val="texto2"/>
        <w:shd w:val="clear" w:color="auto" w:fill="FFFFFF"/>
        <w:spacing w:before="225" w:beforeAutospacing="0" w:after="225" w:afterAutospacing="0"/>
        <w:ind w:firstLine="570"/>
        <w:rPr>
          <w:rFonts w:ascii="Arial" w:hAnsi="Arial" w:cs="Arial"/>
          <w:color w:val="000000"/>
          <w:sz w:val="28"/>
          <w:szCs w:val="28"/>
        </w:rPr>
      </w:pPr>
      <w:bookmarkStart w:id="19" w:name="art23c"/>
      <w:bookmarkEnd w:id="19"/>
      <w:r w:rsidRPr="00493C21">
        <w:rPr>
          <w:rFonts w:ascii="Arial" w:hAnsi="Arial" w:cs="Arial"/>
          <w:color w:val="000000"/>
          <w:sz w:val="28"/>
          <w:szCs w:val="28"/>
        </w:rPr>
        <w:t xml:space="preserve">Art. 23-C. Atos que ensejem </w:t>
      </w:r>
      <w:r w:rsidRPr="00E83276">
        <w:rPr>
          <w:rFonts w:ascii="Arial" w:hAnsi="Arial" w:cs="Arial"/>
          <w:color w:val="000000"/>
          <w:sz w:val="28"/>
          <w:szCs w:val="28"/>
          <w:highlight w:val="yellow"/>
        </w:rPr>
        <w:t>enriquecimento ilícito, perda patrimonial</w:t>
      </w:r>
      <w:r w:rsidRPr="00493C21">
        <w:rPr>
          <w:rFonts w:ascii="Arial" w:hAnsi="Arial" w:cs="Arial"/>
          <w:color w:val="000000"/>
          <w:sz w:val="28"/>
          <w:szCs w:val="28"/>
        </w:rPr>
        <w:t xml:space="preserve">, desvio, apropriação, malbaratamento ou dilapidação de recursos públicos dos </w:t>
      </w:r>
      <w:r w:rsidRPr="00E83276">
        <w:rPr>
          <w:rFonts w:ascii="Arial" w:hAnsi="Arial" w:cs="Arial"/>
          <w:color w:val="000000"/>
          <w:sz w:val="28"/>
          <w:szCs w:val="28"/>
          <w:highlight w:val="yellow"/>
        </w:rPr>
        <w:t>partidos políticos</w:t>
      </w:r>
      <w:r w:rsidRPr="00493C21">
        <w:rPr>
          <w:rFonts w:ascii="Arial" w:hAnsi="Arial" w:cs="Arial"/>
          <w:color w:val="000000"/>
          <w:sz w:val="28"/>
          <w:szCs w:val="28"/>
        </w:rPr>
        <w:t xml:space="preserve">, ou de suas fundações, </w:t>
      </w:r>
      <w:r w:rsidRPr="00E83276">
        <w:rPr>
          <w:rFonts w:ascii="Arial" w:hAnsi="Arial" w:cs="Arial"/>
          <w:color w:val="000000"/>
          <w:sz w:val="28"/>
          <w:szCs w:val="28"/>
          <w:highlight w:val="yellow"/>
        </w:rPr>
        <w:t>serão responsabilizados nos termos da </w:t>
      </w:r>
      <w:r w:rsidR="00480E61" w:rsidRPr="00E83276">
        <w:rPr>
          <w:rFonts w:ascii="Arial" w:hAnsi="Arial" w:cs="Arial"/>
          <w:color w:val="000000"/>
          <w:sz w:val="28"/>
          <w:szCs w:val="28"/>
          <w:highlight w:val="yellow"/>
        </w:rPr>
        <w:t>Lei</w:t>
      </w:r>
      <w:r w:rsidR="00E83276" w:rsidRPr="00E83276">
        <w:rPr>
          <w:rFonts w:ascii="Arial" w:hAnsi="Arial" w:cs="Arial"/>
          <w:color w:val="000000"/>
          <w:sz w:val="28"/>
          <w:szCs w:val="28"/>
          <w:highlight w:val="yellow"/>
        </w:rPr>
        <w:t xml:space="preserve"> 9096</w:t>
      </w:r>
    </w:p>
    <w:p w:rsidR="00E83276" w:rsidRPr="00E83276" w:rsidRDefault="00E83276" w:rsidP="00493C21">
      <w:pPr>
        <w:pStyle w:val="texto2"/>
        <w:shd w:val="clear" w:color="auto" w:fill="FFFFFF"/>
        <w:spacing w:before="225" w:beforeAutospacing="0" w:after="225" w:afterAutospacing="0"/>
        <w:ind w:firstLine="570"/>
        <w:rPr>
          <w:color w:val="00B050"/>
          <w:sz w:val="28"/>
          <w:szCs w:val="28"/>
        </w:rPr>
      </w:pPr>
      <w:r>
        <w:rPr>
          <w:rFonts w:ascii="Arial" w:hAnsi="Arial" w:cs="Arial"/>
          <w:color w:val="00B050"/>
          <w:sz w:val="28"/>
          <w:szCs w:val="28"/>
        </w:rPr>
        <w:t>Aqui se acaba a lei de improbidade, simplesmente.</w:t>
      </w:r>
    </w:p>
    <w:p w:rsidR="00730DA6" w:rsidRDefault="00730DA6"/>
    <w:sectPr w:rsidR="00730D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BFA"/>
    <w:rsid w:val="00313FA0"/>
    <w:rsid w:val="00480E61"/>
    <w:rsid w:val="00493C21"/>
    <w:rsid w:val="004A3626"/>
    <w:rsid w:val="00567F2F"/>
    <w:rsid w:val="00730DA6"/>
    <w:rsid w:val="009A5BFA"/>
    <w:rsid w:val="00B6457D"/>
    <w:rsid w:val="00E83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D900AB-332D-435C-9608-00C19C88B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exto2">
    <w:name w:val="texto2"/>
    <w:basedOn w:val="Normal"/>
    <w:rsid w:val="00493C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493C2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481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</Pages>
  <Words>620</Words>
  <Characters>3348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2024-07-25T14:08:00Z</dcterms:created>
  <dcterms:modified xsi:type="dcterms:W3CDTF">2024-09-06T19:15:00Z</dcterms:modified>
</cp:coreProperties>
</file>