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AE" w:rsidRPr="00FE25AE" w:rsidRDefault="00FE25AE" w:rsidP="00FE25AE">
      <w:pPr>
        <w:pStyle w:val="NormalWeb"/>
        <w:jc w:val="center"/>
        <w:rPr>
          <w:rFonts w:ascii="Segoe UI" w:hAnsi="Segoe UI" w:cs="Segoe UI"/>
          <w:sz w:val="28"/>
          <w:szCs w:val="28"/>
        </w:rPr>
      </w:pPr>
      <w:r w:rsidRPr="00FE25AE">
        <w:rPr>
          <w:rStyle w:val="Forte"/>
          <w:rFonts w:ascii="Segoe UI" w:hAnsi="Segoe UI" w:cs="Segoe UI"/>
          <w:sz w:val="28"/>
          <w:szCs w:val="28"/>
        </w:rPr>
        <w:t>Seção V</w:t>
      </w:r>
      <w:r w:rsidRPr="00FE25AE">
        <w:rPr>
          <w:rFonts w:ascii="Segoe UI" w:hAnsi="Segoe UI" w:cs="Segoe UI"/>
          <w:sz w:val="28"/>
          <w:szCs w:val="28"/>
        </w:rPr>
        <w:br/>
      </w:r>
      <w:r w:rsidRPr="00FE25AE">
        <w:rPr>
          <w:rStyle w:val="Forte"/>
          <w:rFonts w:ascii="Segoe UI" w:hAnsi="Segoe UI" w:cs="Segoe UI"/>
          <w:sz w:val="28"/>
          <w:szCs w:val="28"/>
        </w:rPr>
        <w:t>Da Consulta às Movimentações Processuais e Decisões</w:t>
      </w:r>
    </w:p>
    <w:p w:rsid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E03467">
        <w:rPr>
          <w:rStyle w:val="Forte"/>
          <w:rFonts w:ascii="Segoe UI" w:hAnsi="Segoe UI" w:cs="Segoe UI"/>
          <w:sz w:val="28"/>
          <w:szCs w:val="28"/>
          <w:highlight w:val="red"/>
        </w:rPr>
        <w:t>Art</w:t>
      </w:r>
      <w:r w:rsidRPr="00FE25AE">
        <w:rPr>
          <w:rStyle w:val="Forte"/>
          <w:rFonts w:ascii="Segoe UI" w:hAnsi="Segoe UI" w:cs="Segoe UI"/>
          <w:sz w:val="28"/>
          <w:szCs w:val="28"/>
        </w:rPr>
        <w:t>. 1.224.</w:t>
      </w:r>
      <w:r w:rsidRPr="00FE25AE">
        <w:rPr>
          <w:rFonts w:ascii="Segoe UI" w:hAnsi="Segoe UI" w:cs="Segoe UI"/>
          <w:sz w:val="28"/>
          <w:szCs w:val="28"/>
        </w:rPr>
        <w:t xml:space="preserve"> </w:t>
      </w:r>
      <w:r w:rsidRPr="00E03467">
        <w:rPr>
          <w:rFonts w:ascii="Segoe UI" w:hAnsi="Segoe UI" w:cs="Segoe UI"/>
          <w:sz w:val="28"/>
          <w:szCs w:val="28"/>
          <w:highlight w:val="yellow"/>
        </w:rPr>
        <w:t>É livre a consulta</w:t>
      </w:r>
      <w:r w:rsidRPr="00FE25AE">
        <w:rPr>
          <w:rFonts w:ascii="Segoe UI" w:hAnsi="Segoe UI" w:cs="Segoe UI"/>
          <w:sz w:val="28"/>
          <w:szCs w:val="28"/>
        </w:rPr>
        <w:t xml:space="preserve">, no sítio do Tribunal de Justiça do Estado de São Paulo, às </w:t>
      </w:r>
      <w:r w:rsidRPr="00A334D5">
        <w:rPr>
          <w:rFonts w:ascii="Segoe UI" w:hAnsi="Segoe UI" w:cs="Segoe UI"/>
          <w:sz w:val="28"/>
          <w:szCs w:val="28"/>
          <w:highlight w:val="yellow"/>
        </w:rPr>
        <w:t>movimentações processuais, inteiro teor das decisões</w:t>
      </w:r>
      <w:r w:rsidRPr="00FE25AE">
        <w:rPr>
          <w:rFonts w:ascii="Segoe UI" w:hAnsi="Segoe UI" w:cs="Segoe UI"/>
          <w:sz w:val="28"/>
          <w:szCs w:val="28"/>
        </w:rPr>
        <w:t xml:space="preserve">, </w:t>
      </w:r>
      <w:r w:rsidRPr="00A334D5">
        <w:rPr>
          <w:rFonts w:ascii="Segoe UI" w:hAnsi="Segoe UI" w:cs="Segoe UI"/>
          <w:sz w:val="28"/>
          <w:szCs w:val="28"/>
          <w:highlight w:val="yellow"/>
        </w:rPr>
        <w:t xml:space="preserve">sentenças, votos, acórdãos e aos mandados de prisão registrados no </w:t>
      </w:r>
      <w:r w:rsidRPr="00A334D5">
        <w:rPr>
          <w:rFonts w:ascii="Segoe UI" w:hAnsi="Segoe UI" w:cs="Segoe UI"/>
          <w:sz w:val="28"/>
          <w:szCs w:val="28"/>
          <w:highlight w:val="cyan"/>
        </w:rPr>
        <w:t>BNMP.</w:t>
      </w:r>
      <w:r w:rsidR="00A334D5">
        <w:rPr>
          <w:rFonts w:ascii="Segoe UI" w:hAnsi="Segoe UI" w:cs="Segoe UI"/>
          <w:sz w:val="28"/>
          <w:szCs w:val="28"/>
        </w:rPr>
        <w:t xml:space="preserve"> </w:t>
      </w:r>
      <w:r w:rsidR="00A334D5">
        <w:rPr>
          <w:rFonts w:ascii="Segoe UI" w:hAnsi="Segoe UI" w:cs="Segoe UI"/>
          <w:color w:val="0070C0"/>
          <w:sz w:val="28"/>
          <w:szCs w:val="28"/>
        </w:rPr>
        <w:t>(Banco Nacional de Monitoramento de prisões)</w:t>
      </w:r>
      <w:r w:rsidR="00A334D5">
        <w:rPr>
          <w:rFonts w:ascii="Segoe UI" w:hAnsi="Segoe UI" w:cs="Segoe UI"/>
          <w:sz w:val="28"/>
          <w:szCs w:val="28"/>
        </w:rPr>
        <w:t xml:space="preserve"> </w:t>
      </w:r>
    </w:p>
    <w:p w:rsidR="00A334D5" w:rsidRPr="00A334D5" w:rsidRDefault="00A334D5" w:rsidP="00FE25AE">
      <w:pPr>
        <w:pStyle w:val="NormalWeb"/>
        <w:rPr>
          <w:rFonts w:ascii="Segoe UI" w:hAnsi="Segoe UI" w:cs="Segoe UI"/>
          <w:color w:val="0070C0"/>
          <w:sz w:val="28"/>
          <w:szCs w:val="28"/>
        </w:rPr>
      </w:pPr>
      <w:r>
        <w:rPr>
          <w:rFonts w:ascii="Segoe UI" w:hAnsi="Segoe UI" w:cs="Segoe UI"/>
          <w:color w:val="0070C0"/>
          <w:sz w:val="28"/>
          <w:szCs w:val="28"/>
        </w:rPr>
        <w:t xml:space="preserve">(Repare que o caput não diz que qualquer pessoa terá acesso aos processos </w:t>
      </w:r>
      <w:r w:rsidRPr="00A334D5">
        <w:rPr>
          <w:rFonts w:ascii="Segoe UI" w:hAnsi="Segoe UI" w:cs="Segoe UI"/>
          <w:b/>
          <w:color w:val="0070C0"/>
          <w:sz w:val="28"/>
          <w:szCs w:val="28"/>
        </w:rPr>
        <w:t>na íntegra</w:t>
      </w:r>
      <w:r>
        <w:rPr>
          <w:rFonts w:ascii="Segoe UI" w:hAnsi="Segoe UI" w:cs="Segoe UI"/>
          <w:color w:val="0070C0"/>
          <w:sz w:val="28"/>
          <w:szCs w:val="28"/>
        </w:rPr>
        <w:t>, só algumas partes são livres)</w:t>
      </w:r>
    </w:p>
    <w:p w:rsid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E03467">
        <w:rPr>
          <w:rFonts w:ascii="Segoe UI" w:hAnsi="Segoe UI" w:cs="Segoe UI"/>
          <w:sz w:val="28"/>
          <w:szCs w:val="28"/>
          <w:highlight w:val="red"/>
        </w:rPr>
        <w:t>§</w:t>
      </w:r>
      <w:r w:rsidRPr="00FE25AE">
        <w:rPr>
          <w:rFonts w:ascii="Segoe UI" w:hAnsi="Segoe UI" w:cs="Segoe UI"/>
          <w:sz w:val="28"/>
          <w:szCs w:val="28"/>
        </w:rPr>
        <w:t xml:space="preserve"> 1º O advogado, o defensor público, as partes e o membro do Ministério Público, </w:t>
      </w:r>
      <w:r w:rsidRPr="00A334D5">
        <w:rPr>
          <w:rFonts w:ascii="Segoe UI" w:hAnsi="Segoe UI" w:cs="Segoe UI"/>
          <w:sz w:val="28"/>
          <w:szCs w:val="28"/>
          <w:highlight w:val="yellow"/>
        </w:rPr>
        <w:t>cadastrados e habilitados</w:t>
      </w:r>
      <w:r w:rsidRPr="00FE25AE">
        <w:rPr>
          <w:rFonts w:ascii="Segoe UI" w:hAnsi="Segoe UI" w:cs="Segoe UI"/>
          <w:sz w:val="28"/>
          <w:szCs w:val="28"/>
        </w:rPr>
        <w:t xml:space="preserve"> nos autos, terão </w:t>
      </w:r>
      <w:r w:rsidRPr="00A334D5">
        <w:rPr>
          <w:rFonts w:ascii="Segoe UI" w:hAnsi="Segoe UI" w:cs="Segoe UI"/>
          <w:sz w:val="28"/>
          <w:szCs w:val="28"/>
          <w:highlight w:val="yellow"/>
        </w:rPr>
        <w:t>acesso a todo</w:t>
      </w:r>
      <w:r w:rsidRPr="00FE25AE">
        <w:rPr>
          <w:rFonts w:ascii="Segoe UI" w:hAnsi="Segoe UI" w:cs="Segoe UI"/>
          <w:sz w:val="28"/>
          <w:szCs w:val="28"/>
        </w:rPr>
        <w:t xml:space="preserve"> o conteúdo do processo eletrônico.</w:t>
      </w:r>
    </w:p>
    <w:p w:rsidR="00A334D5" w:rsidRPr="00A334D5" w:rsidRDefault="00A334D5" w:rsidP="00FE25AE">
      <w:pPr>
        <w:pStyle w:val="NormalWeb"/>
        <w:rPr>
          <w:rFonts w:ascii="Segoe UI" w:hAnsi="Segoe UI" w:cs="Segoe UI"/>
          <w:color w:val="0070C0"/>
          <w:sz w:val="28"/>
          <w:szCs w:val="28"/>
        </w:rPr>
      </w:pPr>
      <w:r>
        <w:rPr>
          <w:rFonts w:ascii="Segoe UI" w:hAnsi="Segoe UI" w:cs="Segoe UI"/>
          <w:color w:val="0070C0"/>
          <w:sz w:val="28"/>
          <w:szCs w:val="28"/>
        </w:rPr>
        <w:t>(Aqui sim, as partes, o MP e os defensores terão acesso a tudo mesmo)</w:t>
      </w:r>
    </w:p>
    <w:p w:rsid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E03467">
        <w:rPr>
          <w:rFonts w:ascii="Segoe UI" w:hAnsi="Segoe UI" w:cs="Segoe UI"/>
          <w:sz w:val="28"/>
          <w:szCs w:val="28"/>
          <w:highlight w:val="red"/>
        </w:rPr>
        <w:t>§ 2º</w:t>
      </w:r>
      <w:r w:rsidRPr="00FE25AE">
        <w:rPr>
          <w:rFonts w:ascii="Segoe UI" w:hAnsi="Segoe UI" w:cs="Segoe UI"/>
          <w:sz w:val="28"/>
          <w:szCs w:val="28"/>
        </w:rPr>
        <w:t xml:space="preserve"> Os </w:t>
      </w:r>
      <w:r w:rsidRPr="00A334D5">
        <w:rPr>
          <w:rFonts w:ascii="Segoe UI" w:hAnsi="Segoe UI" w:cs="Segoe UI"/>
          <w:sz w:val="28"/>
          <w:szCs w:val="28"/>
          <w:highlight w:val="yellow"/>
        </w:rPr>
        <w:t>a</w:t>
      </w:r>
      <w:r w:rsidRPr="00FE25AE">
        <w:rPr>
          <w:rFonts w:ascii="Segoe UI" w:hAnsi="Segoe UI" w:cs="Segoe UI"/>
          <w:sz w:val="28"/>
          <w:szCs w:val="28"/>
        </w:rPr>
        <w:t xml:space="preserve">dvogados, </w:t>
      </w:r>
      <w:r w:rsidRPr="00A334D5">
        <w:rPr>
          <w:rFonts w:ascii="Segoe UI" w:hAnsi="Segoe UI" w:cs="Segoe UI"/>
          <w:sz w:val="28"/>
          <w:szCs w:val="28"/>
          <w:highlight w:val="yellow"/>
        </w:rPr>
        <w:t>d</w:t>
      </w:r>
      <w:r w:rsidRPr="00FE25AE">
        <w:rPr>
          <w:rFonts w:ascii="Segoe UI" w:hAnsi="Segoe UI" w:cs="Segoe UI"/>
          <w:sz w:val="28"/>
          <w:szCs w:val="28"/>
        </w:rPr>
        <w:t xml:space="preserve">efensores públicos, </w:t>
      </w:r>
      <w:r w:rsidRPr="00A334D5">
        <w:rPr>
          <w:rFonts w:ascii="Segoe UI" w:hAnsi="Segoe UI" w:cs="Segoe UI"/>
          <w:sz w:val="28"/>
          <w:szCs w:val="28"/>
          <w:highlight w:val="yellow"/>
        </w:rPr>
        <w:t>p</w:t>
      </w:r>
      <w:r w:rsidRPr="00FE25AE">
        <w:rPr>
          <w:rFonts w:ascii="Segoe UI" w:hAnsi="Segoe UI" w:cs="Segoe UI"/>
          <w:sz w:val="28"/>
          <w:szCs w:val="28"/>
        </w:rPr>
        <w:t xml:space="preserve">rocuradores e membros do </w:t>
      </w:r>
      <w:r w:rsidRPr="00A334D5">
        <w:rPr>
          <w:rFonts w:ascii="Segoe UI" w:hAnsi="Segoe UI" w:cs="Segoe UI"/>
          <w:sz w:val="28"/>
          <w:szCs w:val="28"/>
          <w:highlight w:val="yellow"/>
        </w:rPr>
        <w:t>M</w:t>
      </w:r>
      <w:r w:rsidRPr="00FE25AE">
        <w:rPr>
          <w:rFonts w:ascii="Segoe UI" w:hAnsi="Segoe UI" w:cs="Segoe UI"/>
          <w:sz w:val="28"/>
          <w:szCs w:val="28"/>
        </w:rPr>
        <w:t xml:space="preserve">inistério </w:t>
      </w:r>
      <w:r w:rsidRPr="00A334D5">
        <w:rPr>
          <w:rFonts w:ascii="Segoe UI" w:hAnsi="Segoe UI" w:cs="Segoe UI"/>
          <w:sz w:val="28"/>
          <w:szCs w:val="28"/>
          <w:highlight w:val="yellow"/>
        </w:rPr>
        <w:t>P</w:t>
      </w:r>
      <w:r w:rsidRPr="00FE25AE">
        <w:rPr>
          <w:rFonts w:ascii="Segoe UI" w:hAnsi="Segoe UI" w:cs="Segoe UI"/>
          <w:sz w:val="28"/>
          <w:szCs w:val="28"/>
        </w:rPr>
        <w:t xml:space="preserve">úblico, </w:t>
      </w:r>
      <w:r w:rsidRPr="00A334D5">
        <w:rPr>
          <w:rFonts w:ascii="Segoe UI" w:hAnsi="Segoe UI" w:cs="Segoe UI"/>
          <w:sz w:val="28"/>
          <w:szCs w:val="28"/>
          <w:highlight w:val="yellow"/>
        </w:rPr>
        <w:t>não vinculados a processo</w:t>
      </w:r>
      <w:r w:rsidRPr="00FE25AE">
        <w:rPr>
          <w:rFonts w:ascii="Segoe UI" w:hAnsi="Segoe UI" w:cs="Segoe UI"/>
          <w:sz w:val="28"/>
          <w:szCs w:val="28"/>
        </w:rPr>
        <w:t xml:space="preserve">, previamente identificados, </w:t>
      </w:r>
      <w:r w:rsidRPr="00A334D5">
        <w:rPr>
          <w:rFonts w:ascii="Segoe UI" w:hAnsi="Segoe UI" w:cs="Segoe UI"/>
          <w:sz w:val="28"/>
          <w:szCs w:val="28"/>
          <w:highlight w:val="yellow"/>
        </w:rPr>
        <w:t>poderão acessar todos os atos</w:t>
      </w:r>
      <w:r w:rsidRPr="00FE25AE">
        <w:rPr>
          <w:rFonts w:ascii="Segoe UI" w:hAnsi="Segoe UI" w:cs="Segoe UI"/>
          <w:sz w:val="28"/>
          <w:szCs w:val="28"/>
        </w:rPr>
        <w:t xml:space="preserve"> e documentos processuais armazenados, </w:t>
      </w:r>
      <w:r w:rsidRPr="00A334D5">
        <w:rPr>
          <w:rFonts w:ascii="Segoe UI" w:hAnsi="Segoe UI" w:cs="Segoe UI"/>
          <w:sz w:val="28"/>
          <w:szCs w:val="28"/>
          <w:highlight w:val="yellow"/>
        </w:rPr>
        <w:t>salvo nos casos de processos em sigilo ou segredo de justiça.</w:t>
      </w:r>
    </w:p>
    <w:p w:rsidR="00A334D5" w:rsidRPr="00A334D5" w:rsidRDefault="00A334D5" w:rsidP="00FE25AE">
      <w:pPr>
        <w:pStyle w:val="NormalWeb"/>
        <w:rPr>
          <w:rFonts w:ascii="Segoe UI" w:hAnsi="Segoe UI" w:cs="Segoe UI"/>
          <w:color w:val="0070C0"/>
          <w:sz w:val="28"/>
          <w:szCs w:val="28"/>
        </w:rPr>
      </w:pPr>
      <w:r>
        <w:rPr>
          <w:rFonts w:ascii="Segoe UI" w:hAnsi="Segoe UI" w:cs="Segoe UI"/>
          <w:color w:val="0070C0"/>
          <w:sz w:val="28"/>
          <w:szCs w:val="28"/>
        </w:rPr>
        <w:t>(Bom para cair em prova. Os advogados, procuradores e membros do MP podem consultar autos de processos aos quais eles não estão vinculados, desde que não se trate de segredo de justiça)</w:t>
      </w:r>
    </w:p>
    <w:p w:rsid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E03467">
        <w:rPr>
          <w:rStyle w:val="Forte"/>
          <w:rFonts w:ascii="Segoe UI" w:hAnsi="Segoe UI" w:cs="Segoe UI"/>
          <w:sz w:val="28"/>
          <w:szCs w:val="28"/>
          <w:highlight w:val="red"/>
        </w:rPr>
        <w:t>Ar</w:t>
      </w:r>
      <w:r w:rsidRPr="00FE25AE">
        <w:rPr>
          <w:rStyle w:val="Forte"/>
          <w:rFonts w:ascii="Segoe UI" w:hAnsi="Segoe UI" w:cs="Segoe UI"/>
          <w:sz w:val="28"/>
          <w:szCs w:val="28"/>
        </w:rPr>
        <w:t>t. 1.225.</w:t>
      </w:r>
      <w:r w:rsidRPr="00FE25AE">
        <w:rPr>
          <w:rFonts w:ascii="Segoe UI" w:hAnsi="Segoe UI" w:cs="Segoe UI"/>
          <w:sz w:val="28"/>
          <w:szCs w:val="28"/>
        </w:rPr>
        <w:t xml:space="preserve"> Os processos que tramitam no sistema de processamento eletrônico do Tribunal de Justiça do Estado de São Paulo, </w:t>
      </w:r>
      <w:r w:rsidRPr="00A334D5">
        <w:rPr>
          <w:rFonts w:ascii="Segoe UI" w:hAnsi="Segoe UI" w:cs="Segoe UI"/>
          <w:sz w:val="28"/>
          <w:szCs w:val="28"/>
          <w:highlight w:val="yellow"/>
        </w:rPr>
        <w:t>em segredo de justiça, só poderão ser consultados pelas partes e procuradores habilitados a atuar no processo.</w:t>
      </w:r>
    </w:p>
    <w:p w:rsidR="00A334D5" w:rsidRPr="00A334D5" w:rsidRDefault="00A334D5" w:rsidP="00FE25AE">
      <w:pPr>
        <w:pStyle w:val="NormalWeb"/>
        <w:rPr>
          <w:rFonts w:ascii="Segoe UI" w:hAnsi="Segoe UI" w:cs="Segoe UI"/>
          <w:color w:val="0070C0"/>
          <w:sz w:val="28"/>
          <w:szCs w:val="28"/>
        </w:rPr>
      </w:pPr>
      <w:r>
        <w:rPr>
          <w:rFonts w:ascii="Segoe UI" w:hAnsi="Segoe UI" w:cs="Segoe UI"/>
          <w:color w:val="0070C0"/>
          <w:sz w:val="28"/>
          <w:szCs w:val="28"/>
        </w:rPr>
        <w:t xml:space="preserve">(Essa é a regra geral, mas existem </w:t>
      </w:r>
      <w:r w:rsidR="004C5B45">
        <w:rPr>
          <w:rFonts w:ascii="Segoe UI" w:hAnsi="Segoe UI" w:cs="Segoe UI"/>
          <w:color w:val="0070C0"/>
          <w:sz w:val="28"/>
          <w:szCs w:val="28"/>
        </w:rPr>
        <w:t>exceções</w:t>
      </w:r>
      <w:r>
        <w:rPr>
          <w:rFonts w:ascii="Segoe UI" w:hAnsi="Segoe UI" w:cs="Segoe UI"/>
          <w:color w:val="0070C0"/>
          <w:sz w:val="28"/>
          <w:szCs w:val="28"/>
        </w:rPr>
        <w:t>)</w:t>
      </w:r>
    </w:p>
    <w:p w:rsidR="00FE25AE" w:rsidRP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FE25AE">
        <w:rPr>
          <w:rFonts w:ascii="Segoe UI" w:hAnsi="Segoe UI" w:cs="Segoe UI"/>
          <w:sz w:val="28"/>
          <w:szCs w:val="28"/>
        </w:rPr>
        <w:t xml:space="preserve">§ 1° A </w:t>
      </w:r>
      <w:r w:rsidRPr="004C5B45">
        <w:rPr>
          <w:rFonts w:ascii="Segoe UI" w:hAnsi="Segoe UI" w:cs="Segoe UI"/>
          <w:sz w:val="28"/>
          <w:szCs w:val="28"/>
          <w:highlight w:val="yellow"/>
        </w:rPr>
        <w:t>indicação</w:t>
      </w:r>
      <w:r w:rsidRPr="00FE25AE">
        <w:rPr>
          <w:rFonts w:ascii="Segoe UI" w:hAnsi="Segoe UI" w:cs="Segoe UI"/>
          <w:sz w:val="28"/>
          <w:szCs w:val="28"/>
        </w:rPr>
        <w:t xml:space="preserve"> de que um processo está submetido a </w:t>
      </w:r>
      <w:r w:rsidRPr="004C5B45">
        <w:rPr>
          <w:rFonts w:ascii="Segoe UI" w:hAnsi="Segoe UI" w:cs="Segoe UI"/>
          <w:sz w:val="28"/>
          <w:szCs w:val="28"/>
          <w:highlight w:val="yellow"/>
        </w:rPr>
        <w:t>segredo de justiça</w:t>
      </w:r>
      <w:r w:rsidRPr="00FE25AE">
        <w:rPr>
          <w:rFonts w:ascii="Segoe UI" w:hAnsi="Segoe UI" w:cs="Segoe UI"/>
          <w:sz w:val="28"/>
          <w:szCs w:val="28"/>
        </w:rPr>
        <w:t xml:space="preserve"> deverá ser </w:t>
      </w:r>
      <w:r w:rsidRPr="004C5B45">
        <w:rPr>
          <w:rFonts w:ascii="Segoe UI" w:hAnsi="Segoe UI" w:cs="Segoe UI"/>
          <w:sz w:val="28"/>
          <w:szCs w:val="28"/>
          <w:highlight w:val="yellow"/>
        </w:rPr>
        <w:t>incluída no sistema de processamento</w:t>
      </w:r>
      <w:r w:rsidRPr="00FE25AE">
        <w:rPr>
          <w:rFonts w:ascii="Segoe UI" w:hAnsi="Segoe UI" w:cs="Segoe UI"/>
          <w:sz w:val="28"/>
          <w:szCs w:val="28"/>
        </w:rPr>
        <w:t xml:space="preserve"> eletrônico do Tribunal de Justiça do Estado de São Paulo:</w:t>
      </w:r>
    </w:p>
    <w:p w:rsid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FE25AE">
        <w:rPr>
          <w:rFonts w:ascii="Segoe UI" w:hAnsi="Segoe UI" w:cs="Segoe UI"/>
          <w:sz w:val="28"/>
          <w:szCs w:val="28"/>
        </w:rPr>
        <w:t xml:space="preserve">I - </w:t>
      </w:r>
      <w:proofErr w:type="gramStart"/>
      <w:r w:rsidRPr="004C5B45">
        <w:rPr>
          <w:rFonts w:ascii="Segoe UI" w:hAnsi="Segoe UI" w:cs="Segoe UI"/>
          <w:sz w:val="28"/>
          <w:szCs w:val="28"/>
          <w:highlight w:val="yellow"/>
        </w:rPr>
        <w:t>no</w:t>
      </w:r>
      <w:proofErr w:type="gramEnd"/>
      <w:r w:rsidRPr="004C5B45">
        <w:rPr>
          <w:rFonts w:ascii="Segoe UI" w:hAnsi="Segoe UI" w:cs="Segoe UI"/>
          <w:sz w:val="28"/>
          <w:szCs w:val="28"/>
          <w:highlight w:val="yellow"/>
        </w:rPr>
        <w:t xml:space="preserve"> ato do ajuizamento</w:t>
      </w:r>
      <w:r w:rsidR="004C5B45">
        <w:rPr>
          <w:rFonts w:ascii="Segoe UI" w:hAnsi="Segoe UI" w:cs="Segoe UI"/>
          <w:sz w:val="28"/>
          <w:szCs w:val="28"/>
        </w:rPr>
        <w:t xml:space="preserve"> </w:t>
      </w:r>
      <w:r w:rsidR="004C5B45">
        <w:rPr>
          <w:rFonts w:ascii="Segoe UI" w:hAnsi="Segoe UI" w:cs="Segoe UI"/>
          <w:color w:val="0070C0"/>
          <w:sz w:val="28"/>
          <w:szCs w:val="28"/>
        </w:rPr>
        <w:t>(na própria petição inicial, o advogado já fala que é segredo de justiça, ele mandará essa petição inicial pelo próprio sistema)</w:t>
      </w:r>
      <w:r w:rsidRPr="00FE25AE">
        <w:rPr>
          <w:rFonts w:ascii="Segoe UI" w:hAnsi="Segoe UI" w:cs="Segoe UI"/>
          <w:sz w:val="28"/>
          <w:szCs w:val="28"/>
        </w:rPr>
        <w:t xml:space="preserve"> por indicação do advogado, procurador ou autoridade policial;</w:t>
      </w:r>
    </w:p>
    <w:p w:rsidR="004C5B45" w:rsidRPr="004C5B45" w:rsidRDefault="004C5B45" w:rsidP="00FE25AE">
      <w:pPr>
        <w:pStyle w:val="NormalWeb"/>
        <w:rPr>
          <w:rFonts w:ascii="Segoe UI" w:hAnsi="Segoe UI" w:cs="Segoe UI"/>
          <w:color w:val="0070C0"/>
          <w:sz w:val="28"/>
          <w:szCs w:val="28"/>
        </w:rPr>
      </w:pPr>
      <w:r>
        <w:rPr>
          <w:rFonts w:ascii="Segoe UI" w:hAnsi="Segoe UI" w:cs="Segoe UI"/>
          <w:color w:val="0070C0"/>
          <w:sz w:val="28"/>
          <w:szCs w:val="28"/>
        </w:rPr>
        <w:t>(Vai aí uma novidade. Esquece petição inicial por papel, hoje em dia quase tudo é digital)</w:t>
      </w:r>
    </w:p>
    <w:p w:rsid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FE25AE">
        <w:rPr>
          <w:rFonts w:ascii="Segoe UI" w:hAnsi="Segoe UI" w:cs="Segoe UI"/>
          <w:sz w:val="28"/>
          <w:szCs w:val="28"/>
        </w:rPr>
        <w:t xml:space="preserve">II - </w:t>
      </w:r>
      <w:proofErr w:type="gramStart"/>
      <w:r w:rsidRPr="00FE25AE">
        <w:rPr>
          <w:rFonts w:ascii="Segoe UI" w:hAnsi="Segoe UI" w:cs="Segoe UI"/>
          <w:sz w:val="28"/>
          <w:szCs w:val="28"/>
        </w:rPr>
        <w:t>no</w:t>
      </w:r>
      <w:proofErr w:type="gramEnd"/>
      <w:r w:rsidRPr="00FE25AE">
        <w:rPr>
          <w:rFonts w:ascii="Segoe UI" w:hAnsi="Segoe UI" w:cs="Segoe UI"/>
          <w:sz w:val="28"/>
          <w:szCs w:val="28"/>
        </w:rPr>
        <w:t xml:space="preserve"> ato da </w:t>
      </w:r>
      <w:r w:rsidRPr="004C5B45">
        <w:rPr>
          <w:rFonts w:ascii="Segoe UI" w:hAnsi="Segoe UI" w:cs="Segoe UI"/>
          <w:sz w:val="28"/>
          <w:szCs w:val="28"/>
          <w:highlight w:val="yellow"/>
        </w:rPr>
        <w:t>transmissão</w:t>
      </w:r>
      <w:r w:rsidRPr="00FE25AE">
        <w:rPr>
          <w:rFonts w:ascii="Segoe UI" w:hAnsi="Segoe UI" w:cs="Segoe UI"/>
          <w:sz w:val="28"/>
          <w:szCs w:val="28"/>
        </w:rPr>
        <w:t>, quando se tratar de recurso interposto em primeiro grau, pelo órgão judicial de origem;</w:t>
      </w:r>
    </w:p>
    <w:p w:rsidR="004C5B45" w:rsidRPr="004C5B45" w:rsidRDefault="004C5B45" w:rsidP="00FE25AE">
      <w:pPr>
        <w:pStyle w:val="NormalWeb"/>
        <w:rPr>
          <w:rFonts w:ascii="Segoe UI" w:hAnsi="Segoe UI" w:cs="Segoe UI"/>
          <w:color w:val="0070C0"/>
          <w:sz w:val="28"/>
          <w:szCs w:val="28"/>
        </w:rPr>
      </w:pPr>
      <w:r>
        <w:rPr>
          <w:rFonts w:ascii="Segoe UI" w:hAnsi="Segoe UI" w:cs="Segoe UI"/>
          <w:color w:val="0070C0"/>
          <w:sz w:val="28"/>
          <w:szCs w:val="28"/>
        </w:rPr>
        <w:t>(Quando o recurso for à segunda instância, terá indicação de segredo de justiça)</w:t>
      </w:r>
    </w:p>
    <w:p w:rsid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FE25AE">
        <w:rPr>
          <w:rFonts w:ascii="Segoe UI" w:hAnsi="Segoe UI" w:cs="Segoe UI"/>
          <w:sz w:val="28"/>
          <w:szCs w:val="28"/>
        </w:rPr>
        <w:t xml:space="preserve">III - por </w:t>
      </w:r>
      <w:r w:rsidRPr="004C5B45">
        <w:rPr>
          <w:rFonts w:ascii="Segoe UI" w:hAnsi="Segoe UI" w:cs="Segoe UI"/>
          <w:sz w:val="28"/>
          <w:szCs w:val="28"/>
          <w:highlight w:val="yellow"/>
        </w:rPr>
        <w:t>determinação do juiz ou do relator;</w:t>
      </w:r>
    </w:p>
    <w:p w:rsidR="004C5B45" w:rsidRPr="004C5B45" w:rsidRDefault="004C5B45" w:rsidP="00FE25AE">
      <w:pPr>
        <w:pStyle w:val="NormalWeb"/>
        <w:rPr>
          <w:rFonts w:ascii="Segoe UI" w:hAnsi="Segoe UI" w:cs="Segoe UI"/>
          <w:color w:val="0070C0"/>
          <w:sz w:val="28"/>
          <w:szCs w:val="28"/>
        </w:rPr>
      </w:pPr>
      <w:r>
        <w:rPr>
          <w:rFonts w:ascii="Segoe UI" w:hAnsi="Segoe UI" w:cs="Segoe UI"/>
          <w:color w:val="0070C0"/>
          <w:sz w:val="28"/>
          <w:szCs w:val="28"/>
        </w:rPr>
        <w:t>(Esse relator é o mesmo desembargador que fará um relatório (resumo) do processo para julgamento de outros juízes, contra as suas decisões cabe agravo interno)</w:t>
      </w:r>
    </w:p>
    <w:p w:rsid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FE25AE">
        <w:rPr>
          <w:rFonts w:ascii="Segoe UI" w:hAnsi="Segoe UI" w:cs="Segoe UI"/>
          <w:sz w:val="28"/>
          <w:szCs w:val="28"/>
        </w:rPr>
        <w:t xml:space="preserve">IV - </w:t>
      </w:r>
      <w:proofErr w:type="gramStart"/>
      <w:r w:rsidRPr="004C5B45">
        <w:rPr>
          <w:rFonts w:ascii="Segoe UI" w:hAnsi="Segoe UI" w:cs="Segoe UI"/>
          <w:sz w:val="28"/>
          <w:szCs w:val="28"/>
          <w:highlight w:val="yellow"/>
        </w:rPr>
        <w:t>automaticamente</w:t>
      </w:r>
      <w:proofErr w:type="gramEnd"/>
      <w:r w:rsidRPr="00FE25AE">
        <w:rPr>
          <w:rFonts w:ascii="Segoe UI" w:hAnsi="Segoe UI" w:cs="Segoe UI"/>
          <w:sz w:val="28"/>
          <w:szCs w:val="28"/>
        </w:rPr>
        <w:t>, por expressa previsão legal, conforme tabela de classes e assuntos padronizadas no sistema.</w:t>
      </w:r>
    </w:p>
    <w:p w:rsidR="004C5B45" w:rsidRPr="004C5B45" w:rsidRDefault="004C5B45" w:rsidP="00FE25AE">
      <w:pPr>
        <w:pStyle w:val="NormalWeb"/>
        <w:rPr>
          <w:rFonts w:ascii="Segoe UI" w:hAnsi="Segoe UI" w:cs="Segoe UI"/>
          <w:color w:val="0070C0"/>
          <w:sz w:val="28"/>
          <w:szCs w:val="28"/>
        </w:rPr>
      </w:pPr>
      <w:r>
        <w:rPr>
          <w:rFonts w:ascii="Segoe UI" w:hAnsi="Segoe UI" w:cs="Segoe UI"/>
          <w:color w:val="0070C0"/>
          <w:sz w:val="28"/>
          <w:szCs w:val="28"/>
        </w:rPr>
        <w:t>(O próprio sistema já cuida de assuntos mais óbvios nesse sentido)</w:t>
      </w:r>
    </w:p>
    <w:p w:rsidR="00FE25AE" w:rsidRP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E03467">
        <w:rPr>
          <w:rFonts w:ascii="Segoe UI" w:hAnsi="Segoe UI" w:cs="Segoe UI"/>
          <w:sz w:val="28"/>
          <w:szCs w:val="28"/>
          <w:highlight w:val="red"/>
        </w:rPr>
        <w:t>§</w:t>
      </w:r>
      <w:r w:rsidRPr="00FE25AE">
        <w:rPr>
          <w:rFonts w:ascii="Segoe UI" w:hAnsi="Segoe UI" w:cs="Segoe UI"/>
          <w:sz w:val="28"/>
          <w:szCs w:val="28"/>
        </w:rPr>
        <w:t xml:space="preserve"> 2° A </w:t>
      </w:r>
      <w:r w:rsidRPr="00697827">
        <w:rPr>
          <w:rFonts w:ascii="Segoe UI" w:hAnsi="Segoe UI" w:cs="Segoe UI"/>
          <w:sz w:val="28"/>
          <w:szCs w:val="28"/>
          <w:highlight w:val="yellow"/>
        </w:rPr>
        <w:t>indicação</w:t>
      </w:r>
      <w:r w:rsidRPr="00FE25AE">
        <w:rPr>
          <w:rFonts w:ascii="Segoe UI" w:hAnsi="Segoe UI" w:cs="Segoe UI"/>
          <w:sz w:val="28"/>
          <w:szCs w:val="28"/>
        </w:rPr>
        <w:t xml:space="preserve"> </w:t>
      </w:r>
      <w:r w:rsidRPr="00697827">
        <w:rPr>
          <w:rFonts w:ascii="Segoe UI" w:hAnsi="Segoe UI" w:cs="Segoe UI"/>
          <w:sz w:val="28"/>
          <w:szCs w:val="28"/>
          <w:highlight w:val="yellow"/>
        </w:rPr>
        <w:t>implica impossibilidade de consulta dos autos por quem não seja parte no processo</w:t>
      </w:r>
      <w:r w:rsidRPr="00FE25AE">
        <w:rPr>
          <w:rFonts w:ascii="Segoe UI" w:hAnsi="Segoe UI" w:cs="Segoe UI"/>
          <w:sz w:val="28"/>
          <w:szCs w:val="28"/>
        </w:rPr>
        <w:t xml:space="preserve">, nos termos da legislação específica, e é </w:t>
      </w:r>
      <w:r w:rsidRPr="00697827">
        <w:rPr>
          <w:rFonts w:ascii="Segoe UI" w:hAnsi="Segoe UI" w:cs="Segoe UI"/>
          <w:sz w:val="28"/>
          <w:szCs w:val="28"/>
          <w:highlight w:val="yellow"/>
        </w:rPr>
        <w:t>presumida válida</w:t>
      </w:r>
      <w:r w:rsidRPr="00FE25AE">
        <w:rPr>
          <w:rFonts w:ascii="Segoe UI" w:hAnsi="Segoe UI" w:cs="Segoe UI"/>
          <w:sz w:val="28"/>
          <w:szCs w:val="28"/>
        </w:rPr>
        <w:t xml:space="preserve">, </w:t>
      </w:r>
      <w:r w:rsidRPr="00697827">
        <w:rPr>
          <w:rFonts w:ascii="Segoe UI" w:hAnsi="Segoe UI" w:cs="Segoe UI"/>
          <w:sz w:val="28"/>
          <w:szCs w:val="28"/>
          <w:highlight w:val="yellow"/>
        </w:rPr>
        <w:t>até decisão judicial em sentido contrário</w:t>
      </w:r>
      <w:r w:rsidRPr="00FE25AE">
        <w:rPr>
          <w:rFonts w:ascii="Segoe UI" w:hAnsi="Segoe UI" w:cs="Segoe UI"/>
          <w:sz w:val="28"/>
          <w:szCs w:val="28"/>
        </w:rPr>
        <w:t>, de ofício ou a requerimento da parte.</w:t>
      </w:r>
    </w:p>
    <w:p w:rsidR="00FE25AE" w:rsidRP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FE25AE">
        <w:rPr>
          <w:rFonts w:ascii="Segoe UI" w:hAnsi="Segoe UI" w:cs="Segoe UI"/>
          <w:sz w:val="28"/>
          <w:szCs w:val="28"/>
        </w:rPr>
        <w:t xml:space="preserve">§ 3º A </w:t>
      </w:r>
      <w:r w:rsidRPr="00697827">
        <w:rPr>
          <w:rFonts w:ascii="Segoe UI" w:hAnsi="Segoe UI" w:cs="Segoe UI"/>
          <w:sz w:val="28"/>
          <w:szCs w:val="28"/>
          <w:highlight w:val="yellow"/>
        </w:rPr>
        <w:t>indicação</w:t>
      </w:r>
      <w:r w:rsidRPr="00FE25AE">
        <w:rPr>
          <w:rFonts w:ascii="Segoe UI" w:hAnsi="Segoe UI" w:cs="Segoe UI"/>
          <w:sz w:val="28"/>
          <w:szCs w:val="28"/>
        </w:rPr>
        <w:t xml:space="preserve"> proveniente do advogado ou procurador será submetida à </w:t>
      </w:r>
      <w:r w:rsidRPr="00697827">
        <w:rPr>
          <w:rFonts w:ascii="Segoe UI" w:hAnsi="Segoe UI" w:cs="Segoe UI"/>
          <w:sz w:val="28"/>
          <w:szCs w:val="28"/>
          <w:highlight w:val="yellow"/>
        </w:rPr>
        <w:t>imediata</w:t>
      </w:r>
      <w:r w:rsidRPr="00FE25AE">
        <w:rPr>
          <w:rFonts w:ascii="Segoe UI" w:hAnsi="Segoe UI" w:cs="Segoe UI"/>
          <w:sz w:val="28"/>
          <w:szCs w:val="28"/>
        </w:rPr>
        <w:t xml:space="preserve"> análise pelo juiz.</w:t>
      </w:r>
    </w:p>
    <w:p w:rsidR="00FE25AE" w:rsidRDefault="00FE25AE" w:rsidP="00FE25AE">
      <w:pPr>
        <w:pStyle w:val="NormalWeb"/>
        <w:rPr>
          <w:rFonts w:ascii="Segoe UI" w:hAnsi="Segoe UI" w:cs="Segoe UI"/>
          <w:sz w:val="28"/>
          <w:szCs w:val="28"/>
        </w:rPr>
      </w:pPr>
      <w:r w:rsidRPr="00FE25AE">
        <w:rPr>
          <w:rStyle w:val="Forte"/>
          <w:rFonts w:ascii="Segoe UI" w:hAnsi="Segoe UI" w:cs="Segoe UI"/>
          <w:sz w:val="28"/>
          <w:szCs w:val="28"/>
        </w:rPr>
        <w:t>Art. 1.226.</w:t>
      </w:r>
      <w:r w:rsidRPr="00FE25AE">
        <w:rPr>
          <w:rFonts w:ascii="Segoe UI" w:hAnsi="Segoe UI" w:cs="Segoe UI"/>
          <w:sz w:val="28"/>
          <w:szCs w:val="28"/>
        </w:rPr>
        <w:t xml:space="preserve"> A </w:t>
      </w:r>
      <w:r w:rsidRPr="00697827">
        <w:rPr>
          <w:rFonts w:ascii="Segoe UI" w:hAnsi="Segoe UI" w:cs="Segoe UI"/>
          <w:sz w:val="28"/>
          <w:szCs w:val="28"/>
          <w:highlight w:val="yellow"/>
        </w:rPr>
        <w:t>consulta da íntegra</w:t>
      </w:r>
      <w:r w:rsidRPr="00FE25AE">
        <w:rPr>
          <w:rFonts w:ascii="Segoe UI" w:hAnsi="Segoe UI" w:cs="Segoe UI"/>
          <w:sz w:val="28"/>
          <w:szCs w:val="28"/>
        </w:rPr>
        <w:t xml:space="preserve"> de processos eletrônicos na internet observará as seguintes regras:</w:t>
      </w:r>
    </w:p>
    <w:p w:rsidR="00E03467" w:rsidRP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I -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proofErr w:type="gramStart"/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>os</w:t>
      </w:r>
      <w:proofErr w:type="gramEnd"/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 xml:space="preserve">advogados, após cadastramento no Portal </w:t>
      </w:r>
      <w:proofErr w:type="spellStart"/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E-Saj</w:t>
      </w:r>
      <w:proofErr w:type="spellEnd"/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e mediante uso da certificação digital ou </w:t>
      </w:r>
      <w:proofErr w:type="spellStart"/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login</w:t>
      </w:r>
      <w:proofErr w:type="spellEnd"/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 xml:space="preserve"> e senha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poderão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consultar a íntegra de processos públicos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e a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íntegra de processos em que decretado o segredo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de justiça,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desde que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no último caso, estejam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vinculados por força de procuração nos autos;</w:t>
      </w:r>
    </w:p>
    <w:p w:rsid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b/>
          <w:bCs/>
          <w:sz w:val="28"/>
          <w:szCs w:val="28"/>
          <w:highlight w:val="red"/>
          <w:lang w:eastAsia="pt-BR"/>
        </w:rPr>
        <w:t>I</w:t>
      </w:r>
      <w:r w:rsidRPr="00E03467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I -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proofErr w:type="gramStart"/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às</w:t>
      </w:r>
      <w:proofErr w:type="gramEnd"/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 xml:space="preserve"> partes será fornecida senha para acesso à íntegra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de seu processo eletrônico juntamente com a citação ou quando solicitada,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sendo possível o requerimento e a retirada pelo advogado constituído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>, circunstância essa que deverá ser certificada nos autos;</w:t>
      </w:r>
    </w:p>
    <w:p w:rsidR="00697827" w:rsidRPr="00E03467" w:rsidRDefault="0069782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(Como as partes acessarão os processos delas em segredo de justiça? Será criada uma senha para isso, o advogado também poderá ter acesso a ela)</w:t>
      </w:r>
    </w:p>
    <w:p w:rsid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b/>
          <w:bCs/>
          <w:sz w:val="28"/>
          <w:szCs w:val="28"/>
          <w:highlight w:val="red"/>
          <w:lang w:eastAsia="pt-BR"/>
        </w:rPr>
        <w:t>I</w:t>
      </w:r>
      <w:r w:rsidRPr="00E03467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II -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para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consulta da íntegra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dos autos digitais na internet será fornecida senha de acesso a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terceiros legitimamente interessados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para autos que tramitem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em sigilo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peritos, assistentes e outros auxiliares da justiça nomeados nos autos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de acordo com o tipo de participação no processo, </w:t>
      </w:r>
      <w:r w:rsidRPr="00E03467">
        <w:rPr>
          <w:rFonts w:ascii="Segoe UI" w:eastAsia="Times New Roman" w:hAnsi="Segoe UI" w:cs="Segoe UI"/>
          <w:b/>
          <w:sz w:val="28"/>
          <w:szCs w:val="28"/>
          <w:highlight w:val="yellow"/>
          <w:lang w:eastAsia="pt-BR"/>
        </w:rPr>
        <w:t>mediante autorização do magistrado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>;</w:t>
      </w:r>
    </w:p>
    <w:p w:rsidR="00697827" w:rsidRPr="00E03467" w:rsidRDefault="0069782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(Cuidado: No inciso 2, os advogados e procuradores também precisam da senha, mas não precisam de autorização do juiz como os que aqui estão citados)</w:t>
      </w:r>
    </w:p>
    <w:p w:rsid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IV -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proofErr w:type="gramStart"/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>nos</w:t>
      </w:r>
      <w:proofErr w:type="gramEnd"/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processos eletrônicos de </w:t>
      </w:r>
      <w:r w:rsidRPr="00E03467">
        <w:rPr>
          <w:rFonts w:ascii="Segoe UI" w:eastAsia="Times New Roman" w:hAnsi="Segoe UI" w:cs="Segoe UI"/>
          <w:sz w:val="28"/>
          <w:szCs w:val="28"/>
          <w:highlight w:val="cyan"/>
          <w:lang w:eastAsia="pt-BR"/>
        </w:rPr>
        <w:t>execução criminal</w:t>
      </w:r>
      <w:r w:rsidR="005622E2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r w:rsidR="005622E2"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(O cara já tá condenado e agora está cumprindo pena)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inclusive no caso de segredo de justiça,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salvo determinação judicial em sentido contrário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quando solicitada, será fornecida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senha à vítima pelo tempo da pena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imposta ou, a depender do montante,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renovável até o término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sendo possível o requerimento e a retirada pelo advogado constituído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>, circunstância essa que deverá ser certificada nos autos.</w:t>
      </w:r>
    </w:p>
    <w:p w:rsidR="005622E2" w:rsidRPr="00E03467" w:rsidRDefault="005622E2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(Se o juiz não falar nada a vítima pode pedir senha que pode ser retirada pelo advogado, se ele retirar, isso deve ser anotado nos autos)</w:t>
      </w:r>
    </w:p>
    <w:p w:rsidR="00E03467" w:rsidRP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§ 1º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- A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solicitação da senha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de acesso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poderá ser encaminhada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pela parte interessada ou seu representante legal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aos canais institucionais de atendimento virtual</w:t>
      </w:r>
      <w:r w:rsidR="005622E2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r w:rsidR="005622E2"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(Exemplo = E-mail)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da Unidade Judicial em que tramita o processo, com cópia do respectivo documento pessoal com foto.</w:t>
      </w:r>
    </w:p>
    <w:p w:rsid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§ 2º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- A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Unidade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Judicial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confirmará a identidade do solicitante por meio de videoconferência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sendo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necessária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a exibição do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documento pessoal.</w:t>
      </w:r>
    </w:p>
    <w:p w:rsidR="005622E2" w:rsidRPr="00E03467" w:rsidRDefault="005622E2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(Uma possível tarefa para o escrevente, ligar para o requerente da senha pelo “</w:t>
      </w:r>
      <w:proofErr w:type="spellStart"/>
      <w:r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Teams</w:t>
      </w:r>
      <w:proofErr w:type="spellEnd"/>
      <w:r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”</w:t>
      </w:r>
      <w:bookmarkStart w:id="0" w:name="_GoBack"/>
      <w:bookmarkEnd w:id="0"/>
      <w:r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 xml:space="preserve"> para saber se ela é ela mesma, terá que apresentar documentos para você)</w:t>
      </w:r>
    </w:p>
    <w:p w:rsid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§ 3º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- A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Unidade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Judicial deverá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verificar se a citação já foi efetivada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e,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em caso negativo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procederá ao ato citatório, com o lançamento da certidão respectiva nos autos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e informação ao réu da concretização do ato.</w:t>
      </w:r>
    </w:p>
    <w:p w:rsidR="00242BCA" w:rsidRPr="00E03467" w:rsidRDefault="00242BCA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(Se o réu pede a senha e não foi citado, você cita, escrevente)</w:t>
      </w:r>
    </w:p>
    <w:p w:rsid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§ 4º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-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Após a confirmação da identidade do solicitante e a efetivação da citação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se o caso, a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Unidade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Judicial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encaminhará a senha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de acesso do processo pelo mesmo canal de atendimento em que foi realizada a solicitação,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sem a necessidade de deslocamento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até a Unidade Judicial,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juntando nos autos o histórico das comunicações.</w:t>
      </w:r>
    </w:p>
    <w:p w:rsid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242BCA">
        <w:rPr>
          <w:rFonts w:ascii="Segoe UI" w:eastAsia="Times New Roman" w:hAnsi="Segoe UI" w:cs="Segoe UI"/>
          <w:sz w:val="28"/>
          <w:szCs w:val="28"/>
          <w:highlight w:val="red"/>
          <w:lang w:eastAsia="pt-BR"/>
        </w:rPr>
        <w:t>Ar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t. 1.226-A. </w:t>
      </w:r>
      <w:r w:rsidRPr="00242BCA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 xml:space="preserve">O acesso </w:t>
      </w:r>
      <w:r w:rsidRPr="00242BCA">
        <w:rPr>
          <w:rFonts w:ascii="Segoe UI" w:eastAsia="Times New Roman" w:hAnsi="Segoe UI" w:cs="Segoe UI"/>
          <w:b/>
          <w:sz w:val="28"/>
          <w:szCs w:val="28"/>
          <w:highlight w:val="yellow"/>
          <w:lang w:eastAsia="pt-BR"/>
        </w:rPr>
        <w:t>à integra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dos processos digitais que </w:t>
      </w:r>
      <w:r w:rsidRPr="00242BCA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não tramitem sob segredo de justiça a terceiro interessado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será franqueado mediante </w:t>
      </w:r>
      <w:r w:rsidRPr="00242BCA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uso de senha pessoal e intransferível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disponibilizada para utilização </w:t>
      </w:r>
      <w:r w:rsidRPr="00242BCA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pelo período de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r w:rsidRPr="00242BCA">
        <w:rPr>
          <w:rFonts w:ascii="Segoe UI" w:eastAsia="Times New Roman" w:hAnsi="Segoe UI" w:cs="Segoe UI"/>
          <w:sz w:val="28"/>
          <w:szCs w:val="28"/>
          <w:highlight w:val="magenta"/>
          <w:lang w:eastAsia="pt-BR"/>
        </w:rPr>
        <w:t>24 (vinte e quatro) horas após a sua emissão.</w:t>
      </w:r>
    </w:p>
    <w:p w:rsidR="00242BCA" w:rsidRPr="00242BCA" w:rsidRDefault="00242BCA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(Artigo bom demais para cair em prova)</w:t>
      </w:r>
    </w:p>
    <w:p w:rsid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§ 1º - O </w:t>
      </w:r>
      <w:r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terceiro interessado encaminhará requerimento próprio contendo sua qualificação e a declaração de responsabilidade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pessoal pelo conteúdo das informações acessadas aos canais institucionais de atendimento virtual da Unidade Judicial em que tramita o processo, </w:t>
      </w:r>
      <w:r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com cópia do respectiv</w:t>
      </w:r>
      <w:r w:rsidR="00242BCA"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o documento pessoal com foto.</w:t>
      </w:r>
      <w:r w:rsidR="00242BCA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</w:p>
    <w:p w:rsid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§ 2º - A </w:t>
      </w:r>
      <w:r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Unidade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Judicial </w:t>
      </w:r>
      <w:r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confirmará a identidade do solicitante por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meio de </w:t>
      </w:r>
      <w:r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videoconferência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sendo </w:t>
      </w:r>
      <w:r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necessária a e</w:t>
      </w:r>
      <w:r w:rsidR="00242BCA"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xibição do documento pessoal.</w:t>
      </w:r>
      <w:r w:rsidR="00242BCA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</w:p>
    <w:p w:rsid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§ 3º - </w:t>
      </w:r>
      <w:r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Após a confirmação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a Unidade Judicial </w:t>
      </w:r>
      <w:r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encaminhará a senha de acesso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do processo pelo mesmo canal de atendimento em que foi realizada a solicitação, </w:t>
      </w:r>
      <w:r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juntando nos autos o histórico das comunicações e a declaração de responsabilidade pessoal</w:t>
      </w:r>
      <w:r w:rsidR="003130BF" w:rsidRPr="003130BF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.</w:t>
      </w:r>
      <w:r w:rsidR="003130BF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</w:p>
    <w:p w:rsidR="0004054C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§ 4º - Para os </w:t>
      </w:r>
      <w:r w:rsidRPr="0004054C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pedidos formulados presencialmente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a </w:t>
      </w:r>
      <w:r w:rsidRPr="0004054C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impressão da senha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será providenciada pela Unidade Judicial em que tramita o processo, hipótese em que, </w:t>
      </w:r>
      <w:r w:rsidRPr="0004054C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após digitalizados e importados para os autos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os requerimentos serão </w:t>
      </w:r>
      <w:r w:rsidRPr="0004054C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arquivados em classifica</w:t>
      </w:r>
      <w:r w:rsidR="003130BF" w:rsidRPr="0004054C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dor próprio.</w:t>
      </w:r>
    </w:p>
    <w:p w:rsidR="00E03467" w:rsidRDefault="0004054C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(Vai ter que digitalizar os pedidos e colocar no autos. E os requerimentos físicos serão agrupados em classificadores próprios)</w:t>
      </w:r>
      <w:r w:rsidR="003130BF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</w:p>
    <w:p w:rsidR="00E03467" w:rsidRDefault="00E03467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§ 5º - </w:t>
      </w:r>
      <w:r w:rsidRPr="0004054C">
        <w:rPr>
          <w:rFonts w:ascii="Segoe UI" w:eastAsia="Times New Roman" w:hAnsi="Segoe UI" w:cs="Segoe UI"/>
          <w:sz w:val="28"/>
          <w:szCs w:val="28"/>
          <w:highlight w:val="magenta"/>
          <w:lang w:eastAsia="pt-BR"/>
        </w:rPr>
        <w:t>Decorridos 45 (quarenta e cinco) dias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da emissão da senha nos termos do parágrafo anterior, os documentos mencionados no parágrafo </w:t>
      </w:r>
      <w:r w:rsidRPr="00FF5CCC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anterior poderão ser inutilizados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observadas as diretrizes </w:t>
      </w:r>
      <w:r w:rsidR="003130BF">
        <w:rPr>
          <w:rFonts w:ascii="Segoe UI" w:eastAsia="Times New Roman" w:hAnsi="Segoe UI" w:cs="Segoe UI"/>
          <w:sz w:val="28"/>
          <w:szCs w:val="28"/>
          <w:lang w:eastAsia="pt-BR"/>
        </w:rPr>
        <w:t xml:space="preserve">do Comunicado SAD nº 11/2010. </w:t>
      </w:r>
    </w:p>
    <w:p w:rsidR="0004054C" w:rsidRPr="0004054C" w:rsidRDefault="0004054C" w:rsidP="00E034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0070C0"/>
          <w:sz w:val="28"/>
          <w:szCs w:val="28"/>
          <w:lang w:eastAsia="pt-BR"/>
        </w:rPr>
        <w:t>(Os requerimentos físicos ficarão em classificador próprio, mas depois de 45 dias poderão ser inutilizados)</w:t>
      </w:r>
    </w:p>
    <w:p w:rsidR="00E03467" w:rsidRPr="00FF5CCC" w:rsidRDefault="00FF5CCC" w:rsidP="00FF5CC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E03467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Art. 1.227.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Sempre que possível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, os documentos serão </w:t>
      </w:r>
      <w:r w:rsidRPr="00E03467">
        <w:rPr>
          <w:rFonts w:ascii="Segoe UI" w:eastAsia="Times New Roman" w:hAnsi="Segoe UI" w:cs="Segoe UI"/>
          <w:sz w:val="28"/>
          <w:szCs w:val="28"/>
          <w:highlight w:val="yellow"/>
          <w:lang w:eastAsia="pt-BR"/>
        </w:rPr>
        <w:t>disponibilizados na internet para impressão</w:t>
      </w:r>
      <w:r w:rsidRPr="00E03467">
        <w:rPr>
          <w:rFonts w:ascii="Segoe UI" w:eastAsia="Times New Roman" w:hAnsi="Segoe UI" w:cs="Segoe UI"/>
          <w:sz w:val="28"/>
          <w:szCs w:val="28"/>
          <w:lang w:eastAsia="pt-BR"/>
        </w:rPr>
        <w:t xml:space="preserve"> pelo advogado ou interessado.</w:t>
      </w:r>
    </w:p>
    <w:p w:rsidR="003F794A" w:rsidRPr="00FE25AE" w:rsidRDefault="003F794A">
      <w:pPr>
        <w:rPr>
          <w:rFonts w:ascii="Segoe UI" w:hAnsi="Segoe UI" w:cs="Segoe UI"/>
          <w:sz w:val="28"/>
          <w:szCs w:val="28"/>
        </w:rPr>
      </w:pPr>
    </w:p>
    <w:sectPr w:rsidR="003F794A" w:rsidRPr="00FE25AE" w:rsidSect="00FE2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AE"/>
    <w:rsid w:val="0004054C"/>
    <w:rsid w:val="00242BCA"/>
    <w:rsid w:val="003130BF"/>
    <w:rsid w:val="00342971"/>
    <w:rsid w:val="003F794A"/>
    <w:rsid w:val="004C5B45"/>
    <w:rsid w:val="005622E2"/>
    <w:rsid w:val="00697827"/>
    <w:rsid w:val="00A334D5"/>
    <w:rsid w:val="00E03467"/>
    <w:rsid w:val="00FE25AE"/>
    <w:rsid w:val="00F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1CCA"/>
  <w15:chartTrackingRefBased/>
  <w15:docId w15:val="{AFC0D8C3-99A9-4333-ADDA-1DF84AF0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2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1216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2024-10-03T12:29:00Z</dcterms:created>
  <dcterms:modified xsi:type="dcterms:W3CDTF">2024-10-04T01:53:00Z</dcterms:modified>
</cp:coreProperties>
</file>