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E5" w:rsidRDefault="00FB01E5">
      <w:r>
        <w:t>Da carga e da consulta dos autos – quando falamos de consulta, falamos principalmente de processo físico</w:t>
      </w:r>
    </w:p>
    <w:p w:rsidR="00880626" w:rsidRPr="00880626" w:rsidRDefault="00880626">
      <w:pPr>
        <w:rPr>
          <w:sz w:val="32"/>
          <w:szCs w:val="32"/>
        </w:rPr>
      </w:pPr>
      <w:r>
        <w:rPr>
          <w:sz w:val="32"/>
          <w:szCs w:val="32"/>
        </w:rPr>
        <w:t>Consulta sem segredo de justiça</w:t>
      </w:r>
    </w:p>
    <w:p w:rsidR="00914FDA" w:rsidRDefault="008C1066">
      <w:r>
        <w:t xml:space="preserve">Quando falamos em </w:t>
      </w:r>
      <w:r w:rsidRPr="00880626">
        <w:rPr>
          <w:highlight w:val="yellow"/>
        </w:rPr>
        <w:t>consulta</w:t>
      </w:r>
      <w:r>
        <w:t xml:space="preserve">, nos referimos a quando alguém vai até o </w:t>
      </w:r>
      <w:r w:rsidRPr="00880626">
        <w:rPr>
          <w:highlight w:val="yellow"/>
        </w:rPr>
        <w:t>balcão</w:t>
      </w:r>
      <w:r>
        <w:t xml:space="preserve"> para ver ali mesmo, o processo. Para fazer isso em um processo que </w:t>
      </w:r>
      <w:r w:rsidRPr="00880626">
        <w:rPr>
          <w:highlight w:val="yellow"/>
        </w:rPr>
        <w:t>não</w:t>
      </w:r>
      <w:r>
        <w:t xml:space="preserve"> tramita em </w:t>
      </w:r>
      <w:r w:rsidRPr="00880626">
        <w:rPr>
          <w:highlight w:val="yellow"/>
        </w:rPr>
        <w:t>segredo</w:t>
      </w:r>
      <w:r>
        <w:t xml:space="preserve"> de justiça é fácil, </w:t>
      </w:r>
      <w:proofErr w:type="spellStart"/>
      <w:r>
        <w:t>pq</w:t>
      </w:r>
      <w:proofErr w:type="spellEnd"/>
      <w:r>
        <w:t xml:space="preserve"> </w:t>
      </w:r>
      <w:r w:rsidRPr="00880626">
        <w:rPr>
          <w:highlight w:val="yellow"/>
        </w:rPr>
        <w:t>QUALQUER pessoa pode ver</w:t>
      </w:r>
      <w:r>
        <w:t>. Inclusive, pode tirar</w:t>
      </w:r>
      <w:r w:rsidR="00880626">
        <w:t xml:space="preserve"> foto, fazer cópia, fazer apontamentos (</w:t>
      </w:r>
      <w:r>
        <w:t xml:space="preserve">anotações), </w:t>
      </w:r>
      <w:r w:rsidRPr="00880626">
        <w:rPr>
          <w:highlight w:val="yellow"/>
        </w:rPr>
        <w:t xml:space="preserve">só não pode mesmo é o desencarte de peças do processo, que é basicamente </w:t>
      </w:r>
      <w:proofErr w:type="spellStart"/>
      <w:r w:rsidRPr="00880626">
        <w:rPr>
          <w:highlight w:val="yellow"/>
        </w:rPr>
        <w:t>vc</w:t>
      </w:r>
      <w:proofErr w:type="spellEnd"/>
      <w:r w:rsidRPr="00880626">
        <w:rPr>
          <w:highlight w:val="yellow"/>
        </w:rPr>
        <w:t xml:space="preserve"> retirar informações</w:t>
      </w:r>
      <w:r>
        <w:t>. Escrivães e chefes de secretaria vão ficar sempre de olho, talvez por meio de um designado por eles, no processo e especialmente se estiver nas mãos de outra pessoa no balcão.</w:t>
      </w:r>
    </w:p>
    <w:p w:rsidR="00880626" w:rsidRPr="00880626" w:rsidRDefault="00880626">
      <w:pPr>
        <w:rPr>
          <w:sz w:val="32"/>
          <w:szCs w:val="32"/>
        </w:rPr>
      </w:pPr>
      <w:r>
        <w:rPr>
          <w:sz w:val="32"/>
          <w:szCs w:val="32"/>
        </w:rPr>
        <w:t>Carga sem segredo de justiça para cópia</w:t>
      </w:r>
    </w:p>
    <w:p w:rsidR="008C1066" w:rsidRDefault="008C1066">
      <w:r>
        <w:t xml:space="preserve">Agora falando um pouco da </w:t>
      </w:r>
      <w:r w:rsidRPr="00880626">
        <w:rPr>
          <w:highlight w:val="yellow"/>
        </w:rPr>
        <w:t>carga</w:t>
      </w:r>
      <w:r>
        <w:t xml:space="preserve"> do processo a coisa muda. </w:t>
      </w:r>
      <w:r w:rsidRPr="00880626">
        <w:rPr>
          <w:highlight w:val="yellow"/>
        </w:rPr>
        <w:t>Carga é para retirar os autos do cartório</w:t>
      </w:r>
      <w:r>
        <w:t xml:space="preserve"> ou do ofício de justiça. </w:t>
      </w:r>
      <w:r w:rsidRPr="00880626">
        <w:rPr>
          <w:highlight w:val="yellow"/>
        </w:rPr>
        <w:t>Caso não</w:t>
      </w:r>
      <w:r>
        <w:t xml:space="preserve"> esteja o processo em </w:t>
      </w:r>
      <w:r w:rsidRPr="00880626">
        <w:rPr>
          <w:highlight w:val="yellow"/>
        </w:rPr>
        <w:t>segredo</w:t>
      </w:r>
      <w:r>
        <w:t xml:space="preserve"> de justiça, </w:t>
      </w:r>
      <w:r w:rsidRPr="00880626">
        <w:rPr>
          <w:highlight w:val="yellow"/>
        </w:rPr>
        <w:t>poderão os advogados</w:t>
      </w:r>
      <w:r>
        <w:t xml:space="preserve"> e também os </w:t>
      </w:r>
      <w:r w:rsidRPr="00880626">
        <w:rPr>
          <w:highlight w:val="yellow"/>
        </w:rPr>
        <w:t xml:space="preserve">estagiários de direito, devidamente registrados na OAB, independentemente de procuração, retirar os autos para cópia e, no prazo de </w:t>
      </w:r>
      <w:r w:rsidRPr="00880626">
        <w:rPr>
          <w:highlight w:val="darkMagenta"/>
        </w:rPr>
        <w:t>1 hora</w:t>
      </w:r>
      <w:r>
        <w:t>, devolver. Nesse caso, cabe ainda ao serventuário da justiça, verificar se sua inscrição na OAB está em situação regular, antes de entregar o processo para carga.</w:t>
      </w:r>
    </w:p>
    <w:p w:rsidR="008C1066" w:rsidRDefault="008C1066">
      <w:r>
        <w:t>O advogado pode ainda, indicar preposto ou pessoa credenciada que poderá retirar os autos em seu nome. Nesses casos ainda, não é dispensada a consulta do registro na OAB desse advogado</w:t>
      </w:r>
      <w:r w:rsidR="00FB01E5">
        <w:t>, a identificação do preposto não é dispensada também.</w:t>
      </w:r>
    </w:p>
    <w:p w:rsidR="00FB01E5" w:rsidRDefault="00FB01E5">
      <w:r>
        <w:t>Caso tenha muita gente querendo verificar o processo, fica autorizada a retirada de cópias que servirão apenas para conferir, pluralidade de interesse e casos complexos</w:t>
      </w:r>
    </w:p>
    <w:p w:rsidR="00880626" w:rsidRPr="00880626" w:rsidRDefault="00880626">
      <w:pPr>
        <w:rPr>
          <w:sz w:val="32"/>
          <w:szCs w:val="32"/>
        </w:rPr>
      </w:pPr>
      <w:r w:rsidRPr="00880626">
        <w:rPr>
          <w:sz w:val="32"/>
          <w:szCs w:val="32"/>
        </w:rPr>
        <w:t>Consulta em segredo de justiça</w:t>
      </w:r>
    </w:p>
    <w:p w:rsidR="00FB01E5" w:rsidRDefault="00FB01E5">
      <w:r w:rsidRPr="00880626">
        <w:rPr>
          <w:highlight w:val="yellow"/>
        </w:rPr>
        <w:t xml:space="preserve">Agora e se tivermos o processo em segredo de justiça, </w:t>
      </w:r>
      <w:r w:rsidR="00880626" w:rsidRPr="00880626">
        <w:rPr>
          <w:highlight w:val="yellow"/>
        </w:rPr>
        <w:t>o acesso aos autos fica</w:t>
      </w:r>
      <w:r w:rsidRPr="00880626">
        <w:rPr>
          <w:highlight w:val="yellow"/>
        </w:rPr>
        <w:t xml:space="preserve"> restritos apenas as partes envolvidas e aos seus respectivos advogados com procuração</w:t>
      </w:r>
      <w:r>
        <w:t>, procuradores</w:t>
      </w:r>
    </w:p>
    <w:p w:rsidR="00FB01E5" w:rsidRDefault="00FB01E5">
      <w:r>
        <w:t xml:space="preserve">Aqui temos um ponto importante. </w:t>
      </w:r>
      <w:r w:rsidRPr="00880626">
        <w:rPr>
          <w:highlight w:val="yellow"/>
        </w:rPr>
        <w:t>As entidades que prestam assistência judiciária podem por meio de um advogado que tenha a procuração, autorizar que acadêmicos de direito acessem dados de processos em segredo de justiça (só consulta, não carga), mesmo que esses acadêmicos não possuam registro na OAB</w:t>
      </w:r>
      <w:r>
        <w:t xml:space="preserve">. Seus dados pessoais serão guardados. Mas esse último caso é uma </w:t>
      </w:r>
      <w:proofErr w:type="spellStart"/>
      <w:r>
        <w:t>excessão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regra geral, os acadêmicos em direito que não possuem registro na OAB não terão acesso aos segredos de justiça</w:t>
      </w:r>
      <w:r>
        <w:tab/>
      </w:r>
      <w:r>
        <w:tab/>
      </w:r>
      <w:r>
        <w:tab/>
      </w:r>
    </w:p>
    <w:p w:rsidR="00880626" w:rsidRPr="00880626" w:rsidRDefault="00880626">
      <w:pPr>
        <w:rPr>
          <w:sz w:val="32"/>
          <w:szCs w:val="32"/>
        </w:rPr>
      </w:pPr>
      <w:r w:rsidRPr="00880626">
        <w:rPr>
          <w:sz w:val="32"/>
          <w:szCs w:val="32"/>
        </w:rPr>
        <w:t>Carga de processos em andamento e findos sem segredo de justiça</w:t>
      </w:r>
    </w:p>
    <w:p w:rsidR="00940D23" w:rsidRDefault="00940D23">
      <w:r w:rsidRPr="00880626">
        <w:rPr>
          <w:highlight w:val="yellow"/>
        </w:rPr>
        <w:t>A carga dos autos de processos em andamento é restrita a advogados e estagiário que tenham OAB e procuração</w:t>
      </w:r>
      <w:r>
        <w:t xml:space="preserve">. Já em </w:t>
      </w:r>
      <w:r w:rsidRPr="00880626">
        <w:rPr>
          <w:highlight w:val="yellow"/>
        </w:rPr>
        <w:t xml:space="preserve">processo findo e sem segredo de </w:t>
      </w:r>
      <w:bookmarkStart w:id="0" w:name="_GoBack"/>
      <w:bookmarkEnd w:id="0"/>
      <w:r w:rsidR="00880626" w:rsidRPr="00880626">
        <w:rPr>
          <w:highlight w:val="yellow"/>
        </w:rPr>
        <w:t>justiça,</w:t>
      </w:r>
      <w:r w:rsidR="00880626">
        <w:t xml:space="preserve"> advogado</w:t>
      </w:r>
      <w:r w:rsidRPr="00880626">
        <w:rPr>
          <w:highlight w:val="yellow"/>
        </w:rPr>
        <w:t xml:space="preserve"> sem procuração, podem levar por </w:t>
      </w:r>
      <w:r w:rsidRPr="00880626">
        <w:rPr>
          <w:highlight w:val="darkMagenta"/>
        </w:rPr>
        <w:t>10 dias</w:t>
      </w:r>
    </w:p>
    <w:sectPr w:rsidR="00940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18"/>
    <w:rsid w:val="001D6318"/>
    <w:rsid w:val="00880626"/>
    <w:rsid w:val="008C1066"/>
    <w:rsid w:val="00914FDA"/>
    <w:rsid w:val="00940D23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3075"/>
  <w15:chartTrackingRefBased/>
  <w15:docId w15:val="{B76666B0-1B8B-46C4-8D4C-83C90493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2024-08-17T21:48:00Z</dcterms:created>
  <dcterms:modified xsi:type="dcterms:W3CDTF">2024-08-18T00:21:00Z</dcterms:modified>
</cp:coreProperties>
</file>