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C63" w:rsidRDefault="00180C63">
      <w:r>
        <w:t>Especificações LM35:</w:t>
      </w:r>
    </w:p>
    <w:p w:rsidR="00180C63" w:rsidRDefault="00180C63">
      <w:r>
        <w:rPr>
          <w:noProof/>
          <w:lang w:eastAsia="pt-BR"/>
        </w:rPr>
        <w:drawing>
          <wp:inline distT="0" distB="0" distL="0" distR="0">
            <wp:extent cx="1771650" cy="1771650"/>
            <wp:effectExtent l="0" t="0" r="0" b="0"/>
            <wp:docPr id="1" name="Imagem 1" descr="LM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M3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C63" w:rsidRPr="00180C63" w:rsidRDefault="00180C63" w:rsidP="00180C63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sz w:val="22"/>
          <w:szCs w:val="22"/>
        </w:rPr>
      </w:pPr>
      <w:r w:rsidRPr="00180C63">
        <w:rPr>
          <w:rFonts w:asciiTheme="minorHAnsi" w:hAnsiTheme="minorHAnsi" w:cstheme="minorHAnsi"/>
          <w:sz w:val="22"/>
          <w:szCs w:val="22"/>
        </w:rPr>
        <w:t>-Tensão de Alimentação:  4-30V;</w:t>
      </w:r>
      <w:bookmarkStart w:id="0" w:name="_GoBack"/>
      <w:bookmarkEnd w:id="0"/>
    </w:p>
    <w:p w:rsidR="00180C63" w:rsidRPr="00180C63" w:rsidRDefault="00180C63" w:rsidP="00180C63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sz w:val="22"/>
          <w:szCs w:val="22"/>
        </w:rPr>
      </w:pPr>
      <w:r w:rsidRPr="00180C63">
        <w:rPr>
          <w:rFonts w:asciiTheme="minorHAnsi" w:hAnsiTheme="minorHAnsi" w:cstheme="minorHAnsi"/>
          <w:sz w:val="22"/>
          <w:szCs w:val="22"/>
        </w:rPr>
        <w:t xml:space="preserve">- Escala Linear: + 10.0 </w:t>
      </w:r>
      <w:proofErr w:type="spellStart"/>
      <w:r w:rsidRPr="00180C63">
        <w:rPr>
          <w:rFonts w:asciiTheme="minorHAnsi" w:hAnsiTheme="minorHAnsi" w:cstheme="minorHAnsi"/>
          <w:sz w:val="22"/>
          <w:szCs w:val="22"/>
        </w:rPr>
        <w:t>mV</w:t>
      </w:r>
      <w:proofErr w:type="spellEnd"/>
      <w:r w:rsidRPr="00180C63">
        <w:rPr>
          <w:rFonts w:asciiTheme="minorHAnsi" w:hAnsiTheme="minorHAnsi" w:cstheme="minorHAnsi"/>
          <w:sz w:val="22"/>
          <w:szCs w:val="22"/>
        </w:rPr>
        <w:t>/˚C;</w:t>
      </w:r>
    </w:p>
    <w:p w:rsidR="00180C63" w:rsidRPr="00180C63" w:rsidRDefault="00180C63" w:rsidP="00180C63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sz w:val="22"/>
          <w:szCs w:val="22"/>
        </w:rPr>
      </w:pPr>
      <w:r w:rsidRPr="00180C63">
        <w:rPr>
          <w:rFonts w:asciiTheme="minorHAnsi" w:hAnsiTheme="minorHAnsi" w:cstheme="minorHAnsi"/>
          <w:sz w:val="22"/>
          <w:szCs w:val="22"/>
        </w:rPr>
        <w:t>- Temperatura de trabalho em modo básico: 2 a 150ºC;</w:t>
      </w:r>
    </w:p>
    <w:p w:rsidR="00180C63" w:rsidRPr="00180C63" w:rsidRDefault="00180C63" w:rsidP="00180C63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sz w:val="22"/>
          <w:szCs w:val="22"/>
        </w:rPr>
      </w:pPr>
      <w:r w:rsidRPr="00180C63">
        <w:rPr>
          <w:rFonts w:asciiTheme="minorHAnsi" w:hAnsiTheme="minorHAnsi" w:cstheme="minorHAnsi"/>
          <w:sz w:val="22"/>
          <w:szCs w:val="22"/>
        </w:rPr>
        <w:t>- Temperatura de trabalho em range completo: -55 a +150º C;</w:t>
      </w:r>
    </w:p>
    <w:p w:rsidR="00180C63" w:rsidRPr="00180C63" w:rsidRDefault="00180C63" w:rsidP="00180C63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sz w:val="22"/>
          <w:szCs w:val="22"/>
        </w:rPr>
      </w:pPr>
      <w:r w:rsidRPr="00180C63">
        <w:rPr>
          <w:rFonts w:asciiTheme="minorHAnsi" w:hAnsiTheme="minorHAnsi" w:cstheme="minorHAnsi"/>
          <w:sz w:val="22"/>
          <w:szCs w:val="22"/>
        </w:rPr>
        <w:t>- Baixa impedância de saída</w:t>
      </w:r>
    </w:p>
    <w:p w:rsidR="00180C63" w:rsidRDefault="00180C63"/>
    <w:sectPr w:rsidR="00180C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C63"/>
    <w:rsid w:val="00180C63"/>
    <w:rsid w:val="004A0AA7"/>
    <w:rsid w:val="00B0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2FB3F"/>
  <w15:chartTrackingRefBased/>
  <w15:docId w15:val="{BCFA7663-8052-4801-8957-509AC0CF1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0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193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2019-08-22T07:44:00Z</dcterms:created>
  <dcterms:modified xsi:type="dcterms:W3CDTF">2019-08-22T07:51:00Z</dcterms:modified>
</cp:coreProperties>
</file>