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</w:pPr>
      <w:r>
        <w:t xml:space="preserve">Apprendre à apprendre </w:t>
      </w:r>
      <w:r/>
    </w:p>
    <w:p>
      <w:pPr>
        <w:rPr>
          <w:highlight w:val="none"/>
        </w:rPr>
      </w:pPr>
      <w:r>
        <w:t xml:space="preserve">Niveau d’engagement : actif —&gt; 6h</w:t>
      </w:r>
      <w:r/>
    </w:p>
    <w:p>
      <w:pPr>
        <w:rPr>
          <w:highlight w:val="none"/>
        </w:rPr>
      </w:pPr>
      <w:r>
        <w:rPr>
          <w:highlight w:val="none"/>
        </w:rPr>
        <w:t xml:space="preserve">Découpage du cours : Participant, en 2 fois environ </w:t>
      </w:r>
      <w:r>
        <w:rPr>
          <w:highlight w:val="none"/>
        </w:rPr>
      </w:r>
      <w:r/>
    </w:p>
    <w:p>
      <w:pPr>
        <w:pStyle w:val="64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Partie 1 - Préparez-vous à apprendre</w:t>
      </w:r>
      <w:r>
        <w:rPr>
          <w:highlight w:val="none"/>
        </w:rPr>
      </w:r>
      <w:r/>
    </w:p>
    <w:p>
      <w:pPr>
        <w:pStyle w:val="646"/>
      </w:pPr>
      <w:r>
        <w:rPr>
          <w:rStyle w:val="649"/>
        </w:rPr>
        <w:t xml:space="preserve">Raison d’apprendre à apprendre </w:t>
      </w:r>
      <w:r>
        <w:rPr>
          <w:rStyle w:val="649"/>
        </w:rPr>
      </w:r>
      <w:r/>
    </w:p>
    <w:p>
      <w:pPr>
        <w:pStyle w:val="824"/>
        <w:numPr>
          <w:ilvl w:val="0"/>
          <w:numId w:val="2"/>
        </w:numPr>
        <w:rPr>
          <w:highlight w:val="none"/>
        </w:rPr>
      </w:pPr>
      <w:r>
        <w:t xml:space="preserve">1er cours de la formation à effectuer 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Bien s’organiser avant de commencer une formation de 14 mois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Importance d’une bonne méthodologie </w:t>
      </w:r>
      <w:r>
        <w:rPr>
          <w:highlight w:val="none"/>
        </w:rPr>
      </w:r>
      <w:r/>
    </w:p>
    <w:p>
      <w:pPr>
        <w:pStyle w:val="824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Ouvert à avoir de nouveaux outils méthodologiques 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Etat d’esprit fixe / Etat d’esprit de croissance </w:t>
      </w:r>
      <w:r>
        <w:rPr>
          <w:highlight w:val="none"/>
        </w:rPr>
      </w:r>
      <w:r/>
    </w:p>
    <w:p>
      <w:pPr>
        <w:pStyle w:val="648"/>
        <w:rPr>
          <w:highlight w:val="none"/>
        </w:rPr>
      </w:pPr>
      <w:r>
        <w:rPr>
          <w:highlight w:val="none"/>
        </w:rPr>
        <w:t xml:space="preserve">Différents types d’intelligence —&gt; intelligence multiple  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Intelligence logique 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Intelligence verbale et linguistique 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Intelligence visuel et spatiale 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Intelligence physique et naturel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Intelligence musicale et rythmique</w:t>
      </w:r>
      <w:r/>
    </w:p>
    <w:p>
      <w:pPr>
        <w:pStyle w:val="82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Intelligence interpersonnelle </w:t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Intelligence interpersonnel  </w:t>
      </w:r>
      <w:r/>
    </w:p>
    <w:p>
      <w:r/>
      <w:r/>
    </w:p>
    <w:p>
      <w:pPr>
        <w:pStyle w:val="646"/>
      </w:pPr>
      <w:r>
        <w:rPr>
          <w:highlight w:val="none"/>
        </w:rPr>
        <w:t xml:space="preserve">Partie 2 - Définissez votre stratégie d'apprentissage</w:t>
      </w:r>
      <w:r/>
    </w:p>
    <w:p>
      <w:pPr>
        <w:rPr>
          <w:highlight w:val="none"/>
        </w:rPr>
      </w:pPr>
      <w:r>
        <w:rPr>
          <w:highlight w:val="none"/>
        </w:rPr>
        <w:t xml:space="preserve">Voir plan d’apprentissage excel</w:t>
      </w:r>
      <w:r/>
    </w:p>
    <w:p>
      <w:pPr>
        <w:pStyle w:val="824"/>
        <w:numPr>
          <w:ilvl w:val="0"/>
          <w:numId w:val="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Motivation intrinsèque : vous déterminez vous-même vos actions, et ce par pur plaisir ou intérêt personnel, sans attente d'une récompense externe.</w:t>
      </w:r>
      <w:r/>
    </w:p>
    <w:p>
      <w:pPr>
        <w:pStyle w:val="824"/>
        <w:numPr>
          <w:ilvl w:val="0"/>
          <w:numId w:val="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Motivation extrinsèque : des circonstances extérieures guident vos actions. Vous avez pour objectif de recevoir une récompense ou d'éviter une punition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46"/>
      </w:pPr>
      <w:r>
        <w:rPr>
          <w:highlight w:val="none"/>
        </w:rPr>
        <w:t xml:space="preserve">Partie 3 - Créez votre plan d'apprentissage personnalisé</w:t>
      </w:r>
      <w:r/>
    </w:p>
    <w:p>
      <w:r>
        <w:rPr>
          <w:highlight w:val="none"/>
        </w:rPr>
      </w:r>
      <w:r/>
    </w:p>
    <w:p>
      <w:pPr>
        <w:pStyle w:val="646"/>
      </w:pPr>
      <w:r>
        <w:rPr>
          <w:highlight w:val="none"/>
        </w:rPr>
        <w:t xml:space="preserve">Partie 4 - Maximisez votre apprentissage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Écrire ce que j’ai compris de chaque cours </w:t>
      </w:r>
      <w:r/>
    </w:p>
    <w:p>
      <w:pPr>
        <w:rPr>
          <w:vertAlign w:val="baseline"/>
        </w:rPr>
      </w:pPr>
      <w:r>
        <w:rPr>
          <w:highlight w:val="none"/>
        </w:rPr>
        <w:t xml:space="preserve">—&gt; si je devais l’expliquer à quelqu’un qu’est ce que je lui dirait, comment j’agencerais ce que j’ai compris pour transmettre ?</w:t>
      </w:r>
      <w:r>
        <w:rPr>
          <w:highlight w:val="none"/>
          <w:vertAlign w:val="baseline"/>
        </w:rPr>
      </w:r>
      <w:r>
        <w:rPr>
          <w:vertAlign w:val="baseli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2022-11-28T08:40:27Z</dcterms:modified>
</cp:coreProperties>
</file>