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MINISTÉRIO PÚBLICO DO ESTADO DE MATO GROSSO DO SUL</w:t>
      </w:r>
    </w:p>
    <w:p>
      <w:pPr>
        <w:pStyle w:val="Heading2"/>
        <w:jc w:val="center"/>
      </w:pPr>
      <w:r>
        <w:t>{{VARA}}</w:t>
      </w:r>
    </w:p>
    <w:p/>
    <w:p>
      <w:r>
        <w:t>{{DATA}}</w:t>
      </w:r>
    </w:p>
    <w:p/>
    <w:p>
      <w:r>
        <w:t>Excelentíssimo Senhor Juiz {{JUIZ}}</w:t>
      </w:r>
    </w:p>
    <w:p>
      <w:r>
        <w:t>Processo nº {{NUMERO}}</w:t>
      </w:r>
    </w:p>
    <w:p/>
    <w:p>
      <w:r>
        <w:t>ASSUNTO: Manifestação sobre os autos</w:t>
      </w:r>
    </w:p>
    <w:p/>
    <w:p>
      <w:r>
        <w:t>Manifestamos-nos nos autos em tela, como segue:</w:t>
        <w:br/>
        <w:br/>
        <w:t>{{RESUMO_INTIMACAO}}</w:t>
        <w:br/>
        <w:br/>
        <w:t>Fundamentação: CPC e leis aplicáveis.</w:t>
        <w:br/>
        <w:br/>
        <w:t>Nestes termos, pede-se nota.</w:t>
        <w:br/>
        <w:br/>
        <w:t>Respeitosamente,</w:t>
      </w:r>
    </w:p>
    <w:p/>
    <w:p>
      <w:r>
        <w:t>_____________________________</w:t>
      </w:r>
    </w:p>
    <w:p>
      <w:r>
        <w:t>{{RESPONSAVEL}}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