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MINISTÉRIO PÚBLICO DO ESTADO DE MATO GROSSO DO SUL</w:t>
      </w:r>
    </w:p>
    <w:p>
      <w:pPr>
        <w:pStyle w:val="Heading2"/>
        <w:jc w:val="center"/>
      </w:pPr>
      <w:r>
        <w:t>{{VARA}}</w:t>
      </w:r>
    </w:p>
    <w:p/>
    <w:p>
      <w:r>
        <w:t>{{DATA}}</w:t>
      </w:r>
    </w:p>
    <w:p/>
    <w:p>
      <w:r>
        <w:t>Excelentíssimo Senhor Juiz {{JUIZ}}</w:t>
      </w:r>
    </w:p>
    <w:p>
      <w:r>
        <w:t>da {{VARA}} de {{COMARCA}}</w:t>
      </w:r>
    </w:p>
    <w:p>
      <w:r>
        <w:t>Processo nº {{NUMERO}}</w:t>
      </w:r>
    </w:p>
    <w:p/>
    <w:p>
      <w:r>
        <w:t>ASSUNTO: Requerimento de Realização de Perícia</w:t>
      </w:r>
    </w:p>
    <w:p/>
    <w:p>
      <w:r>
        <w:t>Pela presente, o Ministério Público vem requerer a Vossa Excelência a realização de perícia contábil/técnica no presente feito, a fim de esclarecer os pontos controversos entre as partes.</w:t>
        <w:br/>
        <w:br/>
        <w:t>Objeto da perícia: {{RESUMO_INTIMACAO}}</w:t>
        <w:br/>
        <w:br/>
        <w:t>Prazo requerido: {{PRAZO_DIAS}} dias corridos</w:t>
        <w:br/>
        <w:br/>
        <w:t>Fundamentação: Art. 473, CPC e Lei nº 13.105/2015.</w:t>
        <w:br/>
        <w:br/>
        <w:t>Nestes termos, pede deferimento.</w:t>
        <w:br/>
        <w:br/>
        <w:t>Respeitosamente,</w:t>
      </w:r>
    </w:p>
    <w:p/>
    <w:p>
      <w:r>
        <w:t>_____________________________</w:t>
      </w:r>
    </w:p>
    <w:p>
      <w:r>
        <w:t>{{RESPONSAVEL}}</w:t>
      </w:r>
    </w:p>
    <w:p>
      <w:r>
        <w:t>OAB/MS nº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