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PORTARIA Nº [número]/[ano]</w:t>
      </w:r>
    </w:p>
    <w:p>
      <w:r>
        <w:t xml:space="preserve">POC — conteúdo fictício, sem orientação jurídica.</w:t>
      </w:r>
    </w:p>
    <w:p>
      <w:r>
        <w:t xml:space="preserve">Preencha a segunda coluna. Use uma pessoa por linha nos campos de pessoas e data no formato dd/MM/aaaa. Preserve o marcador e as chaves da primeira coluna.</w:t>
      </w:r>
    </w:p>
    <w:p>
      <w:r>
        <w:rPr>
          <w:b/>
        </w:rPr>
        <w:t xml:space="preserve">METADADOS_POC_V1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Chave</w:t>
            </w:r>
          </w:p>
        </w:tc>
        <w:tc>
          <w:tcPr>
            <w:tcW w:w="4500" w:type="dxa"/>
          </w:tcPr>
          <w:p>
            <w:r>
              <w:t xml:space="preserve">Valor</w:t>
            </w:r>
          </w:p>
        </w:tc>
      </w:tr>
      <w:tr>
        <w:tc>
          <w:tcPr>
            <w:tcW w:w="4500" w:type="dxa"/>
          </w:tcPr>
          <w:p>
            <w:r>
              <w:t xml:space="preserve">assunto</w:t>
            </w:r>
          </w:p>
        </w:tc>
        <w:tc>
          <w:tcPr>
            <w:tcW w:w="4500" w:type="dxa"/>
          </w:tcPr>
          <w:p>
            <w:r>
              <w:t xml:space="preserve">[Assunto]</w:t>
            </w:r>
          </w:p>
        </w:tc>
      </w:tr>
      <w:tr>
        <w:tc>
          <w:tcPr>
            <w:tcW w:w="4500" w:type="dxa"/>
          </w:tcPr>
          <w:p>
            <w:r>
              <w:t xml:space="preserve">data</w:t>
            </w:r>
          </w:p>
        </w:tc>
        <w:tc>
          <w:tcPr>
            <w:tcW w:w="4500" w:type="dxa"/>
          </w:tcPr>
          <w:p>
            <w:r>
              <w:t xml:space="preserve">[dd/MM/aaaa]</w:t>
            </w:r>
          </w:p>
        </w:tc>
      </w:tr>
      <w:tr>
        <w:tc>
          <w:tcPr>
            <w:tcW w:w="4500" w:type="dxa"/>
          </w:tcPr>
          <w:p>
            <w:r>
              <w:t xml:space="preserve">signatarios</w:t>
            </w:r>
          </w:p>
        </w:tc>
        <w:tc>
          <w:tcPr>
            <w:tcW w:w="4500" w:type="dxa"/>
          </w:tcPr>
          <w:p>
            <w:r>
              <w:t xml:space="preserve">[Uma pessoa por linha]</w:t>
            </w:r>
          </w:p>
        </w:tc>
      </w:tr>
    </w:tbl>
    <w:p>
      <w:r>
        <w:t xml:space="preserve">[Identifique a autoridade e o fundamento.]</w:t>
      </w:r>
    </w:p>
    <w:p>
      <w:r>
        <w:t xml:space="preserve">RESOLVE:</w:t>
      </w:r>
    </w:p>
    <w:p>
      <w:r>
        <w:t xml:space="preserve">Art. 1º [Descreva a providência.]</w:t>
      </w:r>
    </w:p>
    <w:p>
      <w:r>
        <w:t xml:space="preserve">Art. 2º [Indique a vigência.]</w:t>
      </w:r>
    </w:p>
    <w:p>
      <w:r>
        <w:t xml:space="preserve">[Local e assinatura.]</w:t>
      </w:r>
    </w:p>
    <w:sectPr/>
  </w:body>
</w:document>
</file>