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@@numero_oficio</w:t>
      </w:r>
    </w:p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b/>
          <w:sz w:val="28"/>
          <w:szCs w:val="28"/>
        </w:rPr>
        <w:t>Processo @@natureza_processo</w:t>
      </w:r>
      <w:r w:rsidRPr="00496FCE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496FCE">
        <w:rPr>
          <w:rFonts w:ascii="Times New Roman" w:eastAsia="Times New Roman" w:hAnsi="Times New Roman" w:cs="Times New Roman"/>
          <w:b/>
        </w:rPr>
        <w:t>Assunto</w:t>
      </w:r>
      <w:r w:rsidRPr="00496FCE">
        <w:rPr>
          <w:rFonts w:ascii="Times New Roman" w:eastAsia="Times New Roman" w:hAnsi="Times New Roman" w:cs="Times New Roman"/>
        </w:rPr>
        <w:tab/>
        <w:t>@@Tipo_Processo – @@Nome_interessado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496FCE">
        <w:rPr>
          <w:rFonts w:ascii="Times New Roman" w:eastAsia="Times New Roman" w:hAnsi="Times New Roman" w:cs="Times New Roman"/>
          <w:b/>
        </w:rPr>
        <w:t>Proc. Externo</w:t>
      </w:r>
      <w:r w:rsidRPr="00496FCE">
        <w:rPr>
          <w:rFonts w:ascii="Times New Roman" w:eastAsia="Times New Roman" w:hAnsi="Times New Roman" w:cs="Times New Roman"/>
        </w:rPr>
        <w:tab/>
        <w:t>@@processoexterno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496FCE">
        <w:rPr>
          <w:rFonts w:ascii="Times New Roman" w:eastAsia="Times New Roman" w:hAnsi="Times New Roman" w:cs="Times New Roman"/>
          <w:b/>
        </w:rPr>
        <w:t>Conselheiro</w:t>
      </w:r>
      <w:r w:rsidRPr="00496FCE">
        <w:rPr>
          <w:rFonts w:ascii="Times New Roman" w:eastAsia="Times New Roman" w:hAnsi="Times New Roman" w:cs="Times New Roman"/>
          <w:b/>
        </w:rPr>
        <w:tab/>
        <w:t>@@nome_relator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496FCE">
        <w:rPr>
          <w:rFonts w:ascii="Times New Roman" w:eastAsia="Times New Roman" w:hAnsi="Times New Roman" w:cs="Times New Roman"/>
          <w:b/>
        </w:rPr>
        <w:t>Instância</w:t>
      </w:r>
      <w:r w:rsidRPr="00496FCE">
        <w:rPr>
          <w:rFonts w:ascii="Times New Roman" w:eastAsia="Times New Roman" w:hAnsi="Times New Roman" w:cs="Times New Roman"/>
        </w:rPr>
        <w:tab/>
        <w:t>@@instancia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496FCE">
        <w:rPr>
          <w:rFonts w:ascii="Times New Roman" w:eastAsia="Times New Roman" w:hAnsi="Times New Roman" w:cs="Times New Roman"/>
          <w:b/>
        </w:rPr>
        <w:t>Encaminha</w:t>
      </w:r>
      <w:r w:rsidRPr="00496FCE">
        <w:rPr>
          <w:rFonts w:ascii="Times New Roman" w:eastAsia="Times New Roman" w:hAnsi="Times New Roman" w:cs="Times New Roman"/>
          <w:b/>
        </w:rPr>
        <w:tab/>
      </w:r>
      <w:r w:rsidRPr="00496FCE">
        <w:rPr>
          <w:rFonts w:ascii="Times New Roman" w:eastAsia="Times New Roman" w:hAnsi="Times New Roman" w:cs="Times New Roman"/>
        </w:rPr>
        <w:t>Cópia</w:t>
      </w:r>
      <w:r w:rsidRPr="00496FCE">
        <w:rPr>
          <w:rFonts w:ascii="Times New Roman" w:eastAsia="Times New Roman" w:hAnsi="Times New Roman" w:cs="Times New Roman"/>
          <w:b/>
        </w:rPr>
        <w:t xml:space="preserve"> </w:t>
      </w:r>
      <w:r w:rsidRPr="00496FCE">
        <w:rPr>
          <w:rFonts w:ascii="Times New Roman" w:eastAsia="Times New Roman" w:hAnsi="Times New Roman" w:cs="Times New Roman"/>
        </w:rPr>
        <w:t>da(s) peça(s) x dos autos.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r w:rsidRPr="00496FCE">
        <w:rPr>
          <w:rFonts w:ascii="Times New Roman" w:eastAsia="Times New Roman" w:hAnsi="Times New Roman" w:cs="Times New Roman"/>
          <w:i/>
        </w:rPr>
        <w:t>Observações</w:t>
      </w:r>
      <w:r w:rsidRPr="00496FCE">
        <w:rPr>
          <w:rFonts w:ascii="Times New Roman" w:eastAsia="Times New Roman" w:hAnsi="Times New Roman" w:cs="Times New Roman"/>
          <w:i/>
        </w:rPr>
        <w:tab/>
        <w:t>Pede-se o uso das referências relevantes acima.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São Paulo, @@data_extenso.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Em cumprimento à Decisão de Juízo Singular publicada em @@data_publicacao_ata, pág(s). @@pag_publicacao_ata, encaminho a documentação supracitada para conhecimento e adoção das providências apontadas, informando o término de nossas análises e o arquivamento concomitante do processo TC, não havendo necessidade de retorno dos autos a este Tribunal.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b/>
          <w:sz w:val="28"/>
          <w:szCs w:val="28"/>
        </w:rPr>
        <w:t>Roseli de Morais Chaves</w:t>
      </w:r>
    </w:p>
    <w:p w:rsidR="00496FCE" w:rsidRPr="00496FCE" w:rsidRDefault="00496FCE" w:rsidP="00496FCE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496FCE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Pr="00496FCE">
        <w:rPr>
          <w:rFonts w:ascii="Times New Roman" w:eastAsia="Times New Roman" w:hAnsi="Times New Roman" w:cs="Times New Roman"/>
          <w:sz w:val="28"/>
          <w:szCs w:val="28"/>
        </w:rPr>
        <w:tab/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496FCE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496FCE" w:rsidRPr="00496FCE" w:rsidRDefault="00496FCE" w:rsidP="00496FC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F62CD0" w:rsidRPr="000475CD" w:rsidRDefault="00F62CD0" w:rsidP="00F62CD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CC192D295A5A48FD80D730705EA069BC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Content>
        <w:p w:rsidR="00F62CD0" w:rsidRPr="000475CD" w:rsidRDefault="00F62CD0" w:rsidP="00F62CD0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Diretor(a)</w:t>
          </w:r>
        </w:p>
      </w:sdtContent>
    </w:sdt>
    <w:p w:rsidR="00F62CD0" w:rsidRDefault="00F62CD0" w:rsidP="00F62CD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noProof/>
          <w:sz w:val="28"/>
          <w:szCs w:val="20"/>
        </w:rPr>
      </w:pPr>
      <w:r w:rsidRPr="00AB2AEC">
        <w:rPr>
          <w:rFonts w:ascii="Times New Roman" w:eastAsia="Times New Roman" w:hAnsi="Times New Roman" w:cs="Times New Roman"/>
          <w:b/>
          <w:noProof/>
          <w:sz w:val="28"/>
          <w:szCs w:val="20"/>
        </w:rPr>
        <w:t>Vandréia Cristian de Oliveira</w:t>
      </w:r>
    </w:p>
    <w:p w:rsidR="00F62CD0" w:rsidRDefault="00F62CD0" w:rsidP="00F62CD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3745D6">
        <w:rPr>
          <w:rFonts w:ascii="Times New Roman" w:eastAsia="Times New Roman" w:hAnsi="Times New Roman" w:cs="Times New Roman"/>
          <w:noProof/>
          <w:sz w:val="28"/>
          <w:szCs w:val="20"/>
        </w:rPr>
        <w:t>Secretaria Municipal de Educação</w:t>
      </w:r>
    </w:p>
    <w:p w:rsidR="00F62CD0" w:rsidRDefault="00F62CD0" w:rsidP="00F62CD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3745D6">
        <w:rPr>
          <w:rFonts w:ascii="Times New Roman" w:eastAsia="Times New Roman" w:hAnsi="Times New Roman" w:cs="Times New Roman"/>
          <w:noProof/>
          <w:sz w:val="28"/>
          <w:szCs w:val="20"/>
        </w:rPr>
        <w:t>Divisão de Gestão de Tempo de Serviço</w:t>
      </w:r>
    </w:p>
    <w:p w:rsidR="00F62CD0" w:rsidRPr="00AB2AEC" w:rsidRDefault="00F62CD0" w:rsidP="00F62CD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hAnsi="Times New Roman" w:cs="Times New Roman"/>
          <w:sz w:val="28"/>
        </w:rPr>
      </w:pPr>
      <w:hyperlink r:id="rId8" w:history="1">
        <w:r w:rsidRPr="00AB2AEC">
          <w:rPr>
            <w:rStyle w:val="Hyperlink"/>
            <w:rFonts w:ascii="Times New Roman" w:hAnsi="Times New Roman" w:cs="Times New Roman"/>
            <w:sz w:val="28"/>
          </w:rPr>
          <w:t>vcristian@sme.prefeitura.sp.gov.br</w:t>
        </w:r>
      </w:hyperlink>
    </w:p>
    <w:p w:rsidR="0089190B" w:rsidRPr="00496FCE" w:rsidRDefault="00496FCE" w:rsidP="00496FCE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bookmarkStart w:id="0" w:name="_GoBack"/>
      <w:bookmarkEnd w:id="0"/>
      <w:r w:rsidRPr="00496FCE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496FCE" w:rsidSect="00316EFF">
      <w:headerReference w:type="default" r:id="rId9"/>
      <w:footerReference w:type="even" r:id="rId10"/>
      <w:footerReference w:type="default" r:id="rId11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9830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F5A30"/>
    <w:rsid w:val="0011657C"/>
    <w:rsid w:val="00133A52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16EFF"/>
    <w:rsid w:val="00330B87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835C8"/>
    <w:rsid w:val="00496FCE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B0690"/>
    <w:rsid w:val="008008D2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921D5"/>
    <w:rsid w:val="00C96F25"/>
    <w:rsid w:val="00CA3DEE"/>
    <w:rsid w:val="00CD6A5A"/>
    <w:rsid w:val="00CF77B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2CD0"/>
    <w:rsid w:val="00F63F10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98305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  <w:style w:type="character" w:styleId="Hyperlink">
    <w:name w:val="Hyperlink"/>
    <w:basedOn w:val="Fontepargpadro"/>
    <w:uiPriority w:val="99"/>
    <w:unhideWhenUsed/>
    <w:rsid w:val="00F62CD0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cristian@sme.prefeitura.sp.gov.br" TargetMode="Externa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C192D295A5A48FD80D730705EA069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583A3DC-2B9D-4AC8-8F47-ED8B77C79EBC}"/>
      </w:docPartPr>
      <w:docPartBody>
        <w:p w:rsidR="00000000" w:rsidRDefault="009E5B4C" w:rsidP="009E5B4C">
          <w:pPr>
            <w:pStyle w:val="CC192D295A5A48FD80D730705EA069BC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3DE4"/>
    <w:rsid w:val="00223DE4"/>
    <w:rsid w:val="009E5B4C"/>
    <w:rsid w:val="00B22F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9E5B4C"/>
    <w:rPr>
      <w:color w:val="808080"/>
    </w:rPr>
  </w:style>
  <w:style w:type="paragraph" w:customStyle="1" w:styleId="7207FFA91CA0403F8CAD7CF28AEDCD35">
    <w:name w:val="7207FFA91CA0403F8CAD7CF28AEDCD35"/>
    <w:rsid w:val="00223DE4"/>
  </w:style>
  <w:style w:type="paragraph" w:customStyle="1" w:styleId="CC192D295A5A48FD80D730705EA069BC">
    <w:name w:val="CC192D295A5A48FD80D730705EA069BC"/>
    <w:rsid w:val="009E5B4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DD9645-9E19-4F68-92A7-C1916DC1FD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Único - APO-PEN julgada retorna SEI - Educação</Template>
  <TotalTime>0</TotalTime>
  <Pages>1</Pages>
  <Words>120</Words>
  <Characters>957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1075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Gilson Nobrega</cp:lastModifiedBy>
  <cp:revision>4</cp:revision>
  <cp:lastPrinted>2006-04-18T14:36:00Z</cp:lastPrinted>
  <dcterms:created xsi:type="dcterms:W3CDTF">2024-04-22T16:28:00Z</dcterms:created>
  <dcterms:modified xsi:type="dcterms:W3CDTF">2025-11-13T12:05:00Z</dcterms:modified>
</cp:coreProperties>
</file>