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Relatorio - Automacao dos Oficios APO-PEN pelo Euclides</w:t>
      </w:r>
    </w:p>
    <w:p>
      <w:pPr>
        <w:pStyle w:val="Heading1"/>
      </w:pPr>
      <w:r>
        <w:t>Periodo analisado</w:t>
      </w:r>
    </w:p>
    <w:p>
      <w:pPr>
        <w:spacing w:after="120"/>
      </w:pPr>
      <w:r>
        <w:t>Desde 20/05/2026, considerando o primeiro lote desta sequencia operacional.</w:t>
      </w:r>
    </w:p>
    <w:p>
      <w:pPr>
        <w:pStyle w:val="Heading1"/>
      </w:pPr>
      <w:r>
        <w:t>Resumo executivo</w:t>
      </w:r>
    </w:p>
    <w:p>
      <w:pPr>
        <w:spacing w:after="120"/>
      </w:pPr>
      <w:r>
        <w:t>A automacao Euclides executou o fluxo completo de oficios APO-PEN em 193</w:t>
      </w:r>
    </w:p>
    <w:p>
      <w:pPr>
        <w:spacing w:after="120"/>
      </w:pPr>
      <w:r>
        <w:t>processos. O fluxo completo compreende:</w:t>
      </w:r>
    </w:p>
    <w:p>
      <w:pPr>
        <w:pStyle w:val="ListBullet"/>
      </w:pPr>
      <w:r>
        <w:t>criacao da Comunicacao Processual;</w:t>
      </w:r>
    </w:p>
    <w:p>
      <w:pPr>
        <w:pStyle w:val="ListBullet"/>
      </w:pPr>
      <w:r>
        <w:t>definicao de prazo de 60 dias;</w:t>
      </w:r>
    </w:p>
    <w:p>
      <w:pPr>
        <w:pStyle w:val="ListBullet"/>
      </w:pPr>
      <w:r>
        <w:t>geracao e anexacao do Oficio SSG;</w:t>
      </w:r>
    </w:p>
    <w:p>
      <w:pPr>
        <w:pStyle w:val="ListBullet"/>
      </w:pPr>
      <w:r>
        <w:t>conclusao do Oficio SSG;</w:t>
      </w:r>
    </w:p>
    <w:p>
      <w:pPr>
        <w:pStyle w:val="ListBullet"/>
      </w:pPr>
      <w:r>
        <w:t>solicitacao de assinatura encaminhada a Roseli Chaves;</w:t>
      </w:r>
    </w:p>
    <w:p>
      <w:pPr>
        <w:pStyle w:val="ListBullet"/>
      </w:pPr>
      <w:r>
        <w:t>manutencao sem tramitacao, aguardando assinatura no portal.</w:t>
      </w:r>
    </w:p>
    <w:p>
      <w:pPr>
        <w:spacing w:after="120"/>
      </w:pPr>
      <w:r>
        <w:t>No periodo, foram tratados 197 processos ao todo: 193 concluidos com sucesso e</w:t>
      </w:r>
    </w:p>
    <w:p>
      <w:pPr>
        <w:spacing w:after="120"/>
      </w:pPr>
      <w:r>
        <w:t>4 com falha persistente, posteriormente separados para tratamento manual.</w:t>
      </w:r>
    </w:p>
    <w:p>
      <w:pPr>
        <w:pStyle w:val="Heading1"/>
      </w:pPr>
      <w:r>
        <w:t>Indicadores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Resultado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Processos tratados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197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Fluxos completos executados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193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Falhas persistentes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Taxa de sucesso geral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97,97%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Prazo aplicado nas Comunicacoes Processuais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60 dias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Assinante solicitado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Roseli Chaves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Tramitacao automatica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Nao realizada</w:t>
            </w:r>
          </w:p>
        </w:tc>
      </w:tr>
    </w:tbl>
    <w:p/>
    <w:p>
      <w:pPr>
        <w:pStyle w:val="Heading1"/>
      </w:pPr>
      <w:r>
        <w:t>Evolucao por 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Data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Resultado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20/05/2026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40 UTAP, envolvendo Saude e Educacao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21/05/2026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30 processos da Educacao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22/05/2026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24 UTAP e 5 Dilacoes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25/05/2026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32 Dilacoes, 9 Reiteracoes e 1 Reiteracao avulsa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26/05/2026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4 Dilacoes do lote Gilson e 1 Reiteracao avulsa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27/05/2026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10 Dilacoes, 40 MANUTAP e 1 Reiteracao avulsa</w:t>
            </w:r>
          </w:p>
        </w:tc>
      </w:tr>
    </w:tbl>
    <w:p/>
    <w:p>
      <w:pPr>
        <w:pStyle w:val="Heading1"/>
      </w:pPr>
      <w:r>
        <w:t>Falhas persistentes identificadas</w:t>
      </w:r>
    </w:p>
    <w:p>
      <w:pPr>
        <w:spacing w:after="120"/>
      </w:pPr>
      <w:r>
        <w:t>Foram identificados 4 processos com falha persistente mesmo apos retry</w:t>
      </w:r>
    </w:p>
    <w:p>
      <w:pPr>
        <w:spacing w:after="120"/>
      </w:pPr>
      <w:r>
        <w:t>automatico:</w:t>
      </w:r>
    </w:p>
    <w:p>
      <w:pPr>
        <w:pStyle w:val="ListBullet"/>
      </w:pPr>
      <w:r>
        <w:t>TC/000524/2022</w:t>
      </w:r>
    </w:p>
    <w:p>
      <w:pPr>
        <w:pStyle w:val="ListBullet"/>
      </w:pPr>
      <w:r>
        <w:t>TC/008918/2022</w:t>
      </w:r>
    </w:p>
    <w:p>
      <w:pPr>
        <w:pStyle w:val="ListBullet"/>
      </w:pPr>
      <w:r>
        <w:t>TC/011771/2022</w:t>
      </w:r>
    </w:p>
    <w:p>
      <w:pPr>
        <w:pStyle w:val="ListBullet"/>
      </w:pPr>
      <w:r>
        <w:t>TC/004770/2023</w:t>
      </w:r>
    </w:p>
    <w:p>
      <w:pPr>
        <w:spacing w:after="120"/>
      </w:pPr>
      <w:r>
        <w:t>A causa identificada foi a autoextracao da referencia. Nesses casos, a peca</w:t>
      </w:r>
    </w:p>
    <w:p>
      <w:pPr>
        <w:spacing w:after="120"/>
      </w:pPr>
      <w:r>
        <w:t>REQUERIMENTO estava fora do padrao esperado:</w:t>
      </w:r>
    </w:p>
    <w:p>
      <w:pPr>
        <w:ind w:left="360"/>
      </w:pPr>
      <w:r>
        <w:rPr>
          <w:rFonts w:ascii="Consolas" w:hAnsi="Consolas"/>
          <w:sz w:val="19"/>
        </w:rPr>
        <w:t>Oficio no NNN/AAAA - SME / COGEP / DITEM</w:t>
      </w:r>
    </w:p>
    <w:p>
      <w:pPr>
        <w:spacing w:after="120"/>
      </w:pPr>
      <w:r>
        <w:t>Esses processos foram separados para tratamento manual.</w:t>
      </w:r>
    </w:p>
    <w:p>
      <w:pPr>
        <w:pStyle w:val="Heading1"/>
      </w:pPr>
      <w:r>
        <w:t>Destaque operacional</w:t>
      </w:r>
    </w:p>
    <w:p>
      <w:pPr>
        <w:spacing w:after="120"/>
      </w:pPr>
      <w:r>
        <w:t>A taxa de sucesso evoluiu para 100% nos lotes mais recentes. O principal</w:t>
      </w:r>
    </w:p>
    <w:p>
      <w:pPr>
        <w:spacing w:after="120"/>
      </w:pPr>
      <w:r>
        <w:t>destaque foi o lote MANUTAP com 40 processos concluidos de 40, executado de</w:t>
      </w:r>
    </w:p>
    <w:p>
      <w:pPr>
        <w:spacing w:after="120"/>
      </w:pPr>
      <w:r>
        <w:t>forma desatendida durante a madrugada.</w:t>
      </w:r>
    </w:p>
    <w:p>
      <w:pPr>
        <w:spacing w:after="120"/>
      </w:pPr>
      <w:r>
        <w:t>Esse lote foi concluido em 2h35min, com media aproximada de 3min52s por</w:t>
      </w:r>
    </w:p>
    <w:p>
      <w:pPr>
        <w:spacing w:after="120"/>
      </w:pPr>
      <w:r>
        <w:t>processo.</w:t>
      </w:r>
    </w:p>
    <w:p>
      <w:pPr>
        <w:pStyle w:val="Heading1"/>
      </w:pPr>
      <w:r>
        <w:t>Evidencias e auditoria</w:t>
      </w:r>
    </w:p>
    <w:p>
      <w:pPr>
        <w:spacing w:after="120"/>
      </w:pPr>
      <w:r>
        <w:t>Os relatorios detalhados permanecem disponiveis em:</w:t>
      </w:r>
    </w:p>
    <w:p>
      <w:pPr>
        <w:ind w:left="360"/>
      </w:pPr>
      <w:r>
        <w:rPr>
          <w:rFonts w:ascii="Consolas" w:hAnsi="Consolas"/>
          <w:sz w:val="19"/>
        </w:rPr>
        <w:t>logs/RELATORIO_*.txt</w:t>
      </w:r>
    </w:p>
    <w:p>
      <w:pPr>
        <w:spacing w:after="120"/>
      </w:pPr>
      <w:r>
        <w:t>Esses arquivos servem para auditoria, conferencia de execucao, verificacao de</w:t>
      </w:r>
    </w:p>
    <w:p>
      <w:pPr>
        <w:spacing w:after="120"/>
      </w:pPr>
      <w:r>
        <w:t>sucesso por processo e acompanhamento de eventuais falhas.</w:t>
      </w:r>
    </w:p>
    <w:p>
      <w:pPr>
        <w:pStyle w:val="Heading1"/>
      </w:pPr>
      <w:r>
        <w:t>Conclusao</w:t>
      </w:r>
    </w:p>
    <w:p>
      <w:pPr>
        <w:spacing w:after="120"/>
      </w:pPr>
      <w:r>
        <w:t>O Euclides demonstrou ganho operacional relevante ao executar, de forma</w:t>
      </w:r>
    </w:p>
    <w:p>
      <w:pPr>
        <w:spacing w:after="120"/>
      </w:pPr>
      <w:r>
        <w:t>padronizada e desatendida, a geracao de Comunicacoes Processuais e Oficios SSG</w:t>
      </w:r>
    </w:p>
    <w:p>
      <w:pPr>
        <w:spacing w:after="120"/>
      </w:pPr>
      <w:r>
        <w:t>para a fila APO-PEN. O fluxo reduziu trabalho manual repetitivo, aumentou a</w:t>
      </w:r>
    </w:p>
    <w:p>
      <w:pPr>
        <w:spacing w:after="120"/>
      </w:pPr>
      <w:r>
        <w:t>previsibilidade da execucao e permitiu acompanhamento por relatorios</w:t>
      </w:r>
    </w:p>
    <w:p>
      <w:pPr>
        <w:spacing w:after="120"/>
      </w:pPr>
      <w:r>
        <w:t>auditaveis.</w:t>
      </w:r>
    </w:p>
    <w:p>
      <w:pPr>
        <w:spacing w:after="120"/>
      </w:pPr>
      <w:r>
        <w:t>Os ajustes realizados ao longo dos lotes elevaram a estabilidade da automacao,</w:t>
      </w:r>
    </w:p>
    <w:p>
      <w:pPr>
        <w:spacing w:after="120"/>
      </w:pPr>
      <w:r>
        <w:t>com os lotes mais recentes alcancando 100% de sucesso.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Projeto Euclides - APO-PEN - Relatorio operacional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