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75CD" w:rsidRPr="000475CD" w:rsidRDefault="000475CD" w:rsidP="000475CD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Hlk530832991"/>
      <w:bookmarkEnd w:id="0"/>
    </w:p>
    <w:p w:rsidR="000475CD" w:rsidRPr="000475CD" w:rsidRDefault="000475CD" w:rsidP="000475CD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@@numero_oficio</w:t>
      </w:r>
    </w:p>
    <w:p w:rsidR="000475CD" w:rsidRPr="000475CD" w:rsidRDefault="000475CD" w:rsidP="000475CD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0475CD" w:rsidRPr="000475CD" w:rsidRDefault="000475CD" w:rsidP="000475CD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b/>
          <w:sz w:val="28"/>
          <w:szCs w:val="28"/>
        </w:rPr>
        <w:t>Processo @@natureza_processo</w:t>
      </w:r>
      <w:r w:rsidRPr="000475CD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0475CD">
        <w:rPr>
          <w:rFonts w:ascii="Times New Roman" w:eastAsia="Times New Roman" w:hAnsi="Times New Roman" w:cs="Times New Roman"/>
          <w:b/>
        </w:rPr>
        <w:t>Assunto</w:t>
      </w:r>
      <w:r w:rsidRPr="000475CD">
        <w:rPr>
          <w:rFonts w:ascii="Times New Roman" w:eastAsia="Times New Roman" w:hAnsi="Times New Roman" w:cs="Times New Roman"/>
        </w:rPr>
        <w:tab/>
        <w:t>@@Tipo_Processo – @@Nome_interessado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0475CD">
        <w:rPr>
          <w:rFonts w:ascii="Times New Roman" w:eastAsia="Times New Roman" w:hAnsi="Times New Roman" w:cs="Times New Roman"/>
          <w:b/>
        </w:rPr>
        <w:t>Proc. Externo</w:t>
      </w:r>
      <w:r w:rsidRPr="000475CD">
        <w:rPr>
          <w:rFonts w:ascii="Times New Roman" w:eastAsia="Times New Roman" w:hAnsi="Times New Roman" w:cs="Times New Roman"/>
        </w:rPr>
        <w:tab/>
        <w:t>@@processoexterno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0475CD">
        <w:rPr>
          <w:rFonts w:ascii="Times New Roman" w:eastAsia="Times New Roman" w:hAnsi="Times New Roman" w:cs="Times New Roman"/>
          <w:b/>
        </w:rPr>
        <w:t>Referência</w:t>
      </w:r>
      <w:r w:rsidRPr="000475CD">
        <w:rPr>
          <w:rFonts w:ascii="Times New Roman" w:eastAsia="Times New Roman" w:hAnsi="Times New Roman" w:cs="Times New Roman"/>
        </w:rPr>
        <w:tab/>
        <w:t>s/n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0475CD">
        <w:rPr>
          <w:rFonts w:ascii="Times New Roman" w:eastAsia="Times New Roman" w:hAnsi="Times New Roman" w:cs="Times New Roman"/>
          <w:b/>
        </w:rPr>
        <w:t>Conselheiro</w:t>
      </w:r>
      <w:r w:rsidRPr="000475CD">
        <w:rPr>
          <w:rFonts w:ascii="Times New Roman" w:eastAsia="Times New Roman" w:hAnsi="Times New Roman" w:cs="Times New Roman"/>
          <w:b/>
        </w:rPr>
        <w:tab/>
        <w:t>@@nome_relator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0475CD">
        <w:rPr>
          <w:rFonts w:ascii="Times New Roman" w:eastAsia="Times New Roman" w:hAnsi="Times New Roman" w:cs="Times New Roman"/>
          <w:b/>
        </w:rPr>
        <w:t>Instância</w:t>
      </w:r>
      <w:r w:rsidRPr="000475CD">
        <w:rPr>
          <w:rFonts w:ascii="Times New Roman" w:eastAsia="Times New Roman" w:hAnsi="Times New Roman" w:cs="Times New Roman"/>
        </w:rPr>
        <w:tab/>
        <w:t>@@instancia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0475CD">
        <w:rPr>
          <w:rFonts w:ascii="Times New Roman" w:eastAsia="Times New Roman" w:hAnsi="Times New Roman" w:cs="Times New Roman"/>
          <w:b/>
        </w:rPr>
        <w:t>Encaminha</w:t>
      </w:r>
      <w:r w:rsidRPr="000475CD">
        <w:rPr>
          <w:rFonts w:ascii="Times New Roman" w:eastAsia="Times New Roman" w:hAnsi="Times New Roman" w:cs="Times New Roman"/>
        </w:rPr>
        <w:tab/>
        <w:t>Cópia da(s) peça(s) dos autos.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r w:rsidRPr="000475CD">
        <w:rPr>
          <w:rFonts w:ascii="Times New Roman" w:eastAsia="Times New Roman" w:hAnsi="Times New Roman" w:cs="Times New Roman"/>
          <w:i/>
        </w:rPr>
        <w:t>Observações</w:t>
      </w:r>
      <w:bookmarkStart w:id="1" w:name="_GoBack"/>
      <w:bookmarkEnd w:id="1"/>
      <w:r w:rsidRPr="000475CD">
        <w:rPr>
          <w:rFonts w:ascii="Times New Roman" w:eastAsia="Times New Roman" w:hAnsi="Times New Roman" w:cs="Times New Roman"/>
          <w:i/>
        </w:rPr>
        <w:tab/>
        <w:t>Pede-se o uso das referências relevantes acima.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0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0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São Paulo, @@data_extenso.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 xml:space="preserve">Em cumprimento ao despacho do Excelentíssimo Senhor Conselheiro Relator, encaminho a documentação supracitada para conhecimento, adoção das providências apontadas e posterior retorno dos autos a este Tribunal, no prazo de </w:t>
      </w:r>
      <w:r w:rsidRPr="000475CD">
        <w:rPr>
          <w:rFonts w:ascii="Times New Roman" w:eastAsia="Times New Roman" w:hAnsi="Times New Roman" w:cs="Times New Roman"/>
          <w:b/>
          <w:sz w:val="28"/>
          <w:szCs w:val="28"/>
        </w:rPr>
        <w:t>60 (sessenta) dias corridos</w:t>
      </w:r>
      <w:r w:rsidRPr="000475CD">
        <w:rPr>
          <w:rFonts w:ascii="Times New Roman" w:eastAsia="Times New Roman" w:hAnsi="Times New Roman" w:cs="Times New Roman"/>
          <w:sz w:val="28"/>
          <w:szCs w:val="28"/>
        </w:rPr>
        <w:t>, a contar da juntada deste aos autos, para continuidade de nossas análises.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b/>
          <w:sz w:val="28"/>
          <w:szCs w:val="28"/>
        </w:rPr>
        <w:t>Roseli de Morais Chaves</w:t>
      </w:r>
    </w:p>
    <w:p w:rsidR="000475CD" w:rsidRPr="000475CD" w:rsidRDefault="000475CD" w:rsidP="000475CD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Pr="000475CD">
        <w:rPr>
          <w:rFonts w:ascii="Times New Roman" w:eastAsia="Times New Roman" w:hAnsi="Times New Roman" w:cs="Times New Roman"/>
          <w:b/>
          <w:sz w:val="28"/>
          <w:szCs w:val="28"/>
        </w:rPr>
        <w:tab/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0475CD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08402371"/>
        <w:placeholder>
          <w:docPart w:val="FA7A382E2AC54D9B8657AD277ED498AE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EndPr/>
      <w:sdtContent>
        <w:p w:rsidR="000475CD" w:rsidRPr="000475CD" w:rsidRDefault="000475CD" w:rsidP="000475CD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 w:rsidRPr="000475CD"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{CARGO}</w:t>
          </w:r>
        </w:p>
      </w:sdtContent>
    </w:sdt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noProof/>
          <w:sz w:val="28"/>
          <w:szCs w:val="20"/>
        </w:rPr>
      </w:pPr>
      <w:r w:rsidRPr="000475CD">
        <w:rPr>
          <w:rFonts w:ascii="Times New Roman" w:eastAsia="Times New Roman" w:hAnsi="Times New Roman" w:cs="Times New Roman"/>
          <w:b/>
          <w:noProof/>
          <w:sz w:val="28"/>
          <w:szCs w:val="20"/>
        </w:rPr>
        <w:t>{NOME}</w:t>
      </w:r>
    </w:p>
    <w:p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0"/>
        </w:rPr>
      </w:pPr>
      <w:r w:rsidRPr="000475CD">
        <w:rPr>
          <w:rFonts w:ascii="Times New Roman" w:eastAsia="Times New Roman" w:hAnsi="Times New Roman" w:cs="Times New Roman"/>
          <w:noProof/>
          <w:sz w:val="28"/>
          <w:szCs w:val="20"/>
        </w:rPr>
        <w:t>{ÓRGÃO}</w:t>
      </w:r>
    </w:p>
    <w:p w:rsidR="000475CD" w:rsidRPr="000475CD" w:rsidRDefault="000475CD" w:rsidP="000475CD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0475CD">
        <w:rPr>
          <w:rFonts w:ascii="Times New Roman" w:eastAsia="Times New Roman" w:hAnsi="Times New Roman" w:cs="Times New Roman"/>
          <w:noProof/>
          <w:sz w:val="28"/>
          <w:szCs w:val="20"/>
        </w:rPr>
        <w:t>{ENDEREÇO}</w:t>
      </w:r>
    </w:p>
    <w:p w:rsidR="0089190B" w:rsidRPr="000475CD" w:rsidRDefault="000475CD" w:rsidP="000475CD">
      <w:pPr>
        <w:overflowPunct w:val="0"/>
        <w:autoSpaceDE w:val="0"/>
        <w:autoSpaceDN w:val="0"/>
        <w:adjustRightInd w:val="0"/>
        <w:spacing w:before="60" w:line="160" w:lineRule="exact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r w:rsidRPr="000475CD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0475CD" w:rsidSect="001453CC">
      <w:headerReference w:type="default" r:id="rId8"/>
      <w:footerReference w:type="even" r:id="rId9"/>
      <w:footerReference w:type="default" r:id="rId10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2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9625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475CD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F5A30"/>
    <w:rsid w:val="0011657C"/>
    <w:rsid w:val="00133A52"/>
    <w:rsid w:val="001453CC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835C8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B0690"/>
    <w:rsid w:val="008008D2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47237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921D5"/>
    <w:rsid w:val="00C96F25"/>
    <w:rsid w:val="00CA3DEE"/>
    <w:rsid w:val="00CD6A5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1CB1"/>
    <w:rsid w:val="00F63F10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96257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A7A382E2AC54D9B8657AD277ED498A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3BDC39F-3311-4B94-86BA-48E10A479BCA}"/>
      </w:docPartPr>
      <w:docPartBody>
        <w:p w:rsidR="00694CCC" w:rsidRDefault="009E3B3F" w:rsidP="009E3B3F">
          <w:pPr>
            <w:pStyle w:val="FA7A382E2AC54D9B8657AD277ED498AE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3B3F"/>
    <w:rsid w:val="00694CCC"/>
    <w:rsid w:val="009E3B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9E3B3F"/>
    <w:rPr>
      <w:color w:val="808080"/>
    </w:rPr>
  </w:style>
  <w:style w:type="paragraph" w:customStyle="1" w:styleId="FA7A382E2AC54D9B8657AD277ED498AE">
    <w:name w:val="FA7A382E2AC54D9B8657AD277ED498AE"/>
    <w:rsid w:val="009E3B3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94E9224-A3FA-422D-ABC7-6E705BE4C1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SSG - Aposentadoria [SEI] Providências</Template>
  <TotalTime>2</TotalTime>
  <Pages>1</Pages>
  <Words>108</Words>
  <Characters>788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895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Bruno Odainai</cp:lastModifiedBy>
  <cp:revision>3</cp:revision>
  <cp:lastPrinted>2006-04-18T14:36:00Z</cp:lastPrinted>
  <dcterms:created xsi:type="dcterms:W3CDTF">2024-04-22T16:00:00Z</dcterms:created>
  <dcterms:modified xsi:type="dcterms:W3CDTF">2024-04-29T13:03:00Z</dcterms:modified>
</cp:coreProperties>
</file>