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1000000</wp:posOffset>
            </wp:positionH>
            <wp:positionV relativeFrom="page">
              <wp:posOffset>1000000</wp:posOffset>
            </wp:positionV>
            <wp:extent cx="952500" cy="9525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  <w:r>
        <w:rPr>
          <w:sz w:val="24"/>
          <w:szCs w:val="24"/>
          <w:caps/>
          <w:rFonts w:ascii="Arial" w:cs="Arial" w:eastAsia="Arial" w:hAnsi="Arial"/>
        </w:rPr>
        <w:t xml:space="preserve">PHILIPPINE NAVY</w:t>
      </w:r>
    </w:p>
    <w:p>
      <w:pPr>
        <w:jc w:val="center"/>
      </w:pPr>
      <w:r>
        <w:rPr>
          <w:sz w:val="24"/>
          <w:szCs w:val="24"/>
          <w:caps/>
          <w:rFonts w:ascii="Arial" w:cs="Arial" w:eastAsia="Arial" w:hAnsi="Arial"/>
        </w:rPr>
        <w:t xml:space="preserve">NAVAL INTELLIGENCE AND SECURITY FORCE</w:t>
      </w:r>
    </w:p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TECHNICAL INTELLIGENCE GROUP</w:t>
      </w:r>
    </w:p>
    <w:p>
      <w:pPr>
        <w:jc w:val="center"/>
      </w:pPr>
      <w:r>
        <w:rPr>
          <w:sz w:val="24"/>
          <w:szCs w:val="24"/>
          <w:rFonts w:ascii="Arial" w:cs="Arial" w:eastAsia="Arial" w:hAnsi="Arial"/>
        </w:rPr>
        <w:t xml:space="preserve">Naval Station Jose Francisco</w:t>
      </w:r>
    </w:p>
    <w:p>
      <w:pPr>
        <w:jc w:val="center"/>
      </w:pPr>
      <w:r>
        <w:rPr>
          <w:sz w:val="24"/>
          <w:szCs w:val="24"/>
          <w:rFonts w:ascii="Arial" w:cs="Arial" w:eastAsia="Arial" w:hAnsi="Arial"/>
        </w:rPr>
        <w:t xml:space="preserve">Fort Bonifacio, Taguig City</w:t>
      </w:r>
    </w:p>
    <w:p>
      <w:r/>
    </w:p>
    <w:p>
      <w:r/>
    </w:p>
    <w:p>
      <w:pPr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DAILY INTELLIGENCE SUMMARY UPDATE</w:t>
      </w:r>
    </w:p>
    <w:p>
      <w:pPr>
        <w:jc w:val="center"/>
      </w:pPr>
      <w:r>
        <w:rPr>
          <w:sz w:val="24"/>
          <w:szCs w:val="24"/>
          <w:rFonts w:ascii="Arial" w:cs="Arial" w:eastAsia="Arial" w:hAnsi="Arial"/>
        </w:rPr>
        <w:t xml:space="preserve">(As of )</w:t>
      </w:r>
    </w:p>
    <w:p>
      <w:r/>
    </w:p>
    <w:tbl>
      <w:tblPr>
        <w:tblW w:type="pct" w:w="100%"/>
        <w:tblBorders>
          <w:top w:val="thick" w:color="FF00FF" w:sz="10"/>
          <w:left w:val="none" w:color="FF00FF" w:sz="3"/>
          <w:bottom w:val="thick" w:color="FF00FF" w:sz="10"/>
          <w:right w:val="none" w:color="FF00FF" w:sz="3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left w:type="dxa" w:w="115"/>
              <w:right w:type="dxa" w:w="115"/>
            </w:tcMar>
          </w:tcPr>
          <w:p>
            <w:pPr>
              <w:jc w:val="left"/>
            </w:pPr>
            <w:r>
              <w:rPr>
                <w:b/>
                <w:bCs/>
                <w:color w:val="7030A0"/>
                <w:sz w:val="24"/>
                <w:szCs w:val="24"/>
                <w:rFonts w:ascii="Arial" w:cs="Arial" w:eastAsia="Arial" w:hAnsi="Arial"/>
              </w:rPr>
              <w:t xml:space="preserve">General Situation</w:t>
            </w:r>
          </w:p>
        </w:tc>
      </w:tr>
    </w:tbl>
    <w:p>
      <w:r/>
    </w:p>
    <w:p>
      <w:pPr>
        <w:ind/>
        <w:jc w:val="left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	I.	CYBERSECURITY</w:t>
      </w:r>
    </w:p>
    <w:p>
      <w:r/>
    </w:p>
    <w:p>
      <w:r>
        <w:t xml:space="preserve">            </w:t>
      </w:r>
      <w:r>
        <w:rPr>
          <w:u w:val="single"/>
          <w:sz w:val="24"/>
          <w:szCs w:val="24"/>
          <w:rFonts w:ascii="arial" w:cs="arial" w:eastAsia="arial" w:hAnsi="arial"/>
        </w:rPr>
        <w:t xml:space="preserve">Domestic</w:t>
      </w:r>
    </w:p>
    <w:p>
      <w:r/>
    </w:p>
    <w:p>
      <w:r>
        <w:rPr>
          <w:b w:val="false"/>
          <w:bCs w:val="false"/>
          <w:sz w:val="24"/>
          <w:szCs w:val="24"/>
          <w:rFonts w:ascii="arial" w:cs="arial" w:eastAsia="arial" w:hAnsi="arial"/>
        </w:rPr>
        <w:t xml:space="preserve">	There were no significant developments in the domestic scene</w:t>
      </w:r>
    </w:p>
    <w:p>
      <w:r/>
    </w:p>
    <w:p>
      <w:r>
        <w:t xml:space="preserve">            </w:t>
      </w:r>
      <w:r>
        <w:rPr>
          <w:u w:val="single"/>
          <w:sz w:val="24"/>
          <w:szCs w:val="24"/>
          <w:rFonts w:ascii="arial" w:cs="arial" w:eastAsia="arial" w:hAnsi="arial"/>
        </w:rPr>
        <w:t xml:space="preserve">Foreign</w:t>
      </w:r>
    </w:p>
    <w:p>
      <w:r/>
    </w:p>
    <w:p>
      <w:r>
        <w:rPr>
          <w:b/>
          <w:bCs/>
          <w:sz w:val="24"/>
          <w:szCs w:val="24"/>
          <w:rFonts w:ascii="arial" w:cs="arial" w:eastAsia="arial" w:hAnsi="arial"/>
        </w:rPr>
        <w:t xml:space="preserve">	Researchers Find Counterfeit Phones with Backdoor to Hack WhatsApp Accounts</w:t>
      </w:r>
    </w:p>
    <w:p>
      <w:r/>
    </w:p>
    <w:tbl>
      <w:tblPr>
        <w:tblW w:type="pct" w:w="100%"/>
        <w:tblBorders>
          <w:top w:val="thick" w:color="FF00FF" w:sz="10"/>
          <w:left w:val="none" w:color="FF00FF" w:sz="3"/>
          <w:bottom w:val="thick" w:color="FF00FF" w:sz="10"/>
          <w:right w:val="none" w:color="FF00FF" w:sz="3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left w:type="dxa" w:w="115"/>
              <w:right w:type="dxa" w:w="115"/>
            </w:tcMar>
          </w:tcPr>
          <w:p>
            <w:pPr>
              <w:jc w:val="left"/>
            </w:pPr>
            <w:r>
              <w:rPr>
                <w:b/>
                <w:bCs/>
                <w:color w:val="7030A0"/>
                <w:sz w:val="24"/>
                <w:szCs w:val="24"/>
                <w:rFonts w:ascii="Arial" w:cs="Arial" w:eastAsia="Arial" w:hAnsi="Arial"/>
              </w:rPr>
              <w:t xml:space="preserve">Developments</w:t>
            </w:r>
          </w:p>
        </w:tc>
      </w:tr>
    </w:tbl>
    <w:p>
      <w:r/>
    </w:p>
    <w:p>
      <w:pPr>
        <w:ind/>
        <w:jc w:val="left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	I.	CYBERSECURITY</w:t>
      </w:r>
    </w:p>
    <w:p>
      <w:r/>
    </w:p>
    <w:p>
      <w:r>
        <w:t xml:space="preserve">            </w:t>
      </w:r>
      <w:r>
        <w:rPr>
          <w:u w:val="single"/>
          <w:sz w:val="24"/>
          <w:szCs w:val="24"/>
          <w:rFonts w:ascii="arial" w:cs="arial" w:eastAsia="arial" w:hAnsi="arial"/>
        </w:rPr>
        <w:t xml:space="preserve">Domestic</w:t>
      </w:r>
    </w:p>
    <w:p>
      <w:r/>
    </w:p>
    <w:p>
      <w:r>
        <w:rPr>
          <w:b w:val="false"/>
          <w:bCs w:val="false"/>
          <w:sz w:val="24"/>
          <w:szCs w:val="24"/>
          <w:rFonts w:ascii="arial" w:cs="arial" w:eastAsia="arial" w:hAnsi="arial"/>
        </w:rPr>
        <w:t xml:space="preserve">	There were no significant developments in the domestic scene</w:t>
      </w:r>
    </w:p>
    <w:p>
      <w:pPr>
        <w:jc w:val="both"/>
      </w:pPr>
      <w:r>
        <w:rPr>
          <w:sz w:val="24"/>
          <w:szCs w:val="24"/>
          <w:rFonts w:ascii="arial" w:cs="arial" w:eastAsia="arial" w:hAnsi="arial"/>
        </w:rPr>
      </w:r>
    </w:p>
    <w:p>
      <w:r/>
    </w:p>
    <w:p>
      <w:r>
        <w:t xml:space="preserve">            </w:t>
      </w:r>
      <w:r>
        <w:rPr>
          <w:u w:val="single"/>
          <w:sz w:val="24"/>
          <w:szCs w:val="24"/>
          <w:rFonts w:ascii="arial" w:cs="arial" w:eastAsia="arial" w:hAnsi="arial"/>
        </w:rPr>
        <w:t xml:space="preserve">Foreign</w:t>
      </w:r>
    </w:p>
    <w:p>
      <w:r/>
    </w:p>
    <w:p>
      <w:r>
        <w:rPr>
          <w:b/>
          <w:bCs/>
          <w:sz w:val="24"/>
          <w:szCs w:val="24"/>
          <w:rFonts w:ascii="arial" w:cs="arial" w:eastAsia="arial" w:hAnsi="arial"/>
        </w:rPr>
        <w:t xml:space="preserve">	Researchers Find Counterfeit Phones with Backdoor to Hack WhatsApp Accounts</w:t>
      </w:r>
    </w:p>
    <w:p>
      <w:r/>
    </w:p>
    <w:p>
      <w:pPr>
        <w:jc w:val="both"/>
      </w:pPr>
      <w:r>
        <w:rPr>
          <w:sz w:val="24"/>
          <w:szCs w:val="24"/>
          <w:rFonts w:ascii="arial" w:cs="arial" w:eastAsia="arial" w:hAnsi="arial"/>
        </w:rPr>
        <w:t xml:space="preserve">	</w:t>
      </w:r>
    </w:p>
    <w:p>
      <w:r/>
    </w:p>
    <w:tbl>
      <w:tblPr>
        <w:tblW w:type="pct" w:w="100%"/>
        <w:tblBorders>
          <w:top w:val="thick" w:color="FF00FF" w:sz="10"/>
          <w:left w:val="none" w:color="FF00FF" w:sz="3"/>
          <w:bottom w:val="thick" w:color="FF00FF" w:sz="10"/>
          <w:right w:val="none" w:color="FF00FF" w:sz="3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left w:type="dxa" w:w="115"/>
              <w:right w:type="dxa" w:w="115"/>
            </w:tcMar>
          </w:tcPr>
          <w:p>
            <w:pPr>
              <w:jc w:val="left"/>
            </w:pPr>
            <w:r>
              <w:rPr>
                <w:b/>
                <w:bCs/>
                <w:color w:val="7030A0"/>
                <w:sz w:val="24"/>
                <w:szCs w:val="24"/>
                <w:rFonts w:ascii="Arial" w:cs="Arial" w:eastAsia="Arial" w:hAnsi="Arial"/>
              </w:rPr>
              <w:t xml:space="preserve">Analysis</w:t>
            </w:r>
          </w:p>
        </w:tc>
      </w:tr>
    </w:tbl>
    <w:p>
      <w:r/>
    </w:p>
    <w:p>
      <w:pPr>
        <w:jc w:val="both"/>
      </w:pPr>
      <w:r>
        <w:rPr>
          <w:sz w:val="24"/>
          <w:szCs w:val="24"/>
          <w:rFonts w:ascii="arial" w:cs="arial" w:eastAsia="arial" w:hAnsi="arial"/>
        </w:rPr>
        <w:t xml:space="preserve">	</w:t>
      </w:r>
      <w:r>
        <w:rPr>
          <w:sz w:val="24"/>
          <w:szCs w:val="24"/>
          <w:rFonts w:ascii="arial" w:cs="arial" w:eastAsia="arial" w:hAnsi="arial"/>
        </w:rPr>
      </w:r>
    </w:p>
    <w:p>
      <w:r/>
    </w:p>
    <w:p>
      <w:pPr>
        <w:jc w:val="right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-   ESPAÑOLA   -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color w:val="7030A0"/>
        <w:sz w:val="22"/>
        <w:szCs w:val="22"/>
        <w:caps/>
        <w:rFonts w:ascii="calibri" w:cs="calibri" w:eastAsia="calibri" w:hAnsi="calibri"/>
      </w:rPr>
      <w:t xml:space="preserve">TIG-DISU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jwx8tsuabqklubtccbdd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Researcher</dc:creator>
  <cp:lastModifiedBy>Un-named</cp:lastModifiedBy>
  <cp:revision>1</cp:revision>
  <dcterms:created xsi:type="dcterms:W3CDTF">2022-08-23T01:49:15.534Z</dcterms:created>
  <dcterms:modified xsi:type="dcterms:W3CDTF">2022-08-23T01:49:15.534Z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