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°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tudiant : 28617505</w:t>
      </w:r>
      <w:r>
        <w:rPr>
          <w:rFonts w:ascii="Times New Roman" w:cs="Times New Roman" w:hAnsi="Times New Roman" w:eastAsia="Times New Roman"/>
          <w:shd w:val="clear" w:color="auto" w:fill="ffffff"/>
          <w:rtl w:val="0"/>
          <w:lang w:val="fr-FR"/>
        </w:rPr>
        <w:br w:type="textWrapping"/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preuve : L3 - Sociologie 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 travail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Sujet : Un livreur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 parle</w:t>
      </w:r>
    </w:p>
    <w:p>
      <w:pPr>
        <w:pStyle w:val="Par défaut"/>
        <w:bidi w:val="0"/>
        <w:spacing w:before="0" w:after="240" w:line="288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Question 1.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Dans quelles circonstances Thierry est-il devenu coursier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lo ?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Thierry est devenu coursier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 apr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une rupture biographique partielle. Il est fonctionnaire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 au sein 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ducation nationale, en tant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agent administratif. Il choisit de prendre un cong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pour formation de deux ans pour commencer 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tudes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universit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. Sa formation engendre des co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ts, et Thierry ne dispose plus de son salaire mensuel pour y subvenir. Il est endett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et fait face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pression financi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re importante et pressante, qui le contraint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trouver une nouvelle source de revenu rapidement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je devais travailler vite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Il lui est toutefois impossible de reprendre son travail administratif avant la rentr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scolaire. Selon Thierry,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offre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emploi dans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gion parisienne est relativement limit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 pour les personnes dites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peu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ou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qualifi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(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est titulaire d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it-IT"/>
        </w:rPr>
        <w:t>un baccalaur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nl-NL"/>
        </w:rPr>
        <w:t>at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ral)</w:t>
      </w:r>
      <w:r>
        <w:rPr>
          <w:rFonts w:ascii="Times New Roman" w:hAnsi="Times New Roman"/>
          <w:shd w:val="clear" w:color="auto" w:fill="ffffff"/>
          <w:rtl w:val="0"/>
          <w:lang w:val="fr-FR"/>
        </w:rPr>
        <w:t>. Il choisit donc de valoriser des comp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tences acquises hors de son travail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sa bonne connaissance de la ville de Paris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je connais bien la ville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), et sa pratique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guli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du cyclisme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je suis tr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 bon cycliste, je fais tout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 au sein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plateforme de livraison dont il a entendu parler. Il a ensuite continu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son 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coursier apr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repris son emploi administratif, afin de disposer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source de revenus compl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mentaires.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Style w:val="Aucun"/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Question 2.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Le cumul de deux 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professionnelles engendre-t-il des difficult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 ?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>Le cumul de deux 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se traduit pour Thierry par des contraintes temporelles particuli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rement fortes. Il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clare travailler environ 70h par semaine. En plus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un temps plein dans la fonction publique, Thierry cumule entre 45 et 35 heures de travail en tant que coursier. Cela correspond environ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deux temps plein de 35h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exc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de loin la moyenne nationale du temps de travail hebdomadaire. Ces contraintes temporelles sont donc fortes : Thierry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clare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il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ne fait plus que bosser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qui se traduisent en contraintes personnelles. Thierry vit son travail comme une ali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nation, sur le mode de la perte et de la souffrance, puisqu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clare 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plus avoir de vie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pourquoi il ne consid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pas sa situation comme durable mais plut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ô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 transitoire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jour, je tournerai la page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Ces contraintes personnelles ne sont pas sans influence sur ses choix de vie, notamment familiaux, puisqu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clare ne pas vouloir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enfant dans ces conditions, faute de pouvoir lui offrir des conditions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ducation/de vie favorables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« 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cette heure, il est impossible que je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en occupe correctement, enfin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mes yeux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Elles empi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tent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galement sur les temps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ralement consacr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aux loisirs (Thierry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clare avoir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j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travaill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12 heures pendant la fin de semaine). En plus des contraintes temporelles et psychologiques du cumul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professionnelles, le volume de travail important de Thierry se traduit par des contraintes/cons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quences physiques et corporelles, et par un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puisement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au bout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moment, en plus des 39 heures par semaine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…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Le corps dit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calme-toi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;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Pendant un certain temps, physiquement, j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 senti que je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accrochais parce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le fallait, mais je sentais que je 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tais pas loin de me briser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).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Style w:val="Aucun"/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Question 3.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Que pense Thierry de la plateforme pour laquelle il travaille ?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>Thierry se montre tr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 critique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gard de la plateforme pour laquelle il travaille. Lorsque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enqu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teur lui demande de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ciser les avantages et les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 de son 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Thierry ne mentionne que des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nients, et adopte un ton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ralement peu favorable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celle-ci. Les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 mentionn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tiennent avant tout au statut 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auto-entreprenariat. Thierry critique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absence de couverture ou de syst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de cotisation pour le ch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ô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mage et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absence de pensions.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anecdote de son accident du travail de septembre, Thierry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nonce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fois le manque de couverture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dicale et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absence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thique/de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ontologie de la plateforme. Lorsqu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cise sa blessure (suffisamment importante pour causer une incapacit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au travail pendant une semaine)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plateforme, celle-ci ne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interroge pas sur son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 ou sur la gravit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incident mais sur 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ventuelle requ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premi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action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avez-vous une demande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En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absence de souscription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assurance priv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e, son accident du travail ne peut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reconnu comme tel, ce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plore. Par ailleurs, il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nonce dans les derniers extraits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entretien la duret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conditions de travail et les exigences de productivit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intenables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lais impossibles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Le volume des heures de travail est toujours mentionn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le registre de la contrainte ou de la fatigue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briser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 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le corps dit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calme-toi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 » 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tait trop dur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De ce point de vue, il 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pas anodin que Thierry ne manifeste pas de sentiment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appartenance collective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une entreprise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dirigeants de la plateforme/la plateforme elle-m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sont toujours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sign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 par un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impersonnel et hi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rarchique : la distance dont il fait preuve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moigne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un regard critique sur la plateforme.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Style w:val="Aucun"/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 xml:space="preserve">Question 4.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Thierry est-il travailleur salari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ou ind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pendant ?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>Thierry occupe une double activit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 fonctionnaire et de coursier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lo. Pour son travail au sein 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ducation nationale, il 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pas salari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(il ne touche pas un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salaire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mais un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traitement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puisqu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pond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fonctions jug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de bien commun/d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commune). Pour son travail en tant que coursier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lo, Thierry est consid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comme travailleur ind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pendant, dans la mesure 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est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clar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auto-entrepreneur, 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est propri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taire de ses moyens de production, et 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pas 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par un contrat de travail avec son entreprise : il travaille pour son compte. Le statut des coursiers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lo a toutefois fait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objet de questionnement juridiques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cents, suite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certain nombre de revendications sociales (et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bat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diatique et politique autour 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 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uberisation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conomie). Dans les faits, les plateformes qui mettent en relations les coursiers et les fournisseurs disposent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autorit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les travailleurs.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existence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lien hi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rarchique,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plateformes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donner des directives 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sanctionner les manquements des travailleurs a conduit la Cour de cassation a autoriser la possibilit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 requalification du statut de coursier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lo de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travailleur ind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pendant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 à 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travailleur salari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. Ces modifications ont toutefois pris place en 2018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entretien ayant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conduit en 2018, Thierry dispose bel et bien du statut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ind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pendant. </w:t>
      </w:r>
    </w:p>
    <w:p>
      <w:pPr>
        <w:pStyle w:val="Par défaut"/>
        <w:bidi w:val="0"/>
        <w:spacing w:before="0" w:after="240" w:line="288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Style w:val="Aucun"/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 xml:space="preserve">Question 5.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Qui gagne et qui perd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nouvelle formule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des coursiers ?</w:t>
      </w:r>
      <w:r>
        <w:rPr>
          <w:rStyle w:val="Aucun"/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>La plateforme pour laquelle travaille Thierry est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ralement gagnante suite aux nouvelles formules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des coursiers. En effet, avant les modifications sur les formules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ration, les coursiers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taient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heure, en plus un montant variable index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anciennet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la productivit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/le nombre de courses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tait 7,50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€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heure, plus deux, trois ou quatre euros la course selon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anciennet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Il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agissait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syst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hybride entre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ration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« 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â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« 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heure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. Cela permettait de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curiser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entr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argent 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les variations du montant gagn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en cas de 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riode de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creux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Thierry est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7,50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€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tait quoi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arrive, tu les avait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Le nouveau syst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est enti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rement index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la productivit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un syst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ration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« 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â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total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ils ont chang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formule : 5,75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€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course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Il est plus contraignant pour Thierry (et pour les travailleurs) dans la mesure 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ses entr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argent deviennent plus variable et irr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guli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res. En cas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absence de demande, il ne touche aucune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y a 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ro course, tu gagnes 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ro euro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), et ce malgr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sa disponibilit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. 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hd w:val="clear" w:color="auto" w:fill="ffffff"/>
          <w:rtl w:val="0"/>
          <w:lang w:val="fr-FR"/>
        </w:rPr>
        <w:t>Pour la plateforme, la nouvelle formule 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occasionne aucun co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ts suppl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mentaires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ç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 ne leur co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 pas un rond de plus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Au contraire, les circonstances particuli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—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chute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concurrent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ils ont fait ce changement apr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concurrent est tomb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 a occasionn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augmentation de la force de travail/demande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emploi, et une plus grande disponibilit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la main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oeuvre. Il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agit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arm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telle que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finie par Karl Marx, qui permet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employeur de diminuer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ration moyenne pour les travailleurs, puisqu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 trouvera toujours sur le march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 autre travailler disponible 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si on est pas content, il y en a 10 qui veulent notre place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>). Le syt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me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mun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ration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« 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â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 »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permet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engager un volume important de coursiers sans aucun co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t, mais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galement de minimiser les possibilit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sistance des travailleurs, et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imposer de plus grand objectifs/imp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ratifs de productivit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(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«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ils nous ont mis, pendant deux semaines, des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lais impossibles, on avait dix minutes pour livrer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 »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). Toutes 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volutions correspondent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volution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rale du monde du travail, avec 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apparition de nouvelle formes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conomiques : il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agit du capitalisme de plateforme</w:t>
      </w:r>
      <w:r>
        <w:rPr>
          <w:rStyle w:val="Aucun"/>
          <w:rFonts w:ascii="Times New Roman" w:cs="Times New Roman" w:hAnsi="Times New Roman" w:eastAsia="Times New Roman"/>
          <w:shd w:val="clear" w:color="auto" w:fill="ffffff"/>
          <w:vertAlign w:val="superscript"/>
          <w:rtl w:val="0"/>
        </w:rPr>
        <w:footnoteReference w:id="1"/>
      </w:r>
      <w:r>
        <w:rPr>
          <w:rFonts w:ascii="Times New Roman" w:hAnsi="Times New Roman"/>
          <w:shd w:val="clear" w:color="auto" w:fill="ffffff"/>
          <w:rtl w:val="0"/>
          <w:lang w:val="fr-F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</w:r>
    <w:r>
      <w:rPr>
        <w:rFonts w:ascii="Times New Roman" w:hAnsi="Times New Roman"/>
      </w:rPr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vertAlign w:val="superscript"/>
        </w:rPr>
        <w:footnoteRef/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fr-FR"/>
        </w:rPr>
        <w:t xml:space="preserve">N. Srnicek, </w:t>
      </w:r>
      <w:r>
        <w:rPr>
          <w:rStyle w:val="Aucun"/>
          <w:rFonts w:ascii="Times New Roman" w:hAnsi="Times New Roman"/>
          <w:i w:val="1"/>
          <w:iCs w:val="1"/>
          <w:rtl w:val="0"/>
          <w:lang w:val="fr-FR"/>
        </w:rPr>
        <w:t>Le capitalisme de plateforme</w:t>
      </w:r>
      <w:r>
        <w:rPr>
          <w:rStyle w:val="Aucun"/>
          <w:rFonts w:ascii="Times New Roman" w:hAnsi="Times New Roman"/>
          <w:u w:val="single"/>
          <w:rtl w:val="0"/>
          <w:lang w:val="fr-FR"/>
        </w:rPr>
        <w:t xml:space="preserve">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