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5517578125" w:firstLine="0"/>
        <w:jc w:val="right"/>
        <w:rPr>
          <w:rFonts w:ascii="Montserrat" w:cs="Montserrat" w:eastAsia="Montserrat" w:hAnsi="Montserrat"/>
          <w:b w:val="0"/>
          <w:i w:val="0"/>
          <w:smallCaps w:val="0"/>
          <w:strike w:val="0"/>
          <w:color w:val="000000"/>
          <w:sz w:val="60.050376892089844"/>
          <w:szCs w:val="60.05037689208984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60.050376892089844"/>
          <w:szCs w:val="60.050376892089844"/>
          <w:u w:val="single"/>
          <w:shd w:fill="auto" w:val="clear"/>
          <w:vertAlign w:val="baseline"/>
          <w:rtl w:val="0"/>
        </w:rPr>
        <w:t xml:space="preserve">ENQUÊTES SOCIOLOGIQUES</w:t>
      </w:r>
      <w:r w:rsidDel="00000000" w:rsidR="00000000" w:rsidRPr="00000000">
        <w:rPr>
          <w:rFonts w:ascii="Montserrat" w:cs="Montserrat" w:eastAsia="Montserrat" w:hAnsi="Montserrat"/>
          <w:b w:val="0"/>
          <w:i w:val="0"/>
          <w:smallCaps w:val="0"/>
          <w:strike w:val="0"/>
          <w:color w:val="000000"/>
          <w:sz w:val="60.050376892089844"/>
          <w:szCs w:val="60.050376892089844"/>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1318359375" w:line="239.90384101867676" w:lineRule="auto"/>
        <w:ind w:left="435.27137756347656" w:right="13.841552734375" w:firstLine="18.915863037109375"/>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L’alimentation, d’un besoin physiologique à un objet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s</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ociologique</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380859375" w:line="240" w:lineRule="auto"/>
        <w:ind w:left="0" w:right="7.137451171875" w:firstLine="0"/>
        <w:jc w:val="righ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Pr>
        <w:drawing>
          <wp:inline distB="19050" distT="19050" distL="19050" distR="19050">
            <wp:extent cx="6129717" cy="4280316"/>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29717" cy="4280316"/>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comme activité quotidienne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33.3497619628906" w:right="16.37939453125" w:firstLine="6.965866088867187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enquête sur le temps consacré à l’alimentation quotidienne : globalement le temps consacré à l’alimentation en France est plutôt important, dans une tendance à stagner et inégalement réparti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2043457031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corrélation temps &amp; alimentation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différentes manières de satisfaire ce besoin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703010559082" w:lineRule="auto"/>
        <w:ind w:left="435.5116271972656" w:right="10.7177734375" w:firstLine="8.16680908203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régimes spécifiques (sans gluten, végétarien, interdits religieux…) cf. peu de viande consommée en Inde (vache cô animal sacré) ; pas d’alcool au Émirats Arabes Unis ; normes des pays, quantités dans les fast food ou les self service qui diffèrent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8681640625" w:line="243.65232467651367" w:lineRule="auto"/>
        <w:ind w:left="443.6784362792969" w:right="13.68286132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Comment expliquer l’alimentation d’un point de vue disciplinaire ?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nécessité de relativiser cette pratique (on peut utiliser d’autres disciplines que la socio)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289688110352" w:lineRule="auto"/>
        <w:ind w:left="440.3156280517578" w:right="774.705810546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prendre en considération l’évolution des normes (éviter ethnocentrisme) cf. </w:t>
      </w:r>
      <w:r w:rsidDel="00000000" w:rsidR="00000000" w:rsidRPr="00000000">
        <w:rPr>
          <w:rFonts w:ascii="Montserrat" w:cs="Montserrat" w:eastAsia="Montserrat" w:hAnsi="Montserrat"/>
          <w:b w:val="0"/>
          <w:i w:val="0"/>
          <w:smallCaps w:val="0"/>
          <w:strike w:val="0"/>
          <w:color w:val="0066b3"/>
          <w:sz w:val="24.020151138305664"/>
          <w:szCs w:val="24.020151138305664"/>
          <w:u w:val="none"/>
          <w:shd w:fill="auto" w:val="clear"/>
          <w:vertAlign w:val="baseline"/>
          <w:rtl w:val="0"/>
        </w:rPr>
        <w:t xml:space="preserve">John Anthelme Brillat-Savarin​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La psychologie du goût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(1848) « Dis moi ce que tu manges je te dirai qui tu es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9775390625"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au croisement des sciences sociales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077018737793" w:lineRule="auto"/>
        <w:ind w:left="453.0463409423828" w:right="29.560546875" w:firstLine="3.60298156738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L’alimentation renvoie à de grandes questions : Mange-t-on uniquement par besoin ?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support de l’identité individuelle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dvlpmt de l’enfant et constitution du Moi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42.4774169921875" w:right="29.638671875" w:firstLine="1.20101928710937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évolution des goûts de l’enfant (goût pour les pdts sucrés, refus des légumes) + évolution des goûts sous l’influence de la fréquentation d’autres enfants et adultes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517578125" w:line="237.40506649017334" w:lineRule="auto"/>
        <w:ind w:left="440.3156280517578" w:right="37.6904296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constitution d’une mémoire individuelle propre (plats associés à des traditions, des habitudes…)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Madeleine de Proust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50390625" w:line="245.73486328125" w:lineRule="auto"/>
        <w:ind w:left="434.55078125" w:right="43.31787109375" w:hanging="18.495559692382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ff2cc" w:val="clear"/>
          <w:vertAlign w:val="baseline"/>
          <w:rtl w:val="0"/>
        </w:rPr>
        <w:t xml:space="preserve"> L’alimentation comme support de l’identité des groupes sociaux</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&gt; des manières de se tenir à table aux goûts : des différences qui permettent d’affirmer son identité, son appartenance à un groupe → Docu Arte Regards – « Majordome, une vie pour servir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3.0463409423828" w:right="26.2414550781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affirmation de l’identité d’un groupe au travers la mise en avant de plats nationaux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4.2472839355469" w:right="0"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pdts du terroir qui deviennent touristiques = lien entre histoire &amp; alimentation (moutarde de Dijon, symbolique de la galette des rois)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40.3156280517578" w:right="17.80517578125" w:firstLine="726.369323730468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inversement des groupes (étrangers sont identifiés à travers les éléments spécifiques de la cuisine, kebab par exemple)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53.0463409423828" w:right="27.34008789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associée à des valeurs, perception de la race, du genre → et marketing en use cf. pdts minceurs destinés aux femmes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7402191162" w:lineRule="auto"/>
        <w:ind w:left="440.3156280517578" w:right="23.354492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appartenance à des gpes sociaux : baguettes en Asie / milieux sociaux différents et décalage dans restaurants de luxe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facteur de cohésion sociale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3.65241050720215" w:lineRule="auto"/>
        <w:ind w:left="443.6784362792969" w:right="15.861816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Thanksgiving / Pessah / Noël = repas comme prétexte pour se réunir - affirmation de son identité tout en promouvant le tourisme (mise en avant de l’art culinaire d’un pays : « Goûts de France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9208984375" w:line="240" w:lineRule="auto"/>
        <w:ind w:left="440.31562805175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Couscous Gate, polémique au sein du FN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823608398438"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L’alimentation parmi les tâches domestiques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55249023437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Quelle histoire des pratiques alimentaires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37.40506649017334" w:lineRule="auto"/>
        <w:ind w:left="440.3156280517578" w:right="16.5014648437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sociétés occidentales se situent dans le cadre d’un « processus de civilisation »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N. Elias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1976)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41674804687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Cela a des csq sur les pratiques alimentaires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0.8544921875" w:firstLine="727.3301696777344"/>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exemple de l’adoption de la « fourchette » : apparaît à la fin du Moyen-Age, à Venise puis en France, Angleterre, Allemagne… Processus d’intégration qui s’inscrit sur le long terme. Cette coutume naturelle ne fut acceptée et acclimatée que lentement et péniblement par la société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2578125" w:line="237.40506649017334" w:lineRule="auto"/>
        <w:ind w:left="443.6784362792969" w:right="1566.8621826171875" w:firstLine="723.0065155029297"/>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pratiques alimentaires doivent tjrs être contextualisées : - Historiquement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29589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Socialement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241050720215" w:lineRule="auto"/>
        <w:ind w:left="433.3497619628906" w:right="7.603759765625" w:firstLine="10.3286743164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Géographiquement et culturellement → pas de fourchette dans de nbrx pays d’Asie ; manger à la main pratique normale dans de nbrx pays mais aussi avec fast-food ; goûts « acceptables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051757812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Cela demande une étude minutieuse de ces pratiques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Approche ethnologique de l’alimentation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ethnologues s’intéressent à ce qui relève du culturel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699577331543" w:lineRule="auto"/>
        <w:ind w:left="440.3156280517578" w:right="4.764404296875" w:firstLine="6.7256164550781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moyen d’étudier une communauté : étude des aliments consommés, transformations culinaires (appareillage des ingrédients, mode de cuisson, associations alimentaires), calendrier alimentaire (temps quotidien et ordinaire)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4736328125" w:line="240" w:lineRule="auto"/>
        <w:ind w:left="1166.6849517822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 tabous » alimentaires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65234375" w:line="241.5699577331543" w:lineRule="auto"/>
        <w:ind w:left="440.3156280517578" w:right="25.0390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désigne ce qui est interdit, sacré. Interdiction morale et coutumière - nbrx aliments tabous : opposition entre le pur &amp; l’impur (cf. casher, hallal). Dans la religion juive on ne peut consommer que les mammifères qui ruminent et qui ont le sabot fendu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730957031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Mary Douglas – </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De la souillure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1966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40.3156280517578" w:right="5.855712890625" w:firstLine="733.3351135253906"/>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remarque qu’il existe de nbreuses règles rigide concernant l’alimentation chez les Leles du Kasai (ex Congo Belge)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13.9953613281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pour elle le tabou ne correspond pas simplement à une sorte d’hygiène primitive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65344047546387" w:lineRule="auto"/>
        <w:ind w:left="433.3497619628906" w:right="11.09619140625" w:firstLine="743.9040374755859"/>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Elle défend que la saleté, la souillure, c’est le désordre. En les tennat à distance, on peut ainsi mieux « tenir » la société. cf. « les interdits ne font que tracer les contours du cosmos... »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67236328125" w:line="240" w:lineRule="auto"/>
        <w:ind w:left="432.3889923095703"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fce5cd" w:val="clear"/>
          <w:vertAlign w:val="baseline"/>
          <w:rtl w:val="0"/>
        </w:rPr>
        <w:t xml:space="preserve"> Approche sociologique</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53.0463409423828" w:right="13.687744140625" w:firstLine="713.63861083984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on peut mettre en évidence des déterminant sociaux &amp; culturels de l’alimentation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l’alimentation enjeu de distinction sociale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344047546387" w:lineRule="auto"/>
        <w:ind w:left="443.6784362792969" w:right="785.034790039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déterminants collectifs des pratiques alimentaires (le genre, l’entourage) - cadres sociaux et temporels eux-mêmes déterminés socialement &gt; alimentation liée à des nombreuses représentations sociales - symboles &amp; rites, déterminés par une culture ou une sous-culture - codes culturels nationaux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74658203125" w:line="237.40506649017334" w:lineRule="auto"/>
        <w:ind w:left="435.5116271972656" w:right="5.863037109375" w:firstLine="731.1733245849609"/>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alimentation élément essentiel de la dimension sociale du corps et de la santé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37.40506649017334" w:lineRule="auto"/>
        <w:ind w:left="453.0463409423828" w:right="6.36718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rapport aux normes nutritionnelles et à la « bonne nourriture » varie selon les gpes sociaux</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506649017334" w:lineRule="auto"/>
        <w:ind w:left="440.3156280517578" w:right="37.51953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alimentation au centre de la dimension sociale des représentations du corps, de la corpulence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varie selon catégorie sociale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Le cadre temporel des pratiques alimentaires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3.65138053894043" w:lineRule="auto"/>
        <w:ind w:left="443.6784362792969" w:right="968.3099365234375" w:hanging="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extrait de l’INSEE « Le temps de l’alimentation en France » - 2h22 = durée moyenne de l’alimentation dans une journée (Insee, 2010) - des variations faibles en fonction du sexe et du statut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17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variable la plus significative est celle de l’âge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des 3 repas reste présente en France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des pratiques propres aux jeunes (grignotage)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822265625" w:line="240" w:lineRule="auto"/>
        <w:ind w:left="441.5166473388672" w:right="0" w:firstLine="0"/>
        <w:jc w:val="left"/>
        <w:rPr>
          <w:rFonts w:ascii="Montserrat" w:cs="Montserrat" w:eastAsia="Montserrat" w:hAnsi="Montserrat"/>
          <w:b w:val="1"/>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1"/>
          <w:smallCaps w:val="0"/>
          <w:strike w:val="0"/>
          <w:color w:val="000000"/>
          <w:sz w:val="24.020151138305664"/>
          <w:szCs w:val="24.020151138305664"/>
          <w:u w:val="none"/>
          <w:shd w:fill="auto" w:val="clear"/>
          <w:vertAlign w:val="baseline"/>
          <w:rtl w:val="0"/>
        </w:rPr>
        <w:t xml:space="preserve">Qu’est-ce que la famille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40.3156280517578" w:right="16.0839843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approche sociologique ne veut pas savoir comment la famille devrait être mais comment elle est concrètement, objectivement.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3.6784362792969" w:right="175.02441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couple comme référence central alors que les formes familiales se diversifient - phénomènes de conjugalités successives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7.325439453125" w:firstLine="0"/>
        <w:jc w:val="righ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 sociologie de la famille s’intéresse aux normes familiales.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7.04124450683594" w:right="33.260498046875" w:firstLine="0"/>
        <w:jc w:val="center"/>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vivre au sein d’un même foyer / avoir des enfants / organisation de la famille / relations familiales et relations dans le couple / places et rôles de chacun Théoriquement elle s’interroge sur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953125" w:line="249.90177154541016" w:lineRule="auto"/>
        <w:ind w:left="440.3156280517578" w:right="1.2451171875" w:firstLine="6.7256164550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nature du lien social : statutaire (nature de la famille) ou électif (choix du conjoint)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processus d’individualisation (place de chacun)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47.04124450683594" w:right="1522.4554443359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l’univers de valeurs et de normes de la famille (religion, éducation) → rapports sociaux / rapports de genre au sein de la famille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37.40506649017334" w:lineRule="auto"/>
        <w:ind w:left="1890.4122924804688" w:right="19.18212890625" w:firstLine="7.44628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Dimension politique : comment les politiques familiales vont influencer les pratiques familiales (congé paternité, allocations)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Evolution des formes familiales</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54.2472839355469" w:right="3.426513671875"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 la famille maisonnée au XIXème à la famille nucléaire au XXème (enfants-parents)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pluralité contemporaine des formes familiales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couple cohabitant / non-cohabitant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hétérosexuel / homosexuel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avec ou sans enfants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mariés / pacsés / concubins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monoparentale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0.3156280517578" w:right="41.3354492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familles recomposées avec enfants communs et/ou respectifs, cohabitant ou non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Durkheim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La famille conjugale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cours de 1892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La famille moderne est :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0.3156280517578" w:right="27.4926757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RELATIONNELLE la famille, le cercle domestique prend plus de place que les objets = personnification / relation de la famille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37.40506649017334" w:lineRule="auto"/>
        <w:ind w:left="453.0463409423828" w:right="0.5310058593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INDIVIDUALISTE : chaque individu va avoir son individualité, sa sphère d’action propre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5.8093261718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à la foi PUBLIQUE et PRIVÉE : autonomisation de la famille par rapport aux autres cercles sociaux, replis sur la cadre domestique + </w:t>
      </w:r>
      <w:r w:rsidDel="00000000" w:rsidR="00000000" w:rsidRPr="00000000">
        <w:rPr>
          <w:rFonts w:ascii="Montserrat" w:cs="Montserrat" w:eastAsia="Montserrat" w:hAnsi="Montserrat"/>
          <w:b w:val="0"/>
          <w:i w:val="0"/>
          <w:smallCaps w:val="0"/>
          <w:strike w:val="0"/>
          <w:color w:val="000000"/>
          <w:sz w:val="24.020151138305664"/>
          <w:szCs w:val="24.020151138305664"/>
          <w:highlight w:val="yellow"/>
          <w:u w:val="none"/>
          <w:vertAlign w:val="baseline"/>
          <w:rtl w:val="0"/>
        </w:rPr>
        <w:t xml:space="preserve">dépendance croissante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highlight w:val="yellow"/>
          <w:u w:val="none"/>
          <w:vertAlign w:val="baseline"/>
          <w:rtl w:val="0"/>
        </w:rPr>
        <w:t xml:space="preserve">à l’Etat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(contrôle sanitaire, scl, éducatif…) → on doit prendre soin de ses enfants/parents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181640625" w:line="237.40506649017334" w:lineRule="auto"/>
        <w:ind w:left="454.2472839355469" w:right="14.129638671875" w:hanging="7.20603942871093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loi sur le renforcement de la laïcité : interdiction de l’école à domicile (gouvernement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54003906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Darmanin,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Singly</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2020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33.349761962890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famille moderne → famille contemporaine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43.6784362792969" w:right="304.390869140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approfondissement des principes d’individualisation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(considération d’autrui)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tension entre amour et mariage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0517578125" w:line="237.40912914276123" w:lineRule="auto"/>
        <w:ind w:left="431.18797302246094" w:right="30.098876953125" w:firstLine="12.490463256835938"/>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perte de légitimité du partage des tâches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plus grand partage des tâches, et perte de la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685546875" w:line="240" w:lineRule="auto"/>
        <w:ind w:left="440.55580139160156" w:right="0" w:firstLine="0"/>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légitimité du travail genré)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177154541016" w:lineRule="auto"/>
        <w:ind w:left="443.6784362792969" w:right="2067.952880859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revendication de l’autonomie individuelle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(liberté individuelle)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bien individualisantes au sein de la famille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Extension à la société des moyens d’acquérir un capital scolaire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Éléments de la définition de la famille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506649017334" w:lineRule="auto"/>
        <w:ind w:left="435.5116271972656" w:right="16.35986328125" w:firstLine="8.16680908203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- 1 ou 2 adultes en couple ou anciennement en couple (de même sexe ou de sexe différent)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12792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avec un ou plusieurs enfants (communs ou respectifs)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lieu de résidence (partagé ou séparé)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statut juridique (marié, pacsé)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90177154541016" w:lineRule="auto"/>
        <w:ind w:left="440.3156280517578" w:right="7.26806640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parentèle = ensemble des personnes ayant un lieu de parenté (parentèle cohabitante, à proximité, tenue à distance)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37.40506649017334" w:lineRule="auto"/>
        <w:ind w:left="456.6493225097656" w:right="41.06689453125" w:hanging="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w:t>
      </w: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Florence Weber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(2013),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Penser la parenté aujourd’hui : la force du quotidien</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Paris : Presses de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60107421875" w:line="240" w:lineRule="auto"/>
        <w:ind w:left="453.046340942382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38.6341857910156"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Comment appréhender la famille dans l’enquête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comme un groupe domestique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parents &amp; enfants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partageant un même espace de vie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ayant une organisation familiale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431640625" w:line="249.89770889282227" w:lineRule="auto"/>
        <w:ind w:left="453.0463409423828" w:right="26.743164062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temporelle (absence/présence des parents, des enfants, les repas…)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7.165527343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répartition des tâches entre les 2 parents &amp; entre parents et enfants eux-mêmes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ayant des relations les uns avec les autres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408203125" w:line="237.40506649017334" w:lineRule="auto"/>
        <w:ind w:left="453.0463409423828" w:right="37.553710937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conjugaux / styles éducatifs / famille élargie ou restreinte / présence ou absence des amis dans l’entourage familial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526855468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L’éducation familiale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6596679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 univers de valeurs culturelles, religieuses et sociales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Éducation différenciée selon les sexes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40.3156280517578" w:right="20.9411621093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famille partage la mission éducative avec école et autres instances étatiques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école agit sur les parents via les enfants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stratégies scolaires des parents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9.20310974121094"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La famille comme un lieu de sociabilité alimentaire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- 80 % des repas sont pris avec d’autres personnes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53.0463409423828" w:right="30.99243164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regard des autres et le contrôle social qu’ils peuvent exercer ont des csq sur les pratiques alimentaires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38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famille joue un rôle particulier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40.3156280517578" w:right="20.620117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pratiques alimentaires des enfants sont fortement influencées par celle des parents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367485046387" w:lineRule="auto"/>
        <w:ind w:left="440.3156280517578" w:right="4.8120117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dîner est l’un des rares moment de sociabilité familiales choix de ce qui est mangé est influencé par le contexte familial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influe sur cadre temporel des pratiques alimentaires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9.90177154541016" w:lineRule="auto"/>
        <w:ind w:left="453.0463409423828" w:right="11.351318359375" w:hanging="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Les indicateurs sont attachés à un ensemble de différents groupes de parenté pratique/quotidienne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9.2031097412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Famille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lignée/descendance [nom]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groupe de filiation symbolique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47.713623046875" w:firstLine="714.599456787109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maintenir un capital symbolique/collectif = bien matériel( maison), mémoire,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Parentèle [sang]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régime de la réciprocité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dimension élective (liens choisis)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Maisonnée [quotidien]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fait d’habiter ensemble (Weber, 2013, pp. 205-208)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38.6341857910156" w:right="0" w:firstLine="0"/>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Comment appréhender la famille dans l’enquête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Groupe domestique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parents et enfants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même espace de vie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Organisation familiale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23.98193359375" w:firstLine="711.2365722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organisation temporelle : absence-présence des parents &amp; enfants pendants les répas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9780273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répartition des tâches : entre les parents, entre les enfants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Relations les uns avec les autres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conjugaux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 éducatifs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famille élargie/restreinte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amis ou non dans l’entourage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100383758545" w:lineRule="auto"/>
        <w:ind w:left="446.56089782714844" w:right="16.663818359375" w:hanging="7.9267120361328125"/>
        <w:jc w:val="left"/>
        <w:rPr>
          <w:rFonts w:ascii="Montserrat" w:cs="Montserrat" w:eastAsia="Montserrat" w:hAnsi="Montserrat"/>
          <w:b w:val="1"/>
          <w:i w:val="0"/>
          <w:smallCaps w:val="0"/>
          <w:strike w:val="0"/>
          <w:color w:val="98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Que peuvent nous apprendre les grandes enquêtes de la statistique</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980000"/>
          <w:sz w:val="24.020151138305664"/>
          <w:szCs w:val="24.020151138305664"/>
          <w:u w:val="single"/>
          <w:shd w:fill="auto" w:val="clear"/>
          <w:vertAlign w:val="baseline"/>
          <w:rtl w:val="0"/>
        </w:rPr>
        <w:t xml:space="preserve">publique sur l’alimentation ?</w:t>
      </w:r>
      <w:r w:rsidDel="00000000" w:rsidR="00000000" w:rsidRPr="00000000">
        <w:rPr>
          <w:rFonts w:ascii="Montserrat" w:cs="Montserrat" w:eastAsia="Montserrat" w:hAnsi="Montserrat"/>
          <w:b w:val="1"/>
          <w:i w:val="0"/>
          <w:smallCaps w:val="0"/>
          <w:strike w:val="0"/>
          <w:color w:val="980000"/>
          <w:sz w:val="24.020151138305664"/>
          <w:szCs w:val="24.02015113830566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37.40100383758545" w:lineRule="auto"/>
        <w:ind w:left="451.84532165527344" w:right="30.357666015625" w:hanging="15.8533477783203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Solenn Karof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régressions statistiques = voir l’effet particulier d’une variable sur une autre variable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4423828125"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Enquêtes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3.65544319152832" w:lineRule="auto"/>
        <w:ind w:left="442.4774169921875" w:right="47.916259765625" w:firstLine="1.2010192871093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INSEE : « enquête permanente de la consommation alimentaire » (1965-1991) - Crecos, centre de rechch pour l’étude et l’observation des conditions de vie, avec des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986328125" w:line="249.90177154541016" w:lineRule="auto"/>
        <w:ind w:left="440.3156280517578" w:right="24.481201171875" w:firstLine="12.7307128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baromètres sur la perception de l’alimentation, « comportement et consommation alimentaire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31562805175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des français (CCAF)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9.90177154541016" w:lineRule="auto"/>
        <w:ind w:left="454.2472839355469" w:right="42.646484375" w:hanging="10.568847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agence nationale de sécurité sanitaire de l’alimentation, de l’env et du travail (ANSES) réalise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1167.6457977294922" w:right="410.040283203125" w:hanging="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depuis 1000 « enquête individuelle nationale de consommation alimentaire » → assiette des Francais.pdf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habitude comportements français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lemangeur-ocha.com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40.3156280517578" w:right="13.055419921875" w:firstLine="727.3301696777344"/>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Programme national nutrition santé : questionnaire qui cherche à évaluer les consommations alimentaires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78857421875"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III</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Présentation de l’Enquête Emploi du Temps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73950195312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Qui produit les grandes enquêtes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INSEE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INED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CREDOC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Services statistiques ministériels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DARES : trav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DEPP : éducation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DREES : santé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DEPS : culture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Institut de sondage (plus rare car cher)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Pourquoi une grande enquête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Répondre à une question de recherche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33.3497619628906" w:right="22.34375" w:firstLine="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ex : apporter des info sur un phénomène mal connu (violences faites aux femmes)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9780273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Demande institutionnelle ou scl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16.375732421875" w:firstLine="711.236572265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thématique au centre du débat public (effet du Covid-19, la « radicalisation », le chômage des jeunes)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6571044922" w:lineRule="auto"/>
        <w:ind w:left="446.0804748535156" w:right="127.8125" w:firstLine="718.202438354492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évaluation ponctuelle pour la mise en place ou le suivi d’un programme. &gt; Production d’indicateurs de suivi régulier (yx de chômage par exemple)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Caractéristiques des enquêtes de la statistique publiques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912914276123" w:lineRule="auto"/>
        <w:ind w:left="443.6784362792969" w:right="130.82641601562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temps &amp; argent : plusieurs années d’enquêtes : conception -&gt; résultats =&gt; coût - Échantillons robustes → largement représentatif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Questionnaires solides et testés largement avant l’enquête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Étapes d’une grande enquête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Conception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Réunion du comité de pilotage/expert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Prépa de la collecte (test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Opération de collecte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Réalisation fichiers exploitation (bases)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95281982421875" w:right="0" w:firstLine="0"/>
        <w:jc w:val="left"/>
        <w:rPr>
          <w:rFonts w:ascii="Arial" w:cs="Arial" w:eastAsia="Arial" w:hAnsi="Arial"/>
          <w:b w:val="0"/>
          <w:i w:val="0"/>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0"/>
          <w:i w:val="0"/>
          <w:smallCaps w:val="0"/>
          <w:strike w:val="0"/>
          <w:color w:val="000000"/>
          <w:sz w:val="24.020151138305664"/>
          <w:szCs w:val="24.020151138305664"/>
          <w:u w:val="none"/>
          <w:shd w:fill="auto" w:val="clear"/>
          <w:vertAlign w:val="baseline"/>
          <w:rtl w:val="0"/>
        </w:rPr>
        <w:t xml:space="preserve">- Opération filiales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30.9477996826172"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1</w:t>
      </w:r>
      <w:r w:rsidDel="00000000" w:rsidR="00000000" w:rsidRPr="00000000">
        <w:rPr>
          <w:rFonts w:ascii="Montserrat" w:cs="Montserrat" w:eastAsia="Montserrat" w:hAnsi="Montserrat"/>
          <w:b w:val="1"/>
          <w:i w:val="0"/>
          <w:smallCaps w:val="0"/>
          <w:strike w:val="0"/>
          <w:color w:val="000000"/>
          <w:sz w:val="24.020151138305664"/>
          <w:szCs w:val="24.020151138305664"/>
          <w:u w:val="single"/>
          <w:shd w:fill="auto" w:val="clear"/>
          <w:vertAlign w:val="baseline"/>
          <w:rtl w:val="0"/>
        </w:rPr>
        <w:t xml:space="preserve">. CONCEPTION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Réflexions générales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Existe-t-il déjà des données sur le thème étudié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Objectifs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Coût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Réflexion techniques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912914276123" w:lineRule="auto"/>
        <w:ind w:left="451.84532165527344" w:right="38.306884765625" w:hanging="8.16688537597656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élaboration questionnaire + protocole de collecte : déf du champ de l’enquête, unité observée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2197265625" w:line="240" w:lineRule="auto"/>
        <w:ind w:left="454.24728393554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(individu, ménage, entreprise), périodicité (ponctuelle, répétée, panel)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9.89367485046387" w:lineRule="auto"/>
        <w:ind w:left="440.3156280517578" w:right="9.01733398437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Panel (grand nb de personne → réponses périodiques // ex : enquête nationale électorale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3.349761962890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française (7mois)) = très coûteux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53.046340942382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baromètre(enquête répétée dans le temps)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8310546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base de sondage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Enquêtes historiques datent de l’après guerre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Pays ravagé par la guerre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7.6457977294922" w:right="1597.493896484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besoin de données précises pour planifier la reconstruction → INSEE, INED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Législations :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protège la confidentialité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1167.6457977294922"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loi sur le secret statistique : obligation de se faire recenser.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43.6784362792969" w:right="1571.4263916015625" w:firstLine="723.9673614501953"/>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limite : on est obligé de répondre, mais pas de dire la vérité. - Premiers thèmes : foyer, logement, alimentation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435302734375" w:line="240" w:lineRule="auto"/>
        <w:ind w:left="430.2271270751953"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T</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hèmes des grandes enquêtes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repérage pop en difficulté (illettrisme)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8935317993164" w:lineRule="auto"/>
        <w:ind w:left="433.5900115966797" w:right="18.79150390625" w:firstLine="10.08842468261718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Discrimination et violence (ex : CVS, Cadre de vie et sécurité, annuelle depuis 2007, INQZ vec</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ONDRP Observatoire nationale de la délinquance …)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Santé (ex : enquête HID de la DREES)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43.6784362792969" w:right="1744.401245117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Environnement et dév durable (ex : enquête nationale transport) - Emploi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1738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Éducation et formation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417480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Les méthodes d’échantillonnage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échantillon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aléatoire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simple : chaque individu a la même chance d’être « tiré »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stratifié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40.3156280517578" w:right="20.303955078125" w:firstLine="6.7256164550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 grappe : on divise la population en « grappes », on tire au hasard les grappes et on interroge toutes les unités de la grappe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671875" w:line="240" w:lineRule="auto"/>
        <w:ind w:left="446.0804748535156"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échantillon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non-aléatoire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par quotas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volontaire (pour ou contre)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L’Enquête Emploi du Temps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Enquête qui date de 1966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7061576843262" w:lineRule="auto"/>
        <w:ind w:left="440.3156280517578" w:right="10.28320312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Vise à observer et quantifier le quotidien de la population française Il s’agit de décrire de façon précise l’usage que les individus font de leur temps, renseignant non seulement sur les activités effectuées, mais aussi leur durée, le moment et le contexte de leur déroulement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60107421875" w:line="245.73486328125" w:lineRule="auto"/>
        <w:ind w:left="440.3156280517578" w:right="4.3481445312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L’enquête consiste surtout au remplissage de « carnets » dans lesquels les enquêtés reportent leurs activités au cours d’une journée par tranche de 10 minutes (1 carnet pour la semaine + 1 carnet pour le week-end) → 2 types de carnets : classiques ou « Stiglitz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23.0871582031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peut également renseigner une activité « secondaire » si d’autres personnes sont présentes, etc.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5.12451171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Il s’agit d’une enquête lourde mais qui présente bcp d’avantages (éviter les oublis rétrospectifs)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11.103515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Depuis 2010, pour certains enquêtés on pose des questions sur l’appréciation des activités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divise la journées en 5 grandes catégories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besoins physiologiques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 travail &amp; les études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travaux domestiques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loisirs et la sociabilité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1164.2829132080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trajets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reconnaissance du travail des femmes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90177154541016" w:lineRule="auto"/>
        <w:ind w:left="453.0463409423828" w:right="26.17431640625" w:hanging="6.00509643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Sylvie Schweitzer – Les femmes ont toujours travaillé : une histoire de leurs métiers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57061576843262" w:lineRule="auto"/>
        <w:ind w:left="440.3156280517578" w:right="7.681884765625" w:firstLine="5.76484680175781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Selon le courant « matérialiste » de la sociologie du genre, la sphère domestique est le lieu d’une exploitation économique des femmes par les hommes, c’est à dire d’une appropriation par les hommes d’un travail « gratuit » et « invisible » produit par les femmes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669921875" w:line="237.40912914276123" w:lineRule="auto"/>
        <w:ind w:left="453.0463409423828" w:right="8.953857421875" w:firstLine="707.87384033203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cf. Christine Delphy (1998) – L’ennemi principal 1. Économie politique du patriarcat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611328125" w:line="243.65138053894043" w:lineRule="auto"/>
        <w:ind w:left="433.3497619628906" w:right="8.623046875" w:firstLine="12.7307128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Il y aurait une continuité entre la position des femmes dans le monde du travail salarié et dans le monde du travail domestique (« care », position de subordination)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7724609375" w:line="243.65344047546387" w:lineRule="auto"/>
        <w:ind w:left="440.3156280517578" w:right="6.358642578125" w:firstLine="16.333694458007812"/>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double journée de travail : les femmes et le travail domestique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&gt; Un enjeu de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comptage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et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d’objectivation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comment compter la valeur économique d’un travail qui se fait sans contrepartie monétaire ? &gt; En 1981 (Ann Chadeau, Annie Fouquet et Claude Thélot) on met en évidence la « double journée » des femmes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Les ressorts du partage du travail domestique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9.89367485046387" w:lineRule="auto"/>
        <w:ind w:left="440.55580139160156" w:right="6.66015625" w:hanging="12.250213623046875"/>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Jean-Claude Kaufmann (1992)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La trame conjugale : analyse du couple par son linge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1.9970703125" w:right="30.538330078125" w:hanging="13.691482543945312"/>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Jean-Claude Kaufmann (2005)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Casseroles, amour et crises : ce que cuisiner veut dire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Il existe un décalage entre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199218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norme égalitaire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919921875" w:line="237.40912914276123" w:lineRule="auto"/>
        <w:ind w:left="440.3156280517578" w:right="11.011962890625" w:firstLine="3.3628082275390625"/>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Des pratiques inégalitaires (des résistances) dans le quotidien, notamment à cause de ce que Kaufmann appelle le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 piège féminin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6611328125" w:line="243.65138053894043" w:lineRule="auto"/>
        <w:ind w:left="441.75682067871094" w:right="8.006591796875" w:firstLine="14.892501831054688"/>
        <w:jc w:val="left"/>
        <w:rPr>
          <w:rFonts w:ascii="Montserrat" w:cs="Montserrat" w:eastAsia="Montserrat" w:hAnsi="Montserrat"/>
          <w:b w:val="0"/>
          <w:i w:val="1"/>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La contradiction de la position féminine dans les familles ouvrières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Olivier Schwarz (1990) – </w:t>
      </w:r>
      <w:r w:rsidDel="00000000" w:rsidR="00000000" w:rsidRPr="00000000">
        <w:rPr>
          <w:rFonts w:ascii="Montserrat" w:cs="Montserrat" w:eastAsia="Montserrat" w:hAnsi="Montserrat"/>
          <w:b w:val="0"/>
          <w:i w:val="1"/>
          <w:smallCaps w:val="0"/>
          <w:strike w:val="0"/>
          <w:color w:val="000000"/>
          <w:sz w:val="24.020151138305664"/>
          <w:szCs w:val="24.020151138305664"/>
          <w:u w:val="none"/>
          <w:shd w:fill="auto" w:val="clear"/>
          <w:vertAlign w:val="baseline"/>
          <w:rtl w:val="0"/>
        </w:rPr>
        <w:t xml:space="preserve">Le Monde privé des ouvriers : hommes et femmes du Nord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283203125" w:line="249.90177154541016" w:lineRule="auto"/>
        <w:ind w:left="429.50653076171875" w:right="27.646484375" w:firstLine="14.1719055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division sexuée des rôles n’est pas slmt acceptée en pratique mais elle est valorisée par le système de représentations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mère jouit d’un pouvoir domestique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0.3156280517578" w:right="14.2565917968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D’où une contradiction inhérente à la position féminine : à la fois asservissement domestique et détention d’un pouvoir domestique, d’une emprise sur le domaine privé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8598632812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Données de l’enquête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Depuis 11 ans, moins de tâches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7333374023438" w:lineRule="auto"/>
        <w:ind w:left="433.3497619628906" w:right="9.56298828125" w:firstLine="10.3286743164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 double temporalité » des loisirs : les ménages soumis à la contrainte de temps libre la plus forte (les cadres) sont ceux dont la propension aux loisirs de temps long est la plus forte (biens culturels de sortie par exemple) → voir graphiques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410522460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Des activités masculine, féminines et mixtes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17254447937" w:lineRule="auto"/>
        <w:ind w:left="440.3156280517578" w:right="13.2531738281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une progression lente : l’égalité n’est pas atteinte, mais des situations très différentes selon le sexe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7568359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Des résultats sur l’alimentation</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1.56792640686035" w:lineRule="auto"/>
        <w:ind w:left="440.3156280517578" w:right="15.141601562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deux mondes : la cuisine de tous les jours/du quotidien ou la cuisine ordinaire vs la cuisine- passion associée à la créativité et à l’inventivité - Cuisine comme tâche ménagère (semaine) vs réalisation de soi (week-end) Qui renvoie à des tendances lourdes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69140625" w:line="243.65138053894043" w:lineRule="auto"/>
        <w:ind w:left="440.3156280517578" w:right="7.943115234375" w:firstLine="3.3628082275390625"/>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on constate avec la hausse du niveau de vie, une diversité des produits de développement des temps libres, contre une représentation unitaire de la cuisine qui prévalait avant les années 1960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1855468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ead1dc" w:val="clear"/>
          <w:vertAlign w:val="baseline"/>
          <w:rtl w:val="0"/>
        </w:rPr>
        <w:t xml:space="preserve">Descriptif de l’enquête Emploi du temps</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74853515625" w:line="239.91116523742676" w:lineRule="auto"/>
        <w:ind w:left="439.4749450683594" w:right="20.5029296875" w:firstLine="14.712295532226562"/>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IV - La détermination sociale du goût : distinction sociale et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diffusion des goûts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5400390625" w:line="240" w:lineRule="auto"/>
        <w:ind w:left="429.7467803955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limentation &amp; prestige social</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Pratiques alimentaires et prestige social sont liés :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1.880874633789" w:right="887.0904541015625" w:hanging="712.6777648925781"/>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66b3"/>
          <w:sz w:val="24.020151138305664"/>
          <w:szCs w:val="24.020151138305664"/>
          <w:u w:val="none"/>
          <w:shd w:fill="auto" w:val="clear"/>
          <w:vertAlign w:val="baseline"/>
          <w:rtl w:val="0"/>
        </w:rPr>
        <w:t xml:space="preserve">Halbwachs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souligne le caractère social de la consommation alimentaire : « Il ya ...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40.3156280517578" w:right="5.106201171875" w:firstLine="3.36280822753906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Certains aliments vont être plus valorisés que d’autres (au sein d’une culture concernée)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90177154541016" w:lineRule="auto"/>
        <w:ind w:left="453.0463409423828" w:right="18.2775878906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L’alimentation, en particulier dans les catégories les plus aisées, peut donc relever d’une «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consommation ostentatoire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37.40100383758545" w:lineRule="auto"/>
        <w:ind w:left="442.4774169921875" w:right="4.47509765625" w:firstLine="14.1719055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La dynamique historique des processus d’intégration de la nouveauté</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alimentaire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37.417254447937" w:lineRule="auto"/>
        <w:ind w:left="453.0463409423828" w:right="16.909179687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Cette relation entre goûts alimentaires et prestige, essentielle dans les processus d’intégration de la nouveauté alimentaire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581787109375" w:line="240" w:lineRule="auto"/>
        <w:ind w:left="455.208129882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Une diffusion du haut vers le bas de la hiérarchie sociale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29.7467803955078"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Ainsi, l’alimentation est liée au prestige social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1160.920181274414" w:right="23.22021484375" w:hanging="1.681518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ff"/>
          <w:sz w:val="24.020151138305664"/>
          <w:szCs w:val="24.020151138305664"/>
          <w:u w:val="none"/>
          <w:shd w:fill="auto" w:val="clear"/>
          <w:vertAlign w:val="baseline"/>
          <w:rtl w:val="0"/>
        </w:rPr>
        <w:t xml:space="preserve">Gabriel Tarde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lois de l’imitation souligne le rôle innovateur des classes supérieures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23866271972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ff"/>
          <w:sz w:val="24.020151138305664"/>
          <w:szCs w:val="24.020151138305664"/>
          <w:u w:val="none"/>
          <w:shd w:fill="auto" w:val="clear"/>
          <w:vertAlign w:val="baseline"/>
          <w:rtl w:val="0"/>
        </w:rPr>
        <w:t xml:space="preserve">Georg Simmel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(1999) Sociologie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f4cccc" w:val="clear"/>
          <w:vertAlign w:val="baseline"/>
          <w:rtl w:val="0"/>
        </w:rPr>
        <w:t xml:space="preserve">Portée et limites du modèle de diffusion verticale</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56.64932250976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Parfois la diffusion des goûts dépend d’autre choses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20.771484375" w:hanging="6.005096435546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exemple de la conserve : évolution technique qui a permis de diffuser des modèles d’alimentation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630615234375" w:line="243.65132331848145" w:lineRule="auto"/>
        <w:ind w:left="442.4774169921875" w:right="4.8583984375" w:firstLine="3.6030578613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La loi d’Engel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(1857) = la dépense d’alimentation augmente en valeur absolue avec le revenu, mais diminue en proportion du total des dépenses → Ernst Engel, statisticien économiste allemand</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Niveau de vie et genre de vie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Maurice Halbwachs (2011) – Le destin de la classe ouvrière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1.756820678710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Consommer c’est prendre part à une vie sociale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963134765625" w:line="240" w:lineRule="auto"/>
        <w:ind w:left="426.86431884765625"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 - L’observation des courses</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223388671875" w:line="240" w:lineRule="auto"/>
        <w:ind w:left="449.20310974121094"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single"/>
          <w:shd w:fill="fff2cc" w:val="clear"/>
          <w:vertAlign w:val="baseline"/>
          <w:rtl w:val="0"/>
        </w:rPr>
        <w:t xml:space="preserve">Différents types de données d’OBSERVATION</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77.2537994384766"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ACTIONS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séquences d’actions qui se répètent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activités principales / secondaires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7.04124450683594"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quelles activités sont représentatives ou spécifiques d’un mode de vie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77.2537994384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Les </w:t>
      </w: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GROUPES SOCIAUX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(qui observez-vous?)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se renseigner sur les catégories socio-professionnelles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rôles des individus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69.8075103759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DISPOSITIFS MATÉRIELS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(influence les modes de vie)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localisation des lieux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type de décor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objets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tenues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styles vestimentaires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69.807510375976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POINT DE VUE DES PARTICIPANTS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(plus subjectif)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réalité telle que vécue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9.90177154541016" w:lineRule="auto"/>
        <w:ind w:left="453.0463409423828" w:right="20.64453125" w:hanging="9.367904663085938"/>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points de vues exprimés par classements, jugements, perceptions propres aux milieux ou aux individus observés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se poser la question : qu’est-ce que qui traduit une appartenance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7333984375" w:line="240" w:lineRule="auto"/>
        <w:ind w:left="1156.596450805664" w:right="0" w:firstLine="0"/>
        <w:jc w:val="left"/>
        <w:rPr>
          <w:rFonts w:ascii="Montserrat" w:cs="Montserrat" w:eastAsia="Montserrat" w:hAnsi="Montserrat"/>
          <w:b w:val="1"/>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4.020151138305664"/>
          <w:szCs w:val="24.020151138305664"/>
          <w:u w:val="none"/>
          <w:shd w:fill="auto" w:val="clear"/>
          <w:vertAlign w:val="baseline"/>
          <w:rtl w:val="0"/>
        </w:rPr>
        <w:t xml:space="preserve">SITUATION DE L’OBSERVATEUR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43.6784362792969" w:right="1458.90319824218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tenir compte de son point de vue, son histoire, son rapport au sujet - analyser son observation : gênée ou à l’aise, parti pris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7435302734375" w:line="240" w:lineRule="auto"/>
        <w:ind w:left="810.4660797119141" w:right="0" w:firstLine="0"/>
        <w:jc w:val="left"/>
        <w:rPr>
          <w:rFonts w:ascii="Montserrat" w:cs="Montserrat" w:eastAsia="Montserrat" w:hAnsi="Montserrat"/>
          <w:b w:val="1"/>
          <w:i w:val="1"/>
          <w:smallCaps w:val="0"/>
          <w:strike w:val="0"/>
          <w:color w:val="000000"/>
          <w:sz w:val="24.020151138305664"/>
          <w:szCs w:val="24.020151138305664"/>
          <w:u w:val="none"/>
          <w:shd w:fill="auto" w:val="clear"/>
          <w:vertAlign w:val="baseline"/>
        </w:rPr>
      </w:pPr>
      <w:r w:rsidDel="00000000" w:rsidR="00000000" w:rsidRPr="00000000">
        <w:rPr>
          <w:rFonts w:ascii="Arial" w:cs="Arial" w:eastAsia="Arial" w:hAnsi="Arial"/>
          <w:b w:val="1"/>
          <w:i w:val="1"/>
          <w:smallCaps w:val="0"/>
          <w:strike w:val="0"/>
          <w:color w:val="000000"/>
          <w:sz w:val="24.020151138305664"/>
          <w:szCs w:val="24.020151138305664"/>
          <w:u w:val="none"/>
          <w:shd w:fill="fff2cc" w:val="clear"/>
          <w:vertAlign w:val="baseline"/>
          <w:rtl w:val="0"/>
        </w:rPr>
        <w:t xml:space="preserve">● </w:t>
      </w:r>
      <w:r w:rsidDel="00000000" w:rsidR="00000000" w:rsidRPr="00000000">
        <w:rPr>
          <w:rFonts w:ascii="Montserrat" w:cs="Montserrat" w:eastAsia="Montserrat" w:hAnsi="Montserrat"/>
          <w:b w:val="1"/>
          <w:i w:val="1"/>
          <w:smallCaps w:val="0"/>
          <w:strike w:val="0"/>
          <w:color w:val="000000"/>
          <w:sz w:val="24.020151138305664"/>
          <w:szCs w:val="24.020151138305664"/>
          <w:u w:val="none"/>
          <w:shd w:fill="fff2cc" w:val="clear"/>
          <w:vertAlign w:val="baseline"/>
          <w:rtl w:val="0"/>
        </w:rPr>
        <w:t xml:space="preserve">ÉLABORER UNE GRILLE D’OBSERVATION</w:t>
      </w:r>
      <w:r w:rsidDel="00000000" w:rsidR="00000000" w:rsidRPr="00000000">
        <w:rPr>
          <w:rFonts w:ascii="Montserrat" w:cs="Montserrat" w:eastAsia="Montserrat" w:hAnsi="Montserrat"/>
          <w:b w:val="1"/>
          <w:i w:val="1"/>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3.65138053894043" w:lineRule="auto"/>
        <w:ind w:left="443.6784362792969" w:right="5.599365234375"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noter ce que l’on s’attend à trouver pour expliciter les étonnements - grille d’observation est un guide qui donne des points de repère, pas un guide rigide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4848632812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les plus : cohérence de l’observation + précision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la grille d’observation évolue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3.6784362792969"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-adopter une attitude d’observation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55078125"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w:t>
      </w:r>
      <w:r w:rsidDel="00000000" w:rsidR="00000000" w:rsidRPr="00000000">
        <w:rPr>
          <w:rFonts w:ascii="Montserrat" w:cs="Montserrat" w:eastAsia="Montserrat" w:hAnsi="Montserrat"/>
          <w:b w:val="0"/>
          <w:i w:val="0"/>
          <w:smallCaps w:val="0"/>
          <w:strike w:val="0"/>
          <w:color w:val="000000"/>
          <w:sz w:val="24.020151138305664"/>
          <w:szCs w:val="24.020151138305664"/>
          <w:u w:val="single"/>
          <w:shd w:fill="auto" w:val="clear"/>
          <w:vertAlign w:val="baseline"/>
          <w:rtl w:val="0"/>
        </w:rPr>
        <w:t xml:space="preserve"> Lieu de courses :</w:t>
      </w: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Temps : En semaine ? En soirée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Localisation du lieu (hypothèses sur le public, accessibilité)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43359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Type de magasin (bio, discount…)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37.40100383758545" w:lineRule="auto"/>
        <w:ind w:left="453.0463409423828" w:right="44.55078125" w:hanging="6.965866088867187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Comportement des individus vis à vis du Covid (masques, gel, gestes barrière, manipulation des aliments)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0283203125" w:line="243.65138053894043" w:lineRule="auto"/>
        <w:ind w:left="440.3156280517578" w:right="7.78564453125" w:firstLine="5.764846801757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Organisation des courses (listes, déplacement, Yuka ou autres applications…) &gt; Description des individus : genre ; âge ; en groupe/seul/en famille ; présence des enfants…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41796875" w:line="249.8855209350586" w:lineRule="auto"/>
        <w:ind w:left="442.4774169921875" w:right="19.84375" w:firstLine="3.603057861328125"/>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Caisses automatiques ou caissières ? Vigiles ? Quels comportements ils adoptent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3486328125" w:lineRule="auto"/>
        <w:ind w:left="446.0804748535156" w:right="33.427734375" w:firstLine="721.5653228759766"/>
        <w:jc w:val="both"/>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 aussi noter ce qui est absent des scènes sociales, et rechercher pourquoi &gt; Interactions parents / enfants ; au téléphone ; entre clients ; avec le personnel (caissières, rayons, vigiles) ; interaction entre personnels (hiérarchie, horizontalité, collègues)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contenu des achats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896484375" w:line="240" w:lineRule="auto"/>
        <w:ind w:left="446.0804748535156" w:right="0" w:firstLine="0"/>
        <w:jc w:val="left"/>
        <w:rPr>
          <w:rFonts w:ascii="Montserrat" w:cs="Montserrat" w:eastAsia="Montserrat" w:hAnsi="Montserrat"/>
          <w:b w:val="0"/>
          <w:i w:val="0"/>
          <w:smallCaps w:val="0"/>
          <w:strike w:val="0"/>
          <w:color w:val="000000"/>
          <w:sz w:val="24.020151138305664"/>
          <w:szCs w:val="24.020151138305664"/>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4.020151138305664"/>
          <w:szCs w:val="24.020151138305664"/>
          <w:u w:val="none"/>
          <w:shd w:fill="auto" w:val="clear"/>
          <w:vertAlign w:val="baseline"/>
          <w:rtl w:val="0"/>
        </w:rPr>
        <w:t xml:space="preserve">&gt; phrases « automatiques » : «bonne journée à vous», « avec ceci ?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234619140625" w:line="293.289270401001" w:lineRule="auto"/>
        <w:ind w:left="440.27061462402344" w:right="2261.673583984375" w:hanging="13.406295776367188"/>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 - Les enjeux sociaux de l’approvisionnement</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L’analyse secondaire, accès aux données et problématisation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132812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courses, Kaufman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49169921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éthique sacrificielle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86.36940002441406" w:lineRule="auto"/>
        <w:ind w:left="1159.9947357177734" w:right="15.946044921875" w:hanging="357.2210693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supermarché pas un lieu neutre → médiation marchande comme forme d’équipemnt des rapports marchands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repères habituels / impulsions d’achat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461181640625" w:line="240" w:lineRule="auto"/>
        <w:ind w:left="426.86431884765625" w:right="0" w:firstLine="0"/>
        <w:jc w:val="left"/>
        <w:rPr>
          <w:rFonts w:ascii="Montserrat" w:cs="Montserrat" w:eastAsia="Montserrat" w:hAnsi="Montserrat"/>
          <w:b w:val="1"/>
          <w:i w:val="0"/>
          <w:smallCaps w:val="0"/>
          <w:strike w:val="0"/>
          <w:color w:val="000000"/>
          <w:sz w:val="30.025188446044922"/>
          <w:szCs w:val="30.0251884460449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 - Santé &amp; alimentation</w:t>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591796875" w:line="240" w:lineRule="auto"/>
        <w:ind w:left="454.3560028076172"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INTRO : l’association santé-alimentation</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72.7440071105957" w:lineRule="auto"/>
        <w:ind w:left="1171.659164428711" w:right="13.870849609375" w:hanging="368.885498046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régimes alimentaires et santé : une association systématique dans l’acte de manger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36669921875" w:line="279.5658016204834" w:lineRule="auto"/>
        <w:ind w:left="1161.5352630615234" w:right="18.154296875" w:hanging="358.76159667968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alimentation et développement de croyances : les régimes alimentaires qui aident à guérir ou au contraire qui nous rendent malades. Idée que la médecine “pénètre les menus”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72.7441215515137" w:lineRule="auto"/>
        <w:ind w:left="802.7736663818359" w:right="565.45166015625" w:hanging="357.2210693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incriminiation de l’alimentation dans le développement de certaines pathologies - exemple du “régime crétois” et des “régimes minceurs”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789794921875" w:line="240" w:lineRule="auto"/>
        <w:ind w:left="445.5525970458984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régimes végés dimension plus idéologique (pureté…)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445.5525970458984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dimension de prescriptions et d’interdits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89758300781"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Etudier sociologiquement le lien entre alimentation et santé</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3560028076172"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De nbreuses difficultés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9599609375" w:line="286.387939453125" w:lineRule="auto"/>
        <w:ind w:left="439.3902587890625" w:right="14.508056640625" w:firstLine="3.081207275390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déconstruire des catégories médicales : ex. de l’alcoolisme, une maladie ou un mode de vie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40" w:lineRule="auto"/>
        <w:ind w:left="0" w:right="228.193359375" w:firstLine="0"/>
        <w:jc w:val="righ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comment construire l’obésité ou l’anorexie en objets sociologiques ? (Darmon, 2003)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9433593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Quatre grandes thématiques de recherches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505859375" w:line="272.74449348449707" w:lineRule="auto"/>
        <w:ind w:left="438.50990295410156" w:right="17.34619140625" w:firstLine="3.9615631103515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pratiques différentielles selon les classes socilaes (→ Luc Boltanski,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Les usages du</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corps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671875" w:line="286.387939453125" w:lineRule="auto"/>
        <w:ind w:left="439.3902587890625" w:right="20.2001953125" w:firstLine="3.0812072753906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la prévention et la mise en pratique des règles nutritionnelles en matière d’alimentation (Gojard, 2000)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86.37017250061035" w:lineRule="auto"/>
        <w:ind w:left="433.22784423828125" w:right="41.358642578125" w:firstLine="9.2436218261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pathologies telles que l’obésité, l’anorexie ou l’alcoolisme (Darmon, 2003 / Carof, 2017)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355468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des recherches de sociologie et d’histoire des sciences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896484375" w:line="286.3790702819824" w:lineRule="auto"/>
        <w:ind w:left="439.3902587890625" w:right="28.023681640625"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cf. </w:t>
      </w:r>
      <w:r w:rsidDel="00000000" w:rsidR="00000000" w:rsidRPr="00000000">
        <w:rPr>
          <w:rFonts w:ascii="Montserrat" w:cs="Montserrat" w:eastAsia="Montserrat" w:hAnsi="Montserrat"/>
          <w:b w:val="1"/>
          <w:i w:val="0"/>
          <w:smallCaps w:val="0"/>
          <w:strike w:val="0"/>
          <w:color w:val="0000ff"/>
          <w:sz w:val="22.00846290588379"/>
          <w:szCs w:val="22.00846290588379"/>
          <w:u w:val="none"/>
          <w:shd w:fill="auto" w:val="clear"/>
          <w:vertAlign w:val="baseline"/>
          <w:rtl w:val="0"/>
        </w:rPr>
        <w:t xml:space="preserve">Muriel Darmon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(2003), </w:t>
      </w:r>
      <w:r w:rsidDel="00000000" w:rsidR="00000000" w:rsidRPr="00000000">
        <w:rPr>
          <w:rFonts w:ascii="Montserrat" w:cs="Montserrat" w:eastAsia="Montserrat" w:hAnsi="Montserrat"/>
          <w:b w:val="0"/>
          <w:i w:val="1"/>
          <w:smallCaps w:val="0"/>
          <w:strike w:val="0"/>
          <w:color w:val="000000"/>
          <w:sz w:val="22.00846290588379"/>
          <w:szCs w:val="22.00846290588379"/>
          <w:u w:val="single"/>
          <w:shd w:fill="auto" w:val="clear"/>
          <w:vertAlign w:val="baseline"/>
          <w:rtl w:val="0"/>
        </w:rPr>
        <w:t xml:space="preserve">Devenir anorexique : une approche sociologique</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enquête qui repose sur des entretiens avec des jeunes filles anorexiques hospitalisées ou non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85009765625" w:line="286.37017250061035" w:lineRule="auto"/>
        <w:ind w:left="433.0078125" w:right="24.07470703125" w:firstLine="12.54478454589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pose la question de la place des sciences sociales sur une question généralement traitée par la médecine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79.5565605163574" w:lineRule="auto"/>
        <w:ind w:left="439.3902587890625" w:right="11.558837890625" w:firstLine="6.1623382568359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référence à deux notions issues de la socio de la déviance (Becker, 1985) : la déviance comme “étiquette” (théorie du labelling) et l’apprentissage de la déviance comme “carrière”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41394042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Des questions sociologiques</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49169921875" w:line="279.5654296875" w:lineRule="auto"/>
        <w:ind w:left="802.7736663818359" w:right="19.16015625" w:hanging="362.0629119873047"/>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Qu’est-ce qui explique que les consommateurs se tournent vers certains produits ? - Le succès des certains pdts ne s’explique pas uniquement par la stratégie marketing mais aussi par la diffusion de croyances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32568359375" w:line="279.5654296875" w:lineRule="auto"/>
        <w:ind w:left="1159.9947357177734" w:right="18.892822265625" w:hanging="357.2210693359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alimentation : un mvmt de “médicalisation de la société” : de plus en plus de domaines de la vie sociale sont abordés travers des questions sanitaires et sont perçus à travers l’idéologie de la prévention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86474609375" w:line="281.8333911895752" w:lineRule="auto"/>
        <w:ind w:left="445.55259704589844" w:right="739.43359375" w:firstLine="712.9016113281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Qu’est-ce qu’un aliment-santé (“alicament” ou “aliment fonctionnel”) ?</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termes apparus pour désigner aliments bénéfiques pour la santé - une frontière assez poreuse entre améliorer la santé, aider à guérir - messages véhiculés par les industriels : stratégie marketing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310058593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messages qui font appem au registre scientifique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88659667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Un enjeu économique</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 marché prometteur (taux de croissance de 10% par an)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une demande solvable (individus urbains, diplômés et aisés)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688659667968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Une réglementation inexistante ou peu contraignante</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22216796875" w:line="240" w:lineRule="auto"/>
        <w:ind w:left="802.7736663818359"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Produits mettant en avant des propriétés bénéfiques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75341796875" w:line="272.72624015808105" w:lineRule="auto"/>
        <w:ind w:left="439.3902587890625" w:right="17.37548828125" w:firstLine="6.16233825683593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effets escomptés : réduction du choléstérol, mincir, mieux digérer, améliorer les défenses immunitaires…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573329925537" w:lineRule="auto"/>
        <w:ind w:left="440.71075439453125" w:right="15.31982421875" w:hanging="0.660247802734375"/>
        <w:jc w:val="both"/>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Certes rien n’est prouvé scientifiquement MAIS il ne faut pas verser dans complot pour autant : ne pas réduire slmt ces messages à une stratégie marketing, ils se </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fondent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qd même sur des bases scientifiques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111328125" w:line="286.387939453125" w:lineRule="auto"/>
        <w:ind w:left="441.3710021972656" w:right="17.303466796875" w:firstLine="3.30131530761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en bref, la consommation de ces pdts reflète une tendance = attention particulière aux enjeux de santé et médicalisation de certains sujets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3037109375" w:line="240" w:lineRule="auto"/>
        <w:ind w:left="1168.1378936767578" w:right="0" w:firstLine="0"/>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Le cas d’Actimel</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82.9682159423828" w:lineRule="auto"/>
        <w:ind w:left="440.71075439453125" w:right="13.060302734375" w:hanging="11.00425720214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Actimel arrive sur le marché en 1994 dans un segment quasi-inexistant Ce pdt contient un ferment lactique (</w:t>
      </w:r>
      <w:r w:rsidDel="00000000" w:rsidR="00000000" w:rsidRPr="00000000">
        <w:rPr>
          <w:rFonts w:ascii="Montserrat" w:cs="Montserrat" w:eastAsia="Montserrat" w:hAnsi="Montserrat"/>
          <w:b w:val="0"/>
          <w:i w:val="1"/>
          <w:smallCaps w:val="0"/>
          <w:strike w:val="0"/>
          <w:color w:val="000000"/>
          <w:sz w:val="22.00846290588379"/>
          <w:szCs w:val="22.00846290588379"/>
          <w:u w:val="none"/>
          <w:shd w:fill="auto" w:val="clear"/>
          <w:vertAlign w:val="baseline"/>
          <w:rtl w:val="0"/>
        </w:rPr>
        <w:t xml:space="preserve">L.Casei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une catégorie de probiotique) Message implicite de la marque : un produit qui contient des propriétés qui renforcent les défenses naturelles. Donc consommer le produit n’est pas simplement fait pour se nourrir.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2451171875" w:line="286.387939453125" w:lineRule="auto"/>
        <w:ind w:left="433.0078125" w:right="38.787841796875" w:firstLine="12.5447845458984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Actimel croissance de 30% par an en 2004 (6 millions de bouteilles vendues par jour), flacons vendus 2 fois plus cher qu’un yaourt normal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7646484375" w:line="286.37017250061035" w:lineRule="auto"/>
        <w:ind w:left="441.3710021972656" w:right="31.868896484375" w:firstLine="4.181594848632812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stratégie marketing qui cible principalement les mères de famille et les personnes âgées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1669921875" w:line="286.37017250061035" w:lineRule="auto"/>
        <w:ind w:left="441.3710021972656" w:right="14.400634765625" w:firstLine="12.985000610351562"/>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Pour Danone, enjeu central est de démontrer scientifiquement les bienfaits mis en avant, pour 2 raisons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9294433593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argument marketing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40" w:lineRule="auto"/>
        <w:ind w:left="442.4714660644531"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obtenir une reconnaissance de l’Agence Française de Sécurité Sanitaire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6688232421875" w:line="272.7437210083008" w:lineRule="auto"/>
        <w:ind w:left="441.3710021972656" w:right="28.692626953125" w:firstLine="12.985000610351562"/>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Le cas d’Actimel est l’un des premiers pdts qui vont jouer sur le fait que la santé est améliorée.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075927734375" w:line="559.1131210327148" w:lineRule="auto"/>
        <w:ind w:left="1168.1378936767578" w:right="1566.173095703125" w:hanging="723.465576171875"/>
        <w:jc w:val="left"/>
        <w:rPr>
          <w:rFonts w:ascii="Montserrat" w:cs="Montserrat" w:eastAsia="Montserrat" w:hAnsi="Montserrat"/>
          <w:b w:val="1"/>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Adapatation stratégique du marketing en fonction du contexte sociétal. </w:t>
      </w:r>
      <w:r w:rsidDel="00000000" w:rsidR="00000000" w:rsidRPr="00000000">
        <w:rPr>
          <w:rFonts w:ascii="Montserrat" w:cs="Montserrat" w:eastAsia="Montserrat" w:hAnsi="Montserrat"/>
          <w:b w:val="1"/>
          <w:i w:val="0"/>
          <w:smallCaps w:val="0"/>
          <w:strike w:val="0"/>
          <w:color w:val="000000"/>
          <w:sz w:val="22.00846290588379"/>
          <w:szCs w:val="22.00846290588379"/>
          <w:u w:val="single"/>
          <w:shd w:fill="auto" w:val="clear"/>
          <w:vertAlign w:val="baseline"/>
          <w:rtl w:val="0"/>
        </w:rPr>
        <w:t xml:space="preserve">La perception par l’opinion publique</w:t>
      </w:r>
      <w:r w:rsidDel="00000000" w:rsidR="00000000" w:rsidRPr="00000000">
        <w:rPr>
          <w:rFonts w:ascii="Montserrat" w:cs="Montserrat" w:eastAsia="Montserrat" w:hAnsi="Montserrat"/>
          <w:b w:val="1"/>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5766601562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cfe2f3"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Le profil des consommateurs d’aliments-santé</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344482421875" w:line="272.7437210083008" w:lineRule="auto"/>
        <w:ind w:left="441.3710021972656" w:right="19.22119140625" w:firstLine="1.1004638671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profil type : femmes, citatines, diplômées, aisées (selon CREDOC “femme active de 34 ans, vivant au sein d’un foyer de une à trois personnes”)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80615234375" w:line="272.7437210083008" w:lineRule="auto"/>
        <w:ind w:left="451.0547637939453" w:right="13.021240234375" w:hanging="5.502166748046875"/>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pour autant, tendance croissante à associer santé &amp; alimentation = 2007 90% de la population pense que la manière de manger influe sur l’état de santé (selon CREDOC)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614990234375" w:line="240" w:lineRule="auto"/>
        <w:ind w:left="808.7158966064453"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tl w:val="0"/>
        </w:rPr>
        <w:t xml:space="preserve">Le lexique du “bien manger”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97412109375" w:line="240" w:lineRule="auto"/>
        <w:ind w:left="435.36521911621094" w:right="0" w:firstLine="0"/>
        <w:jc w:val="left"/>
        <w:rPr>
          <w:rFonts w:ascii="Montserrat" w:cs="Montserrat" w:eastAsia="Montserrat" w:hAnsi="Montserrat"/>
          <w:b w:val="0"/>
          <w:i w:val="0"/>
          <w:smallCaps w:val="0"/>
          <w:strike w:val="0"/>
          <w:color w:val="000000"/>
          <w:sz w:val="22.00846290588379"/>
          <w:szCs w:val="22.00846290588379"/>
          <w:u w:val="none"/>
          <w:shd w:fill="cfe2f3"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cfe2f3" w:val="clear"/>
          <w:vertAlign w:val="baseline"/>
        </w:rPr>
        <w:drawing>
          <wp:inline distB="19050" distT="19050" distL="19050" distR="19050">
            <wp:extent cx="4394712" cy="2516711"/>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394712" cy="2516711"/>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87547302246094"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2000 = bon, goût, prix, frais, saveur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1552734375" w:line="240" w:lineRule="auto"/>
        <w:ind w:left="433.22784423828125" w:right="0"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2015 = bio, produit frais, local, frais, légume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552734375" w:line="286.387939453125" w:lineRule="auto"/>
        <w:ind w:left="433.22784423828125" w:right="12.96875" w:firstLine="21.128158569335938"/>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La perception du “bien manger” évolue. Certaines représentations existaient déjà en 2000, mais elles sont davantage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38427734375" w:line="237.76289463043213" w:lineRule="auto"/>
        <w:ind w:left="445.55259704589844" w:right="622.65380859375" w:firstLine="0"/>
        <w:jc w:val="left"/>
        <w:rPr>
          <w:rFonts w:ascii="Montserrat" w:cs="Montserrat" w:eastAsia="Montserrat" w:hAnsi="Montserrat"/>
          <w:b w:val="0"/>
          <w:i w:val="0"/>
          <w:smallCaps w:val="0"/>
          <w:strike w:val="0"/>
          <w:color w:val="000000"/>
          <w:sz w:val="22.00846290588379"/>
          <w:szCs w:val="22.00846290588379"/>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Les français tjrs très attachés à la qualité (étude du CREDOC , 2016)</w:t>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5738864" cy="1267127"/>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8864" cy="1267127"/>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tl w:val="0"/>
        </w:rPr>
        <w:t xml:space="preserve"> → Représentations différentes de la santé selon les sexes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3173828125" w:line="279.5642280578613" w:lineRule="auto"/>
        <w:ind w:left="426.86431884765625" w:right="37.1630859375" w:hanging="426.86431884765625"/>
        <w:jc w:val="left"/>
        <w:rPr>
          <w:rFonts w:ascii="Montserrat" w:cs="Montserrat" w:eastAsia="Montserrat" w:hAnsi="Montserrat"/>
          <w:b w:val="1"/>
          <w:i w:val="0"/>
          <w:smallCaps w:val="0"/>
          <w:strike w:val="0"/>
          <w:color w:val="000000"/>
          <w:sz w:val="30.025188446044922"/>
          <w:szCs w:val="30.025188446044922"/>
          <w:u w:val="single"/>
          <w:shd w:fill="auto" w:val="clear"/>
          <w:vertAlign w:val="baseline"/>
        </w:rPr>
      </w:pP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3841798" cy="206866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41798" cy="2068660"/>
                    </a:xfrm>
                    <a:prstGeom prst="rect"/>
                    <a:ln/>
                  </pic:spPr>
                </pic:pic>
              </a:graphicData>
            </a:graphic>
          </wp:inline>
        </w:drawing>
      </w:r>
      <w:r w:rsidDel="00000000" w:rsidR="00000000" w:rsidRPr="00000000">
        <w:rPr>
          <w:rFonts w:ascii="Montserrat" w:cs="Montserrat" w:eastAsia="Montserrat" w:hAnsi="Montserrat"/>
          <w:b w:val="0"/>
          <w:i w:val="0"/>
          <w:smallCaps w:val="0"/>
          <w:strike w:val="0"/>
          <w:color w:val="000000"/>
          <w:sz w:val="22.00846290588379"/>
          <w:szCs w:val="22.00846290588379"/>
          <w:u w:val="none"/>
          <w:shd w:fill="auto" w:val="clear"/>
          <w:vertAlign w:val="baseline"/>
        </w:rPr>
        <w:drawing>
          <wp:inline distB="19050" distT="19050" distL="19050" distR="19050">
            <wp:extent cx="2469047" cy="2345117"/>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69047" cy="2345117"/>
                    </a:xfrm>
                    <a:prstGeom prst="rect"/>
                    <a:ln/>
                  </pic:spPr>
                </pic:pic>
              </a:graphicData>
            </a:graphic>
          </wp:inline>
        </w:drawing>
      </w:r>
      <w:r w:rsidDel="00000000" w:rsidR="00000000" w:rsidRPr="00000000">
        <w:rPr>
          <w:rFonts w:ascii="Montserrat" w:cs="Montserrat" w:eastAsia="Montserrat" w:hAnsi="Montserrat"/>
          <w:b w:val="1"/>
          <w:i w:val="0"/>
          <w:smallCaps w:val="0"/>
          <w:strike w:val="0"/>
          <w:color w:val="000000"/>
          <w:sz w:val="30.025188446044922"/>
          <w:szCs w:val="30.025188446044922"/>
          <w:u w:val="none"/>
          <w:shd w:fill="auto" w:val="clear"/>
          <w:vertAlign w:val="baseline"/>
          <w:rtl w:val="0"/>
        </w:rPr>
        <w:t xml:space="preserve">V</w:t>
      </w: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III- Restitution des entretiens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18724060058594" w:right="0" w:firstLine="0"/>
        <w:jc w:val="left"/>
        <w:rPr>
          <w:rFonts w:ascii="Montserrat" w:cs="Montserrat" w:eastAsia="Montserrat" w:hAnsi="Montserrat"/>
          <w:b w:val="1"/>
          <w:i w:val="0"/>
          <w:smallCaps w:val="0"/>
          <w:strike w:val="0"/>
          <w:color w:val="000000"/>
          <w:sz w:val="30.025188446044922"/>
          <w:szCs w:val="30.025188446044922"/>
          <w:u w:val="single"/>
          <w:shd w:fill="auto" w:val="clear"/>
          <w:vertAlign w:val="baseline"/>
        </w:rPr>
      </w:pPr>
      <w:r w:rsidDel="00000000" w:rsidR="00000000" w:rsidRPr="00000000">
        <w:rPr>
          <w:rFonts w:ascii="Montserrat" w:cs="Montserrat" w:eastAsia="Montserrat" w:hAnsi="Montserrat"/>
          <w:b w:val="1"/>
          <w:i w:val="0"/>
          <w:smallCaps w:val="0"/>
          <w:strike w:val="0"/>
          <w:color w:val="000000"/>
          <w:sz w:val="30.025188446044922"/>
          <w:szCs w:val="30.025188446044922"/>
          <w:u w:val="single"/>
          <w:shd w:fill="auto" w:val="clear"/>
          <w:vertAlign w:val="baseline"/>
          <w:rtl w:val="0"/>
        </w:rPr>
        <w:t xml:space="preserve">IX - Consommation engagée</w:t>
      </w:r>
    </w:p>
    <w:sectPr>
      <w:pgSz w:h="16860" w:w="11920" w:orient="portrait"/>
      <w:pgMar w:bottom="796.5185546875" w:top="960.82275390625" w:left="705.5919647216797" w:right="1088.7817382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