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073730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sur 8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597412109375" w:line="240" w:lineRule="auto"/>
        <w:ind w:left="0" w:right="2949.949951171875" w:firstLine="0"/>
        <w:jc w:val="right"/>
        <w:rPr>
          <w:rFonts w:ascii="Helvetica Neue" w:cs="Helvetica Neue" w:eastAsia="Helvetica Neue" w:hAnsi="Helvetica Neue"/>
          <w:b w:val="0"/>
          <w:i w:val="0"/>
          <w:smallCaps w:val="0"/>
          <w:strike w:val="0"/>
          <w:color w:val="000000"/>
          <w:sz w:val="40"/>
          <w:szCs w:val="4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40"/>
          <w:szCs w:val="40"/>
          <w:u w:val="none"/>
          <w:shd w:fill="auto" w:val="clear"/>
          <w:vertAlign w:val="baseline"/>
          <w:rtl w:val="0"/>
        </w:rPr>
        <w:t xml:space="preserve">Enquête sociologique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5.477294921875" w:line="240" w:lineRule="auto"/>
        <w:ind w:left="1999.179992675781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I. INTRODUCTION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8.18115234375" w:line="240" w:lineRule="auto"/>
        <w:ind w:left="1692.999877929687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ALIMENTATION, D’UN BESOIN PHYSIO À UN OBJET SOCIO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40" w:lineRule="auto"/>
        <w:ind w:left="0" w:right="2715.84594726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Alimentation : besoin primaire.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146803</wp:posOffset>
            </wp:positionV>
            <wp:extent cx="2693458" cy="2129516"/>
            <wp:effectExtent b="0" l="0" r="0" t="0"/>
            <wp:wrapSquare wrapText="right" distB="19050" distT="19050" distL="19050" distR="190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93458" cy="2129516"/>
                    </a:xfrm>
                    <a:prstGeom prst="rect"/>
                    <a:ln/>
                  </pic:spPr>
                </pic:pic>
              </a:graphicData>
            </a:graphic>
          </wp:anchor>
        </w:drawing>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0" w:right="-5.351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pyramide de </w:t>
      </w:r>
      <w:r w:rsidDel="00000000" w:rsidR="00000000" w:rsidRPr="00000000">
        <w:rPr>
          <w:rFonts w:ascii="Helvetica Neue" w:cs="Helvetica Neue" w:eastAsia="Helvetica Neue" w:hAnsi="Helvetica Neue"/>
          <w:b w:val="1"/>
          <w:i w:val="0"/>
          <w:smallCaps w:val="0"/>
          <w:strike w:val="0"/>
          <w:color w:val="000000"/>
          <w:sz w:val="20"/>
          <w:szCs w:val="20"/>
          <w:u w:val="none"/>
          <w:shd w:fill="ff8ad8" w:val="clear"/>
          <w:vertAlign w:val="baseline"/>
          <w:rtl w:val="0"/>
        </w:rPr>
        <w:t xml:space="preserve">Maslow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hiérarchise les besoins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1943)</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7719726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Cette pyramide classe les besoins de fondamentaux aux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06.42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besoins d’accomplissement de soi.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60498046875" w:line="240" w:lineRule="auto"/>
        <w:ind w:left="0" w:right="1933.30627441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Alimentation : temporalité importante :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83.369750976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2h22 en moyenne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INSEE</w:t>
      </w:r>
      <w:r w:rsidDel="00000000" w:rsidR="00000000" w:rsidRPr="00000000">
        <w:rPr>
          <w:rFonts w:ascii="Helvetica Neue" w:cs="Helvetica Neue" w:eastAsia="Helvetica Neue" w:hAnsi="Helvetica Neue"/>
          <w:b w:val="0"/>
          <w:i w:val="0"/>
          <w:smallCaps w:val="0"/>
          <w:strike w:val="0"/>
          <w:color w:val="000000"/>
          <w:sz w:val="22"/>
          <w:szCs w:val="22"/>
          <w:u w:val="none"/>
          <w:shd w:fill="ffd479"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362.13012695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Variation faible avec sexe + statut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5.583496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Idée de « crise » alimentaire = fausse, même pas de diff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24.645996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entre employés et au chômage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40" w:lineRule="auto"/>
        <w:ind w:left="0" w:right="297.7453613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repas sont + ou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ritualisés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petit dej pas du tout)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3.2598876953125" w:line="240" w:lineRule="auto"/>
        <w:ind w:left="561.159973144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Brillat-Savarin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Dis moi ce que tu manges, je te dirai ce que tu 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058.371582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dit aussi gastronomie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fait social total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(physique, chimie, éco, politique…)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0.37209033966064" w:lineRule="auto"/>
        <w:ind w:left="795.9999084472656" w:right="-5.362548828125" w:hanging="234.8399353027343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L’alimentation en tant que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ffd479" w:val="clear"/>
          <w:vertAlign w:val="superscript"/>
          <w:rtl w:val="0"/>
        </w:rPr>
        <w:t xml:space="preserve">révélateur culturel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Identité individuelle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dvpt avec rejet de certains aliments, évolution des goûts avec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fréquentation d’autres, mémoire avec association aux tradis familiales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Identité collective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manière de se tenir à table, facteur de cohésion sociale car affirme  l’identité d’un groupe (plats nationaux par ex), identification d’autres groupes avec éléments  spé d’une cuisine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8134765625" w:line="240" w:lineRule="auto"/>
        <w:ind w:left="1707.7999877929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ENQUÊTE EMPLOI DU TEMPS &amp; LES ÉVOLUTIONS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18.09454917907715" w:lineRule="auto"/>
        <w:ind w:left="559.1799163818359" w:right="-5.4931640625" w:firstLine="2.8600311279296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INSEE entre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1986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1999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montre que la répartition des tâches domestiques est un peu moins  inégalitaire. Soit plus de temps accordé au tâches ménagères par les hommes (en moyenne  160min) et moins pour les femmes (mais quand même 303min).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8134765625" w:line="240" w:lineRule="auto"/>
        <w:ind w:left="561.159973144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Diff pôles selon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ffd479" w:val="clear"/>
          <w:vertAlign w:val="superscript"/>
          <w:rtl w:val="0"/>
        </w:rPr>
        <w:t xml:space="preserve">CSP</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Traditionaliste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(exploitants agri, indés)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Moderniste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(salariés, cadres) consacrent + de tps que les autres aux tâches ménagères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1.824951171875" w:line="218.09454917907715" w:lineRule="auto"/>
        <w:ind w:left="551.9199371337891" w:right="-5.225830078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Progression lente, inégalité se réduisent et évoluent —&gt; le tps passé permet concrètement  d’identifier activités + ou - égalitaires :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0001220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Activités dominante féminine : linge, cuisine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0001220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Activités dominante masculine : bricolage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0001220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Activités mixtes : éducation enfants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72.599945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Cette répartition est également très liée aux CSP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15972900390625" w:line="240" w:lineRule="auto"/>
        <w:ind w:left="1709.179992675781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II. RÉPARTITION DES TÂCHES</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7962646484375" w:line="240" w:lineRule="auto"/>
        <w:ind w:left="1701.5998840332031"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CAS DES COURSES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19.82940196990967" w:lineRule="auto"/>
        <w:ind w:left="558.0799102783203" w:right="-5.3369140625" w:hanging="6.4799499511718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Courses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tâches à laquelle les hommes participent plus. 3/4 des hommes font les courses au  moins 1 fois par mois. Il y a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commerces privilégiés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auxquels se rendent principalement les  hommes (ex : boulangerie).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725341796875" w:line="240" w:lineRule="auto"/>
        <w:ind w:left="0" w:right="437.631835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Fonction des CSP = manière ≠ de faire les courses (ex : des « petites adresses » chez CSP+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073730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sur 8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0.7958984375" w:line="206.74638748168945" w:lineRule="auto"/>
        <w:ind w:left="550.8199310302734" w:right="-5.416259765625" w:firstLine="10.3400421142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répartition des tâches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varie également en fonction de la place que les indivs occupent dans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structure sociale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Effet d’âge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partage tâches + efficace chez « jeunes souples » (arrivée enfant modifie orga)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Effet de génération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égalité est norme de + en + prégnante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Effet de niveau d’éducation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couples diplômés sont ceux où le partage est aussi le +  équitable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64453125" w:line="221.5647554397583" w:lineRule="auto"/>
        <w:ind w:left="545.1999664306641" w:right="-5.40283203125" w:firstLine="6.39999389648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Qualitatif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permet de prendre en compte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justification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indivs. L’enquête par entretien permet  d’interroger indivs sur pratique = accéder aux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raisons subjectives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(penser à travers typologie,  dégager logiques). L’entretien est un accès au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quotidien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aux détails révélateurs ainsi qu’aux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trajectoires singulières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ponctuées par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étapes communes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15869140625" w:line="218.09454917907715" w:lineRule="auto"/>
        <w:ind w:left="551.9199371337891" w:right="51.88232421875" w:firstLine="20.6800079345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Cette entrée par le discours révèle que les inégalités ne sont pas forcément imposées/ acceptées. L’intériorisation des rôles varie. </w:t>
      </w:r>
    </w:p>
    <w:tbl>
      <w:tblPr>
        <w:tblStyle w:val="Table1"/>
        <w:tblW w:w="9630.884246826172" w:type="dxa"/>
        <w:jc w:val="left"/>
        <w:tblInd w:w="640.5000305175781"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293731689453"/>
        <w:gridCol w:w="3210.2938842773438"/>
        <w:gridCol w:w="3210.296630859375"/>
        <w:tblGridChange w:id="0">
          <w:tblGrid>
            <w:gridCol w:w="3210.293731689453"/>
            <w:gridCol w:w="3210.2938842773438"/>
            <w:gridCol w:w="3210.296630859375"/>
          </w:tblGrid>
        </w:tblGridChange>
      </w:tblGrid>
      <w:tr>
        <w:trPr>
          <w:cantSplit w:val="0"/>
          <w:trHeight w:val="446.599121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Recrues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Guerrières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Objectrices</w:t>
            </w:r>
          </w:p>
        </w:tc>
      </w:tr>
      <w:tr>
        <w:trPr>
          <w:cantSplit w:val="0"/>
          <w:trHeight w:val="893.4008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09992980957031" w:right="0"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Faire face à contrainte,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00341796875" w:line="239.9040126800537" w:lineRule="auto"/>
              <w:ind w:left="97.69996643066406" w:right="291.59393310546875" w:firstLine="0"/>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développement stats tenant en  compte la répétition et le temps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100.4998779296875" w:right="37.393798828125" w:firstLine="5.599975585937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Revendication d’un statut de  « maîtresse de maison », exercent  un certain contrôle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9040126800537" w:lineRule="auto"/>
              <w:ind w:left="97.7020263671875" w:right="44.794921875" w:hanging="8.199462890625"/>
              <w:jc w:val="lef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Acceptent tâches ménagères tout  en refusant de prime abord les  asymétries </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1.85180664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-Idéaux-types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Zaidman, Chaudron et Sluys </w:t>
      </w:r>
      <w:r w:rsidDel="00000000" w:rsidR="00000000" w:rsidRPr="00000000">
        <w:rPr>
          <w:rFonts w:ascii="Helvetica Neue" w:cs="Helvetica Neue" w:eastAsia="Helvetica Neue" w:hAnsi="Helvetica Neue"/>
          <w:b w:val="0"/>
          <w:i w:val="1"/>
          <w:smallCaps w:val="0"/>
          <w:strike w:val="0"/>
          <w:color w:val="000000"/>
          <w:sz w:val="22"/>
          <w:szCs w:val="22"/>
          <w:u w:val="none"/>
          <w:shd w:fill="auto" w:val="clear"/>
          <w:vertAlign w:val="baseline"/>
          <w:rtl w:val="0"/>
        </w:rPr>
        <w:t xml:space="preserve">in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Chérie qu’est ce qu’on mange ce soir ».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558.7399291992188" w:right="-5.4931640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Il y a des manières différentes d’habiter le rôle de cuisinière, rarement vu sans l’angle du  plaisir et de l’accomplissement de soi.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9423828125" w:line="240" w:lineRule="auto"/>
        <w:ind w:left="1707.7999877929688" w:right="0" w:firstLine="0"/>
        <w:jc w:val="left"/>
        <w:rPr>
          <w:rFonts w:ascii="Helvetica Neue" w:cs="Helvetica Neue" w:eastAsia="Helvetica Neue" w:hAnsi="Helvetica Neue"/>
          <w:b w:val="1"/>
          <w:i w:val="0"/>
          <w:smallCaps w:val="0"/>
          <w:strike w:val="0"/>
          <w:color w:val="970e5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970e53"/>
          <w:sz w:val="20"/>
          <w:szCs w:val="20"/>
          <w:u w:val="none"/>
          <w:shd w:fill="auto" w:val="clear"/>
          <w:vertAlign w:val="baseline"/>
          <w:rtl w:val="0"/>
        </w:rPr>
        <w:t xml:space="preserve">PACS, MARIAGE, ALIMENTATION (EXPOSÉ)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1513671875" w:line="218.09454917907715" w:lineRule="auto"/>
        <w:ind w:left="1281.5937805175781" w:right="591.917724609375" w:hanging="720.4338073730469"/>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PACS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1999)</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nouvelle forme d’union (ouvert à tous types de couples) ≠ du mariage.  Mais! Limites : peu de stats publiques car relève du droit privé, entrave à la recherche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9423828125" w:line="221.56439781188965" w:lineRule="auto"/>
        <w:ind w:left="551.9199371337891" w:right="-5.3527832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Différente gestion alimentaire entre pacsés et mariés. Peut être dû à différent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niveau d’éducation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au différent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système de valeurs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à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l’effet-famille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058837890625" w:line="240" w:lineRule="auto"/>
        <w:ind w:left="1999.179992675781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III. TRANSMISSION ET ENQUÊTE EMPLOI DU TEMPS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1805419921875" w:line="240" w:lineRule="auto"/>
        <w:ind w:left="1707.7999877929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ENQUÊTE EMPLOI DU TEMPS : TRANSMISSION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79541015625" w:line="218.09454917907715" w:lineRule="auto"/>
        <w:ind w:left="551.9199371337891" w:right="-5.322265625" w:firstLine="1.53999328613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Crée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1966</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permet d’avoir analyse quantifiées de la vie quotidienne, globalement ou  domestique.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0341796875" w:line="218.09454917907715" w:lineRule="auto"/>
        <w:ind w:left="550.8199310302734" w:right="-5.35888671875" w:firstLine="2.639999389648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 que l’on transmet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éducation formelle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mais aussi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valeurs implicites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Ensemble règles &amp; normes  s’applique aussi au rythme des repas, à la correspondance des aliments, contenu des plats… Stéréotypes et modèles d’orga : reproduction des rôles genrés (marketing alimentaire genré et  orga familiale aussi).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40" w:lineRule="auto"/>
        <w:ind w:left="557.799911499023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socialisation familiale c’est la formation des goûts et des dégoûts.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982421875" w:line="218.09454917907715" w:lineRule="auto"/>
        <w:ind w:left="551.9199371337891" w:right="-5.272216796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tant qu’auxiliaire de la mère, enfants &amp; adolescents apprennent à faire la cuisine. Cet  apprentissage continue toute la vie (famille, amis, livres, internet, émissions…)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203125" w:line="240" w:lineRule="auto"/>
        <w:ind w:left="1707.7999877929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TRANSMISSION CULINAIRE (ENQUÊTE IFOP, 2014)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182983398438" w:line="218.09454917907715" w:lineRule="auto"/>
        <w:ind w:left="551.9199371337891" w:right="-5.307617187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Enquête par quotas conçue avec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St Pol</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Question : comment se réalise et s’opère l’apprentissage  de la cuisine (essentiellement de la mère vers les enfants).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83557128906" w:line="240" w:lineRule="auto"/>
        <w:ind w:left="548.5999298095703"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Spécificités générationnelles :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0001220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Support papier est privilégié par les enquêtés les + âgés, internet chez les + jeunes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073730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3 sur 8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98828125" w:line="214.5133352279663" w:lineRule="auto"/>
        <w:ind w:left="1031.9200134277344" w:right="-5.405273437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Quelle que soit génération : transmission mère-fille mais chez personnes plus jeunes le père  a également sa place, dans l’apprentissage du goût et du plaisir de manger.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03.26518058776855" w:lineRule="auto"/>
        <w:ind w:left="1039.1799926757812" w:right="-5.338134765625" w:hanging="486.820068359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Qui transmet quoi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Mères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transmettent plus d’éléments liés à la cuisine du quotidien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Grand-mères et personnes âgées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transmettent des recettes traditionnelles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Pères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transmettent le plaisir de bien manger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Conjoints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entraide quotidienne, recettes simples comme festives (le métissage culinaire est  important entre conjoints et amis)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572.599945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recettes les plus transmises sont les plats traditionnels (22%)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2.161865234375" w:line="240" w:lineRule="auto"/>
        <w:ind w:left="1999.1799926757812"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IV. DE LA GASTRONOMIE À LA CUISINE QUOTIDIENNE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79931640625" w:line="218.09454917907715" w:lineRule="auto"/>
        <w:ind w:left="547.0799255371094" w:right="-5.330810546875" w:firstLine="10.71998596191406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Processus de diffusion de la recette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depuis gastronomie vers cuisine quotidienne, donc du haut  vers le bas (ex : mi-cuit au chocolat inventé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81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par Michel Bras)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39.74116325378418" w:lineRule="auto"/>
        <w:ind w:left="1265.1998901367188" w:right="0.299072265625" w:firstLine="9.360046386718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 haut » édicte les normes de bon goût (valorisé et valorisable) et le bas accède plus  tard aux innovations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97314453125" w:line="240" w:lineRule="auto"/>
        <w:ind w:left="1707.7999877929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DISTINCTION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076171875" w:line="240" w:lineRule="auto"/>
        <w:ind w:left="552.3599243164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Origines de la distinction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06647777557373" w:lineRule="auto"/>
        <w:ind w:left="1035.9999084472656" w:right="-5.447998046875" w:firstLine="0"/>
        <w:jc w:val="center"/>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Remonte au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16ème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17ème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siècle (disparition progressive frontières entre bourgeoisie 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aristocratie)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Gastronomie = moyen de se distinguer </w:t>
      </w:r>
      <w:r w:rsidDel="00000000" w:rsidR="00000000" w:rsidRPr="00000000">
        <w:rPr>
          <w:rFonts w:ascii="Arial Unicode MS" w:cs="Arial Unicode MS" w:eastAsia="Arial Unicode MS" w:hAnsi="Arial Unicode MS"/>
          <w:b w:val="0"/>
          <w:i w:val="0"/>
          <w:smallCaps w:val="0"/>
          <w:strike w:val="0"/>
          <w:color w:val="000000"/>
          <w:sz w:val="36.66666666666667"/>
          <w:szCs w:val="36.66666666666667"/>
          <w:u w:val="none"/>
          <w:shd w:fill="auto" w:val="clear"/>
          <w:vertAlign w:val="superscript"/>
          <w:rtl w:val="0"/>
        </w:rPr>
        <w:t xml:space="preserve">(par finesse des plats ≠ abondance)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Imitation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goûts et pratiques des couches dominantes par couches intermédiaires (=&gt; donc  pour se démarquer, les couches dominantes adoptent de nouveaux comportements)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21.5654993057251" w:lineRule="auto"/>
        <w:ind w:left="554.7999572753906" w:right="0.203857421875" w:firstLine="6.3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et le concept de distinction, avec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1979</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majeur. Selon lui,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revenu  n’est pas le seul facteur expliquant la diffusion des goûts et des pratiques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75830078125" w:line="218.09454917907715" w:lineRule="auto"/>
        <w:ind w:left="1271.9200134277344" w:right="-5.362548828125" w:firstLine="20.679931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Les goûts et pratiques des classes dominantes sont le bon goût,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légitime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Plus ces  goûts ou pratiques sont diffusés, plus ils perdent de leur valeur distinctive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33984375" w:line="240" w:lineRule="auto"/>
        <w:ind w:left="557.799911499023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limites du modèle de diffusion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La Distinction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25116062164307" w:lineRule="auto"/>
        <w:ind w:left="908.7998962402344" w:right="-5.418701171875" w:firstLine="12.6000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1.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Cadre national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en FR, la strat sociale est particulièrement importante (≠All par exemple </w:t>
      </w: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2.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Opposition entre goûts de luxe et goûts de nécessité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def négative du goûts des classes  pops (caractérisé par manque), comparé à celui des classes aisées (=&gt; mais goût  populaire pas uniquement défini par manque)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99853515625" w:line="218.09454917907715" w:lineRule="auto"/>
        <w:ind w:left="558.7399291992188" w:right="-5.39794921875" w:hanging="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Autre type de diffusion possible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du bas vers le haut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congélateur, recettes d’origine  paysanne…)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575927734375" w:line="240" w:lineRule="auto"/>
        <w:ind w:left="0" w:right="620.89111328125" w:firstLine="0"/>
        <w:jc w:val="right"/>
        <w:rPr>
          <w:rFonts w:ascii="Helvetica Neue" w:cs="Helvetica Neue" w:eastAsia="Helvetica Neue" w:hAnsi="Helvetica Neue"/>
          <w:b w:val="1"/>
          <w:i w:val="0"/>
          <w:smallCaps w:val="0"/>
          <w:strike w:val="0"/>
          <w:color w:val="970e5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970e53"/>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1"/>
          <w:smallCaps w:val="0"/>
          <w:strike w:val="0"/>
          <w:color w:val="970e53"/>
          <w:sz w:val="20"/>
          <w:szCs w:val="20"/>
          <w:u w:val="single"/>
          <w:shd w:fill="auto" w:val="clear"/>
          <w:vertAlign w:val="baseline"/>
          <w:rtl w:val="0"/>
        </w:rPr>
        <w:t xml:space="preserve">STYLES D’ALIMENTATION ET GOÛTS POPULAIRES </w:t>
      </w:r>
      <w:r w:rsidDel="00000000" w:rsidR="00000000" w:rsidRPr="00000000">
        <w:rPr>
          <w:rFonts w:ascii="Helvetica Neue" w:cs="Helvetica Neue" w:eastAsia="Helvetica Neue" w:hAnsi="Helvetica Neue"/>
          <w:b w:val="1"/>
          <w:i w:val="0"/>
          <w:smallCaps w:val="0"/>
          <w:strike w:val="0"/>
          <w:color w:val="970e53"/>
          <w:sz w:val="20"/>
          <w:szCs w:val="20"/>
          <w:u w:val="none"/>
          <w:shd w:fill="auto" w:val="clear"/>
          <w:vertAlign w:val="baseline"/>
          <w:rtl w:val="0"/>
        </w:rPr>
        <w:t xml:space="preserve">», C &amp; G GRIGNON (EXPOSÉ)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03662109375" w:line="218.09454917907715" w:lineRule="auto"/>
        <w:ind w:left="551.9199371337891" w:right="-5.372314453125" w:firstLine="10.1200103759765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Intéressant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pas de dépense alimentaires proportionnelle au revenu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dépenses alimentaires  centrales dans la vie sociales chez les couches sups (pauvres dépensent + que riches en  alimentaire) = « alimentation privée coûteuse mais simplifiée).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6033935546875" w:line="218.09454917907715" w:lineRule="auto"/>
        <w:ind w:left="551.9199371337891" w:right="-5.3527832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Engels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dit 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part du revenu alloué aux dépenses alimentaires diminue plus le revenu augmente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c’est la « loi d’Engel ».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40" w:lineRule="auto"/>
        <w:ind w:left="561.159973144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Halbwachs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dit que 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alimentation est un moyen de signaler le niveau de vie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18.09454917907715" w:lineRule="auto"/>
        <w:ind w:left="553.4599304199219" w:right="-5.3369140625" w:hanging="0.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Goûts très variants selon classe sociale d’appartenance : on ne se fournit pas au même endroit  (ex : auto-conso paysanne ≠ ouvriers alors que même classe). Goûts variants également dans  même classe mais dans différents lieux d’habitat.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073730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4 sur 8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40" w:lineRule="auto"/>
        <w:ind w:left="1707.7999877929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FIGURE DE L’AMATEUR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40" w:lineRule="auto"/>
        <w:ind w:left="542.999954223632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mateurs de nourriture</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tiennent des blogs, écrivent des recettes, etc…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260498046875" w:line="230.80472946166992" w:lineRule="auto"/>
        <w:ind w:left="797.2000122070312" w:right="1873.35205078125" w:hanging="236.04003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 longitudinale du magasine </w:t>
      </w:r>
      <w:r w:rsidDel="00000000" w:rsidR="00000000" w:rsidRPr="00000000">
        <w:rPr>
          <w:rFonts w:ascii="Helvetica Neue" w:cs="Helvetica Neue" w:eastAsia="Helvetica Neue" w:hAnsi="Helvetica Neue"/>
          <w:b w:val="0"/>
          <w:i w:val="1"/>
          <w:smallCaps w:val="0"/>
          <w:strike w:val="0"/>
          <w:color w:val="000000"/>
          <w:sz w:val="22"/>
          <w:szCs w:val="22"/>
          <w:u w:val="single"/>
          <w:shd w:fill="auto" w:val="clear"/>
          <w:vertAlign w:val="baseline"/>
          <w:rtl w:val="0"/>
        </w:rPr>
        <w:t xml:space="preserve">Cuisine et vins de France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Naulin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2014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Analyse de sa création,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1947</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jusqu’en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2010</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0001220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Discernement de 4 périodes :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1629.2794799804688" w:right="-5.33447265625" w:firstLine="13.8600158691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De 47 à 68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pères fondateurs, cuisine traditionnelle, simple et peu coûteuse 2.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De 68 à 81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désacralisation de la cuisine, professionnalisation de l’équipe de  rédac, inflexions dans cuisine tradi, multiplication rubriques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18.09454917907715" w:lineRule="auto"/>
        <w:ind w:left="1630.1594543457031" w:right="-5.335693359375" w:firstLine="0.22003173828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De 81 à 94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magazine haut-de-gamme, nouveau positionnement (cuisine plus  associée à pratique culturelle), moins de recettes et plus de manières d’épater 4.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De 94 à 2010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hybridation, dvpt concurrence (nouveaux magazines), délaissement  du créneau haut de gamme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0001220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figures de l’amateur très différentes déterminent le contenu éditorial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62744140625" w:line="240" w:lineRule="auto"/>
        <w:ind w:left="561.159973144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Étude sur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blogs culinaire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 de Naulin en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2015</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42298221588135" w:lineRule="auto"/>
        <w:ind w:left="795.9999084472656" w:right="-5.277099609375" w:hanging="1.2001037597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Ils sont apparus en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d4fb79" w:val="clear"/>
          <w:vertAlign w:val="superscript"/>
          <w:rtl w:val="0"/>
        </w:rPr>
        <w:t xml:space="preserve">2000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Majorité de femme (94%)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consacrent tps important à cuisiner mais exercent aussi activité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Écrire un blog : « passion ordinaire », exclusivement domestique et peu institutionnalisée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Carrière : raisons pratiques au début avec proches (conserver recettes) puis se diversifie  avec montée de l’engagement et de + en + de connaissances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5706787109375" w:line="240" w:lineRule="auto"/>
        <w:ind w:left="553.45993041992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COURS DU 3/11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8857421875" w:line="239.9040126800537" w:lineRule="auto"/>
        <w:ind w:left="1271.3999938964844" w:right="683.092041015625" w:firstLine="0.999908447265625"/>
        <w:jc w:val="left"/>
        <w:rPr>
          <w:rFonts w:ascii="Helvetica Neue" w:cs="Helvetica Neue" w:eastAsia="Helvetica Neue" w:hAnsi="Helvetica Neue"/>
          <w:b w:val="1"/>
          <w:i w:val="0"/>
          <w:smallCaps w:val="0"/>
          <w:strike w:val="0"/>
          <w:color w:val="970e5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970e53"/>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1"/>
          <w:smallCaps w:val="0"/>
          <w:strike w:val="0"/>
          <w:color w:val="970e53"/>
          <w:sz w:val="20"/>
          <w:szCs w:val="20"/>
          <w:u w:val="single"/>
          <w:shd w:fill="auto" w:val="clear"/>
          <w:vertAlign w:val="baseline"/>
          <w:rtl w:val="0"/>
        </w:rPr>
        <w:t xml:space="preserve">C’EST L’HEURE DU PETIT DÉJEUNER : RYTHME DES REPAS, INCORPORATIONS ET </w:t>
      </w:r>
      <w:r w:rsidDel="00000000" w:rsidR="00000000" w:rsidRPr="00000000">
        <w:rPr>
          <w:rFonts w:ascii="Helvetica Neue" w:cs="Helvetica Neue" w:eastAsia="Helvetica Neue" w:hAnsi="Helvetica Neue"/>
          <w:b w:val="1"/>
          <w:i w:val="1"/>
          <w:smallCaps w:val="0"/>
          <w:strike w:val="0"/>
          <w:color w:val="970e53"/>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1"/>
          <w:smallCaps w:val="0"/>
          <w:strike w:val="0"/>
          <w:color w:val="970e53"/>
          <w:sz w:val="20"/>
          <w:szCs w:val="20"/>
          <w:u w:val="single"/>
          <w:shd w:fill="auto" w:val="clear"/>
          <w:vertAlign w:val="baseline"/>
          <w:rtl w:val="0"/>
        </w:rPr>
        <w:t xml:space="preserve">CLASSE SOCIALE </w:t>
      </w:r>
      <w:r w:rsidDel="00000000" w:rsidR="00000000" w:rsidRPr="00000000">
        <w:rPr>
          <w:rFonts w:ascii="Helvetica Neue" w:cs="Helvetica Neue" w:eastAsia="Helvetica Neue" w:hAnsi="Helvetica Neue"/>
          <w:b w:val="1"/>
          <w:i w:val="0"/>
          <w:smallCaps w:val="0"/>
          <w:strike w:val="0"/>
          <w:color w:val="970e53"/>
          <w:sz w:val="20"/>
          <w:szCs w:val="20"/>
          <w:u w:val="none"/>
          <w:shd w:fill="auto" w:val="clear"/>
          <w:vertAlign w:val="baseline"/>
          <w:rtl w:val="0"/>
        </w:rPr>
        <w:t xml:space="preserve">» - MARIE-CLÉMENCE LE PAPE ET MARIE PLESSZ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23193359375" w:line="222.10793495178223" w:lineRule="auto"/>
        <w:ind w:left="555.9999084472656" w:right="-5.423583984375" w:hanging="1.2000274658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Petit déjeuner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marqueur de classe, met en évidence les différences = sens commun de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Bourdieu</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(petit dej = pratique sociale, gouts et dégouts sont socialement définis)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classes populaires mangent moins le matin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0.73064804077148" w:lineRule="auto"/>
        <w:ind w:left="555.9999084472656" w:right="-5.357666015625" w:firstLine="1.2000274658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Devoir manger le matin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respecter une norme perçue comme légitime</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Classes pops acceptent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bien ce message (marketing etc..)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Tendance à reproduire habitudes de ses parents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mimétisme (besoin de repères, référence aux  pratiques et habitudes de l’enfance).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825538635254" w:lineRule="auto"/>
        <w:ind w:left="797.4198913574219" w:right="-5.47119140625" w:hanging="240.2199554443359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Respectabilité : petit déjeuner est moyen de faire valoir respectabilité (enjeu de l’alimentation  relié au rôle de mère, assurer la bonne prise du petit dej, injonction de la société à être une  bonne mère)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3.3264446258545" w:lineRule="auto"/>
        <w:ind w:left="797.2000122070312" w:right="712.652587890625" w:hanging="240.0000762939453"/>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Petits déjeuner doit se faire dans un certain contexte marqué par (surtout pr les mères) :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temporalité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(surtout quand emploi du temps décalé)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9999084472656"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La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commensalité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(importance de partager le petit dej avec membre de la famille)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Satisfaction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des goûts enfantins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2.1051025390625" w:line="240" w:lineRule="auto"/>
        <w:ind w:left="1692.6799011230469" w:right="0" w:firstLine="0"/>
        <w:jc w:val="left"/>
        <w:rPr>
          <w:rFonts w:ascii="Helvetica Neue" w:cs="Helvetica Neue" w:eastAsia="Helvetica Neue" w:hAnsi="Helvetica Neue"/>
          <w:b w:val="1"/>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single"/>
          <w:shd w:fill="auto" w:val="clear"/>
          <w:vertAlign w:val="baseline"/>
          <w:rtl w:val="0"/>
        </w:rPr>
        <w:t xml:space="preserve">V. SANTÉ ET ALIMENTATION </w:t>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18023681640625" w:line="219.2516326904297" w:lineRule="auto"/>
        <w:ind w:left="550.3999328613281" w:right="-5.38818359375" w:firstLine="7.399978637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L’aliment-santé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aliment fonctionnel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ou </w:t>
      </w: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alicament</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désigne certains aliments, compléments  alimentaires, bénéfiques pour la santé.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indivs articulent de + en + santé et alimentation —&gt; Important pour les sociétés alimentaires, discours très variés (études scientifiques  pour prouver les bienfaits…)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935791015625" w:line="240" w:lineRule="auto"/>
        <w:ind w:left="1292.59994506835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Ex : cas de l’oméga 3, ce ne serait pas si bénéfique que ça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18.09462070465088" w:lineRule="auto"/>
        <w:ind w:left="559.1799163818359" w:right="-5.440673828125" w:firstLine="1.98005676269531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Pb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règlementation n’existe presque pas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est très peu contraignante sur les messages diffusés.  Donc par ex les produits mettant en avant des propriétés bénéfiques ne sont pas forcément  légitimes.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073730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5 sur 8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18.96228313446045" w:lineRule="auto"/>
        <w:ind w:left="542.8999328613281" w:right="-5.491943359375" w:firstLine="18.260040283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Actimel. En 2004 plus de 6millions par jour de bouteilles vendues dans le monde. Marketing  basé sur l’idée que boire une bouteille le matin = amélioration des défenses immunitaires. —&gt; Mise en doute de ces propos par une asso de consommateurs : pas de différence entre  Actimel et un yaourt normal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AFFSA</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Néanmoins, reconnaissance que le produit permet de  renforcer défenses naturelles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363525390625" w:line="239.74004745483398" w:lineRule="auto"/>
        <w:ind w:left="550.3999328613281" w:right="0.206298828125" w:firstLine="1.200027465820312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Consommation des aliments-santé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majoritairement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femmes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citadins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diplômés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personnes  aisées.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3.999938964843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80078125" w:line="240" w:lineRule="auto"/>
        <w:ind w:left="1707.7999877929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PLACE DES CROYANCES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557.799911499023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Idée que régimes alimentaires et aliments-santé aident à guérir ou à favoriser les maladies.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18.09454917907715" w:lineRule="auto"/>
        <w:ind w:left="558.7399291992188" w:right="-5.3515625" w:hanging="14.3000030517578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Thèse de 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médicalisation de la société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 en + de sujets sont abordés de manière sanitaire et  perçus à travers l’idéologie de la prévention.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6982421875" w:line="239.818696975708" w:lineRule="auto"/>
        <w:ind w:left="551.5999603271484" w:right="0.13427734375" w:firstLine="0"/>
        <w:jc w:val="both"/>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Croyances</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consommateurs reçoivent des messages à connotation scientifique mais ne sont  pourtant pas forcément en position de les interpréter et de faire des choix rationnels par rapports à  ceux-ci.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089111328125" w:line="221.56494140625" w:lineRule="auto"/>
        <w:ind w:left="549.7999572753906" w:right="-5.291748046875" w:firstLine="11.36001586914062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 pensée magique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idée que l’alimentation est qqch qui véhicule nécessairement des  croyances associées. Idée de contagion et d’incorporation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consommateurs ne consomme pas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seulement un produit mais aussi des propriétés et des vertus</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ffd479" w:val="clear"/>
          <w:vertAlign w:val="superscript"/>
          <w:rtl w:val="0"/>
        </w:rPr>
        <w:t xml:space="preserve">Principe de similitude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manger qqch transmet des propriétés (viande rouge = force)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Principe de contiguïté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manger qqch qui provient d’ailleurs = se rapprocher de ce lieu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869140625" w:line="226.46615982055664" w:lineRule="auto"/>
        <w:ind w:left="552.1399688720703" w:right="61.00830078125" w:firstLine="0.2199554443359375"/>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On peut également expliquer le succès des aliments-santé avec la sociologie cognitive. Sur le marché cognitif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Bronner)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une offre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(produits avec vertus supposés) et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demande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(consommateurs se tournant vers produits). -&gt; socio cognitive très discutée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Deux mécanismes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4917907715" w:lineRule="auto"/>
        <w:ind w:left="551.9199371337891" w:right="-5.235595703125" w:hanging="0.31997680664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Opportunisme cognitif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attribuer des maux inexpliqués auparavant à des produits ou des modes  de vie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18.09454917907715" w:lineRule="auto"/>
        <w:ind w:left="543.9999389648438" w:right="2069.45068359375" w:firstLine="13.7999725341796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Effet « placebo »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effet pathologique causé par la croyance que qqch est nocif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273.453826904296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COURS DU 10/11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1702.39990234375" w:right="0" w:firstLine="0"/>
        <w:jc w:val="left"/>
        <w:rPr>
          <w:rFonts w:ascii="Helvetica Neue" w:cs="Helvetica Neue" w:eastAsia="Helvetica Neue" w:hAnsi="Helvetica Neue"/>
          <w:b w:val="1"/>
          <w:i w:val="0"/>
          <w:smallCaps w:val="0"/>
          <w:strike w:val="0"/>
          <w:color w:val="970e5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970e53"/>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1"/>
          <w:smallCaps w:val="0"/>
          <w:strike w:val="0"/>
          <w:color w:val="970e53"/>
          <w:sz w:val="20"/>
          <w:szCs w:val="20"/>
          <w:u w:val="none"/>
          <w:shd w:fill="auto" w:val="clear"/>
          <w:vertAlign w:val="baseline"/>
          <w:rtl w:val="0"/>
        </w:rPr>
        <w:t xml:space="preserve">QUAND EST-CE QU’ON MANGE </w:t>
      </w:r>
      <w:r w:rsidDel="00000000" w:rsidR="00000000" w:rsidRPr="00000000">
        <w:rPr>
          <w:rFonts w:ascii="Helvetica Neue" w:cs="Helvetica Neue" w:eastAsia="Helvetica Neue" w:hAnsi="Helvetica Neue"/>
          <w:b w:val="1"/>
          <w:i w:val="0"/>
          <w:smallCaps w:val="0"/>
          <w:strike w:val="0"/>
          <w:color w:val="970e53"/>
          <w:sz w:val="20"/>
          <w:szCs w:val="20"/>
          <w:u w:val="none"/>
          <w:shd w:fill="auto" w:val="clear"/>
          <w:vertAlign w:val="baseline"/>
          <w:rtl w:val="0"/>
        </w:rPr>
        <w:t xml:space="preserve">» - THIBAUT DE SAINT-POL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495361328125" w:line="212.71910190582275" w:lineRule="auto"/>
        <w:ind w:left="555.9999084472656" w:right="-5.42846679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L’organisation des repas comme fait social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normalisation des trois repas par jours à horaires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fixes, organisation sociale et bureaucratique aménagée pour la prise de repas…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Modernisation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multiplication des temps sociaux, implique au sein d’une famille il peut exister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plusieurs modes de vies (avec temporalités propres), ce schéma s’oppose à l’ancien modèle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Commensalité</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fait de partager ou non sa table, question de la sociabilité alimentaire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Pratiques de commensalité répondent à des logiques horaires différentes, montre que  alimentation = charge sociale important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7.19993591308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Tous les âges ne mangent pas à la même heure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7.19993591308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américanisation » de notre manière de manger</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073730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6 sur 8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553.45993041992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COURS DU 17/11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80078125" w:line="240" w:lineRule="auto"/>
        <w:ind w:left="0" w:right="702.291259765625" w:firstLine="0"/>
        <w:jc w:val="right"/>
        <w:rPr>
          <w:rFonts w:ascii="Helvetica Neue" w:cs="Helvetica Neue" w:eastAsia="Helvetica Neue" w:hAnsi="Helvetica Neue"/>
          <w:b w:val="1"/>
          <w:i w:val="0"/>
          <w:smallCaps w:val="0"/>
          <w:strike w:val="0"/>
          <w:color w:val="970e5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970e53"/>
          <w:sz w:val="20"/>
          <w:szCs w:val="20"/>
          <w:u w:val="none"/>
          <w:shd w:fill="auto" w:val="clear"/>
          <w:vertAlign w:val="baseline"/>
          <w:rtl w:val="0"/>
        </w:rPr>
        <w:t xml:space="preserve">« </w:t>
      </w:r>
      <w:r w:rsidDel="00000000" w:rsidR="00000000" w:rsidRPr="00000000">
        <w:rPr>
          <w:rFonts w:ascii="Helvetica Neue" w:cs="Helvetica Neue" w:eastAsia="Helvetica Neue" w:hAnsi="Helvetica Neue"/>
          <w:b w:val="1"/>
          <w:i w:val="1"/>
          <w:smallCaps w:val="0"/>
          <w:strike w:val="0"/>
          <w:color w:val="970e53"/>
          <w:sz w:val="20"/>
          <w:szCs w:val="20"/>
          <w:u w:val="none"/>
          <w:shd w:fill="auto" w:val="clear"/>
          <w:vertAlign w:val="baseline"/>
          <w:rtl w:val="0"/>
        </w:rPr>
        <w:t xml:space="preserve">POLITIQUE DES PROTÉINES, POLITIQUE DU GENRE </w:t>
      </w:r>
      <w:r w:rsidDel="00000000" w:rsidR="00000000" w:rsidRPr="00000000">
        <w:rPr>
          <w:rFonts w:ascii="Helvetica Neue" w:cs="Helvetica Neue" w:eastAsia="Helvetica Neue" w:hAnsi="Helvetica Neue"/>
          <w:b w:val="1"/>
          <w:i w:val="0"/>
          <w:smallCaps w:val="0"/>
          <w:strike w:val="0"/>
          <w:color w:val="970e53"/>
          <w:sz w:val="20"/>
          <w:szCs w:val="20"/>
          <w:u w:val="none"/>
          <w:shd w:fill="auto" w:val="clear"/>
          <w:vertAlign w:val="baseline"/>
          <w:rtl w:val="0"/>
        </w:rPr>
        <w:t xml:space="preserve">» - PRISCILLE TOURAILLE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150146484375" w:line="214.92619514465332" w:lineRule="auto"/>
        <w:ind w:left="790.8200073242188" w:right="-5.433349609375" w:hanging="234.82009887695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Dimorphisme sexuel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sur la taille/stature des hommes et des femmes. Idée que dans toutes  sociétés, hommes supérieurs aux femmes (</w:t>
      </w:r>
      <w:r w:rsidDel="00000000" w:rsidR="00000000" w:rsidRPr="00000000">
        <w:rPr>
          <w:rFonts w:ascii="Helvetica Neue" w:cs="Helvetica Neue" w:eastAsia="Helvetica Neue" w:hAnsi="Helvetica Neue"/>
          <w:b w:val="0"/>
          <w:i w:val="0"/>
          <w:smallCaps w:val="0"/>
          <w:strike w:val="0"/>
          <w:color w:val="000000"/>
          <w:sz w:val="22"/>
          <w:szCs w:val="22"/>
          <w:u w:val="none"/>
          <w:shd w:fill="ff8ad8" w:val="clear"/>
          <w:vertAlign w:val="baseline"/>
          <w:rtl w:val="0"/>
        </w:rPr>
        <w:t xml:space="preserve">Françoise Héritier)</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41241264343262" w:lineRule="auto"/>
        <w:ind w:left="798.7399291992188" w:right="-5.340576171875" w:hanging="241.539993286132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Dimorphisme s’expliquerait par un r</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égime alimentaire différentiel genré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(distribution des  protéines)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7.65400886535645" w:lineRule="auto"/>
        <w:ind w:left="791.9200134277344" w:right="-5.440673828125" w:hanging="234.72007751464844"/>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femmes devraient recevoir le plus de protéines car elles portent la vie. Néanmoins, ce n’est  pas le cas. Il y a des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tabous alimentaires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qui privent les femmes en période de grossesse et  d’allaitement. Il existe cependant des sociétés où ce n’est pas le cas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2.09814548492432" w:lineRule="auto"/>
        <w:ind w:left="555.9999084472656" w:right="-5.47119140625" w:firstLine="1.2000274658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ethnologues et nutritionnistes sont biaisées et par des réponses adaptatives justifient les  inégalités (ex : l’inégalité genrée concernant l’accès à la viande serait pour réguler la taille de la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population selon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ff8ad8" w:val="clear"/>
          <w:vertAlign w:val="superscript"/>
          <w:rtl w:val="0"/>
        </w:rPr>
        <w:t xml:space="preserve">Rosenberg)</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Contrôle masculin par le biais de symboles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leur permet de bénéficier d’une reproduction qui ne  sont pas autant soumis au risque de la procréation puisque les femmes ne sont pas bien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nourries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protéines sont un privilège genré</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glucides (plantes) sont moins efficaces. Impact à long  terme sur la stature des femmes.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7.156982421875" w:line="240" w:lineRule="auto"/>
        <w:ind w:left="1707.7999877929688"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L’APPROVISIONNEMENT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2.7838134765625" w:line="218.09454917907715" w:lineRule="auto"/>
        <w:ind w:left="551.9199371337891" w:right="-5.469970703125" w:firstLine="9.240036010742188"/>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Démarche de Kaufmann dans Casseroles, amours et crises. Dans années 1960’s : division entre  deux mondes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9231262207" w:lineRule="auto"/>
        <w:ind w:left="1031.9200134277344" w:right="-5.36376953125" w:hanging="234.72000122070312"/>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Cuisine de tous les jours (contrainte sur emploi du temps), tâche ménagère quotidienne,  corvée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7.2000122070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Cuisine-passion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2437744140625" w:line="240" w:lineRule="auto"/>
        <w:ind w:left="553.45993041992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COURS DU 24/11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0770263671875" w:line="239.9040126800537" w:lineRule="auto"/>
        <w:ind w:left="557.7999114990234" w:right="872.89306640625" w:firstLine="1144.5999908447266"/>
        <w:jc w:val="left"/>
        <w:rPr>
          <w:rFonts w:ascii="Helvetica Neue" w:cs="Helvetica Neue" w:eastAsia="Helvetica Neue" w:hAnsi="Helvetica Neue"/>
          <w:b w:val="1"/>
          <w:i w:val="0"/>
          <w:smallCaps w:val="0"/>
          <w:strike w:val="0"/>
          <w:color w:val="970e53"/>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970e53"/>
          <w:sz w:val="20"/>
          <w:szCs w:val="20"/>
          <w:u w:val="none"/>
          <w:shd w:fill="auto" w:val="clear"/>
          <w:vertAlign w:val="baseline"/>
          <w:rtl w:val="0"/>
        </w:rPr>
        <w:t xml:space="preserve">« L’ALIMENTATION DANS LA PRIME ENFANCE, DIFFUSION ET RÉCEPTION DES  NORMES DE PUÉRICULTURE » -SEVERINE GOJARD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7451171875" w:line="240" w:lineRule="auto"/>
        <w:ind w:left="557.19993591308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Modes de diffusion des normes : mode familial et mode savant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9.18073654174805" w:lineRule="auto"/>
        <w:ind w:left="557.1999359130859" w:right="-5.44921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Corrélation entre position sociale des parents et pratiques alimentaires et éducatives </w:t>
      </w: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Mode savant : les pratiques alimentaires sont conformes aux recommandations de santé  publique, besoin de faire les choses selon les normes, tendance au recours à la négociation  (choix éducatifs plus pédagogiques, approche psy)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4.51329231262207" w:lineRule="auto"/>
        <w:ind w:left="791.9200134277344" w:right="-5.29541015625" w:hanging="234.72007751464844"/>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Mode familial : déjà des contacts avec les enfants auparavant, institution de conseil comme les  centres mis en place, tendance au recours à la punition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57.199935913085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L’allaitement transcende les deux modes : savant comme familial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6.10798358917236" w:lineRule="auto"/>
        <w:ind w:left="1037.4198913574219" w:right="-5.323486328125" w:hanging="240.21987915039062"/>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6.399999618530273"/>
          <w:szCs w:val="26.399999618530273"/>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Deux phases des discours savant sur l’allaitement : période de désaffection (progrès de  l’alimentation artificielle + mvmts féministes) puis regain d’intérêt à partir des années 70 et  recommandation des spécialistes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014892578125" w:line="218.09454917907715" w:lineRule="auto"/>
        <w:ind w:left="551.9199371337891" w:right="-5.6005859375" w:firstLine="3.079986572265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-L’allaitement est une pratique socialement déterminé. Gojard modélise une probabilité  d’allaitement en fonction de critères indépendants (variables: diplôme, temps de travail…)</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073730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7 sur 8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7958984375" w:line="240" w:lineRule="auto"/>
        <w:ind w:left="1696.7999267578125"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8- LES SCANDALES ALIMENTAIRES ET LEURS CONSÉQUENCES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600341796875" w:line="218.09454917907715" w:lineRule="auto"/>
        <w:ind w:left="550.8199310302734" w:right="-5.291748046875" w:hanging="2.2200012207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ffd479" w:val="clear"/>
          <w:vertAlign w:val="baseline"/>
          <w:rtl w:val="0"/>
        </w:rPr>
        <w:t xml:space="preserve">Scandale alimentaire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révéler sur le scène publique un secret caché aux consommateurs. Le  scandale repose sur la mise en accusation d’un ou plusieurs acteurs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58203125" w:line="221.5654993057251" w:lineRule="auto"/>
        <w:ind w:left="1292.5999450683594" w:right="106.2329101562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acteurs essentiels : l</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es journalistes, les consommateurs, l’Etat et les agences sanitaires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—&gt; cas du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lanceur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d’alerte » depuis quelques années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15869140625" w:line="240" w:lineRule="auto"/>
        <w:ind w:left="561.159973144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Différents types de critiques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8.12954902648926" w:lineRule="auto"/>
        <w:ind w:left="795.9999084472656" w:right="-5.452880859375" w:firstLine="0"/>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33.333333333333336"/>
          <w:szCs w:val="33.333333333333336"/>
          <w:u w:val="none"/>
          <w:shd w:fill="auto" w:val="clear"/>
          <w:vertAlign w:val="superscript"/>
          <w:rtl w:val="0"/>
        </w:rPr>
        <w:t xml:space="preserve">Critique toxicologique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 l’industrie agroalimentaire néglige la santé des consommateurs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Critique morale et politique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l’agroalimentaire exploite, domine injustement, dupe… Elle peut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peut prendre différentes accents « consuméristes », « tiers-mondiste », « animaliste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Critique écologique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modes de prod industriels polluent et détruisent environnement et  </w:t>
      </w:r>
      <w:r w:rsidDel="00000000" w:rsidR="00000000" w:rsidRPr="00000000">
        <w:rPr>
          <w:rFonts w:ascii="Helvetica Neue" w:cs="Helvetica Neue" w:eastAsia="Helvetica Neue" w:hAnsi="Helvetica Neue"/>
          <w:b w:val="0"/>
          <w:i w:val="0"/>
          <w:smallCaps w:val="0"/>
          <w:strike w:val="0"/>
          <w:color w:val="000000"/>
          <w:sz w:val="36.66666666666667"/>
          <w:szCs w:val="36.66666666666667"/>
          <w:u w:val="none"/>
          <w:shd w:fill="auto" w:val="clear"/>
          <w:vertAlign w:val="superscript"/>
          <w:rtl w:val="0"/>
        </w:rPr>
        <w:t xml:space="preserve">biodiversité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Critique diététique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l’industrie efface les régulations physiologiques et socioculturelles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262.8938293457031"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APPRÉHENDER LES SCANDALES : RÉGULATION ET RIQUES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8857421875" w:line="218.09454917907715" w:lineRule="auto"/>
        <w:ind w:left="551.9199371337891" w:right="-5.423583984375" w:firstLine="9.240036010742188"/>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L’importance des crises et des scandales ajrd résulte de la «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technicisation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de la production  (circuits complexes). Cette technicisation est aussi liée à une caractéristiques des risques  alimentaires : leurs invisibilité (aliments transformés).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1281.159973144531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Affaire Spanghero (viande de cheval dans les plats préparés)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348739624" w:lineRule="auto"/>
        <w:ind w:left="548.5999298095703" w:right="-5.394287109375" w:hanging="3.320007324218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Surveillance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agences sanitaires. Elles évaluent les risques sanitaires et environnementaux  dans une structure distincte du politique. Elles peuvent mandater des experts. —&gt; En FR : Agence française de sécurité sanitaire des aliments (AFSSA)…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3984375" w:line="240" w:lineRule="auto"/>
        <w:ind w:left="553.4599304199219"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Ces agences publient et remettent des rapports suite à des saisines.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3.2598876953125" w:line="240" w:lineRule="auto"/>
        <w:ind w:left="1281.1538696289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RISQUES ALIMENTAIRES ET CONFIANCE DES CONSOMMATEURS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7763671875" w:line="219.83001708984375" w:lineRule="auto"/>
        <w:ind w:left="557.7999114990234" w:right="-5.3466796875"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Mesure de la perception des risques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analyse de l’opinion à l’aide baromètre (IRSN).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 paradoxe de la perception des risques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crainte de risques peu probables alors que nous avons  moins peur d’autres choses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9267578125" w:line="240" w:lineRule="auto"/>
        <w:ind w:left="1271.9139099121094"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ex : prendre l’avion / fumer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767.29248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hiérarchie des risques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38674</wp:posOffset>
            </wp:positionV>
            <wp:extent cx="3572162" cy="2637777"/>
            <wp:effectExtent b="0" l="0" r="0" t="0"/>
            <wp:wrapSquare wrapText="right" distB="19050" distT="19050" distL="19050" distR="1905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572162" cy="2637777"/>
                    </a:xfrm>
                    <a:prstGeom prst="rect"/>
                    <a:ln/>
                  </pic:spPr>
                </pic:pic>
              </a:graphicData>
            </a:graphic>
          </wp:anchor>
        </w:drawing>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5.3039550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&lt;— Credoc : « baromètre de la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36.7199707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perception des risques sanitaires »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5.369873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Risques les plus importants : maladie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314.299926757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grave, perte de l’emploi…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5.391845703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Produits innovants versus produits du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25.360107421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quotidien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2598876953125" w:line="240" w:lineRule="auto"/>
        <w:ind w:left="0" w:right="-5.36621093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d4fb79" w:val="clear"/>
          <w:vertAlign w:val="baseline"/>
          <w:rtl w:val="0"/>
        </w:rPr>
        <w:t xml:space="preserve">Depuis 2011</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 augmentation de la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790039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confiance dans les produits étudiés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6987304687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par le baromètre (aliments frais sont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37.9406738281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jugés comme particulièrement sûrs)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347900390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aliments transformés ont connu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71.2603759765625" w:firstLine="0"/>
        <w:jc w:val="righ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une tendance opposée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2589721679688" w:line="240" w:lineRule="auto"/>
        <w:ind w:left="543.9999389648438"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3.807373046875" w:firstLine="0"/>
        <w:jc w:val="right"/>
        <w:rPr>
          <w:rFonts w:ascii="Helvetica Neue" w:cs="Helvetica Neue" w:eastAsia="Helvetica Neue" w:hAnsi="Helvetica Neue"/>
          <w:b w:val="0"/>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0"/>
          <w:szCs w:val="20"/>
          <w:u w:val="none"/>
          <w:shd w:fill="auto" w:val="clear"/>
          <w:vertAlign w:val="baseline"/>
          <w:rtl w:val="0"/>
        </w:rPr>
        <w:t xml:space="preserve">8 sur 8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976318359375" w:line="240" w:lineRule="auto"/>
        <w:ind w:left="1281.1538696289062"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CONFIANCE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551.9199371337891" w:right="-5.491943359375" w:firstLine="5.879974365234375"/>
        <w:jc w:val="both"/>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La science et la confiance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bonne opinion des connaissances détenues par les scientifiques en ce  qui concerne les risques sanitaires. Seul point d’ombre : scepticisme concernant les  connaissances académiques sur les OGM ou les matériaux innovants et les impacts sur la santé.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158203125" w:line="218.09454917907715" w:lineRule="auto"/>
        <w:ind w:left="551.9199371337891" w:right="-5.430908203125" w:firstLine="5.87997436523437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Les agences sanitaires et la confiance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8 personnes sur 10 connaissent ou identifient les missions  des agences de sécurité. La même proportion environ d’individus pensent que ces agences  peuvent autoriser ou interdire des substances et des produits (ce qui n’est pas le cas). La confiance dans les avis rendus par les agences est moyenne.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40" w:lineRule="auto"/>
        <w:ind w:left="1272.1337890625" w:right="0" w:firstLine="0"/>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SENSIBILITÉ AU RISQUE ALIMENTAIRE : VARIABLES IMPORTANTES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080078125" w:line="218.09454917907715" w:lineRule="auto"/>
        <w:ind w:left="542.8999328613281" w:right="980.7513427734375" w:firstLine="18.26004028320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Les plus sensibles aux risques alimentaires :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femmes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non-diplômés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les </w:t>
      </w: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employés</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Avoir des enfants de moins de 10 ans ou être senior joue aussi.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33984375" w:line="218.09454917907715" w:lineRule="auto"/>
        <w:ind w:left="559.1799163818359" w:right="-5.228271484375" w:firstLine="1.98005676269531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La sensibilité pour les questions liées à l’environnement : ceux qui ont une bonne image de  l’expertise scientifique sur des sujets comme la pollution ou les OGM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5205078125" w:line="240" w:lineRule="auto"/>
        <w:ind w:left="0" w:right="230.250244140625" w:firstLine="0"/>
        <w:jc w:val="righ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L’ÉVOLUTION DE LA PERCEPTION DANS LE TEMPS : LE POIDS DU CONTEXTE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555908203125" w:line="240" w:lineRule="auto"/>
        <w:ind w:left="551.5999603271484" w:right="0" w:firstLine="0"/>
        <w:jc w:val="left"/>
        <w:rPr>
          <w:rFonts w:ascii="Helvetica Neue" w:cs="Helvetica Neue" w:eastAsia="Helvetica Neue" w:hAnsi="Helvetica Neue"/>
          <w:b w:val="1"/>
          <w:i w:val="0"/>
          <w:smallCaps w:val="0"/>
          <w:strike w:val="0"/>
          <w:color w:val="000000"/>
          <w:sz w:val="20"/>
          <w:szCs w:val="20"/>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0"/>
          <w:szCs w:val="20"/>
          <w:u w:val="none"/>
          <w:shd w:fill="auto" w:val="clear"/>
          <w:vertAlign w:val="baseline"/>
          <w:rtl w:val="0"/>
        </w:rPr>
        <w:t xml:space="preserve">Globalement : hausse de la confiance dans le domaine sanitaire.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0945062637329" w:lineRule="auto"/>
        <w:ind w:left="558.7399291992188" w:right="-5.426025390625" w:hanging="15.839996337890625"/>
        <w:jc w:val="left"/>
        <w:rPr>
          <w:rFonts w:ascii="Helvetica Neue" w:cs="Helvetica Neue" w:eastAsia="Helvetica Neue" w:hAnsi="Helvetica Neue"/>
          <w:b w:val="0"/>
          <w:i w:val="0"/>
          <w:smallCaps w:val="0"/>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Amélioration générale concernant l’anticipation des conditions de vie par les citoyens (chômage,  budget, etc). Le « moral » des français au même niveau qu’en 2010 </w:t>
      </w:r>
    </w:p>
    <w:sectPr>
      <w:pgSz w:h="16820" w:w="11900" w:orient="portrait"/>
      <w:pgMar w:bottom="1314.9526977539062" w:top="700.462646484375" w:left="589.8583984375" w:right="1072.44995117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