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4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Genres et productions culturelles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60.081710815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Intervention numéro 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62.721710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 le film proposé Netflix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61.28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Titre : Le théâtre du genre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358.8817596435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genre c’est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82.16171264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Le genre est une construction sociale,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59.12170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un processus relationnel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63.92173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Un rapport de pouvoir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57.921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Imbriqué dans d’autres rapports de pouvoir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362.721710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 Mad Men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9.89999771118164" w:lineRule="auto"/>
        <w:ind w:left="362.7217102050781" w:right="-5.3125" w:hanging="3.83995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genre définit un caractère normatif et devient un concept critique quand il est utilisé par les  américaines dans les 50s. Le genre n’est pas isolé.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9.89999771118164" w:lineRule="auto"/>
        <w:ind w:left="361.28173828125" w:right="-5.45776367187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 Margaret Mead, et la rupture du lien entre sexe et « tempérament », dans « Moeurs et sexualité  en Océanie », 1949. Parle des caractères attribués aux hommes et axis femmes dans certaines  sociétés considérées comme primitives, elle prouve la détermination du sexe sur le caractère comme  déterminé par la société, du conditionnement social. Il n’y a pas de déterminisme biologique sur le  genre.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353.6017608642578" w:right="-5.504150390625" w:firstLine="9.11994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Cette notion de conditionnement du genre va être reprise par plusieurs penseurs après, comme des  endocrinologues, et psychologues des 50s, pour les personnes intersexes on détermine le sexe  biologique par les comportements, en fonction du genre observé chez les individus on va faire  prendre des hormones aux intersexes. S’en suit des procès sur la façon violente de procéder.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382.16171264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1953 : premier congrès médical consacré au transexualisme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9.89999771118164" w:lineRule="auto"/>
        <w:ind w:left="353.6017608642578" w:right="-5.504150390625" w:firstLine="28.559951782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1955 : université de Johns Hopkins, John Money, spécialise de « l’hermaphrodisme anatomique »,  1964 : transexualité, conditions des personnes qui ne s’identifient pas à leur sexe. De naissance,  pour Robert Stoller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9.89999771118164" w:lineRule="auto"/>
        <w:ind w:left="356.48170471191406" w:right="-5.47973632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Biopouvoir chez Foucault : pouvoir sur les corps, le pouvoir s’immisce dans la façon dont on  façonne les corps, dans « La volonté de savoir », il dit qu’elle pouvoir plus il se dissimule, plus il se  trouve puissant.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355.5216979980469" w:right="-5.600585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concept devient critique avec Ann Oakley, en 1972, dans « Sex, Gender and Society », elle y dit  que le genre « est une distinction culturelle entre les rôles sociaux attribués aux hommes et aux  femmes », les enfants assimilent et en font une part de leur personnalité de ces rôles.  Dans « trouble dans le genre » « Le féminisme et la subversion de l’identité » de Judith Butler, elle  y dit que l’énoncé performatif de « tu es une fille » va agir sur nos morals, nos comportements.  Enoncé perlocutoire, action dans le temps.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0" w:lineRule="auto"/>
        <w:ind w:left="363.92173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(Langage constatatif/ performatif, conférence en 52, ex : je vous déclare mari et femme.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9200439453125" w:line="240" w:lineRule="auto"/>
        <w:ind w:left="361.28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Toujours dans « trouble dans le genre »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240" w:lineRule="auto"/>
        <w:ind w:left="0" w:right="4528.625488281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sectPr>
          <w:pgSz w:h="16820" w:w="11900" w:orient="portrait"/>
          <w:pgMar w:bottom="900" w:top="399.998779296875" w:left="785.9182739257812" w:right="1067.774658203125" w:header="0" w:footer="720"/>
          <w:pgNumType w:start="1"/>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 sur 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5698184967041" w:lineRule="auto"/>
        <w:ind w:left="0" w:right="0" w:firstLine="347.94006347656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19050" distT="19050" distL="19050" distR="19050">
            <wp:extent cx="2773479" cy="209168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73479" cy="2091684"/>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19050" distT="19050" distL="19050" distR="19050">
            <wp:extent cx="3894122" cy="2929691"/>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94122" cy="292969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944091796875" w:line="249.89999771118164" w:lineRule="auto"/>
        <w:ind w:left="1335.5218505859375" w:right="32.6708984375" w:firstLine="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 la vidéo de Butler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www.youtube.com/playlist?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list=PL7431C65C01DDAB10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 rappelle qu’on oublie le combat  des minorités sexuelles, dans le  féminisme.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9.89999771118164" w:lineRule="auto"/>
        <w:ind w:left="1341.28173828125" w:right="32.59765625" w:hanging="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900" w:top="399.998779296875" w:left="785.9182739257812" w:right="1066.6796875" w:header="0" w:footer="720"/>
          <w:cols w:equalWidth="0" w:num="2">
            <w:col w:space="0" w:w="5040"/>
            <w:col w:space="0" w:w="50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drag est dans une parodie de la  féminité, met en exergue tout ce  qu’on doit faire pour se conformer au  genre, met en exergue le caractère  construit du genre, les caractère  adjonctif dit Money.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9.89999771118164" w:lineRule="auto"/>
        <w:ind w:left="359.1217041015625" w:right="-5.19287109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 Mother Camp : female impersonators in America, en 1972, à l’identité performative du genre de  Judith Butler.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355.5216979980469" w:right="-5.313720703125" w:firstLine="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monde réel, les modèles ne sont pas reconnus comme performatifs, la théatralistion  hyperbolique de la féminité (drag) fait apparaitre la masculinité et la féminité comme des  techniques du corps, « comme des répétitions d’actes stylisés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115.505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Bals : c’est quoi ? La stratégie de ceux qui n’ont pas accès à la production du code, cf « Paris is ..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362.48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Genre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371.1217498779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actes rituels, codifiés du langage, corporels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1217498779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sédentarisation d’actes stylisés plutôt qu’une structure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1217498779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 d’intériorité, ou de réalité psychique du genre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2.0308113098145" w:lineRule="auto"/>
        <w:ind w:left="362.7217102050781" w:right="740.7196044921875" w:firstLine="8.4000396728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travestissement n’est pas une imitation secondaire qui présupposerait un genre antérieur Cf sur moodle le cours,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8003540039062" w:line="249.89999771118164" w:lineRule="auto"/>
        <w:ind w:left="361.28173828125" w:right="-5.3369140625" w:hanging="3.12004089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rapport au film « Paris is burning », une production culturelle, il est important de répéter ce que  les gens qui pratiquent les cultures, les personnes concernées, ce sont le producteurs de discours et  de savoirs, avant de donner son propre « avis », qui d’ailleurs n’est pas toujours avis, mais surtout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998901367188" w:line="240" w:lineRule="auto"/>
        <w:ind w:left="0" w:right="4528.625488281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 sur 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53.6017608642578" w:right="-5.50659179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de discours de sa propre culture. Dans ce film, on reconstitue un système de parenté  alternatif, une exclusion choisie cette fois. Le bal c’est le rêve d’être une légende, de devenir  « quelqu’un ». Ce film met en avant les discours des personnes concernées, des discours qui  peuvent aussi traduire le désir d’être riche et blanc (à approfondir). Phénomène de réappropriation  de ces « minorités », on se réaffirme, on se dit 100% dans le droit chemin d’être gai, par exemple,  en référence au mot « straight » désignant les hétérosexuels, et non sans sens. On parle de cultural  studies aussi, avec Williams. Toutes les personnes qui prennent la parole, sont fières. Et pourtant, ils  récréent un monde rien qu’à eux, mais dans ce monde ils recréent le monde dominant, avec les  codes de l’aristocratie, pouvoir des normes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351.2017059326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 attention aux mots dans l’analyse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358.161697387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Bell hooks, Is Paris burning ? P.149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9.89999771118164" w:lineRule="auto"/>
        <w:ind w:left="353.8417053222656" w:right="-5.362548828125" w:firstLine="4.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Performer, le modèle dune classe blanche qui se donne en spectacle, c’est mettre en avant  l’invisibilisation des noirs dans la société, cette blanchité de la société contient ce qu’on appelle la  « self hate », continuer à se haïr, pour performer le modèle dominant =&gt; le complexe du dominé de  banlieue quoi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9.89999771118164" w:lineRule="auto"/>
        <w:ind w:left="356.48170471191406" w:right="-5.263671875" w:hanging="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Attention à ne pas avoir un point de vue trop fermé vis à vis des classes dominées, on ne peut pas  toujours se réaffirmer, et avoir un discours horizontal et anti-hégémonique.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0201416015625" w:line="240" w:lineRule="auto"/>
        <w:ind w:left="0" w:right="-4.022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travestissement en femme chez Bell Hooks, c’est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-198832</wp:posOffset>
            </wp:positionV>
            <wp:extent cx="2347218" cy="1765898"/>
            <wp:effectExtent b="0" l="0" r="0" t="0"/>
            <wp:wrapSquare wrapText="right" distB="19050" distT="19050" distL="19050" distR="1905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47218" cy="1765898"/>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4.2858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aussi une forme de misogynie, on voit l’obsession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4.0930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d’hommes noires qui ont une vision idéalisée de la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4.0441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femme blanche, meme si le titre met en avant la fin de la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3613.13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suprématie blanche.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0" w:right="-4.167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L’homme à la paupière dit, qu’à son époque on se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4.0954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fabriquait des costumes. Nostalgie du temps passé, il 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4.141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discours avec du recul. Ce documentaire exploite les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9.89999771118164" w:lineRule="auto"/>
        <w:ind w:left="358.8817596435547" w:right="-5.482177734375" w:hanging="3.3600616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hommes noirs, ne pose pas la question des rapports de pouvoir, c’est ce que Bell Hooks reproche à  Livingston ( auteur), on ne la voit pas, elle se fait oublier, et adopte une position impériale…  Comme si l’auteur était un bienfaiteur, qui offrirait à ces individus de rêver leur rêve ( être vus, une  star)… Bell Hooks, dit « pourquoi on rigole en regardant le film » ! On a sous-estimé le sérieux du  film selon elle. La fantaisie n’est pas censée être drôle. (#Bodies that matter), rappelons qu’elle  donne un point de vue en tant que femme noire, quand Butler lui répond lui donne un point de vue  de blanche.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0201416015625" w:line="240" w:lineRule="auto"/>
        <w:ind w:left="0" w:right="2579.64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 le genre qui brule :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-458879</wp:posOffset>
            </wp:positionV>
            <wp:extent cx="2989151" cy="1726430"/>
            <wp:effectExtent b="0" l="0" r="0" t="0"/>
            <wp:wrapSquare wrapText="right" distB="19050" distT="19050" distL="19050" distR="1905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89151" cy="1726430"/>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1.7858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Penser pour elle le travestissement comme de la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1.641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misogynie, c’est réinscrire l’hétérosexualité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1.8103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une pratique qui s’en émancipe. Ex: les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1666.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lesbiennes en mal de/ mâle de…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200439453125" w:line="240" w:lineRule="auto"/>
        <w:ind w:left="0" w:right="4528.625488281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 sur 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01220703125" w:line="240" w:lineRule="auto"/>
        <w:ind w:left="0" w:right="60.03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Bals sont des signes de distinction sociale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-449453</wp:posOffset>
            </wp:positionV>
            <wp:extent cx="3178660" cy="1786923"/>
            <wp:effectExtent b="0" l="0" r="0" t="0"/>
            <wp:wrapSquare wrapText="right" distB="19050" distT="19050" distL="19050" distR="1905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78660" cy="1786923"/>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3072.9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chez les blancs.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91943359375" w:line="249.89999771118164" w:lineRule="auto"/>
        <w:ind w:left="358.8817596435547" w:right="421.6955566406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 les féministes face aux minorités sexuelles, le rapport est parfois hégémonique, pourquoi ?  Le rapport est ici dans l’intersectionnalité.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9.89999771118164" w:lineRule="auto"/>
        <w:ind w:left="355.5216979980469" w:right="-5.478515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ATTENTION : il n’y a pas de problème, dire y’a un problème c’est en créer un aussi, et on  remarque souvent que les personnes qui pointent un problème sont perçues comme un problème,  ex : du racisme.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358.8817596435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Lire les textes à envoyer.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9.91943359375" w:line="240" w:lineRule="auto"/>
        <w:ind w:left="0" w:right="4528.625488281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 sur 4</w:t>
      </w:r>
    </w:p>
    <w:sectPr>
      <w:type w:val="continuous"/>
      <w:pgSz w:h="16820" w:w="11900" w:orient="portrait"/>
      <w:pgMar w:bottom="900" w:top="399.998779296875" w:left="785.9182739257812" w:right="1067.774658203125" w:header="0" w:footer="720"/>
      <w:cols w:equalWidth="0" w:num="1">
        <w:col w:space="0" w:w="10046.30706787109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