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 3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CHAPITRE 2 : Être ou ne pas être une profession ? L’approche fonctionnaliste des professions</w:t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(Rappel : Loi TH de 47, Flexner etc.)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Enjeu d’être reconnu comme profession revendiqué par un grand nombres de professionnels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 : institutionnalisation de la socio des professions</w:t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RAPPEL : Fonctionnalisme = domine la socio (holiste, quanti) dans la fin des années 20 en Occident ; notamment socio des professions.                                                                                     Ces théories = ordre et harmonie doit dominer, manière dont les fonctionnalistes appréhendent fonctionnement des sociétés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entités composant société sont liées par des relations fonctionnelles 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Dvpé par </w:t>
      </w:r>
      <w:r w:rsidDel="00000000" w:rsidR="00000000" w:rsidRPr="00000000">
        <w:rPr>
          <w:color w:val="cc0066"/>
          <w:sz w:val="24"/>
          <w:szCs w:val="24"/>
          <w:rtl w:val="0"/>
        </w:rPr>
        <w:t xml:space="preserve">Talcott Parsons</w:t>
      </w:r>
      <w:r w:rsidDel="00000000" w:rsidR="00000000" w:rsidRPr="00000000">
        <w:rPr>
          <w:sz w:val="24"/>
          <w:szCs w:val="24"/>
          <w:rtl w:val="0"/>
        </w:rPr>
        <w:t xml:space="preserve"> avec sa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théorie G de l’action</w:t>
      </w:r>
      <w:r w:rsidDel="00000000" w:rsidR="00000000" w:rsidRPr="00000000">
        <w:rPr>
          <w:sz w:val="24"/>
          <w:szCs w:val="24"/>
          <w:rtl w:val="0"/>
        </w:rPr>
        <w:t xml:space="preserve"> qui propose une interprétation des actions humaines au regard de leur fonction dans la société, d’où le structuro fonctionnalisme.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Perspective holiste qui insiste sur la cohérence du social, chaque élément est indispensable pour l’équilibre social.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Expliquer FS = considérer fonction/contribution dans le domaine social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Expliquer FS par leur finalité/leur fonction, que par les conditionnements sociaux qui vont déterminer son déroulement. </w:t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ed7d31"/>
          <w:sz w:val="24"/>
          <w:szCs w:val="24"/>
        </w:rPr>
      </w:pPr>
      <w:r w:rsidDel="00000000" w:rsidR="00000000" w:rsidRPr="00000000">
        <w:rPr>
          <w:b w:val="1"/>
          <w:color w:val="ed7d31"/>
          <w:sz w:val="24"/>
          <w:szCs w:val="24"/>
          <w:rtl w:val="0"/>
        </w:rPr>
        <w:t xml:space="preserve">3 postulats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Fonctionnalisme universel = tout a une fonction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Postulat de l’unité fonctionnelle de la société =. Sens doit être rapporté au système global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Postulat de la nécessité= chaque élément indispensable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 : famille conjugale (parents-enfants) est fonctionnelle par rapport au système professionnelle, car ‘’cocon’’ pour l’homme qui fait face à la compétition. Rôle expressif de la mère est fonctionnel pour le fonctionnement de la famille)</w:t>
      </w:r>
    </w:p>
    <w:p w:rsidR="00000000" w:rsidDel="00000000" w:rsidP="00000000" w:rsidRDefault="00000000" w:rsidRPr="00000000" w14:paraId="00000012">
      <w:pPr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7030a0"/>
          <w:sz w:val="24"/>
          <w:szCs w:val="24"/>
        </w:rPr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Appliquer cette logique au système pro dans son ensemble= quel est la fonction des gp pro dans le système global ? 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(Organisation sociale pour que la division du travail soit opérationnelle, s’assurer de la qualité du travail, intégrer les individus/créer des solidarités (D).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Groupes professionnels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régulent les pro pour que leurs actions concourent au maintien du système social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auquel ils appartiennent.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Profession rendent 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services indispensables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la collectivité (médecine, droit…)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Distinction pratique au US entre profession et occupation, détermine condition d’exercice pro et la possibilité de se soustraire aux lois du marché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Loi TH organise relation dans le monde du travail US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Histoire fonctionnaliste anglaise : Carr Saunders et Wilson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 début 30’s= synthèse historique et sociologique des professions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Débats sur légitimité d’un tel système en Angleterre : quels services ces associations pro rendent-elles ? Monopole justifié ? Quelles sont les frontières du professionnalisme ? Critères pour cette reconnaissance légale/monopolistique 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gp idéaux-typiques : professions juridiques et médicales car service rendu par ces professions est vitale,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er</w:t>
      </w:r>
      <w:r w:rsidDel="00000000" w:rsidR="00000000" w:rsidRPr="00000000">
        <w:rPr>
          <w:sz w:val="24"/>
          <w:szCs w:val="24"/>
          <w:rtl w:val="0"/>
        </w:rPr>
        <w:t xml:space="preserve">es disciplines non théologiques.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Avocats = premier pro en UK et France, non clercs qui ont été autorisé à exercer le monopole grâce à leur formation spécifique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former dans des écoles de droit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Formation longue (4 à 5 ans)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 stricte pour atteindre l’optimum collectif recommandé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Enseigné par les membres du groupe pro eux-mêmes </w:t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Médecins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Avant, médecins clercs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1420, création d’une maîtrise de médecine pour que les non-clercs exercent, associations professionnelles qui encadrent enseignements. Toutes activités liées à la santé n’accèdent pas au statut de profession = ex : infirmières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Infirmières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 car métier de femmes et reconnu comme étant exercé par pur vocation) question sur le degré de professionnalisme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D’abord du bénévolat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1860 = première école anglaise pour infirmières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Bataille pour reconnaissance juridique de l’activité, car des nurses voulaient que ça reste du bénévolat.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Enseignants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Développement des deux auteurs sur enseignants,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cas d’étatisation de l’activité pro, </w:t>
      </w:r>
      <w:r w:rsidDel="00000000" w:rsidR="00000000" w:rsidRPr="00000000">
        <w:rPr>
          <w:sz w:val="24"/>
          <w:szCs w:val="24"/>
          <w:rtl w:val="0"/>
        </w:rPr>
        <w:t xml:space="preserve">Etat est l’employeur unique des enseignants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Enseignants dépendent du ministère de l’éducation qui a les pleins pouvoir disciplinaire, sont recrutés par ce dernier</w:t>
      </w:r>
    </w:p>
    <w:p w:rsidR="00000000" w:rsidDel="00000000" w:rsidP="00000000" w:rsidRDefault="00000000" w:rsidRPr="00000000" w14:paraId="0000003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Enseignants n’ont pas collectivement la maîtrise de leur compétence, contrôlé par une entité extérieure au groupe pro (à l’inverse des médecins et des juristes)</w:t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 pose alors la question de l’importance de l’autonomie des professions vis-à-vis de l’Etat 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ed7d31"/>
          <w:sz w:val="24"/>
          <w:szCs w:val="24"/>
        </w:rPr>
      </w:pPr>
      <w:r w:rsidDel="00000000" w:rsidR="00000000" w:rsidRPr="00000000">
        <w:rPr>
          <w:b w:val="1"/>
          <w:color w:val="ed7d31"/>
          <w:sz w:val="24"/>
          <w:szCs w:val="24"/>
          <w:u w:val="single"/>
          <w:rtl w:val="0"/>
        </w:rPr>
        <w:t xml:space="preserve">Déf des professions</w:t>
      </w:r>
      <w:r w:rsidDel="00000000" w:rsidR="00000000" w:rsidRPr="00000000">
        <w:rPr>
          <w:b w:val="1"/>
          <w:color w:val="ed7d31"/>
          <w:sz w:val="24"/>
          <w:szCs w:val="24"/>
          <w:rtl w:val="0"/>
        </w:rPr>
        <w:t xml:space="preserve"> = nb défini de personnes commence à pratiquer une technique intellectuelle fondée sur une formation spécialisée, ce qui légitime l’exclusivité et la captation d’un segment du marché du travail.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Mise en place d’une formation spé avec un corpus de théories pour acquérir une culture pro unique, exclusive non concurrencée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Spécialisation des services pour satisfaire une clientèle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Création d’association professionnelles = ligne de démarcation entre profanes et professionnels</w:t>
      </w:r>
    </w:p>
    <w:p w:rsidR="00000000" w:rsidDel="00000000" w:rsidP="00000000" w:rsidRDefault="00000000" w:rsidRPr="00000000" w14:paraId="00000040">
      <w:pPr>
        <w:rPr>
          <w:b w:val="1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Effet de l’appartenance à un groupe pro selon CS et W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de prestige, dignité, reconnaissance sociale particulière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Accroissement continue des compétences au fil de la carrière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 d’utilité sociale, professionnel rend service quelque soit son statut et l’individu à qui il rend service (neutralité affective)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Subsidiarité du statut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Valeur propres au groupes = indépendance, liberté, dignité, responsabilité etc.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Auteurs de ce courant de la socio anglosaxonne établissent un consensus = ll est vital que la forme pro puisse se restaurer, se développer et que l’orga des professions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Fonctionnalisme = restaurer la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BA4B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39KlrELiJUcSsFiwEDb4rMoKpA==">AMUW2mVXcmP4qo3julsBwUPRSFWc7/pF06XRMUALdWa1UmZlq1oueopq5y/kzXK74HMjQK7o+1brRK0pN7qr5Rf/wgY2uMiCQDcLOKQ6B+4bYyzw9Cju7Dc=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2021-03-01T13:25:00Z</dcterms:created>
  <dc:creator>Ousémi HORSFALL</dc:creator>
</cp:coreProperties>
</file>