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513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0" w:firstLine="0"/>
        <w:jc w:val="center"/>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Sociologie économique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8125" w:line="240" w:lineRule="auto"/>
        <w:ind w:left="8.5598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02/02/2021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32.0999145507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y aura des résumés du cours sur le moodle, LIRE TEXTES MOODLE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ouvrages de référence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Repère : « la sociologie économique » de Steiner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 la sociologie économique » de chauvin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639938354492188" w:right="2376.69555664062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Examen : si examen normal (sans document), c’est ce qui est dans les slides Si pas normal : à distance, on ne sait pas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19906616210938" w:right="201.999511718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Concepts fondamentaux : actions et institutions économiques, encastrement social, circuits de  commerce, construction sociale des marchés, performation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287109375" w:line="240" w:lineRule="auto"/>
        <w:ind w:left="742.219848632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Définitions préliminaires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95703125" w:line="218.66247653961182" w:lineRule="auto"/>
        <w:ind w:left="11.419906616210938" w:right="201.998291015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faits économiques sont des faits sociaux que l’on explique d’une manière plus pertinente en  utilisant conjointement les apports de l’économie et de la sociologie.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économistes ont tendance  à considérer que les faits économiques sont à part. Mais le sociologue dit que le comportement  humain (ex : laisser un héritage) interfère avec l’économie.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9.2999267578125" w:right="207.598876953125" w:hanging="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la coordination entre les acteurs sur un marché se fait par les informations apportées par les prix,  elle passe également par des médiations sociales comme les réseaux d’interconnaissance, les  cadres institutionnels, l’inscription matérielle de la connaissance.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8.2398986816406" w:right="202.100830078125" w:firstLine="13.8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prix véhicule donc l’information sur la rareté pour les économistes. Néanmoins,  pour les sociologues, c’est plus compliqué avec les réseaux (ex : qqn te dit ‘ouai la bas c  pas cher’)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8974609375" w:line="240" w:lineRule="auto"/>
        <w:ind w:left="723.979949951171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Trois approches fondatrices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5712890625" w:line="219.83001708984375" w:lineRule="auto"/>
        <w:ind w:left="11.419906616210938" w:right="202.076416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E. Durkheim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 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idée que la sociologie économique va remplacer l’économie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durkheimienne est que l’économie n’est pas assez fondée, il y a une notion de  combat entre les deux.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82373046875" w:line="218.7887477874756" w:lineRule="auto"/>
        <w:ind w:left="10.319900512695312" w:right="201.99707031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 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sociologie économique a pour charge de faire se rencontrer la théorie économique et  l’histoire des sociétés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un économiste à la base). Selon lui, la socio éco doit faire le lien  entre l’abstraction de la théorie éco et l’histoire : comment expliquer que les concepts abstraits  de la théorie éco (ex : valeur, tri…) peuvent rendre compte du déroulement factuel des actions  menées par les gens en société (càd l’histoire) —&gt; le rapprochement des deux est la tâche de la  sociologie économique.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191162109375" w:line="218.5904359817505" w:lineRule="auto"/>
        <w:ind w:left="9.2999267578125" w:right="201.95556640625" w:hanging="5.8000183105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V. Pareto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sociologie économique résulte de l’addition successive des apports de la théorie  économique, de l’économie politique appliquée et de la sociologie.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on commence par  expliquer les choses les plus simples (ex : supposer des indivs qui s’occupent uniquement de  l’économique, pas d’amis ou religion et qui sont uniquement rationnels), cela donne qqch de  solide mais de faible au niveau explicatif. Ensuite, il complexifie en disant que les individus ne  sont pas rationnels. Enfin, il dit qu’en plus de ne pas être rationnels, les individus ne s’occupent  pas que de l’économique. Il a donc une vision par addition successive : théorie économique pure,  puis appliquée, puis la sociologie encore plus compliquée.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513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7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576171875" w:line="240" w:lineRule="auto"/>
        <w:ind w:left="742.219848632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Démarches typiques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595703125" w:line="218.09454917907715" w:lineRule="auto"/>
        <w:ind w:left="11.419906616210938" w:right="202.061767578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 opposition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les économistes ne parvenant pas à donner une explication correcte  des faits écos, la socio économique se construit par opposition à l’économie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378.6799621582031" w:right="202.02880859375" w:hanging="356.0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Le marché décrit par les économistes ne rend compte que d’une fraction des marchés et est  incapable de saisir le fonctionnement du marché des biens symboliques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365.4798889160156" w:right="202.010498046875" w:hanging="356.6999816894531"/>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donc opposer deux marchés pour les biens culturels : celui sur lequel se  présentent des oeuvres évaluées et jugées par les producteurs de biens symboliques (qualité  intrinsèque) et celui sur lequel les oeuvres sont destinées aux non producteurs (volume de  vente). Dans un cas, il y a une évaluation en terme de qualité intrinsèque et l’autre cas en  terme de volume de vente.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n’est pas parce que quelqu’un a vendu le plus  de livres que c’est le meilleurs, certaines oeuvres ne sont reconnues que bien plus tard (ex :  les économistes).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380.6599426269531" w:right="202.22412109375" w:hanging="370.78002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Cette opposition devient celle entre le marché standard et le marché des singularités 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Lucien Karpik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439.6600341796875" w:lineRule="auto"/>
        <w:ind w:left="17.299880981445312" w:right="1449.2974853515625" w:firstLine="14.80003356933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seule la sociologie économique peut rendre compte de tous les marchés  Par construction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8037109375" w:line="218.09396266937256" w:lineRule="auto"/>
        <w:ind w:left="362.39990234375" w:right="201.983642578125" w:hanging="339.7599792480469"/>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Montrer comment le phénomène socio-économique étudié s’est historiquement développé.  Autrement dit, par quelles trajectoires historiques le phénomène est-il passé afin de prendre la  forme actuelle qu’il 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18.09454917907715" w:lineRule="auto"/>
        <w:ind w:left="8.7799072265625" w:right="202.0263671875" w:hanging="1.1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Montrer comment fonctionne le phénomène. Il faut l’étudier d’un point de vue fonctionnel. 3. Examiner les conséquences morales et politiques du phénomène. Il faut se poser la question  des conséquences morales (axiologiques 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exemple : conséquences des  subprimes est la perte de confiance ou la perte de moralité économique.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8974609375" w:line="240" w:lineRule="auto"/>
        <w:ind w:left="3.4999084472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38916015625" w:line="240" w:lineRule="auto"/>
        <w:ind w:left="8.5598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09/02 -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9619140625" w:line="240" w:lineRule="auto"/>
        <w:ind w:left="722.39379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APPROCHE DURKHEIMIENNE : LES INSTITUTIONS ÉCONOMIQUES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9084472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70421600342" w:lineRule="auto"/>
        <w:ind w:left="11.099929809570312" w:right="202.0288085937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L’approche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 fonde sur les institutions.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institutions induisent les  comportements des individus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et contraintes que les institutions font peser sur les  individus). Cette démarche peut s’appliquer à des institutions dite ‘économiques’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rendant possible les échanges.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619140625" w:line="227.29628562927246" w:lineRule="auto"/>
        <w:ind w:left="4.4998931884765625" w:right="202.08251953125" w:firstLine="8.4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l’échange marchand est abordé par l’intermédiaire de l’institution du « contrat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marché est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lieu d’affrontement des intérêts.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va permettre à  l’affrontement des intérêts à donner une solidarité est le contrat, fondé sur l’expression libre de la  volonté.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contrat ne permet pas selon lui de définir la solidarité, il ne se « suffit pas à lui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579879760742188" w:right="202.042236328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 », il y a aussi une dimension non-contractuelle du contrat. Pour que ce contrat soit valide, il  nécessite un ensemble d’institutions.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4.15147304534912" w:lineRule="auto"/>
        <w:ind w:left="249.2999267578125" w:right="201.951904296875" w:hanging="23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Deux raisons pour lesquelles le contrat ne se suffit pas à lui-même chez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8d4" w:val="clear"/>
          <w:vertAlign w:val="superscript"/>
          <w:rtl w:val="0"/>
        </w:rPr>
        <w:t xml:space="preserve">Durkheim</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est difficile de prévoir toutes les situations qui peuvent se dérouler durant la mise en place ou la  suite du contrat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exemple le contrat quand on passe un billet d’avion : l’achat est  l’équivalent d’un contrat, le transporteur s’engage à amener à un endroit précis avec des  horaires précis. Dans ce cas, on présume qu’on ne lit pas quand on achète ce billet les pages  d’accords et on ne négocie pas. On ne négocie pas ce qu’il se passe quand il y a des échecs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3.19178581237793" w:lineRule="auto"/>
        <w:ind w:left="251.41998291015625" w:right="202.014160156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la relation contractuelle, par exemple si il y a un retard.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faut que la société considère que le contrat est ‘juste’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à dire qu’une des parties n’ai pas  imposé certaines choses. Par exemple, on ne peut pas dépasser certains montants de taux  d’intérêts. La société considère que plus d’environ 17% de taux d’intérêt est injuste, même si  les deux parties sont d’accords.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513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39.73894596099854" w:lineRule="auto"/>
        <w:ind w:left="15.099945068359375" w:right="207.61474609375" w:hanging="3.2400512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aborde le marché 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ne faut pas oublier le fait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 prend jamais le  marché comme une institution.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40" w:lineRule="auto"/>
        <w:ind w:left="741.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MAURICE HALBWACHS : REPRÉSENTATIONS SOCIALES ET CONSOMMATION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9.83001708984375" w:lineRule="auto"/>
        <w:ind w:left="11.099929809570312" w:right="207.5366210937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propose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comprendre le comportement des classes populaires vis à vis de la  consommation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divise la consommation en trois segments : alimentaire, vêtement et logement.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dans une perspective durkheimienne, produire un tableau.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640625" w:line="239.9040126800537" w:lineRule="auto"/>
        <w:ind w:left="3.499908447265625" w:right="207.77465820312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consommations sont distinguées selon leur fréquence (basse ou élevée) et leur montant (fort ou  faible). </w:t>
      </w:r>
    </w:p>
    <w:tbl>
      <w:tblPr>
        <w:tblStyle w:val="Table1"/>
        <w:tblW w:w="9630.8842468261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293731689453"/>
        <w:gridCol w:w="3210.2938842773438"/>
        <w:gridCol w:w="3210.296630859375"/>
        <w:tblGridChange w:id="0">
          <w:tblGrid>
            <w:gridCol w:w="3210.293731689453"/>
            <w:gridCol w:w="3210.2938842773438"/>
            <w:gridCol w:w="3210.296630859375"/>
          </w:tblGrid>
        </w:tblGridChange>
      </w:tblGrid>
      <w:tr>
        <w:trPr>
          <w:cantSplit w:val="0"/>
          <w:trHeight w:val="881.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002685546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Fréquence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Basse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Élevée</w:t>
            </w:r>
          </w:p>
        </w:tc>
      </w:tr>
      <w:tr>
        <w:trPr>
          <w:cantSplit w:val="0"/>
          <w:trHeight w:val="8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Vêtement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44.8480224609375" w:right="58.846435546875"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Incertitude sur la qualité : ‘ne pas  être dupe’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Alimentation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78.5479736328125" w:right="201.348876953125"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Qualité connue : ‘naturalité du  prix’</w:t>
            </w:r>
          </w:p>
        </w:tc>
      </w:tr>
      <w:tr>
        <w:trPr>
          <w:cantSplit w:val="0"/>
          <w:trHeight w:val="8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Logement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67.44781494140625" w:right="181.046142578125"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‘Rente indue, qu’il est toujours  légitime de ne pas payer’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19906616210938" w:right="201.9555664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dépense alimentaire est fait sur une base quotidienne.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fréquence élevée entraîne des  montants faibles (puisqu’on achète chaque jour). L’alimentation est donc de fréquence élevée et  de montant faible. La conséquence de la fréquence rapide est que les individus ont une bonne  connaissance de la qualité. La qualité étant connue, le prix auquel on paye va faire partie de cela :  quand on connait le prix on connaît la qualité et la ‘valeur’.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11.099929809570312" w:right="207.9345703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approche fait que les dépenses dépendent des représentations, qui guident les  comportements des classes populaires.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9384765625" w:line="218.09454917907715" w:lineRule="auto"/>
        <w:ind w:left="731.4199829101562" w:right="201.9482421875" w:hanging="710.320053100585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Michèle de La Pradelle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étudiant les marchés de Carpentras illustre ce concept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charcutier qui déballe son étalage et une cliente régulière va lui demander des  caillettes. Le charcutier lui répond que les caillettes sont ajrd à moitié prix. La cliente lui  répond donc : ‘donnez moi des saucisses à la place’.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interprète ça comme  cela : si le vendeur décide de vendre ce produit moins cher, c’est qu’il présente une  anomalie.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L’APPROCHE WEBERIENNE : L’ACTION ÉCONOMIQUE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39.74004745483398" w:lineRule="auto"/>
        <w:ind w:left="9.2999267578125" w:right="207.63061523437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L’approche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basée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l’action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L’action est conçue comme ayant du  sens pour l’acteur et elle dépend de l’action des autres acteurs.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83447265625"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L’action est significativement orientée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Rationnelle en finalité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Rationnelle en valeur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Affectuelle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Traditionnelle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392822265625" w:line="218.45985889434814" w:lineRule="auto"/>
        <w:ind w:left="11.099929809570312" w:right="202.0947265625" w:hanging="4.96002197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les économistes fournissent des outils théoriques. Il tente de montrer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comment ces  concepts permettent de comprendre l’évolution historique des sociétés européennes.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w:t>
      </w:r>
      <w:r w:rsidDel="00000000" w:rsidR="00000000" w:rsidRPr="00000000">
        <w:rPr>
          <w:rFonts w:ascii="Helvetica Neue" w:cs="Helvetica Neue" w:eastAsia="Helvetica Neue" w:hAnsi="Helvetica Neue"/>
          <w:b w:val="0"/>
          <w:i w:val="1"/>
          <w:smallCaps w:val="0"/>
          <w:strike w:val="0"/>
          <w:color w:val="000000"/>
          <w:sz w:val="36.66666666666667"/>
          <w:szCs w:val="36.66666666666667"/>
          <w:u w:val="single"/>
          <w:shd w:fill="auto" w:val="clear"/>
          <w:vertAlign w:val="superscript"/>
          <w:rtl w:val="0"/>
        </w:rPr>
        <w:t xml:space="preserve">’Ethique protestante et l’esprit du capitalisme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montre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actions sont guidées par des fins religieuses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(protestantes), l’activité économique est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conduite sous ces normes religieuses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Ignorance de la décision divine et comportement rigoureux, sous regard d’autrui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Recherche de la ‘confirmation’ de son statut religieux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conséquences de ces actions mènent au capitalisme moderne bourgeois.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513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24.21573638916016" w:lineRule="auto"/>
        <w:ind w:left="5.479888916015625" w:right="201.93115234375" w:firstLine="15.1800537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arriver au modèle du capitalisme en Allemagne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début 20ème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faut remonter à l’une des  causes qui est le protestantisme aseptique. Il faut que le croyant fasse ‘oeuvre’ de croyant ici  bas : produire mieux, sans se complaire dans son enrichissement et donc si on réussit, on est un  favoris de Dieu (sans profiter de nos richesses, et les réinvestir). Ici, ce sont les proches qui  regardent nos actions et qui surveillent si l’on maintient les préceptes divins. On obtient donc à  travers les autres la confirmation de notre statut religieux, et l’on sait que l’on fit parti des élus.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comportement explique l’essor du capitalisme moderne à la suite de la réforme  calviniste protestante. Ce sont donc les conditions religieuses qui participent aux comportements  économiques contemporains.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1890697479248" w:lineRule="auto"/>
        <w:ind w:left="741.09375" w:right="803.9776611328125" w:firstLine="11.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Weber utilise donc la rationalité en valeur pour expliquer la formation de ce monde.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MARK GRANOVETTER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041015625" w:line="240" w:lineRule="auto"/>
        <w:ind w:left="32.09991455078125"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Society and economy</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2.39990234375" w:right="202.0849609375" w:hanging="3.7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Approche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le fait qu’il a une discussion approfondie avec les économistes. Il a a la  fois une approche weberienne et en même temps une dimension pragmatique dans la théorie de  l’action.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PIERRE BOURDIEU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27734375" w:line="240" w:lineRule="auto"/>
        <w:ind w:left="32.09991455078125"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nthropologie économique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19906616210938" w:right="202.1093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présente la dimension économique de sa théorie des champs et de l’habitus. Il accorde une  dimension très forte à la notion de don.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1.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MICHEL CALLON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32.09991455078125"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L’emprise des marchés</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3001708984375" w:lineRule="auto"/>
        <w:ind w:left="9.2999267578125" w:right="201.95312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tente de montrer comment les liens se font. Dans le premier chapitre, il parle de « la passive  action des biens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le fait que les biens doit être ‘pacifié’ et que la personnalisation des liens  entre le producteur et le bien doit être refroidi, pour que le producteur puisse céder son bien.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va  permettre l’action du bien qui va devenir chatoyant aux yeux du consommateur, qui va pourvoir  s’en emparer et l’intégrer.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640625" w:line="239.9040126800537" w:lineRule="auto"/>
        <w:ind w:left="14.2999267578125" w:right="207.557373046875" w:hanging="6.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lui, le prix est un élément de la qualité du bien alors que les économistes disent que il y a le  prix et la qualité du bien.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31591796875" w:line="240" w:lineRule="auto"/>
        <w:ind w:left="732.95379638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TROIS AUTEURS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927734375" w:line="240" w:lineRule="auto"/>
        <w:ind w:left="740.43380737304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NOTES SUR ENRICHISSEMENT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2980251312256" w:lineRule="auto"/>
        <w:ind w:left="11.099929809570312" w:right="201.99707031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ouvrage,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L. Boltanski et A. Esquerre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 concentrent sur la notion de marchandise (chose  + prix) et proposent une nouvelle interprétation de l’évolution du capitalisme, lequel s’orienterait  non pas seulement vers la production de masse (les biens vont aux consommateurs) mais vers  les biens de luxe pour lesquels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discours sert à donner de la valeur à des biens que les  consommateurs ne peuvent consommer qu’en allant les cueillir sur place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18.09454917907715" w:lineRule="auto"/>
        <w:ind w:left="10.319900512695312" w:right="202.0446777343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L’ouvrage est séduisant, mais peut convainquant. Surtout, il ne présente pas une approche  spécifique de la sociologie économique pour laquelle, par ailleurs, il semble ne pas avoir un grand  intérêt.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05053710938" w:line="219.82994556427002" w:lineRule="auto"/>
        <w:ind w:left="5.479888916015625" w:right="202.08251953125" w:firstLine="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nouveaux types de bien ont donc la particularité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faire venir le consommateur au bien.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bien n’est donc pas porté par ses caractéristiques matérielles mais son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vécu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livre avec  tampon et signatures de célébrités va devenir plus attrayant et cher).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513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8.5598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16/02 -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NOUVELLE SOCIOLOGIE ÉCONOMIQUE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8.339920043945312" w:right="201.99951171875" w:firstLine="12.32002258300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cadre contemporain, on parle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nouvelle sociologie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apparaît à la  suite des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 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de quelques sociologues américains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Neil Fligstein, Viviana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Harrison White)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européens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Richard Swedberg, Carlo Trigilia)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souhaitent relancer  l’étude sociologique de l’économie. Ces auteurs vont donner un cadre à la constitution de cette  sous-discipline. On peut également considérer que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Pierre 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également développer une  sociologie économique (ex : étude sur le marché des biens symboliques en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1971)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19906616210938" w:right="201.9958496093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phénomène prend place à partir du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milieu des années 1980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se développe depuis d’une  manière continue. La sociologie économique est devenue un domaine très actif de la sociologie  contemporaine.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SOCIOLOGIE ÉCONOMIQUE CONTRE L’IMPÉRIALISME ÉCONOMIQUE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8.239898681640625" w:right="202.193603515625" w:hanging="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 impérialisme de l’économie s’affirme avec la théorie du choix rationnel portée, par exemple,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Gary 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par l’économie des coûts de transaction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Oliver Williamson)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348739624" w:lineRule="auto"/>
        <w:ind w:left="11.419906616210938" w:right="202.05810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Économie des coûts de transaction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quand on fait une transaction économique, se mettre  d’accord sur ce qui va être l’objet de la transaction ainsi que ses modalités a un coût. —&gt; Ex : on va chez notre boulanger, on lui dit ‘pr dans 2 semaines je veux un saint honoré pr 16 personnes avec bcp de choux au caramel (et ainsi de suite avec plein de  demandes), on sort du cadre normal. Le boulanger va nous dire ‘ça je peux faire, ça je  peux pas…’ et en gros ce tps de négociations a un coût.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19906616210938" w:right="202.042236328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en réaction à ces modes d’explication des phénomènes socio-économiques que réagissent  les sociologues américains, tout particulièrement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 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dit que l’on peut expliquer les  phénomènes économiques avec la sociologie : il y a une réactivité des sociologues contre les  économistes.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679885864257812" w:right="202.1081542968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caractérisé par le fait que c’est un sociologue qui lit les économistes et s’en  inspire pour développer sa propre sociologie économique.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19906616210938" w:right="202.17163085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réaction repose à la fois sur une étude empirique sur le marché du travail, et sur la définition  d’un programme de travail.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9599151611328125" w:right="202.11181640625" w:firstLine="9.899978637695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trouve également l’équivalent dans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Pierre 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marché des biens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symboliques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1971)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bien sur le « marché de la maison »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8.09436321258545" w:lineRule="auto"/>
        <w:ind w:left="11.419906616210938" w:right="202.171630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Faut-il connaître l’économie pour faire de la sociologie économique ? Si l’on est dans la lignée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faut prêter attention au discours des économistes sur le sujet choisi. Néanmoins, il  n’est pas nécessaire de connaître la théorie économique pour produire de la sociologie  économique.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32.95379638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GRANOVETTER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319900512695312" w:right="202.0849609375" w:firstLine="2.6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que son approche de la sociologie économique repose sur deux propositions  sociologiques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1231079102" w:lineRule="auto"/>
        <w:ind w:left="254.2999267578125" w:right="207.757568359375" w:hanging="238.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L’action est toujours socialement située et ne peut pas être expliquée en faisant seulement  référence aux motifs individuels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1231079102" w:lineRule="auto"/>
        <w:ind w:left="255.09994506835938" w:right="207.677001953125" w:hanging="239.600067138671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institutions sociales ne jaillissent pas automatiquement en prenant une forme incontournable,  mais elles sont ‘socialement construites’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63330078125" w:line="240" w:lineRule="auto"/>
        <w:ind w:left="21.53991699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distingue trois niveaux de phénomènes économiques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510707855225" w:lineRule="auto"/>
        <w:ind w:left="371.41998291015625" w:right="202.152099609375" w:hanging="350.5200958251953"/>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L’action économique individuelle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définition weberienne, action orientée vers la satisfaction  des besoins, tels que définis par les individus, en situation de rareté.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0830078125" w:line="218.09454917907715" w:lineRule="auto"/>
        <w:ind w:left="377.5799560546875" w:right="202.147216796875" w:hanging="369.280014038085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‘’résultats économiques’’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(résultats sans règles normatives, formation d’un prix stable est  un résultat sans forcément reposer un un impératif du ‘cela doit être comme ça)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513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371.41998291015625" w:right="202.07763671875" w:hanging="362.1200561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’’institutions économiques’’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(comportent une dimension normative, comment les choses  doivent être faites)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63375854492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ÉCONOMIQUE ET LA THÈSE DE L’ENCASTREMENT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27.18181610107422" w:lineRule="auto"/>
        <w:ind w:left="10.7598876953125" w:right="202.083740234375" w:firstLine="2.20001220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thèse a été développée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Karl 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influent ouvrage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grande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transformation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aux origines politiques et économiques de notre temps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1944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l’édition  originale,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1983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la traduction française).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28125" w:line="221.0480260848999" w:lineRule="auto"/>
        <w:ind w:left="9.2999267578125" w:right="207.6586914062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centrale de l’approche en termes d’encastrement est qu’il existe des sphères sociales  séparées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(l’économie, la société, le politique, etc.)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qu’il s’agit de rapporter l’une d’entre 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(l’économie)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aux autres afin de la contrôler car elle a tendance à s’autonomiser d’une manière que  l’on considère comme dangereuse pour les autres sphères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 politique notamment).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0283203125" w:line="222.38243579864502" w:lineRule="auto"/>
        <w:ind w:left="10.319900512695312" w:right="202.094726562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définit le pb de l’encastrement comme le fait que dans la société moderne, l’économie (le monde  marchand) est en train de prendre autonomie par rapport à la vie politique, cette rupture est crée par  le monde moderne.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Non seulement elle se met à part, mais domine la vie politique et sociale. Une  inversion va se produire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société est régulée par l’économie au lieu de l’inverse.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permet  de saisir empiriquement ce phénomène est le ‘système de marché autorégulateur’ : les marchés  sont interconnectés et ne dépendent de rien d’autres que des règles marchandes (l’offre et la  demande). Les règles morales, politiques et religieuses n’opèrent plus et l’économie s’impose.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41796875" w:line="230.65282344818115" w:lineRule="auto"/>
        <w:ind w:left="14.2999267578125" w:right="201.953125" w:firstLine="6.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marché en tant que lieu d’échanges ne pose pas de difficultés sociologiques particulières dit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qui est en question c’est ce qu’il appelle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système de marchés, le marché auto régulateur.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896.419677734375" w:right="202.011718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système de marchés est auto-régulateur lorsque les prix sont déterminés  uniquement par les forces qui s’expriment sur le marché, c’est-à-dire l’offre et la  demande. Lorsqu’un tel système de marchés existe, alors,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 que  l’économie est socialement désencastrée.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639938354492188" w:right="202.0874023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Historiquement, il en voit la première manifestation en Grande-Bretagne, à la suite du  Speenhamland Act de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1834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signe l’abandon des lois protectrices du marché du travail.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18.0830192565918" w:lineRule="auto"/>
        <w:ind w:left="152.84866333007812" w:right="202.02880859375" w:hanging="137.68875122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L’encastrement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désigne une relation entre « le social » d’un côté, « l’économique » de l’autre -  pour autant que l’on accepte l’idée d’une séparation entre les deux domaines, ce qui ne va pas  de soi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02734375" w:line="218.0830192565918" w:lineRule="auto"/>
        <w:ind w:left="151.7486572265625" w:right="202.115478515625" w:hanging="136.58874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L’encastrement de l’économie dans le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signifie que les phénomènes marchands restent  sous la dépendance de règles religieuses, politiques ou morales. L’économique est alors une  sous partie de l’ordre social.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02734375" w:line="218.0830192565918" w:lineRule="auto"/>
        <w:ind w:left="151.7486572265625" w:right="202.039794921875" w:hanging="136.58874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Le désencastrement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signifie que les phénomènes marchands évoluent selon leurs propres  règles et que ces dernières s’imposent au monde social, lequel en devient une partie  subordonnée.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0.40814399719238" w:lineRule="auto"/>
        <w:ind w:left="15.099945068359375" w:right="201.995849609375" w:firstLine="5.5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pointer l’existence de trois ressources, vendues sur des marchés alors qu’elles ne sont  pas produites comme des marchandises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travail, la terre et la monnaie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les appelle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marchandises fictives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(fictive car ces ressources ne sont pas produites en tant que marchandise).  Pour expliciter cette « fiction »,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établit le système d’équivalence suivant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37841796875" w:line="240" w:lineRule="auto"/>
        <w:ind w:left="2463.64181518554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Travail (marchandise) = humain (non marchandise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548.44161987304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Terre (marchandise) = nature (non marchandise)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282.541656494140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Monnaie (marchandise) = politique (non marchandise)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39.9040126800537" w:lineRule="auto"/>
        <w:ind w:left="9.2999267578125" w:right="207.6550292968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désencastrement désigne donc une forme d’inversion des valeurs, une dénaturation du statut des  éléments fondamentaux de la vie humaine et sociale.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6922302246" w:lineRule="auto"/>
        <w:ind w:left="17.579879760742188" w:right="202.000732421875" w:firstLine="3.9600372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suggère donc d’en revenir à une économie encastrée dans le social, c’est-à-dire dans laquelle  les grandeurs économiques (prix, quantités produites) sont régulées par des principes politiques,  moraux, religieux, etc.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333984375" w:line="230.65220832824707" w:lineRule="auto"/>
        <w:ind w:left="12.95989990234375" w:right="202.09228515625" w:firstLine="7.70004272460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des revenus de transferts dans le cadre du Welfare State étudié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 Esping Anderse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  Ces revenus sont fournit par la société aux individus sans emplois.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Polanyi, l’État Providence est donc un moyen de réencastrer l’économie.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513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18.09454917907715" w:lineRule="auto"/>
        <w:ind w:left="11.419906616210938" w:right="202.0434570312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Après le désencastrement,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suggère de concevoir une société organisée autour d’une  pluralité de modes d’échanges avec 4 dimensions économiques, chacune de ces formes  appuyées sur une institution spécifique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L’échange marchand — l’institution du marché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réciprocité — l’institution de la famille ou la communauté de voisinage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redistribution — l’institution de l’Etat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L’autarcie — le domaine, la maison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404296875" w:line="240" w:lineRule="auto"/>
        <w:ind w:left="21.53991699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propose des schémas pour expliquer ces fonctionnements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30224609375" w:line="318.95968437194824" w:lineRule="auto"/>
        <w:ind w:left="17.299880981445312" w:right="-5.6005859375" w:hanging="14.79995727539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Autarcie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19050" distT="19050" distL="19050" distR="19050">
            <wp:extent cx="404553" cy="412486"/>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4553" cy="412486"/>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Marché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3121397" cy="6258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21397" cy="625825"/>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Redistribution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1086894" cy="711277"/>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86894" cy="711277"/>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Réciprocité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1382570" cy="276514"/>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82570" cy="276514"/>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1248211" cy="66193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48211" cy="661930"/>
                    </a:xfrm>
                    <a:prstGeom prst="rect"/>
                    <a:ln/>
                  </pic:spPr>
                </pic:pic>
              </a:graphicData>
            </a:graphic>
          </wp:inline>
        </w:drawing>
      </w:r>
      <w:r w:rsidDel="00000000" w:rsidR="00000000" w:rsidRPr="00000000">
        <w:rPr>
          <w:rtl w:val="0"/>
        </w:rPr>
      </w:r>
    </w:p>
    <w:sectPr>
      <w:pgSz w:h="16820" w:w="11900" w:orient="portrait"/>
      <w:pgMar w:bottom="1251.5919494628906" w:top="700.462646484375" w:left="1130.3584289550781" w:right="865.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