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4523925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9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93798828125" w:line="240" w:lineRule="auto"/>
        <w:ind w:left="0" w:right="0" w:firstLine="0"/>
        <w:jc w:val="center"/>
        <w:rPr>
          <w:rFonts w:ascii="Helvetica Neue" w:cs="Helvetica Neue" w:eastAsia="Helvetica Neue" w:hAnsi="Helvetica Neue"/>
          <w:b w:val="1"/>
          <w:i w:val="0"/>
          <w:smallCaps w:val="0"/>
          <w:strike w:val="0"/>
          <w:color w:val="000000"/>
          <w:sz w:val="60"/>
          <w:szCs w:val="6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60"/>
          <w:szCs w:val="60"/>
          <w:u w:val="none"/>
          <w:shd w:fill="auto" w:val="clear"/>
          <w:vertAlign w:val="baseline"/>
          <w:rtl w:val="0"/>
        </w:rPr>
        <w:t xml:space="preserve">Sociologie économique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8125" w:line="240" w:lineRule="auto"/>
        <w:ind w:left="8.559875488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02/02/2021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32.0999145507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 y aura des résumés du cours sur le moodle, LIRE TEXTES MOODLE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20.65994262695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ouvrages de référence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994262695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Repère : « la sociologie économique » de Steiner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994262695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 la sociologie économique » de chauvin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1.639938354492188" w:right="2376.69555664062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Examen : si examen normal (sans document), c’est ce qui est dans les slides Si pas normal : à distance, on ne sait pas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19906616210938" w:right="201.9995117187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Concepts fondamentaux : actions et institutions économiques, encastrement social, circuits de  commerce, construction sociale des marchés, performation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9287109375" w:line="240" w:lineRule="auto"/>
        <w:ind w:left="742.2198486328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Définitions préliminaires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5595703125" w:line="218.66247653961182" w:lineRule="auto"/>
        <w:ind w:left="11.419906616210938" w:right="201.998291015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faits économiques sont des faits sociaux que l’on explique d’une manière plus pertinente en  utilisant conjointement les apports de l’économie et de la sociologie.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économistes ont tendance  à considérer que les faits économiques sont à part. Mais le sociologue dit que le comportement  humain (ex : laisser un héritage) interfère avec l’économie.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6982421875" w:line="239.9040126800537" w:lineRule="auto"/>
        <w:ind w:left="9.2999267578125" w:right="207.598876953125" w:hanging="1.2000274658203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 la coordination entre les acteurs sur un marché se fait par les informations apportées par les prix,  elle passe également par des médiations sociales comme les réseaux d’interconnaissance, les  cadres institutionnels, l’inscription matérielle de la connaissance.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738.2398986816406" w:right="202.100830078125" w:firstLine="13.8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prix véhicule donc l’information sur la rareté pour les économistes. Néanmoins,  pour les sociologues, c’est plus compliqué avec les réseaux (ex : qqn te dit ‘ouai la bas c  pas cher’)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98974609375" w:line="240" w:lineRule="auto"/>
        <w:ind w:left="723.979949951171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Trois approches fondatrices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5712890625" w:line="219.83001708984375" w:lineRule="auto"/>
        <w:ind w:left="11.419906616210938" w:right="202.0764160156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E. Durkheim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 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idée que la sociologie économique va remplacer l’économie  politique.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durkheimienne est que l’économie n’est pas assez fondée, il y a une notion de  combat entre les deux.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82373046875" w:line="218.7887477874756" w:lineRule="auto"/>
        <w:ind w:left="10.319900512695312" w:right="201.997070312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 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sociologie économique a pour charge de faire se rencontrer la théorie économique et  l’histoire des sociétés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un économiste à la base). Selon lui, la socio éco doit faire le lien  entre l’abstraction de la théorie éco et l’histoire : comment expliquer que les concepts abstraits  de la théorie éco (ex : valeur, tri…) peuvent rendre compte du déroulement factuel des actions  menées par les gens en société (càd l’histoire) —&gt; le rapprochement des deux est la tâche de la  sociologie économique.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2191162109375" w:line="218.5904359817505" w:lineRule="auto"/>
        <w:ind w:left="9.2999267578125" w:right="201.95556640625" w:hanging="5.8000183105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V. Pareto</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sociologie économique résulte de l’addition successive des apports de la théorie  économique, de l’économie politique appliquée et de la sociologie.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Selon lui, on commence par  expliquer les choses les plus simples (ex : supposer des indivs qui s’occupent uniquement de  l’économique, pas d’amis ou religion et qui sont uniquement rationnels), cela donne qqch de  solide mais de faible au niveau explicatif. Ensuite, il complexifie en disant que les individus ne  sont pas rationnels. Enfin, il dit qu’en plus de ne pas être rationnels, les individus ne s’occupent  pas que de l’économique. Il a donc une vision par addition successive : théorie économique pure,  puis appliquée, puis la sociologie encore plus compliquée.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4523925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9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5576171875" w:line="240" w:lineRule="auto"/>
        <w:ind w:left="742.2198486328125"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Démarches typiques</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595703125" w:line="218.09454917907715" w:lineRule="auto"/>
        <w:ind w:left="11.419906616210938" w:right="202.0617675781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Par opposition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les économistes ne parvenant pas à donner une explication correcte  des faits écos, la socio économique se construit par opposition à l’économie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378.6799621582031" w:right="202.02880859375" w:hanging="356.04003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Le marché décrit par les économistes ne rend compte que d’une fraction des marchés et est  incapable de saisir le fonctionnement du marché des biens symboliques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365.4798889160156" w:right="202.010498046875" w:hanging="356.6999816894531"/>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donc opposer deux marchés pour les biens culturels : celui sur lequel se  présentent des oeuvres évaluées et jugées par les producteurs de biens symboliques (qualité  intrinsèque) et celui sur lequel les oeuvres sont destinées aux non producteurs (volume de  vente). Dans un cas, il y a une évaluation en terme de qualité intrinsèque et l’autre cas en  terme de volume de vente. 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n’est pas parce que quelqu’un a vendu le plus  de livres que c’est le meilleurs, certaines oeuvres ne sont reconnues que bien plus tard (ex :  les économistes).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380.6599426269531" w:right="202.22412109375" w:hanging="370.78002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Cette opposition devient celle entre le marché standard et le marché des singularités Chez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Lucien Karpik</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439.6600341796875" w:lineRule="auto"/>
        <w:ind w:left="17.299880981445312" w:right="1449.2974853515625" w:firstLine="14.800033569335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seule la sociologie économique peut rendre compte de tous les marchés  Par construction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38037109375" w:line="218.09396266937256" w:lineRule="auto"/>
        <w:ind w:left="362.39990234375" w:right="201.983642578125" w:hanging="339.7599792480469"/>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Montrer comment le phénomène socio-économique étudié s’est historiquement développé.  Autrement dit, par quelles trajectoires historiques le phénomène est-il passé afin de prendre la  forme actuelle qu’il 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541015625" w:line="218.09454917907715" w:lineRule="auto"/>
        <w:ind w:left="8.7799072265625" w:right="202.0263671875" w:hanging="1.1000061035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 Montrer comment fonctionne le phénomène. Il faut l’étudier d’un point de vue fonctionnel. 3. Examiner les conséquences morales et politiques du phénomène. Il faut se poser la question  des conséquences morales (axiologiques chez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 exemple : conséquences des  subprimes est la perte de confiance ou la perte de moralité économique.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198974609375" w:line="240" w:lineRule="auto"/>
        <w:ind w:left="3.4999084472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38916015625" w:line="240" w:lineRule="auto"/>
        <w:ind w:left="8.559875488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09/02 -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09619140625" w:line="240" w:lineRule="auto"/>
        <w:ind w:left="722.393798828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APPROCHE DURKHEIMIENNE : LES INSTITUTIONS ÉCONOMIQUES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9908447265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170421600342" w:lineRule="auto"/>
        <w:ind w:left="11.099929809570312" w:right="202.0288085937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L’approche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durkheimienne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 fonde sur les institutions.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 institutions induisent les  comportements des individus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(normes et contraintes que les institutions font peser sur les  individus). Cette démarche peut s’appliquer à des institutions dite ‘économiques’ 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rendant possible les échanges.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619140625" w:line="227.29628562927246" w:lineRule="auto"/>
        <w:ind w:left="4.4998931884765625" w:right="202.08251953125" w:firstLine="8.460006713867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Chez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l’échange marchand est abordé par l’intermédiaire de l’institution du « contrat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marché est 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 lieu d’affrontement des intérêts.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qui va permettre à  l’affrontement des intérêts à donner une solidarité est le contrat, fondé sur l’expression libre de la  volonté.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contrat ne permet pas selon lui de définir la solidarité, il ne se « suffit pas à lui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7.579879760742188" w:right="202.0422363281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même », il y a aussi une dimension non-contractuelle du contrat. Pour que ce contrat soit valide, il  nécessite un ensemble d’institutions.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14.15147304534912" w:lineRule="auto"/>
        <w:ind w:left="249.2999267578125" w:right="201.951904296875" w:hanging="233.800048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Deux raisons pour lesquelles le contrat ne se suffit pas à lui-même chez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b8d4" w:val="clear"/>
          <w:vertAlign w:val="superscript"/>
          <w:rtl w:val="0"/>
        </w:rPr>
        <w:t xml:space="preserve">Durkheim</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est difficile de prévoir toutes les situations qui peuvent se dérouler durant la mise en place ou la  suite du contrat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 exemple le contrat quand on passe un billet d’avion : l’achat est  l’équivalent d’un contrat, le transporteur s’engage à amener à un endroit précis avec des  horaires précis. Dans ce cas, on présume qu’on ne lit pas quand on achète ce billet les pages  d’accords et on ne négocie pas. On ne négocie pas ce qu’il se passe quand il y a des échecs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3.19178581237793" w:lineRule="auto"/>
        <w:ind w:left="251.41998291015625" w:right="202.01416015625" w:hanging="235.920104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de la relation contractuelle, par exemple si il y a un retard.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faut que la société considère que le contrat est ‘juste’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à dire qu’une des parties n’ai pas  imposé certaines choses. Par exemple, on ne peut pas dépasser certains montants de taux  d’intérêts. La société considère que plus d’environ 17% de taux d’intérêt est injuste, même si  les deux parties sont d’accords.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4523925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sur 9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39.73894596099854" w:lineRule="auto"/>
        <w:ind w:left="15.099945068359375" w:right="207.61474609375" w:hanging="3.2400512695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Quand on aborde le marché chez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Durkheim</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ne faut pas oublier le fait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ne prend jamais le  marché comme une institution.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1396484375" w:line="240" w:lineRule="auto"/>
        <w:ind w:left="741.0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MAURICE HALBWACHS : REPRÉSENTATIONS SOCIALES ET CONSOMMATION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9.83001708984375" w:lineRule="auto"/>
        <w:ind w:left="11.099929809570312" w:right="207.5366210937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Halbwachs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propose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comprendre le comportement des classes populaires vis à vis de la  consommation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divise la consommation en trois segments : alimentaire, vêtement et logement.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Halbwachs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va, dans une perspective durkheimienne, produire un tableau.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640625" w:line="239.9040126800537" w:lineRule="auto"/>
        <w:ind w:left="3.499908447265625" w:right="207.774658203125" w:firstLine="13.7999725341796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consommations sont distinguées selon leur fréquence (basse ou élevée) et leur montant (fort ou  faible). </w:t>
      </w:r>
    </w:p>
    <w:tbl>
      <w:tblPr>
        <w:tblStyle w:val="Table1"/>
        <w:tblW w:w="9630.88424682617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293731689453"/>
        <w:gridCol w:w="3210.2938842773438"/>
        <w:gridCol w:w="3210.296630859375"/>
        <w:tblGridChange w:id="0">
          <w:tblGrid>
            <w:gridCol w:w="3210.293731689453"/>
            <w:gridCol w:w="3210.2938842773438"/>
            <w:gridCol w:w="3210.296630859375"/>
          </w:tblGrid>
        </w:tblGridChange>
      </w:tblGrid>
      <w:tr>
        <w:trPr>
          <w:cantSplit w:val="0"/>
          <w:trHeight w:val="881.197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002685546875" w:firstLine="0"/>
              <w:jc w:val="righ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Fréquence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Montant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Basse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Élevée</w:t>
            </w:r>
          </w:p>
        </w:tc>
      </w:tr>
      <w:tr>
        <w:trPr>
          <w:cantSplit w:val="0"/>
          <w:trHeight w:val="88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Vêtement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144.8480224609375" w:right="58.846435546875"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Incertitude sur la qualité : ‘ne pas  être dupe’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Alimentation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78.5479736328125" w:right="201.348876953125"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Qualité connue : ‘naturalité du  prix’</w:t>
            </w:r>
          </w:p>
        </w:tc>
      </w:tr>
      <w:tr>
        <w:trPr>
          <w:cantSplit w:val="0"/>
          <w:trHeight w:val="88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Logement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267.44781494140625" w:right="181.046142578125"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‘Rente indue, qu’il est toujours  légitime de ne pas payer’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419906616210938" w:right="201.9555664062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dépense alimentaire est fait sur une base quotidienne.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fréquence élevée entraîne des  montants faibles (puisqu’on achète chaque jour). L’alimentation est donc de fréquence élevée et  de montant faible. La conséquence de la fréquence rapide est que les individus ont une bonne  connaissance de la qualité. La qualité étant connue, le prix auquel on paye va faire partie de cela :  quand on connait le prix on connaît la qualité et la ‘valeur’.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39.9040126800537" w:lineRule="auto"/>
        <w:ind w:left="11.099929809570312" w:right="207.9345703125"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Cette approche fait que les dépenses dépendent des représentations, qui guident les  comportements des classes populaires.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9384765625" w:line="218.09454917907715" w:lineRule="auto"/>
        <w:ind w:left="731.4199829101562" w:right="201.9482421875" w:hanging="710.320053100585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Michèle de La Pradelle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étudiant les marchés de Carpentras illustre ce concept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Halbwachs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Un charcutier qui déballe son étalage et une cliente régulière va lui demander des  caillettes. Le charcutier lui répond que les caillettes sont ajrd à moitié prix. La cliente lui  répond donc : ‘donnez moi des saucisses à la place’.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Halbwachs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interprète ça comme  cela : si le vendeur décide de vendre ce produit moins cher, c’est qu’il présente une  anomalie.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3398437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L’APPROCHE WEBERIENNE : L’ACTION ÉCONOMIQUE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2470703125" w:line="239.74004745483398" w:lineRule="auto"/>
        <w:ind w:left="9.2999267578125" w:right="207.630615234375" w:firstLine="11.3600158691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L’approche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weberienne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basée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l’action économique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L’action est conçue comme ayant du  sens pour l’acteur et elle dépend de l’action des autres acteurs.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783447265625" w:line="240" w:lineRule="auto"/>
        <w:ind w:left="20.65994262695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L’action est significativement orientée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Rationnelle en finalité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Rationnelle en valeur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Affectuelle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Traditionnelle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1392822265625" w:line="218.45985889434814" w:lineRule="auto"/>
        <w:ind w:left="11.099929809570312" w:right="202.0947265625" w:hanging="4.960021972656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les économistes fournissent des outils théoriques. Il tente de montrer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comment ces  concepts permettent de comprendre l’évolution historique des sociétés européennes.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w:t>
      </w:r>
      <w:r w:rsidDel="00000000" w:rsidR="00000000" w:rsidRPr="00000000">
        <w:rPr>
          <w:rFonts w:ascii="Helvetica Neue" w:cs="Helvetica Neue" w:eastAsia="Helvetica Neue" w:hAnsi="Helvetica Neue"/>
          <w:b w:val="0"/>
          <w:i w:val="1"/>
          <w:smallCaps w:val="0"/>
          <w:strike w:val="0"/>
          <w:color w:val="000000"/>
          <w:sz w:val="36.66666666666667"/>
          <w:szCs w:val="36.66666666666667"/>
          <w:u w:val="single"/>
          <w:shd w:fill="auto" w:val="clear"/>
          <w:vertAlign w:val="superscript"/>
          <w:rtl w:val="0"/>
        </w:rPr>
        <w:t xml:space="preserve">’Ethique protestante et l’esprit du capitalisme</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il montre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actions sont guidées par des fins religieuses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(protestantes), l’activité économique est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conduite sous ces normes religieuses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Ignorance de la décision divine et comportement rigoureux, sous regard d’autrui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Recherche de la ‘confirmation’ de son statut religieux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conséquences de ces actions mènent au capitalisme moderne bourgeois.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4523925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sur 9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24.21573638916016" w:lineRule="auto"/>
        <w:ind w:left="5.479888916015625" w:right="201.93115234375" w:firstLine="15.1800537109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Pour arriver au modèle du capitalisme en Allemagne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début 20ème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faut remonter à l’une des  causes qui est le protestantisme aseptique. Il faut que le croyant fasse ‘oeuvre’ de croyant ici  bas : produire mieux, sans se complaire dans son enrichissement et donc si on réussit, on est un  favoris de Dieu (sans profiter de nos richesses, et les réinvestir). Ici, ce sont les proches qui  regardent nos actions et qui surveillent si l’on maintient les préceptes divins. On obtient donc à  travers les autres la confirmation de notre statut religieux, et l’on sait que l’on fit parti des élus.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comportement explique l’essor du capitalisme moderne à la suite de la réforme  calviniste protestante. Ce sont donc les conditions religieuses qui participent aux comportements  économiques contemporains.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36.1890697479248" w:lineRule="auto"/>
        <w:ind w:left="741.09375" w:right="803.9776611328125" w:firstLine="11.000061035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Weber utilise donc la rationalité en valeur pour expliquer la formation de ce monde.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MARK GRANOVETTER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041015625" w:line="240" w:lineRule="auto"/>
        <w:ind w:left="32.09991455078125"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Society and economy</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2.39990234375" w:right="202.0849609375" w:hanging="3.7400054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Approche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weberienne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 le fait qu’il a une discussion approfondie avec les économistes. Il a a la  fois une approche weberienne et en même temps une dimension pragmatique dans la théorie de  l’action.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PIERRE BOURDIEU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27734375" w:line="240" w:lineRule="auto"/>
        <w:ind w:left="32.09991455078125"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A</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nthropologie économique</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1.419906616210938" w:right="202.109375" w:firstLine="10.1200103759765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présente la dimension économique de sa théorie des champs et de l’habitus. Il accorde une  dimension très forte à la notion de don.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1.0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MICHEL CALLON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598876953125" w:line="240" w:lineRule="auto"/>
        <w:ind w:left="32.09991455078125" w:right="0" w:firstLine="0"/>
        <w:jc w:val="left"/>
        <w:rPr>
          <w:rFonts w:ascii="Helvetica Neue" w:cs="Helvetica Neue" w:eastAsia="Helvetica Neue" w:hAnsi="Helvetica Neue"/>
          <w:b w:val="0"/>
          <w:i w:val="1"/>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L’emprise des marchés</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9.83001708984375" w:lineRule="auto"/>
        <w:ind w:left="9.2999267578125" w:right="201.953125" w:firstLine="12.239990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tente de montrer comment les liens se font. Dans le premier chapitre, il parle de « la passive  action des biens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C’est le fait que les biens doit être ‘pacifié’ et que la personnalisation des liens  entre le producteur et le bien doit être refroidi, pour que le producteur puisse céder son bien.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Cela va  permettre l’action du bien qui va devenir chatoyant aux yeux du consommateur, qui va pourvoir  s’en emparer et l’intégrer.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6640625" w:line="239.9040126800537" w:lineRule="auto"/>
        <w:ind w:left="14.2999267578125" w:right="207.557373046875" w:hanging="6.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Selon lui, le prix est un élément de la qualité du bien alors que les économistes disent que il y a le  prix et la qualité du bien.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8631591796875" w:line="240" w:lineRule="auto"/>
        <w:ind w:left="732.9537963867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TROIS AUTEURS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927734375" w:line="240" w:lineRule="auto"/>
        <w:ind w:left="740.43380737304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NOTES SUR ENRICHISSEMENT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9.82980251312256" w:lineRule="auto"/>
        <w:ind w:left="11.099929809570312" w:right="201.9970703125" w:firstLine="9.560012817382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cet ouvrage,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L. Boltanski et A. Esquerre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se concentrent sur la notion de marchandise (chose  + prix) et proposent une nouvelle interprétation de l’évolution du capitalisme, lequel s’orienterait  non pas seulement vers la production de masse (les biens vont aux consommateurs) mais vers  les biens de luxe pour lesquels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discours sert à donner de la valeur à des biens que les  consommateurs ne peuvent consommer qu’en allant les cueillir sur place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18.09454917907715" w:lineRule="auto"/>
        <w:ind w:left="10.319900512695312" w:right="202.044677734375" w:firstLine="10.34004211425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L’ouvrage est séduisant, mais peut convainquant. Surtout, il ne présente pas une approche  spécifique de la sociologie économique pour laquelle, par ailleurs, il semble ne pas avoir un grand  intérêt.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05053710938" w:line="219.82994556427002" w:lineRule="auto"/>
        <w:ind w:left="5.479888916015625" w:right="202.08251953125" w:firstLine="7.48001098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nouveaux types de bien ont donc la particularité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faire venir le consommateur au bien.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bien n’est donc pas porté par ses caractéristiques matérielles mais son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vécu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livre avec  tampon et signatures de célébrités va devenir plus attrayant et cher).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4523925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sur 9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75244140625" w:line="240" w:lineRule="auto"/>
        <w:ind w:left="8.559875488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16/02 -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6157226562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NOUVELLE SOCIOLOGIE ÉCONOMIQUE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8.339920043945312" w:right="201.99951171875" w:firstLine="12.3200225830078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Dans le cadre contemporain, on parle de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nouvelle sociologie économique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Elle apparaît à la  suite des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 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de quelques sociologues américains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Neil Fligstein, Viviana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Zelizer, Harrison White)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ou européens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Richard Swedberg, Carlo Trigilia)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souhaitent relancer  l’étude sociologique de l’économie. Ces auteurs vont donner un cadre à la constitution de cette  sous-discipline. On peut également considérer que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Pierre 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également développer une  sociologie économique (ex : étude sur le marché des biens symboliques en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1971)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19906616210938" w:right="201.99584960937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phénomène prend place à partir du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milieu des années 1980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se développe depuis d’une  manière continue. La sociologie économique est devenue un domaine très actif de la sociologie  contemporaine.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SOCIOLOGIE ÉCONOMIQUE CONTRE L’IMPÉRIALISME ÉCONOMIQUE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18.09454917907715" w:lineRule="auto"/>
        <w:ind w:left="18.239898681640625" w:right="202.193603515625" w:hanging="5.2799987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 impérialisme de l’économie s’affirme avec la théorie du choix rationnel portée, par exemple,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Gary Becker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ou par l’économie des coûts de transaction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Oliver Williamson)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348739624" w:lineRule="auto"/>
        <w:ind w:left="11.419906616210938" w:right="202.0581054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Économie des coûts de transaction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quand on fait une transaction économique, se mettre  d’accord sur ce qui va être l’objet de la transaction ainsi que ses modalités a un coût. —&gt; Ex : on va chez notre boulanger, on lui dit ‘pr dans 2 semaines je veux un saint honoré pr 16 personnes avec bcp de choux au caramel (et ainsi de suite avec plein de  demandes), on sort du cadre normal. Le boulanger va nous dire ‘ça je peux faire, ça je  peux pas…’ et en gros ce tps de négociations a un coût.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19906616210938" w:right="202.042236328125" w:firstLine="1.5399932861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C’est en réaction à ces modes d’explication des phénomènes socio-économiques que réagissent  les sociologues américains, tout particulièrement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 Granovetter.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dit que l’on peut expliquer les  phénomènes économiques avec la sociologie : il y a une réactivité des sociologues contre les  économistes.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8.679885864257812" w:right="202.108154296875" w:hanging="5.719985961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caractérisé par le fait que c’est un sociologue qui lit les économistes et s’en  inspire pour développer sa propre sociologie économique.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419906616210938" w:right="202.1716308593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réaction repose à la fois sur une étude empirique sur le marché du travail, et sur la définition  d’un programme de travail.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36.26911163330078" w:lineRule="auto"/>
        <w:ind w:left="1.9599151611328125" w:right="202.11181640625" w:firstLine="9.899978637695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trouve également l’équivalent dans les travaux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Pierre Bourdieu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Le marché des biens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symboliques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1971)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ou bien sur le « marché de la maison »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2000)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802978515625" w:line="218.09436321258545" w:lineRule="auto"/>
        <w:ind w:left="11.419906616210938" w:right="202.171630859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Faut-il connaître l’économie pour faire de la sociologie économique ? Si l’on est dans la lignée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faut prêter attention au discours des économistes sur le sujet choisi. Néanmoins, il  n’est pas nécessaire de connaître la théorie économique pour produire de la sociologie  économique.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014892578125" w:line="240" w:lineRule="auto"/>
        <w:ind w:left="732.9537963867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GRANOVETTER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10.319900512695312" w:right="202.0849609375" w:firstLine="2.639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dit que son approche de la sociologie économique repose sur deux propositions  sociologiques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871231079102" w:lineRule="auto"/>
        <w:ind w:left="254.2999267578125" w:right="207.757568359375" w:hanging="238.8000488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L’action est toujours socialement située et ne peut pas être expliquée en faisant seulement  référence aux motifs individuels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3871231079102" w:lineRule="auto"/>
        <w:ind w:left="255.09994506835938" w:right="207.677001953125" w:hanging="239.60006713867188"/>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institutions sociales ne jaillissent pas automatiquement en prenant une forme incontournable,  mais elles sont ‘socialement construites’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63330078125" w:line="240" w:lineRule="auto"/>
        <w:ind w:left="21.53991699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distingue trois niveaux de phénomènes économiques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510707855225" w:lineRule="auto"/>
        <w:ind w:left="371.41998291015625" w:right="202.152099609375" w:hanging="350.5200958251953"/>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L’action économique individuelle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définition weberienne, action orientée vers la satisfaction  des besoins, tels que définis par les individus, en situation de rareté.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50830078125" w:line="218.09454917907715" w:lineRule="auto"/>
        <w:ind w:left="377.5799560546875" w:right="202.147216796875" w:hanging="369.2800140380859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‘’résultats économiques’’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(résultats sans règles normatives, formation d’un prix stable est  un résultat sans forcément reposer un un impératif du ‘cela doit être comme ça)</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4523925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 sur 9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958984375" w:line="218.09454917907715" w:lineRule="auto"/>
        <w:ind w:left="371.41998291015625" w:right="202.07763671875" w:hanging="362.1200561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’’institutions économiques’’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(comportent une dimension normative, comment les choses  doivent être faites)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731.63375854492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SOCIOLOGIE ÉCONOMIQUE ET LA THÈSE DE L’ENCASTREMENT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27.18181610107422" w:lineRule="auto"/>
        <w:ind w:left="10.7598876953125" w:right="202.083740234375" w:firstLine="2.200012207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thèse a été développée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Karl 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son influent ouvrage :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grande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transformation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aux origines politiques et économiques de notre temps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1944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l’édition  originale,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1983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pour la traduction française).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28125" w:line="221.0480260848999" w:lineRule="auto"/>
        <w:ind w:left="9.2999267578125" w:right="207.65869140625" w:firstLine="7.99995422363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L’idée centrale de l’approche en termes d’encastrement est qu’il existe des sphères sociales  séparées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(l’économie, la société, le politique, etc.)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et qu’il s’agit de rapporter l’une d’entre 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(l’économie)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aux autres afin de la contrôler car elle a tendance à s’autonomiser d’une manière que  l’on considère comme dangereuse pour les autres sphères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(société, politique notamment).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40283203125" w:line="222.38243579864502" w:lineRule="auto"/>
        <w:ind w:left="10.319900512695312" w:right="202.0947265625" w:firstLine="6.9799804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définit le pb de l’encastrement comme le fait que dans la société moderne, l’économie (le monde  marchand) est en train de prendre autonomie par rapport à la vie politique, cette rupture est crée par  le monde moderne.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Non seulement elle se met à part, mais domine la vie politique et sociale. Une  inversion va se produire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société est régulée par l’économie au lieu de l’inverse.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qui permet  de saisir empiriquement ce phénomène est le ‘système de marché autorégulateur’ : les marchés  sont interconnectés et ne dépendent de rien d’autres que des règles marchandes (l’offre et la  demande). Les règles morales, politiques et religieuses n’opèrent plus et l’économie s’impose.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341796875" w:line="230.65282344818115" w:lineRule="auto"/>
        <w:ind w:left="14.2999267578125" w:right="201.953125" w:firstLine="6.3600158691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marché en tant que lieu d’échanges ne pose pas de difficultés sociologiques particulières dit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qui est en question c’est ce qu’il appelle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système de marchés, le marché auto régulateur.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896.419677734375" w:right="202.01171875" w:firstLine="20.6799316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 système de marchés est auto-régulateur lorsque les prix sont déterminés  uniquement par les forces qui s’expriment sur le marché, c’est-à-dire l’offre et la  demande. Lorsqu’un tel système de marchés existe, alors,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considère que  l’économie est socialement désencastrée.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11.639938354492188" w:right="202.08740234375" w:firstLine="9.0200042724609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Historiquement, il en voit la première manifestation en Grande-Bretagne, à la suite du  Speenhamland Act de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1834</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signe l’abandon des lois protectrices du marché du travail.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60302734375" w:line="218.0830192565918" w:lineRule="auto"/>
        <w:ind w:left="152.84866333007812" w:right="202.02880859375" w:hanging="137.6887512207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L’encastrement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désigne une relation entre « le social » d’un côté, « l’économique » de l’autre -  pour autant que l’on accepte l’idée d’une séparation entre les deux domaines, ce qui ne va pas  de soi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302734375" w:line="218.0830192565918" w:lineRule="auto"/>
        <w:ind w:left="151.7486572265625" w:right="202.115478515625" w:hanging="136.5887451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L’encastrement de l’économie dans le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signifie que les phénomènes marchands restent  sous la dépendance de règles religieuses, politiques ou morales. L’économique est alors une  sous partie de l’ordre social.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302734375" w:line="218.0830192565918" w:lineRule="auto"/>
        <w:ind w:left="151.7486572265625" w:right="202.039794921875" w:hanging="136.5887451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Le désencastrement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signifie que les phénomènes marchands évoluent selon leurs propres  règles et que ces dernières s’imposent au monde social, lequel en devient une partie  subordonnée.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20.40814399719238" w:lineRule="auto"/>
        <w:ind w:left="15.099945068359375" w:right="201.995849609375" w:firstLine="5.55999755859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 pointer l’existence de trois ressources, vendues sur des marchés alors qu’elles ne sont  pas produites comme des marchandises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travail, la terre et la monnaie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les appelle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marchandises fictives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(fictive car ces ressources ne sont pas produites en tant que marchandise).  Pour expliciter cette « fiction »,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établit le système d’équivalence suivant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37841796875" w:line="240" w:lineRule="auto"/>
        <w:ind w:left="2463.64181518554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Travail (marchandise) = humain (non marchandise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548.441619873047"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Terre (marchandise) = nature (non marchandise)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2282.5416564941406"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Monnaie (marchandise) = politique (non marchandise)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39.9040126800537" w:lineRule="auto"/>
        <w:ind w:left="9.2999267578125" w:right="207.655029296875" w:firstLine="7.9999542236328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désencastrement désigne donc une forme d’inversion des valeurs, une dénaturation du statut des  éléments fondamentaux de la vie humaine et sociale.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61328125" w:line="218.0946922302246" w:lineRule="auto"/>
        <w:ind w:left="17.579879760742188" w:right="202.000732421875" w:firstLine="3.96003723144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suggère donc d’en revenir à une économie encastrée dans le social, c’est-à-dire dans laquelle  les grandeurs économiques (prix, quantités produites) sont régulées par des principes politiques,  moraux, religieux, etc.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2333984375" w:line="230.65220832824707" w:lineRule="auto"/>
        <w:ind w:left="12.95989990234375" w:right="202.09228515625" w:firstLine="7.70004272460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Exemple des revenus de transferts dans le cadre du Welfare State étudié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 Esping Andersen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 revenus sont fournit par la société aux individus sans emplois.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Selon Polanyi, l’État Providence est donc un moyen de réencastrer l’économie.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4523925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 sur 9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18.09454917907715" w:lineRule="auto"/>
        <w:ind w:left="11.419906616210938" w:right="202.04345703125" w:hanging="9.02000427246093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Après le désencastrement,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suggère de concevoir une société organisée autour d’une  pluralité de modes d’échanges avec 4 dimensions économiques, chacune de ces formes  appuyées sur une institution spécifique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L’échange marchand — l’institution du marché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réciprocité — l’institution de la famille ou la communauté de voisinage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redistribution — l’institution de l’Etat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L’autarcie — le domaine, la maison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39404296875" w:line="240" w:lineRule="auto"/>
        <w:ind w:left="21.53991699218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propose des schémas pour expliquer ces fonctionnements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30224609375" w:line="318.95968437194824" w:lineRule="auto"/>
        <w:ind w:left="17.299880981445312" w:right="-5.6005859375" w:hanging="14.79995727539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Autarcie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Pr>
        <w:drawing>
          <wp:inline distB="19050" distT="19050" distL="19050" distR="19050">
            <wp:extent cx="404553" cy="412486"/>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4553" cy="412486"/>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Marché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drawing>
          <wp:inline distB="19050" distT="19050" distL="19050" distR="19050">
            <wp:extent cx="3121397" cy="625825"/>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21397" cy="625825"/>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Redistribution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drawing>
          <wp:inline distB="19050" distT="19050" distL="19050" distR="19050">
            <wp:extent cx="1086894" cy="711277"/>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086894" cy="711277"/>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Réciprocité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drawing>
          <wp:inline distB="19050" distT="19050" distL="19050" distR="19050">
            <wp:extent cx="1382570" cy="276514"/>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382570" cy="276514"/>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Pr>
        <w:drawing>
          <wp:inline distB="19050" distT="19050" distL="19050" distR="19050">
            <wp:extent cx="1248211" cy="66193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248211" cy="66193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1.419906616210938" w:right="201.997070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L’argument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qu’</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faut mieux une économie encastrée que désencastré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  Ces différents niveaux de l’activité économiques rendent comptent de l’économie passée  esclavagiste.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20.6599426269531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Étude du prof des fêtes de rue (Bayonne)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77161693572998" w:lineRule="auto"/>
        <w:ind w:left="15.4998779296875" w:right="202.127685546875" w:hanging="1.2000274658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Réciprocité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les associations qui animent la ville pdt les fêtes et le reste de l’année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Marché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les bars et restaurants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Redistribution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 financement par la mairie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distinguant une approche statistique des trois formes économiques et une approche  dynamique en raison des tensions existant entre elles trois, et le jeux d’échange social qui les  équilibre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35693359375" w:line="240" w:lineRule="auto"/>
        <w:ind w:left="8.55987548828125"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SÉANCE DU 02/03/21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59130859375" w:line="219.82993125915527" w:lineRule="auto"/>
        <w:ind w:left="9.89990234375" w:right="202.010498046875" w:firstLine="10.76004028320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réflexion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considéré par bcp d’auteurs comme marqué par une contradiction. Il  développe en effet une thèse ‘forte’ consistant à dire que le cours du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20ème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été marqué  par la mise en place d’un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système de marché affranchi des normes morales, politiques et  religieuses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Ce marché ‘désencastré’ fait payer un prix exorbitant à la société : l’arrivée de pouvoirs  autoritaires au pouvoir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 fascisme italien et le national-socialisme allemand). La société cours  donc 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 risque monstrueux si elle laisse le désencastrement se faire. La société ne  peut pas vivre dans ce désencastrement selon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49267578125" w:line="218.09454917907715" w:lineRule="auto"/>
        <w:ind w:left="11.419906616210938" w:right="201.98364257812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thèse développée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donc critiquée car il avance en même temps qu’il y a un  désencastrement de l’économie à partir de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1834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que la société ne peut survivre au  désencastrement (ce qui est pourtant le cas).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8134765625" w:line="226.10323905944824" w:lineRule="auto"/>
        <w:ind w:left="9.2999267578125" w:right="202.159423828125" w:firstLine="2.5599670410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remédier à cette difficulté en tenant compte d’une autre thèse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 double mouvement » selon laquelle les forces sociales s’affrontent, l’une poussant vers plus d’autonomie du  système de marchés, l’autre vers une moindre autonomie.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la difficulté reste cependant de  définir concrètement ce que sont les liens entre le social et l’éco.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438232421875" w:line="221.56522750854492" w:lineRule="auto"/>
        <w:ind w:left="14.2999267578125" w:right="207.6513671875" w:hanging="1.3400268554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apporte une réponse structurée à celle question centrale, en mobilisant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théorie des  réseaux sociaux (Network Analysis)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4523925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 sur 9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732.9537963867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GRANOVETTER ET LA THÈSE DE L’ENCASTREMENT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30.65220832824707" w:lineRule="auto"/>
        <w:ind w:left="3.499908447265625" w:right="202.095947265625" w:firstLine="17.16003417968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L’idée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de s’attacher aux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degrés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reproche à la démarche de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d’aboutir  à une opposition encastrement/désencastrement.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Selon lui, il y a un encastrement plus ou moins  fort, une régulation plus ou moins fort de l’activité marchande.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861328125" w:line="230.41965007781982" w:lineRule="auto"/>
        <w:ind w:left="9.2999267578125" w:right="202.12158203125" w:firstLine="12.23999023437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propose de définir ce que l’on appelle un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encastrement structural.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 la base de son travail  empirique sur le marché du travail, il affirme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des relations sociales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(amicales ou familiales)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interviennent d’une manière cruciale dans la recherche d’emploi, un phénomène que l’on considère  pourtant comme de typiquement économique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Cette recherche d’emploi passe soit par des  échanges marchands mais aussi par des relais amicaux ou familiers.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On a donc des situations  sortant du monde marchand et très efficace pour trouver des emplois. Le marché de l’emploi ne  passe donc pas par la recherche optimale. Il y a donc des règles non-économiques.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68603515625" w:line="240" w:lineRule="auto"/>
        <w:ind w:left="21.0999298095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MOODLE dernier paragraphe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740.653839111328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ENCASTREMENTS DU MARCHÉ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39.73894596099854" w:lineRule="auto"/>
        <w:ind w:left="9.2999267578125" w:right="207.63916015625" w:firstLine="11.3600158691406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Différentes façons dont l’encastrement est conçu dans la sociologie.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L’encastrement peut être  structural (réseau de relation).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6.1399078369140625" w:right="202.174072265625" w:firstLine="25.960006713867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Par exemple historiquement, comment le secteur de l’électricité se met en place. Quand  l’électricité rentre dans le marché, le gaz marche bien. L’approche en terme d’encastrement  structural est d’examiner la manière dont les relations vont être tissées entre les ingénieurs  favorables à l’éclairage électrique et cela va permettre de comprendre pourquoi ce phénomène  éco global s’est développé (relations entre ingénieurs, ça ça marche donc faisons le…) </w:t>
      </w:r>
    </w:p>
    <w:tbl>
      <w:tblPr>
        <w:tblStyle w:val="Table2"/>
        <w:tblW w:w="9630.88424682617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3.719940185547"/>
        <w:gridCol w:w="2411.722412109375"/>
        <w:gridCol w:w="2407.7191162109375"/>
        <w:gridCol w:w="2407.7227783203125"/>
        <w:tblGridChange w:id="0">
          <w:tblGrid>
            <w:gridCol w:w="2403.719940185547"/>
            <w:gridCol w:w="2411.722412109375"/>
            <w:gridCol w:w="2407.7191162109375"/>
            <w:gridCol w:w="2407.7227783203125"/>
          </w:tblGrid>
        </w:tblGridChange>
      </w:tblGrid>
      <w:tr>
        <w:trPr>
          <w:cantSplit w:val="0"/>
          <w:trHeight w:val="44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1017456054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Origine historique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31640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Fonctionnement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10253906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Signification culturelle</w:t>
            </w:r>
          </w:p>
        </w:tc>
      </w:tr>
      <w:tr>
        <w:trPr>
          <w:cantSplit w:val="0"/>
          <w:trHeight w:val="653.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0999450683593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Structural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01794433593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Secteur de l’electricité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49902343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Marché du travail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06.49902343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Marché financier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64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99975585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Culturel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12.30194091796875" w:right="161.0205078125" w:hanging="14.800109863281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Assurance-vie, enfants,  legs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5025634765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Assurance-vie</w:t>
            </w:r>
          </w:p>
        </w:tc>
      </w:tr>
      <w:tr>
        <w:trPr>
          <w:cantSplit w:val="0"/>
          <w:trHeight w:val="45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2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Politique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901794433593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Stratégies industrielles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990478515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Tiers secteur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102294921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Don d’organe</w:t>
            </w:r>
          </w:p>
        </w:tc>
      </w:tr>
      <w:tr>
        <w:trPr>
          <w:cantSplit w:val="0"/>
          <w:trHeight w:val="641.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09997558593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Cognitif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01867675781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Formes de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110.70190429687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rationalisation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992431640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Dispositifs de calcul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386474609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LIMITE DE LA THÈSE DE L’ENCASTREMENT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9.4827175140381" w:lineRule="auto"/>
        <w:ind w:left="9.2999267578125" w:right="202.0922851562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Lorsque la théorie de l’encastrement a été remobilisé, notamment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il y a eu des  conséquences.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Trop focalisée sur l’encastrement économique, la sociologie économique de cette  époque a négligé l’économie de l’information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qui a profondément renouvelé la théorie économique  depuis la </w:t>
      </w:r>
      <w:r w:rsidDel="00000000" w:rsidR="00000000" w:rsidRPr="00000000">
        <w:rPr>
          <w:rFonts w:ascii="Helvetica Neue" w:cs="Helvetica Neue" w:eastAsia="Helvetica Neue" w:hAnsi="Helvetica Neue"/>
          <w:b w:val="0"/>
          <w:i w:val="0"/>
          <w:smallCaps w:val="0"/>
          <w:strike w:val="0"/>
          <w:color w:val="000000"/>
          <w:sz w:val="22"/>
          <w:szCs w:val="22"/>
          <w:u w:val="none"/>
          <w:shd w:fill="8dd656" w:val="clear"/>
          <w:vertAlign w:val="baseline"/>
          <w:rtl w:val="0"/>
        </w:rPr>
        <w:t xml:space="preserve">deuxième moitié du 20ème siècle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Même quand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encore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Donald Burt)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prenait en compte les flux d’information dans leur socio éco appliquée, la socio économique de  l’information a été délaissée.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88592529296875" w:line="221.5654993057251" w:lineRule="auto"/>
        <w:ind w:left="15.099945068359375" w:right="207.689208984375" w:firstLine="5.559997558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Elle devient pourtant de première importance avec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l’économie des plateformes, ou encore, dans  l’économie de l’appariement algorithmique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Parcoursup).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838623046875" w:line="218.09454917907715" w:lineRule="auto"/>
        <w:ind w:left="11.419906616210938" w:right="201.99951171875" w:firstLine="0.22003173828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e566" w:val="clear"/>
          <w:vertAlign w:val="baseline"/>
          <w:rtl w:val="0"/>
        </w:rPr>
        <w:t xml:space="preserve">Système d’appariement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on accède à la ressource que si la ressource veut bien accéder à nous  en retour. Cela fonctionne en envoyant des informations au biais, c’est donc une économie de  l’information. Par ex Tinder, on entre en contact que si les deux partis sont d’accord.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45239257812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9 sur 9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76318359375" w:line="240" w:lineRule="auto"/>
        <w:ind w:left="741.0937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MARCHÉ DU TRAVAIL ET SOCIOLOGIE ÉCONOMIQUE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9.8294734954834" w:lineRule="auto"/>
        <w:ind w:left="11.099929809570312" w:right="202.1533203125" w:hanging="8.70002746582031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À la différence des économistes,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indique que le marché du travail est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 phénomène  complexe car il connecte deux niveau de la réalité économique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 marché est un de ceux qui a le  plus retenu l’attention des sociologues de l’économie.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884765625" w:line="220.69692134857178" w:lineRule="auto"/>
        <w:ind w:left="9.2999267578125" w:right="202.0507812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Karl Marx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avait fait une pièce de choix de sa théorie du capitalisme, en décrivant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deux  systèmes de relations sociales qui correspondent à ce marché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liberté, égalité, propriété,  Bentham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encore, les acteurs sur le marché sont libres, égaux, propriétaires et maximisateurs  de leur utilité) et 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réalité du contrat de travail, qui est un « contrat de subordination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d’où la  domination subie par le travailleur dans l’entreprise.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5390625" w:line="221.56439781188965" w:lineRule="auto"/>
        <w:ind w:left="888.4996032714844" w:right="207.655029296875" w:firstLine="28.60000610351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Polanyi</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on vient de le voir, considère ce marché sous le registre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marchandises  fictives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80712890625" w:line="239.9040126800537" w:lineRule="auto"/>
        <w:ind w:left="9.2999267578125" w:right="207.4755859375" w:firstLine="7.9999542236328125"/>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sociologie économique contemporaine met l’accent sur les formes structurales de  l’encastrement, c’est-à-dire les relations sociales par lesquelles les acteurs passent pour trouver leur  emploi.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5888671875" w:line="240" w:lineRule="auto"/>
        <w:ind w:left="732.953796386718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COMMENT TROUVE-T-ON UN EMPLOI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1298828125" w:line="219.2508029937744" w:lineRule="auto"/>
        <w:ind w:left="10.319900512695312" w:right="202.08251953125" w:firstLine="10.78002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Michel Forsé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conduit une enquête sur un échantillon représentatif de la société française.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Il  constate que 35,6% des emplois sont trouvés par l’intermédiaire de relations sociales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(familiales,  personnelles ou professionnelles). C’est conforme aux résultats obtenus par </w:t>
      </w:r>
      <w:r w:rsidDel="00000000" w:rsidR="00000000" w:rsidRPr="00000000">
        <w:rPr>
          <w:rFonts w:ascii="Helvetica Neue" w:cs="Helvetica Neue" w:eastAsia="Helvetica Neue" w:hAnsi="Helvetica Neue"/>
          <w:b w:val="0"/>
          <w:i w:val="0"/>
          <w:smallCaps w:val="0"/>
          <w:strike w:val="0"/>
          <w:color w:val="000000"/>
          <w:sz w:val="22"/>
          <w:szCs w:val="22"/>
          <w:u w:val="none"/>
          <w:shd w:fill="ffb8d4" w:val="clear"/>
          <w:vertAlign w:val="baseline"/>
          <w:rtl w:val="0"/>
        </w:rPr>
        <w:t xml:space="preserve">Granovetter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dans  son enquête sur les « cols blancs » de la région de Boston.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2734375" w:line="218.09454917907715" w:lineRule="auto"/>
        <w:ind w:left="18.679885864257812" w:right="202.220458984375" w:firstLine="2.8600311279296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Il y a même des gens qui trouvent un emploi sans le chercher, directement contactés par  l’employeur</w:t>
      </w:r>
    </w:p>
    <w:sectPr>
      <w:pgSz w:h="16820" w:w="11900" w:orient="portrait"/>
      <w:pgMar w:bottom="1251.5919494628906" w:top="700.462646484375" w:left="1130.3584289550781" w:right="865.004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