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B7902" w14:textId="15AB3416" w:rsidR="001F57B7" w:rsidRDefault="001F57B7" w:rsidP="001F57B7">
      <w:pPr>
        <w:pStyle w:val="Titre"/>
      </w:pPr>
      <w:r>
        <w:t>Justice pénale en pratique</w:t>
      </w:r>
    </w:p>
    <w:p w14:paraId="63E0259F" w14:textId="77777777" w:rsidR="001F57B7" w:rsidRDefault="001F57B7">
      <w:pPr>
        <w:rPr>
          <w:b/>
          <w:bCs/>
        </w:rPr>
      </w:pPr>
    </w:p>
    <w:p w14:paraId="79D0C9AF" w14:textId="72E1A97C" w:rsidR="00AD45E0" w:rsidRPr="001F57B7" w:rsidRDefault="00C44F11">
      <w:pPr>
        <w:rPr>
          <w:b/>
          <w:bCs/>
        </w:rPr>
      </w:pPr>
      <w:r>
        <w:rPr>
          <w:b/>
          <w:bCs/>
        </w:rPr>
        <w:t xml:space="preserve">I/ </w:t>
      </w:r>
      <w:r w:rsidR="001F57B7" w:rsidRPr="001F57B7">
        <w:rPr>
          <w:b/>
          <w:bCs/>
        </w:rPr>
        <w:t>Retour sur la procédure pénale</w:t>
      </w:r>
    </w:p>
    <w:p w14:paraId="51CF0841" w14:textId="2A5B49DE" w:rsidR="001F57B7" w:rsidRDefault="001F57B7"/>
    <w:p w14:paraId="6DFBC0BA" w14:textId="77777777" w:rsidR="00A90088" w:rsidRDefault="001F57B7">
      <w:r w:rsidRPr="00C44F11">
        <w:rPr>
          <w:b/>
          <w:bCs/>
        </w:rPr>
        <w:t>La matière pénale</w:t>
      </w:r>
    </w:p>
    <w:p w14:paraId="2E3742B2" w14:textId="6E1DA22B" w:rsidR="001F57B7" w:rsidRDefault="00A90088" w:rsidP="00BC5F0B">
      <w:pPr>
        <w:ind w:firstLine="708"/>
      </w:pPr>
      <w:r>
        <w:t>L</w:t>
      </w:r>
      <w:r w:rsidR="001F57B7">
        <w:t>e droit pénal : est une partie du droit qui s’occupe des litiges entre individus ; elle diffère de la matière civile.</w:t>
      </w:r>
    </w:p>
    <w:p w14:paraId="203A9993" w14:textId="770AFB0C" w:rsidR="001F57B7" w:rsidRDefault="001F57B7">
      <w:r>
        <w:t>Modalité de jugement sont historiquement devant un tribunal, mais des modalités alternative</w:t>
      </w:r>
      <w:r w:rsidR="00A362C5">
        <w:t>s</w:t>
      </w:r>
      <w:r>
        <w:t xml:space="preserve"> sans regroupement du tribunal sont souvent utilisé.</w:t>
      </w:r>
    </w:p>
    <w:p w14:paraId="2177371A" w14:textId="60D0F329" w:rsidR="001F57B7" w:rsidRDefault="001F57B7"/>
    <w:p w14:paraId="129ADC6A" w14:textId="77777777" w:rsidR="00A90088" w:rsidRDefault="00A362C5">
      <w:r w:rsidRPr="00C44F11">
        <w:rPr>
          <w:b/>
          <w:bCs/>
        </w:rPr>
        <w:t>La constitution de parole civil</w:t>
      </w:r>
      <w:r>
        <w:t>e</w:t>
      </w:r>
    </w:p>
    <w:p w14:paraId="4B0D55D8" w14:textId="5A069C35" w:rsidR="00A362C5" w:rsidRDefault="00A90088" w:rsidP="00BC5F0B">
      <w:pPr>
        <w:ind w:firstLine="708"/>
      </w:pPr>
      <w:r>
        <w:t>C</w:t>
      </w:r>
      <w:r w:rsidR="00A362C5">
        <w:t xml:space="preserve">e cas arrive quand on est condamné en matière pénal mais tout en ayant porté préjudice à des parties civiles. </w:t>
      </w:r>
    </w:p>
    <w:p w14:paraId="72A31963" w14:textId="6AD53178" w:rsidR="001F57B7" w:rsidRDefault="001F57B7"/>
    <w:p w14:paraId="3AEA03B2" w14:textId="77777777" w:rsidR="00A90088" w:rsidRDefault="00A362C5">
      <w:pPr>
        <w:rPr>
          <w:b/>
          <w:bCs/>
        </w:rPr>
      </w:pPr>
      <w:r w:rsidRPr="00C44F11">
        <w:rPr>
          <w:b/>
          <w:bCs/>
        </w:rPr>
        <w:t>Le mandat de dépôt</w:t>
      </w:r>
    </w:p>
    <w:p w14:paraId="0FD7B9AA" w14:textId="3E9CA692" w:rsidR="00A362C5" w:rsidRDefault="00A90088" w:rsidP="00BC5F0B">
      <w:pPr>
        <w:ind w:firstLine="708"/>
      </w:pPr>
      <w:r>
        <w:rPr>
          <w:b/>
          <w:bCs/>
        </w:rPr>
        <w:t>U</w:t>
      </w:r>
      <w:r w:rsidR="00A362C5">
        <w:t xml:space="preserve">n document de valeur symbolique qui permet </w:t>
      </w:r>
      <w:r w:rsidR="00C44F11">
        <w:t>aux yeux</w:t>
      </w:r>
      <w:r w:rsidR="00A362C5">
        <w:t xml:space="preserve"> de la loi d’incarcérer un individu.</w:t>
      </w:r>
    </w:p>
    <w:p w14:paraId="3080572A" w14:textId="2F50E4FF" w:rsidR="00A362C5" w:rsidRDefault="00C44F11">
      <w:r>
        <w:t>Les juges lors de condamnation de moins de 2 ans d’incarcération, on prit l’habitude de ne pas signer le mandat, dans ce cas la il y a un aménagement de la peine (bracelet électronique…).</w:t>
      </w:r>
    </w:p>
    <w:p w14:paraId="1388313A" w14:textId="219A0CCC" w:rsidR="00A362C5" w:rsidRDefault="00C44F11">
      <w:r>
        <w:t>Cette situation arrive pour :</w:t>
      </w:r>
    </w:p>
    <w:p w14:paraId="59EECE35" w14:textId="25B1B7BE" w:rsidR="00C44F11" w:rsidRDefault="00C44F11">
      <w:r>
        <w:t>Ne pas surcharger les prisons, ou pour aménager la peine directement.</w:t>
      </w:r>
    </w:p>
    <w:p w14:paraId="2DE2CD7D" w14:textId="70F2099A" w:rsidR="00C44F11" w:rsidRDefault="00C44F11"/>
    <w:p w14:paraId="44A8F990" w14:textId="77777777" w:rsidR="00C44F11" w:rsidRDefault="00C44F11">
      <w:r w:rsidRPr="00C44F11">
        <w:rPr>
          <w:b/>
          <w:bCs/>
        </w:rPr>
        <w:t>Les politiques pénales contemporaine</w:t>
      </w:r>
      <w:r>
        <w:rPr>
          <w:b/>
          <w:bCs/>
        </w:rPr>
        <w:t>s</w:t>
      </w:r>
    </w:p>
    <w:p w14:paraId="34FA4693" w14:textId="217AD2F8" w:rsidR="00C44F11" w:rsidRDefault="00C44F11" w:rsidP="00BC5F0B">
      <w:pPr>
        <w:ind w:firstLine="708"/>
      </w:pPr>
      <w:r>
        <w:t>Ont pris récemment un tournant répressif, plus dur avec la récidive.</w:t>
      </w:r>
    </w:p>
    <w:p w14:paraId="0A0B8335" w14:textId="07431E9E" w:rsidR="00C44F11" w:rsidRDefault="00C44F11">
      <w:r>
        <w:t>En parallèle la « contractualisation de la justice civile » pour désengorger les tribunaux d’instance</w:t>
      </w:r>
    </w:p>
    <w:p w14:paraId="74860270" w14:textId="4A222EC0" w:rsidR="00C44F11" w:rsidRDefault="00C44F11">
      <w:r>
        <w:t>Aussi le développement d’alternative à l’incarcération comme la « contrainte pénale » avec une réflexion sur les effets de la peine</w:t>
      </w:r>
      <w:r w:rsidR="00A90088">
        <w:t xml:space="preserve"> (caractéristique des 20 dernières années).</w:t>
      </w:r>
    </w:p>
    <w:p w14:paraId="73ECE7E3" w14:textId="494D6332" w:rsidR="00C44F11" w:rsidRDefault="00A90088">
      <w:r>
        <w:t>Prise en charge de personne soupçonné d’activité terroriste à l’étranger.</w:t>
      </w:r>
    </w:p>
    <w:p w14:paraId="1295821C" w14:textId="77777777" w:rsidR="00A90088" w:rsidRDefault="00A90088"/>
    <w:p w14:paraId="3C18D93B" w14:textId="77777777" w:rsidR="00A90088" w:rsidRDefault="00A90088">
      <w:r w:rsidRPr="00A90088">
        <w:rPr>
          <w:b/>
          <w:bCs/>
        </w:rPr>
        <w:t>La comparution immédiate</w:t>
      </w:r>
    </w:p>
    <w:p w14:paraId="0AB4591E" w14:textId="1857E438" w:rsidR="00C44F11" w:rsidRDefault="00A90088" w:rsidP="00BC5F0B">
      <w:pPr>
        <w:ind w:firstLine="708"/>
      </w:pPr>
      <w:r>
        <w:t>S’applique dans des cas restreints, dans les cas ou il n’y a pas besoin de plus d’enquête car toutes les preuves sont là.</w:t>
      </w:r>
    </w:p>
    <w:p w14:paraId="79DDB6CB" w14:textId="05270D1B" w:rsidR="00A90088" w:rsidRDefault="00A90088">
      <w:r>
        <w:t>La peine encourue est de 1 à 10 ans.</w:t>
      </w:r>
    </w:p>
    <w:p w14:paraId="455A27D7" w14:textId="7EDAE7D8" w:rsidR="00A90088" w:rsidRDefault="00A90088">
      <w:r>
        <w:t>Le détenu peut demander un renvoi, ne pas passer en comparution immédiate, mais l’attente du jugement se passe généralement en détention provisoire.</w:t>
      </w:r>
    </w:p>
    <w:p w14:paraId="534F395B" w14:textId="4000CF77" w:rsidR="00A90088" w:rsidRDefault="00A90088">
      <w:r>
        <w:t>En pratique elle représente 1/3 des audiences, qui dure en moyenne 20 minutes. Elle est très pratiquée en zone urbaine comme à Paris pour désengorger la justice pénale.</w:t>
      </w:r>
    </w:p>
    <w:p w14:paraId="40678341" w14:textId="4B153BB2" w:rsidR="00A90088" w:rsidRDefault="00A90088">
      <w:r>
        <w:t>Elle est expéditive et plus reprécise (40% à 50% de chance d’être envoyé en détention.</w:t>
      </w:r>
    </w:p>
    <w:p w14:paraId="39BAE066" w14:textId="08A00817" w:rsidR="00A90088" w:rsidRDefault="00A90088"/>
    <w:p w14:paraId="7E630775" w14:textId="6C63AC95" w:rsidR="00A90088" w:rsidRDefault="00A90088">
      <w:pPr>
        <w:rPr>
          <w:b/>
          <w:bCs/>
        </w:rPr>
      </w:pPr>
      <w:r>
        <w:rPr>
          <w:b/>
          <w:bCs/>
        </w:rPr>
        <w:t>Des chiffres</w:t>
      </w:r>
    </w:p>
    <w:p w14:paraId="46E0CFF5" w14:textId="2DA44C5F" w:rsidR="00A93D4E" w:rsidRPr="00A93D4E" w:rsidRDefault="00A93D4E">
      <w:r>
        <w:t>La police :</w:t>
      </w:r>
    </w:p>
    <w:p w14:paraId="5D1788A3" w14:textId="77777777" w:rsidR="00A93D4E" w:rsidRDefault="00A90088" w:rsidP="00BC5F0B">
      <w:pPr>
        <w:ind w:firstLine="708"/>
      </w:pPr>
      <w:r>
        <w:t xml:space="preserve">Le taux de criminalité à été multiplier par 5 </w:t>
      </w:r>
      <w:r w:rsidR="00B21537">
        <w:t>depuis 1950. Fortement lié à la politique plus reprécise, et à l’évolution du contexte historique.</w:t>
      </w:r>
    </w:p>
    <w:p w14:paraId="708B7353" w14:textId="5EE39D54" w:rsidR="00B21537" w:rsidRDefault="00A93D4E" w:rsidP="00A93D4E">
      <w:r>
        <w:t>Les actes de délinquance d’approbation : de 0,9 pour 1000 en 1945 à 38 pour 1000 en 2000.</w:t>
      </w:r>
    </w:p>
    <w:p w14:paraId="1C47E9E8" w14:textId="26A5E705" w:rsidR="00B21537" w:rsidRDefault="00B21537" w:rsidP="00A93D4E">
      <w:pPr>
        <w:ind w:firstLine="708"/>
      </w:pPr>
      <w:r>
        <w:t>Plus d’1,15 million de personne mise en cause par la police et la gendarmerie en 2012.</w:t>
      </w:r>
    </w:p>
    <w:p w14:paraId="459C7EA9" w14:textId="17B8B2CD" w:rsidR="00B21537" w:rsidRDefault="00B21537">
      <w:r>
        <w:t>Faits constatés par la police en 2012 :</w:t>
      </w:r>
    </w:p>
    <w:p w14:paraId="65412389" w14:textId="3FCFDD95" w:rsidR="00B21537" w:rsidRDefault="00B21537" w:rsidP="00B21537">
      <w:pPr>
        <w:pStyle w:val="Paragraphedeliste"/>
        <w:numPr>
          <w:ilvl w:val="0"/>
          <w:numId w:val="1"/>
        </w:numPr>
      </w:pPr>
      <w:r>
        <w:t>2.2 millions d’atteinte aux biens</w:t>
      </w:r>
    </w:p>
    <w:p w14:paraId="485349A1" w14:textId="6EB4BC3A" w:rsidR="00B21537" w:rsidRDefault="00B21537" w:rsidP="00B21537">
      <w:pPr>
        <w:pStyle w:val="Paragraphedeliste"/>
        <w:numPr>
          <w:ilvl w:val="0"/>
          <w:numId w:val="1"/>
        </w:numPr>
      </w:pPr>
      <w:r>
        <w:t>500 000 atteinte volontaire à l’intégrité physique constatées</w:t>
      </w:r>
    </w:p>
    <w:p w14:paraId="09FD5BDB" w14:textId="14E4B69A" w:rsidR="00A93D4E" w:rsidRDefault="00A93D4E" w:rsidP="00A93D4E">
      <w:pPr>
        <w:pStyle w:val="Paragraphedeliste"/>
        <w:numPr>
          <w:ilvl w:val="0"/>
          <w:numId w:val="1"/>
        </w:numPr>
      </w:pPr>
      <w:r>
        <w:t>300 000 infractions économique et financières</w:t>
      </w:r>
    </w:p>
    <w:p w14:paraId="253DE44D" w14:textId="5A747487" w:rsidR="00A93D4E" w:rsidRPr="00A90088" w:rsidRDefault="00A93D4E" w:rsidP="00A93D4E">
      <w:pPr>
        <w:pStyle w:val="Paragraphedeliste"/>
        <w:numPr>
          <w:ilvl w:val="0"/>
          <w:numId w:val="1"/>
        </w:numPr>
      </w:pPr>
      <w:r>
        <w:t>350 000 infractions révélées par l’action des services (stupéfiants et police des étrangers)</w:t>
      </w:r>
    </w:p>
    <w:p w14:paraId="105A817C" w14:textId="40A7531B" w:rsidR="00A90088" w:rsidRDefault="00A90088"/>
    <w:p w14:paraId="6E2C1A82" w14:textId="4033C63D" w:rsidR="00A93D4E" w:rsidRDefault="00A93D4E">
      <w:r>
        <w:t>La justice :</w:t>
      </w:r>
    </w:p>
    <w:p w14:paraId="355AFC0B" w14:textId="131F28D0" w:rsidR="00B21537" w:rsidRDefault="00B21537">
      <w:r>
        <w:t xml:space="preserve">2013 : </w:t>
      </w:r>
      <w:r w:rsidR="00A93D4E">
        <w:t>4,5</w:t>
      </w:r>
      <w:r>
        <w:t xml:space="preserve"> millions d’affaires pour la justice pénale, </w:t>
      </w:r>
      <w:r w:rsidR="00A93D4E">
        <w:t xml:space="preserve">1,4 millions </w:t>
      </w:r>
      <w:r>
        <w:t>sont poursuivi</w:t>
      </w:r>
      <w:r w:rsidR="00890B14">
        <w:t xml:space="preserve">, et </w:t>
      </w:r>
      <w:r w:rsidR="00890B14">
        <w:t>670</w:t>
      </w:r>
      <w:r w:rsidR="00890B14">
        <w:t> </w:t>
      </w:r>
      <w:r w:rsidR="00890B14">
        <w:t>000</w:t>
      </w:r>
      <w:r w:rsidR="00890B14">
        <w:t xml:space="preserve"> donnent lieu à des poursuites devant le tribunal</w:t>
      </w:r>
      <w:r>
        <w:t>. Ce qui représente 1/100</w:t>
      </w:r>
      <w:r w:rsidRPr="00B21537">
        <w:rPr>
          <w:vertAlign w:val="superscript"/>
        </w:rPr>
        <w:t>e</w:t>
      </w:r>
      <w:r>
        <w:t xml:space="preserve"> de la population condamn</w:t>
      </w:r>
      <w:r w:rsidR="00A93D4E">
        <w:t>ées.</w:t>
      </w:r>
    </w:p>
    <w:p w14:paraId="1B07F083" w14:textId="65CB3C8B" w:rsidR="00B21537" w:rsidRDefault="00B21537">
      <w:r>
        <w:t>300 000 peines d’emprisonnement dont les 2/3 avec sursis et 200 000 amendes.</w:t>
      </w:r>
    </w:p>
    <w:p w14:paraId="7DB2AD56" w14:textId="490ACC27" w:rsidR="00B21537" w:rsidRDefault="00B21537">
      <w:r>
        <w:lastRenderedPageBreak/>
        <w:t>En 2013, tous tribunaux confondus ont rendu 15 millions de décisions (dont 12 millions d’amendes).</w:t>
      </w:r>
    </w:p>
    <w:p w14:paraId="38184FC3" w14:textId="0E35ECE1" w:rsidR="00B21537" w:rsidRDefault="00B21537"/>
    <w:p w14:paraId="57D37376" w14:textId="77777777" w:rsidR="00744961" w:rsidRDefault="00B21537">
      <w:r>
        <w:t>En janvier 2016 il y avait 76 600 personnes sous écrou, dont 67 000 détenu</w:t>
      </w:r>
      <w:r w:rsidR="00744961">
        <w:t>s et 10 000 personnes sous bracelet électronique ou placement à l’extérieur.</w:t>
      </w:r>
    </w:p>
    <w:p w14:paraId="45CD2FAE" w14:textId="77F25CFF" w:rsidR="00B21537" w:rsidRDefault="00744961">
      <w:r>
        <w:t>Parmi les détenus on compte 18 000 prévenus en attente de jugement.</w:t>
      </w:r>
    </w:p>
    <w:p w14:paraId="5CF6B1EE" w14:textId="37076771" w:rsidR="00744961" w:rsidRDefault="00744961">
      <w:r>
        <w:t>La capacité opérationnelle des 190 établissements pénitentiaire est de 58 600 places, soit une densité carcérale de 114 détenus pour 100 places. Dans certains établissements il va jusqu’à 170%</w:t>
      </w:r>
    </w:p>
    <w:p w14:paraId="5005EBDA" w14:textId="321839E3" w:rsidR="00B21537" w:rsidRDefault="00B21537"/>
    <w:p w14:paraId="66717927" w14:textId="77777777" w:rsidR="00BC5F0B" w:rsidRPr="00C44F11" w:rsidRDefault="00BC5F0B"/>
    <w:p w14:paraId="5A26ABD2" w14:textId="518210BD" w:rsidR="001F57B7" w:rsidRPr="001F57B7" w:rsidRDefault="00C44F11">
      <w:pPr>
        <w:rPr>
          <w:b/>
          <w:bCs/>
        </w:rPr>
      </w:pPr>
      <w:r>
        <w:rPr>
          <w:b/>
          <w:bCs/>
        </w:rPr>
        <w:t>II/</w:t>
      </w:r>
      <w:r w:rsidR="001F57B7" w:rsidRPr="001F57B7">
        <w:rPr>
          <w:b/>
          <w:bCs/>
        </w:rPr>
        <w:t>Les sciences sociales et la chaine pénale : que dire de plus que le droit ?</w:t>
      </w:r>
    </w:p>
    <w:p w14:paraId="637104FF" w14:textId="2D6D688A" w:rsidR="001F57B7" w:rsidRDefault="001F57B7"/>
    <w:p w14:paraId="595039B8" w14:textId="19ECC12B" w:rsidR="00890B14" w:rsidRDefault="00890B14">
      <w:r>
        <w:rPr>
          <w:b/>
          <w:bCs/>
        </w:rPr>
        <w:t>L’historicité de la chaine pénale</w:t>
      </w:r>
    </w:p>
    <w:p w14:paraId="2ABB44A5" w14:textId="2F6741D8" w:rsidR="00890B14" w:rsidRPr="00890B14" w:rsidRDefault="00890B14">
      <w:r>
        <w:t>Les normes morales :</w:t>
      </w:r>
      <w:bookmarkStart w:id="0" w:name="_GoBack"/>
      <w:bookmarkEnd w:id="0"/>
    </w:p>
    <w:p w14:paraId="36E79C5B" w14:textId="76361307" w:rsidR="00744961" w:rsidRDefault="00744961" w:rsidP="00BC5F0B">
      <w:pPr>
        <w:ind w:firstLine="708"/>
      </w:pPr>
      <w:r>
        <w:t>Le regard des sciences sur la chaine pénal permet d’éviter de l’« essentialiser ».</w:t>
      </w:r>
    </w:p>
    <w:p w14:paraId="1384E42A" w14:textId="6B5856D0" w:rsidR="00744961" w:rsidRDefault="00744961">
      <w:r>
        <w:t xml:space="preserve">La chaine pénale ne permet pas de mesurer le phénomène de déviance ; </w:t>
      </w:r>
      <w:r w:rsidR="00BC5F0B">
        <w:t>ses frontières temporelles</w:t>
      </w:r>
      <w:r>
        <w:t xml:space="preserve"> ne sont pas fixes ; on ne juge pas seulement un acte mais aussi un individu ; la sanction n’est pas seulement punitive, mais aussi correct</w:t>
      </w:r>
      <w:r w:rsidR="00BC5F0B">
        <w:t>rice.</w:t>
      </w:r>
    </w:p>
    <w:p w14:paraId="6169A3A5" w14:textId="5C5C11E3" w:rsidR="00744961" w:rsidRPr="00BC5F0B" w:rsidRDefault="00BC5F0B">
      <w:r>
        <w:rPr>
          <w:u w:val="single"/>
        </w:rPr>
        <w:t>Kaufman</w:t>
      </w:r>
      <w:r>
        <w:t xml:space="preserve"> étudie le stigmate.</w:t>
      </w:r>
    </w:p>
    <w:p w14:paraId="26017D41" w14:textId="24821DE7" w:rsidR="00744961" w:rsidRDefault="00744961"/>
    <w:p w14:paraId="7F8A7B4F" w14:textId="62F7C9F2" w:rsidR="00744961" w:rsidRDefault="00BC5F0B">
      <w:r>
        <w:t>La chaine pénale reproduit et génère des inégalités, elle s’inscrit dans une histoire.</w:t>
      </w:r>
    </w:p>
    <w:p w14:paraId="570B2B25" w14:textId="5E05BE07" w:rsidR="00BC5F0B" w:rsidRDefault="00BC5F0B">
      <w:r>
        <w:t>Elle modifie les trajectoires des individus en impactant leur vie.</w:t>
      </w:r>
    </w:p>
    <w:p w14:paraId="4C545497" w14:textId="77777777" w:rsidR="0086263D" w:rsidRDefault="0086263D"/>
    <w:p w14:paraId="4E1624D5" w14:textId="7FE86B7E" w:rsidR="0086263D" w:rsidRDefault="0086263D">
      <w:r>
        <w:t xml:space="preserve">Les sociétés occidentales se situe dans un « processus de civilisation » </w:t>
      </w:r>
      <w:r>
        <w:rPr>
          <w:u w:val="single"/>
        </w:rPr>
        <w:t>N. Elias</w:t>
      </w:r>
      <w:r>
        <w:t xml:space="preserve"> 1976.</w:t>
      </w:r>
    </w:p>
    <w:p w14:paraId="1270C5ED" w14:textId="158F7750" w:rsidR="0086263D" w:rsidRDefault="0086263D">
      <w:r>
        <w:tab/>
        <w:t>Les transformations de meurs de l’aristocratie permet une meilleure conduite des pulsions ; puis ces comportements se propage dans la population.</w:t>
      </w:r>
    </w:p>
    <w:p w14:paraId="24CFA1EC" w14:textId="528EA8CD" w:rsidR="0086263D" w:rsidRDefault="0086263D">
      <w:r>
        <w:tab/>
        <w:t>Le Football permettant aux sociétés de se battre dans un cadre, réduisant les combats physiques.</w:t>
      </w:r>
    </w:p>
    <w:p w14:paraId="52977647" w14:textId="77777777" w:rsidR="0086263D" w:rsidRPr="0086263D" w:rsidRDefault="0086263D"/>
    <w:p w14:paraId="1D57EA36" w14:textId="4679EA16" w:rsidR="00BC5F0B" w:rsidRDefault="00BC5F0B">
      <w:r>
        <w:t>Peine de mort abolie en 1981.</w:t>
      </w:r>
    </w:p>
    <w:p w14:paraId="0EF9D3E0" w14:textId="393346BA" w:rsidR="0086263D" w:rsidRDefault="0086263D">
      <w:r>
        <w:t>Le délit d’harcèlement morale à été introduit en 2002.</w:t>
      </w:r>
    </w:p>
    <w:p w14:paraId="56C7D3AC" w14:textId="586E8C42" w:rsidR="0086263D" w:rsidRDefault="0086263D">
      <w:r>
        <w:t>Le crime de viol conjugale a été introduit en 1990.</w:t>
      </w:r>
    </w:p>
    <w:p w14:paraId="033C5C2C" w14:textId="45EEA21B" w:rsidR="0086263D" w:rsidRDefault="0086263D"/>
    <w:p w14:paraId="78C576F8" w14:textId="3F843CB5" w:rsidR="0086263D" w:rsidRDefault="0086263D">
      <w:r>
        <w:rPr>
          <w:u w:val="single"/>
        </w:rPr>
        <w:t>Laurent Mucchielli</w:t>
      </w:r>
      <w:r>
        <w:t xml:space="preserve"> </w:t>
      </w:r>
      <w:r w:rsidR="005316A3">
        <w:t xml:space="preserve">écrit en </w:t>
      </w:r>
      <w:r>
        <w:t>2008</w:t>
      </w:r>
      <w:r w:rsidR="005316A3">
        <w:t xml:space="preserve"> que </w:t>
      </w:r>
      <w:r>
        <w:t xml:space="preserve">depuis 50 ans la violence augmente </w:t>
      </w:r>
      <w:r w:rsidR="005316A3">
        <w:t>dans les sociétés à cause de la :</w:t>
      </w:r>
    </w:p>
    <w:p w14:paraId="3C35C416" w14:textId="6DCF4D7D" w:rsidR="0086263D" w:rsidRDefault="0086263D" w:rsidP="0086263D">
      <w:pPr>
        <w:pStyle w:val="Paragraphedeliste"/>
        <w:numPr>
          <w:ilvl w:val="0"/>
          <w:numId w:val="2"/>
        </w:numPr>
      </w:pPr>
      <w:r>
        <w:t>Pacification des meurs</w:t>
      </w:r>
    </w:p>
    <w:p w14:paraId="44DCA94C" w14:textId="360E69CD" w:rsidR="0086263D" w:rsidRDefault="0086263D" w:rsidP="0086263D">
      <w:pPr>
        <w:pStyle w:val="Paragraphedeliste"/>
        <w:numPr>
          <w:ilvl w:val="0"/>
          <w:numId w:val="2"/>
        </w:numPr>
      </w:pPr>
      <w:r>
        <w:t>Criminalisation des comportements</w:t>
      </w:r>
    </w:p>
    <w:p w14:paraId="61FDAC72" w14:textId="40FB9A75" w:rsidR="0086263D" w:rsidRDefault="005316A3" w:rsidP="0086263D">
      <w:pPr>
        <w:pStyle w:val="Paragraphedeliste"/>
        <w:numPr>
          <w:ilvl w:val="0"/>
          <w:numId w:val="2"/>
        </w:numPr>
      </w:pPr>
      <w:r>
        <w:t>Juridiction des conflits</w:t>
      </w:r>
    </w:p>
    <w:p w14:paraId="49658CA0" w14:textId="0CA77D68" w:rsidR="005316A3" w:rsidRDefault="005316A3" w:rsidP="0086263D">
      <w:pPr>
        <w:pStyle w:val="Paragraphedeliste"/>
        <w:numPr>
          <w:ilvl w:val="0"/>
          <w:numId w:val="2"/>
        </w:numPr>
      </w:pPr>
      <w:r>
        <w:t>Compétition pour les biens de consommation</w:t>
      </w:r>
    </w:p>
    <w:p w14:paraId="58C4B84A" w14:textId="0DB1FFBE" w:rsidR="005316A3" w:rsidRPr="0086263D" w:rsidRDefault="005316A3" w:rsidP="0086263D">
      <w:pPr>
        <w:pStyle w:val="Paragraphedeliste"/>
        <w:numPr>
          <w:ilvl w:val="0"/>
          <w:numId w:val="2"/>
        </w:numPr>
      </w:pPr>
      <w:r>
        <w:t>Ségrégation spatiale</w:t>
      </w:r>
    </w:p>
    <w:p w14:paraId="2A34301A" w14:textId="796A990C" w:rsidR="005316A3" w:rsidRDefault="005316A3"/>
    <w:p w14:paraId="097E5833" w14:textId="77777777" w:rsidR="005316A3" w:rsidRDefault="005316A3"/>
    <w:p w14:paraId="29061A80" w14:textId="4F0A534D" w:rsidR="001F57B7" w:rsidRDefault="00C44F11">
      <w:pPr>
        <w:rPr>
          <w:b/>
          <w:bCs/>
        </w:rPr>
      </w:pPr>
      <w:r>
        <w:rPr>
          <w:b/>
          <w:bCs/>
        </w:rPr>
        <w:t>III/</w:t>
      </w:r>
      <w:r w:rsidR="001F57B7" w:rsidRPr="001F57B7">
        <w:rPr>
          <w:b/>
          <w:bCs/>
        </w:rPr>
        <w:t>La justice pénale en pratique</w:t>
      </w:r>
    </w:p>
    <w:p w14:paraId="7DD25C8A" w14:textId="79A4BC5B" w:rsidR="005316A3" w:rsidRDefault="005316A3"/>
    <w:p w14:paraId="3FDAF974" w14:textId="54C11A0F" w:rsidR="005316A3" w:rsidRDefault="005316A3">
      <w:pPr>
        <w:rPr>
          <w:i/>
          <w:iCs/>
        </w:rPr>
      </w:pPr>
      <w:r>
        <w:rPr>
          <w:i/>
          <w:iCs/>
        </w:rPr>
        <w:t>Cf : Extrait « 10</w:t>
      </w:r>
      <w:r w:rsidRPr="005316A3">
        <w:rPr>
          <w:i/>
          <w:iCs/>
          <w:vertAlign w:val="superscript"/>
        </w:rPr>
        <w:t>e</w:t>
      </w:r>
      <w:r>
        <w:rPr>
          <w:i/>
          <w:iCs/>
        </w:rPr>
        <w:t xml:space="preserve"> chambre, instant d’audience » documentaire de </w:t>
      </w:r>
      <w:r w:rsidRPr="005316A3">
        <w:rPr>
          <w:i/>
          <w:iCs/>
          <w:u w:val="single"/>
        </w:rPr>
        <w:t>Raymond Depardon</w:t>
      </w:r>
      <w:r>
        <w:rPr>
          <w:i/>
          <w:iCs/>
        </w:rPr>
        <w:t xml:space="preserve"> 2003</w:t>
      </w:r>
    </w:p>
    <w:p w14:paraId="0F11927C" w14:textId="77777777" w:rsidR="005316A3" w:rsidRPr="005316A3" w:rsidRDefault="005316A3"/>
    <w:sectPr w:rsidR="005316A3" w:rsidRPr="00531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B72E7"/>
    <w:multiLevelType w:val="hybridMultilevel"/>
    <w:tmpl w:val="4F9437D8"/>
    <w:lvl w:ilvl="0" w:tplc="286E7A74">
      <w:start w:val="3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B27DD"/>
    <w:multiLevelType w:val="hybridMultilevel"/>
    <w:tmpl w:val="62EEBD70"/>
    <w:lvl w:ilvl="0" w:tplc="BC7E9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16"/>
    <w:rsid w:val="000B7C3E"/>
    <w:rsid w:val="001F57B7"/>
    <w:rsid w:val="005316A3"/>
    <w:rsid w:val="00744961"/>
    <w:rsid w:val="00815D2D"/>
    <w:rsid w:val="0086263D"/>
    <w:rsid w:val="00890B14"/>
    <w:rsid w:val="00A362C5"/>
    <w:rsid w:val="00A90088"/>
    <w:rsid w:val="00A93D4E"/>
    <w:rsid w:val="00AD45E0"/>
    <w:rsid w:val="00AE5404"/>
    <w:rsid w:val="00B21537"/>
    <w:rsid w:val="00BC5F0B"/>
    <w:rsid w:val="00BD0F8E"/>
    <w:rsid w:val="00C44F11"/>
    <w:rsid w:val="00C737B3"/>
    <w:rsid w:val="00D50B16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86C0"/>
  <w15:chartTrackingRefBased/>
  <w15:docId w15:val="{1FFEFF08-675C-439B-8167-5920F3A3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37B3"/>
    <w:pPr>
      <w:spacing w:after="0" w:line="240" w:lineRule="auto"/>
      <w:jc w:val="both"/>
    </w:pPr>
    <w:rPr>
      <w:rFonts w:ascii="Times New Roman" w:hAnsi="Times New Roman"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En tête"/>
    <w:next w:val="Normal"/>
    <w:autoRedefine/>
    <w:uiPriority w:val="1"/>
    <w:qFormat/>
    <w:rsid w:val="00EF4738"/>
    <w:pPr>
      <w:spacing w:after="0" w:line="240" w:lineRule="auto"/>
      <w:jc w:val="both"/>
    </w:pPr>
    <w:rPr>
      <w:rFonts w:ascii="Times New Roman" w:hAnsi="Times New Roman"/>
      <w:b/>
      <w:color w:val="1F3864" w:themeColor="accent1" w:themeShade="80"/>
    </w:rPr>
  </w:style>
  <w:style w:type="paragraph" w:styleId="Titre">
    <w:name w:val="Title"/>
    <w:basedOn w:val="Sansinterligne"/>
    <w:next w:val="Sansinterligne"/>
    <w:link w:val="TitreCar"/>
    <w:autoRedefine/>
    <w:uiPriority w:val="10"/>
    <w:qFormat/>
    <w:rsid w:val="00815D2D"/>
    <w:pPr>
      <w:contextualSpacing/>
      <w:jc w:val="center"/>
    </w:pPr>
    <w:rPr>
      <w:rFonts w:eastAsiaTheme="majorEastAsia" w:cstheme="majorBidi"/>
      <w:b w:val="0"/>
      <w:color w:val="FF0000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D2D"/>
    <w:rPr>
      <w:rFonts w:ascii="Times New Roman" w:eastAsiaTheme="majorEastAsia" w:hAnsi="Times New Roman" w:cstheme="majorBidi"/>
      <w:color w:val="FF0000"/>
      <w:spacing w:val="-10"/>
      <w:kern w:val="28"/>
      <w:sz w:val="28"/>
      <w:szCs w:val="56"/>
    </w:rPr>
  </w:style>
  <w:style w:type="paragraph" w:styleId="Paragraphedeliste">
    <w:name w:val="List Paragraph"/>
    <w:basedOn w:val="Normal"/>
    <w:uiPriority w:val="34"/>
    <w:qFormat/>
    <w:rsid w:val="00B2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Kzimzim Pulga</dc:creator>
  <cp:keywords/>
  <dc:description/>
  <cp:lastModifiedBy>Kzimzim Pulga</cp:lastModifiedBy>
  <cp:revision>4</cp:revision>
  <dcterms:created xsi:type="dcterms:W3CDTF">2019-09-30T14:10:00Z</dcterms:created>
  <dcterms:modified xsi:type="dcterms:W3CDTF">2019-11-01T16:00:00Z</dcterms:modified>
</cp:coreProperties>
</file>