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58AF" w14:textId="128FF9CC" w:rsidR="00D44ED5" w:rsidRPr="008673A0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44ED5">
        <w:rPr>
          <w:rFonts w:ascii="Times New Roman" w:hAnsi="Times New Roman" w:cs="Times New Roman"/>
        </w:rPr>
        <w:t xml:space="preserve"> </w:t>
      </w:r>
      <w:r w:rsidRPr="008673A0">
        <w:rPr>
          <w:rFonts w:ascii="Times New Roman" w:hAnsi="Times New Roman" w:cs="Times New Roman"/>
          <w:b/>
          <w:bCs/>
          <w:sz w:val="32"/>
          <w:szCs w:val="32"/>
        </w:rPr>
        <w:t xml:space="preserve">Technical Documentation </w:t>
      </w:r>
    </w:p>
    <w:p w14:paraId="1D4DF95C" w14:textId="77777777" w:rsidR="00D44ED5" w:rsidRPr="008673A0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3A0">
        <w:rPr>
          <w:rFonts w:ascii="Times New Roman" w:hAnsi="Times New Roman" w:cs="Times New Roman"/>
          <w:b/>
          <w:bCs/>
          <w:sz w:val="28"/>
          <w:szCs w:val="28"/>
        </w:rPr>
        <w:t>1. Abstract</w:t>
      </w:r>
    </w:p>
    <w:p w14:paraId="5363F259" w14:textId="7C446338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proofErr w:type="spellStart"/>
      <w:r w:rsidRPr="00D44ED5">
        <w:rPr>
          <w:rFonts w:ascii="Times New Roman" w:hAnsi="Times New Roman" w:cs="Times New Roman"/>
        </w:rPr>
        <w:t>AgriBrain</w:t>
      </w:r>
      <w:proofErr w:type="spellEnd"/>
      <w:r w:rsidRPr="00D44ED5">
        <w:rPr>
          <w:rFonts w:ascii="Times New Roman" w:hAnsi="Times New Roman" w:cs="Times New Roman"/>
        </w:rPr>
        <w:t>-AI addresses the critical information gap in rural Kenyan agriculture by democratizing access to expert-level agronomic data, machine learning yield forecasts, and spatial labor routing. Designed to operate in low-bandwidth environments, the system abstracts complex architectural patterns</w:t>
      </w:r>
      <w:r w:rsidRPr="00D44ED5">
        <w:rPr>
          <w:rFonts w:ascii="Times New Roman" w:hAnsi="Times New Roman" w:cs="Times New Roman"/>
        </w:rPr>
        <w:t xml:space="preserve"> </w:t>
      </w:r>
      <w:r w:rsidRPr="00D44ED5">
        <w:rPr>
          <w:rFonts w:ascii="Times New Roman" w:hAnsi="Times New Roman" w:cs="Times New Roman"/>
        </w:rPr>
        <w:t>such as dynamic image compression, cascading database fallbacks, and microservice isolation</w:t>
      </w:r>
      <w:r w:rsidRPr="00D44ED5">
        <w:rPr>
          <w:rFonts w:ascii="Times New Roman" w:hAnsi="Times New Roman" w:cs="Times New Roman"/>
        </w:rPr>
        <w:t xml:space="preserve"> </w:t>
      </w:r>
      <w:r w:rsidRPr="00D44ED5">
        <w:rPr>
          <w:rFonts w:ascii="Times New Roman" w:hAnsi="Times New Roman" w:cs="Times New Roman"/>
        </w:rPr>
        <w:t>into a simple conversational interface available on both web browsers and WhatsApp.</w:t>
      </w:r>
    </w:p>
    <w:p w14:paraId="3C551573" w14:textId="77777777" w:rsidR="00D44ED5" w:rsidRPr="008673A0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3A0">
        <w:rPr>
          <w:rFonts w:ascii="Times New Roman" w:hAnsi="Times New Roman" w:cs="Times New Roman"/>
          <w:b/>
          <w:bCs/>
          <w:sz w:val="28"/>
          <w:szCs w:val="28"/>
        </w:rPr>
        <w:t>2. Tools and Technology Stack</w:t>
      </w:r>
    </w:p>
    <w:p w14:paraId="2724C3CE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  <w:b/>
          <w:bCs/>
        </w:rPr>
        <w:t>Core AI:</w:t>
      </w:r>
      <w:r w:rsidRPr="00D44ED5">
        <w:rPr>
          <w:rFonts w:ascii="Times New Roman" w:hAnsi="Times New Roman" w:cs="Times New Roman"/>
        </w:rPr>
        <w:t xml:space="preserve"> Google Gemini 2.5 Flash (via </w:t>
      </w:r>
      <w:proofErr w:type="spellStart"/>
      <w:r w:rsidRPr="00D44ED5">
        <w:rPr>
          <w:rFonts w:ascii="Times New Roman" w:hAnsi="Times New Roman" w:cs="Times New Roman"/>
        </w:rPr>
        <w:t>LangChain</w:t>
      </w:r>
      <w:proofErr w:type="spellEnd"/>
      <w:r w:rsidRPr="00D44ED5">
        <w:rPr>
          <w:rFonts w:ascii="Times New Roman" w:hAnsi="Times New Roman" w:cs="Times New Roman"/>
        </w:rPr>
        <w:t>)</w:t>
      </w:r>
    </w:p>
    <w:p w14:paraId="4878864F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  <w:b/>
          <w:bCs/>
        </w:rPr>
        <w:t>Machine Learning:</w:t>
      </w:r>
      <w:r w:rsidRPr="00D44ED5">
        <w:rPr>
          <w:rFonts w:ascii="Times New Roman" w:hAnsi="Times New Roman" w:cs="Times New Roman"/>
        </w:rPr>
        <w:t xml:space="preserve"> Scikit-Learn (Random Forest Regressor), Pandas, NumPy</w:t>
      </w:r>
    </w:p>
    <w:p w14:paraId="52C561AF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  <w:b/>
          <w:bCs/>
        </w:rPr>
        <w:t>Backend Frameworks:</w:t>
      </w:r>
      <w:r w:rsidRPr="00D44ED5">
        <w:rPr>
          <w:rFonts w:ascii="Times New Roman" w:hAnsi="Times New Roman" w:cs="Times New Roman"/>
        </w:rPr>
        <w:t xml:space="preserve"> Python 3.11, </w:t>
      </w:r>
      <w:proofErr w:type="spellStart"/>
      <w:r w:rsidRPr="00D44ED5">
        <w:rPr>
          <w:rFonts w:ascii="Times New Roman" w:hAnsi="Times New Roman" w:cs="Times New Roman"/>
        </w:rPr>
        <w:t>FastAPI</w:t>
      </w:r>
      <w:proofErr w:type="spellEnd"/>
      <w:r w:rsidRPr="00D44ED5">
        <w:rPr>
          <w:rFonts w:ascii="Times New Roman" w:hAnsi="Times New Roman" w:cs="Times New Roman"/>
        </w:rPr>
        <w:t xml:space="preserve"> (Webhook), Chainlit (Web UI)</w:t>
      </w:r>
    </w:p>
    <w:p w14:paraId="7941605F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  <w:b/>
          <w:bCs/>
        </w:rPr>
        <w:t>Database:</w:t>
      </w:r>
      <w:r w:rsidRPr="00D44ED5">
        <w:rPr>
          <w:rFonts w:ascii="Times New Roman" w:hAnsi="Times New Roman" w:cs="Times New Roman"/>
        </w:rPr>
        <w:t xml:space="preserve"> </w:t>
      </w:r>
      <w:proofErr w:type="spellStart"/>
      <w:r w:rsidRPr="00D44ED5">
        <w:rPr>
          <w:rFonts w:ascii="Times New Roman" w:hAnsi="Times New Roman" w:cs="Times New Roman"/>
        </w:rPr>
        <w:t>Supabase</w:t>
      </w:r>
      <w:proofErr w:type="spellEnd"/>
      <w:r w:rsidRPr="00D44ED5">
        <w:rPr>
          <w:rFonts w:ascii="Times New Roman" w:hAnsi="Times New Roman" w:cs="Times New Roman"/>
        </w:rPr>
        <w:t xml:space="preserve">, PostgreSQL, </w:t>
      </w:r>
      <w:proofErr w:type="spellStart"/>
      <w:r w:rsidRPr="00D44ED5">
        <w:rPr>
          <w:rFonts w:ascii="Times New Roman" w:hAnsi="Times New Roman" w:cs="Times New Roman"/>
        </w:rPr>
        <w:t>PostgREST</w:t>
      </w:r>
      <w:proofErr w:type="spellEnd"/>
      <w:r w:rsidRPr="00D44ED5">
        <w:rPr>
          <w:rFonts w:ascii="Times New Roman" w:hAnsi="Times New Roman" w:cs="Times New Roman"/>
        </w:rPr>
        <w:t xml:space="preserve"> API</w:t>
      </w:r>
    </w:p>
    <w:p w14:paraId="5C1B08A2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  <w:b/>
          <w:bCs/>
        </w:rPr>
        <w:t>Spatial &amp; Geospatial:</w:t>
      </w:r>
      <w:r w:rsidRPr="00D44ED5">
        <w:rPr>
          <w:rFonts w:ascii="Times New Roman" w:hAnsi="Times New Roman" w:cs="Times New Roman"/>
        </w:rPr>
        <w:t xml:space="preserve"> </w:t>
      </w:r>
      <w:proofErr w:type="spellStart"/>
      <w:r w:rsidRPr="00D44ED5">
        <w:rPr>
          <w:rFonts w:ascii="Times New Roman" w:hAnsi="Times New Roman" w:cs="Times New Roman"/>
        </w:rPr>
        <w:t>PostGIS</w:t>
      </w:r>
      <w:proofErr w:type="spellEnd"/>
      <w:r w:rsidRPr="00D44ED5">
        <w:rPr>
          <w:rFonts w:ascii="Times New Roman" w:hAnsi="Times New Roman" w:cs="Times New Roman"/>
        </w:rPr>
        <w:t xml:space="preserve"> (SQL Extension), Geopy (</w:t>
      </w:r>
      <w:proofErr w:type="spellStart"/>
      <w:r w:rsidRPr="00D44ED5">
        <w:rPr>
          <w:rFonts w:ascii="Times New Roman" w:hAnsi="Times New Roman" w:cs="Times New Roman"/>
        </w:rPr>
        <w:t>Nominatim</w:t>
      </w:r>
      <w:proofErr w:type="spellEnd"/>
      <w:r w:rsidRPr="00D44ED5">
        <w:rPr>
          <w:rFonts w:ascii="Times New Roman" w:hAnsi="Times New Roman" w:cs="Times New Roman"/>
        </w:rPr>
        <w:t xml:space="preserve"> API)</w:t>
      </w:r>
    </w:p>
    <w:p w14:paraId="14270CE4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  <w:b/>
          <w:bCs/>
        </w:rPr>
        <w:t>Image Processing:</w:t>
      </w:r>
      <w:r w:rsidRPr="00D44ED5">
        <w:rPr>
          <w:rFonts w:ascii="Times New Roman" w:hAnsi="Times New Roman" w:cs="Times New Roman"/>
        </w:rPr>
        <w:t xml:space="preserve"> Pillow (PIL), Base64 encoding</w:t>
      </w:r>
    </w:p>
    <w:p w14:paraId="392638BB" w14:textId="77777777" w:rsidR="00D44ED5" w:rsidRPr="008673A0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3A0">
        <w:rPr>
          <w:rFonts w:ascii="Times New Roman" w:hAnsi="Times New Roman" w:cs="Times New Roman"/>
          <w:b/>
          <w:bCs/>
          <w:sz w:val="28"/>
          <w:szCs w:val="28"/>
        </w:rPr>
        <w:t>3. Core Engineering Implementations</w:t>
      </w:r>
    </w:p>
    <w:p w14:paraId="0A5B36BA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D44ED5">
        <w:rPr>
          <w:rFonts w:ascii="Times New Roman" w:hAnsi="Times New Roman" w:cs="Times New Roman"/>
          <w:b/>
          <w:bCs/>
        </w:rPr>
        <w:t>3.1 Multimodal Processing &amp; Token Optimization</w:t>
      </w:r>
    </w:p>
    <w:p w14:paraId="684F3A69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t>The Challenge: High-resolution smartphone images (4-8MB) converted to Base64 strings easily exceed the 1-million token context limit of the LLM, resulting in 400 INVALID_ARGUMENT crashes.</w:t>
      </w:r>
    </w:p>
    <w:p w14:paraId="4280BADE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t xml:space="preserve">The Implementation: A dynamic middleware was built using Python's Pillow library. Before an image hits the </w:t>
      </w:r>
      <w:proofErr w:type="spellStart"/>
      <w:r w:rsidRPr="00D44ED5">
        <w:rPr>
          <w:rFonts w:ascii="Times New Roman" w:hAnsi="Times New Roman" w:cs="Times New Roman"/>
        </w:rPr>
        <w:t>LangChain</w:t>
      </w:r>
      <w:proofErr w:type="spellEnd"/>
      <w:r w:rsidRPr="00D44ED5">
        <w:rPr>
          <w:rFonts w:ascii="Times New Roman" w:hAnsi="Times New Roman" w:cs="Times New Roman"/>
        </w:rPr>
        <w:t xml:space="preserve"> router, it is intercepted, converted to RGB (to prevent PNG transparency errors), and down-sampled to a maximum of 800x800 pixels with 85% JPEG compression.</w:t>
      </w:r>
    </w:p>
    <w:p w14:paraId="5F8D9FA1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lastRenderedPageBreak/>
        <w:t>Result: A 95% reduction in token consumption and API latency while perfectly preserving the visual fidelity required for the AI to diagnose crop deficiencies.</w:t>
      </w:r>
    </w:p>
    <w:p w14:paraId="5731BA2E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D44ED5">
        <w:rPr>
          <w:rFonts w:ascii="Times New Roman" w:hAnsi="Times New Roman" w:cs="Times New Roman"/>
          <w:b/>
          <w:bCs/>
        </w:rPr>
        <w:t>3.2 Cascading Geographical Queries (Dealing with Data Sparsity)</w:t>
      </w:r>
    </w:p>
    <w:p w14:paraId="29C0569F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t xml:space="preserve">The Challenge: Rural farmers drop pins in hyper-local villages (e.g., </w:t>
      </w:r>
      <w:proofErr w:type="spellStart"/>
      <w:r w:rsidRPr="00D44ED5">
        <w:rPr>
          <w:rFonts w:ascii="Times New Roman" w:hAnsi="Times New Roman" w:cs="Times New Roman"/>
        </w:rPr>
        <w:t>Juja</w:t>
      </w:r>
      <w:proofErr w:type="spellEnd"/>
      <w:r w:rsidRPr="00D44ED5">
        <w:rPr>
          <w:rFonts w:ascii="Times New Roman" w:hAnsi="Times New Roman" w:cs="Times New Roman"/>
        </w:rPr>
        <w:t xml:space="preserve">, </w:t>
      </w:r>
      <w:proofErr w:type="spellStart"/>
      <w:r w:rsidRPr="00D44ED5">
        <w:rPr>
          <w:rFonts w:ascii="Times New Roman" w:hAnsi="Times New Roman" w:cs="Times New Roman"/>
        </w:rPr>
        <w:t>Witeithie</w:t>
      </w:r>
      <w:proofErr w:type="spellEnd"/>
      <w:r w:rsidRPr="00D44ED5">
        <w:rPr>
          <w:rFonts w:ascii="Times New Roman" w:hAnsi="Times New Roman" w:cs="Times New Roman"/>
        </w:rPr>
        <w:t>), but government databases (like KAMIS) aggregate pricing data at the County or major-market level. Strict SQL queries for local villages would return empty results.</w:t>
      </w:r>
    </w:p>
    <w:p w14:paraId="52C7D86B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t xml:space="preserve">The Implementation: The </w:t>
      </w:r>
      <w:proofErr w:type="spellStart"/>
      <w:r w:rsidRPr="00D44ED5">
        <w:rPr>
          <w:rFonts w:ascii="Times New Roman" w:hAnsi="Times New Roman" w:cs="Times New Roman"/>
        </w:rPr>
        <w:t>dynamic_mixed_crop_tool</w:t>
      </w:r>
      <w:proofErr w:type="spellEnd"/>
      <w:r w:rsidRPr="00D44ED5">
        <w:rPr>
          <w:rFonts w:ascii="Times New Roman" w:hAnsi="Times New Roman" w:cs="Times New Roman"/>
        </w:rPr>
        <w:t xml:space="preserve"> and </w:t>
      </w:r>
      <w:proofErr w:type="spellStart"/>
      <w:r w:rsidRPr="00D44ED5">
        <w:rPr>
          <w:rFonts w:ascii="Times New Roman" w:hAnsi="Times New Roman" w:cs="Times New Roman"/>
        </w:rPr>
        <w:t>crop_projection_tool</w:t>
      </w:r>
      <w:proofErr w:type="spellEnd"/>
      <w:r w:rsidRPr="00D44ED5">
        <w:rPr>
          <w:rFonts w:ascii="Times New Roman" w:hAnsi="Times New Roman" w:cs="Times New Roman"/>
        </w:rPr>
        <w:t xml:space="preserve"> utilize a 3-Tier Cascading Query.</w:t>
      </w:r>
    </w:p>
    <w:p w14:paraId="57C665B9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t>Tier 1: Attempt an exact match for the local town.</w:t>
      </w:r>
    </w:p>
    <w:p w14:paraId="713956C7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t>Tier 2: If empty, automatically widen the ILIKE query to the overarching County.</w:t>
      </w:r>
    </w:p>
    <w:p w14:paraId="3FC2F1B3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t>Tier 3: If the county is missing, default to the National Average.</w:t>
      </w:r>
    </w:p>
    <w:p w14:paraId="34BF3EF6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t>Result: A self-healing data pipeline that ensures the farmer always receives actionable financial advice, masking database sparsity from the end user.</w:t>
      </w:r>
    </w:p>
    <w:p w14:paraId="27DF4287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D44ED5">
        <w:rPr>
          <w:rFonts w:ascii="Times New Roman" w:hAnsi="Times New Roman" w:cs="Times New Roman"/>
          <w:b/>
          <w:bCs/>
        </w:rPr>
        <w:t>3.3 The 19-Feature Machine Learning Vector</w:t>
      </w:r>
    </w:p>
    <w:p w14:paraId="3B0802BF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t xml:space="preserve">The Challenge: Integrating a complex </w:t>
      </w:r>
      <w:proofErr w:type="spellStart"/>
      <w:r w:rsidRPr="00D44ED5">
        <w:rPr>
          <w:rFonts w:ascii="Times New Roman" w:hAnsi="Times New Roman" w:cs="Times New Roman"/>
        </w:rPr>
        <w:t>Jupyter</w:t>
      </w:r>
      <w:proofErr w:type="spellEnd"/>
      <w:r w:rsidRPr="00D44ED5">
        <w:rPr>
          <w:rFonts w:ascii="Times New Roman" w:hAnsi="Times New Roman" w:cs="Times New Roman"/>
        </w:rPr>
        <w:t xml:space="preserve"> Notebook Random Forest model into a live production chatbot. The model requires 19 specific macroeconomic and chemical inputs to run predictions without throwing a matrix shape mismatch error.</w:t>
      </w:r>
    </w:p>
    <w:p w14:paraId="3D5E1ABA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t xml:space="preserve">The Implementation: Standardized 19-dimension </w:t>
      </w:r>
      <w:proofErr w:type="spellStart"/>
      <w:r w:rsidRPr="00D44ED5">
        <w:rPr>
          <w:rFonts w:ascii="Times New Roman" w:hAnsi="Times New Roman" w:cs="Times New Roman"/>
        </w:rPr>
        <w:t>Numpy</w:t>
      </w:r>
      <w:proofErr w:type="spellEnd"/>
      <w:r w:rsidRPr="00D44ED5">
        <w:rPr>
          <w:rFonts w:ascii="Times New Roman" w:hAnsi="Times New Roman" w:cs="Times New Roman"/>
        </w:rPr>
        <w:t xml:space="preserve"> arrays were deployed within the </w:t>
      </w:r>
      <w:proofErr w:type="spellStart"/>
      <w:r w:rsidRPr="00D44ED5">
        <w:rPr>
          <w:rFonts w:ascii="Times New Roman" w:hAnsi="Times New Roman" w:cs="Times New Roman"/>
        </w:rPr>
        <w:t>LangChain</w:t>
      </w:r>
      <w:proofErr w:type="spellEnd"/>
      <w:r w:rsidRPr="00D44ED5">
        <w:rPr>
          <w:rFonts w:ascii="Times New Roman" w:hAnsi="Times New Roman" w:cs="Times New Roman"/>
        </w:rPr>
        <w:t xml:space="preserve"> @tool decorators. The system securely extracts the `` index of the resulting prediction array to smoothly convert the ML output into a standard Python float for the UI to render.</w:t>
      </w:r>
    </w:p>
    <w:p w14:paraId="5E341408" w14:textId="77777777" w:rsidR="00D44ED5" w:rsidRPr="008673A0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3A0">
        <w:rPr>
          <w:rFonts w:ascii="Times New Roman" w:hAnsi="Times New Roman" w:cs="Times New Roman"/>
          <w:b/>
          <w:bCs/>
          <w:sz w:val="28"/>
          <w:szCs w:val="28"/>
        </w:rPr>
        <w:t>4. Trade-offs and Engineering Decisions</w:t>
      </w:r>
    </w:p>
    <w:p w14:paraId="0EF1552B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D44ED5">
        <w:rPr>
          <w:rFonts w:ascii="Times New Roman" w:hAnsi="Times New Roman" w:cs="Times New Roman"/>
          <w:b/>
          <w:bCs/>
        </w:rPr>
        <w:t>Decision 1: Microservice Isolation vs. Monolithic Architecture</w:t>
      </w:r>
    </w:p>
    <w:p w14:paraId="5B5D196D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lastRenderedPageBreak/>
        <w:t xml:space="preserve">Trade-off: Managing multiple ports and runtimes (Chainlit on 8000, </w:t>
      </w:r>
      <w:proofErr w:type="spellStart"/>
      <w:r w:rsidRPr="00D44ED5">
        <w:rPr>
          <w:rFonts w:ascii="Times New Roman" w:hAnsi="Times New Roman" w:cs="Times New Roman"/>
        </w:rPr>
        <w:t>FastAPI</w:t>
      </w:r>
      <w:proofErr w:type="spellEnd"/>
      <w:r w:rsidRPr="00D44ED5">
        <w:rPr>
          <w:rFonts w:ascii="Times New Roman" w:hAnsi="Times New Roman" w:cs="Times New Roman"/>
        </w:rPr>
        <w:t xml:space="preserve"> on 8001) increases deployment complexity compared to a single monolithic script.</w:t>
      </w:r>
    </w:p>
    <w:p w14:paraId="1DA55D64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t>Justification: If Meta's WhatsApp payload structure changes and crashes the webhook, or if the webhook receives a malicious payload, the crash is isolated to port 8001. The Web UI on port 8000 remains 100% operational. This fault-tolerance is vital for enterprise applications.</w:t>
      </w:r>
    </w:p>
    <w:p w14:paraId="6BFC834B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D44ED5">
        <w:rPr>
          <w:rFonts w:ascii="Times New Roman" w:hAnsi="Times New Roman" w:cs="Times New Roman"/>
          <w:b/>
          <w:bCs/>
        </w:rPr>
        <w:t>Decision 2: Strict Data Normalization vs. Flat Logging</w:t>
      </w:r>
    </w:p>
    <w:p w14:paraId="5145B667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t xml:space="preserve">Trade-off: It requires more SQL setup and API calls to store user coordinates in a </w:t>
      </w:r>
      <w:proofErr w:type="spellStart"/>
      <w:r w:rsidRPr="00D44ED5">
        <w:rPr>
          <w:rFonts w:ascii="Times New Roman" w:hAnsi="Times New Roman" w:cs="Times New Roman"/>
        </w:rPr>
        <w:t>user_profiles</w:t>
      </w:r>
      <w:proofErr w:type="spellEnd"/>
      <w:r w:rsidRPr="00D44ED5">
        <w:rPr>
          <w:rFonts w:ascii="Times New Roman" w:hAnsi="Times New Roman" w:cs="Times New Roman"/>
        </w:rPr>
        <w:t xml:space="preserve"> table while logging chats in a separate </w:t>
      </w:r>
      <w:proofErr w:type="spellStart"/>
      <w:r w:rsidRPr="00D44ED5">
        <w:rPr>
          <w:rFonts w:ascii="Times New Roman" w:hAnsi="Times New Roman" w:cs="Times New Roman"/>
        </w:rPr>
        <w:t>agribrain_chatlogs</w:t>
      </w:r>
      <w:proofErr w:type="spellEnd"/>
      <w:r w:rsidRPr="00D44ED5">
        <w:rPr>
          <w:rFonts w:ascii="Times New Roman" w:hAnsi="Times New Roman" w:cs="Times New Roman"/>
        </w:rPr>
        <w:t xml:space="preserve"> table.</w:t>
      </w:r>
    </w:p>
    <w:p w14:paraId="7A736575" w14:textId="097664B9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t xml:space="preserve">Justification: Storing static state data (GPS coordinates) inside a time-series event log (chat messages) is a database anti-pattern. If coordinates were kept in the chat logs, the backend would have to parse potentially thousands of messages per user to find their location. Separating them ensures </w:t>
      </w:r>
      <w:r w:rsidR="008673A0" w:rsidRPr="00D44ED5">
        <w:rPr>
          <w:rFonts w:ascii="Times New Roman" w:hAnsi="Times New Roman" w:cs="Times New Roman"/>
        </w:rPr>
        <w:t>O (</w:t>
      </w:r>
      <w:r w:rsidRPr="00D44ED5">
        <w:rPr>
          <w:rFonts w:ascii="Times New Roman" w:hAnsi="Times New Roman" w:cs="Times New Roman"/>
        </w:rPr>
        <w:t>1) query speeds for location fetching.</w:t>
      </w:r>
    </w:p>
    <w:p w14:paraId="380823C1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t>Decision 3: Text-Based Geocoding vs. Interactive Web Maps</w:t>
      </w:r>
    </w:p>
    <w:p w14:paraId="2B506C78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t>Trade-off: Building an interactive Google Map widget into the Chainlit UI would provide a visually impressive experience but require heavy frontend JavaScript handling and complex browser permission requests.</w:t>
      </w:r>
    </w:p>
    <w:p w14:paraId="475E0AC4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t>Justification: By utilizing the geopy library, the Web UI prompts users to simply type their town name ("</w:t>
      </w:r>
      <w:proofErr w:type="spellStart"/>
      <w:r w:rsidRPr="00D44ED5">
        <w:rPr>
          <w:rFonts w:ascii="Times New Roman" w:hAnsi="Times New Roman" w:cs="Times New Roman"/>
        </w:rPr>
        <w:t>Juja</w:t>
      </w:r>
      <w:proofErr w:type="spellEnd"/>
      <w:r w:rsidRPr="00D44ED5">
        <w:rPr>
          <w:rFonts w:ascii="Times New Roman" w:hAnsi="Times New Roman" w:cs="Times New Roman"/>
        </w:rPr>
        <w:t xml:space="preserve">", "Thika"). The backend silently converts this string into accurate Latitude/Longitude floats and saves them to </w:t>
      </w:r>
      <w:proofErr w:type="spellStart"/>
      <w:r w:rsidRPr="00D44ED5">
        <w:rPr>
          <w:rFonts w:ascii="Times New Roman" w:hAnsi="Times New Roman" w:cs="Times New Roman"/>
        </w:rPr>
        <w:t>Supabase</w:t>
      </w:r>
      <w:proofErr w:type="spellEnd"/>
      <w:r w:rsidRPr="00D44ED5">
        <w:rPr>
          <w:rFonts w:ascii="Times New Roman" w:hAnsi="Times New Roman" w:cs="Times New Roman"/>
        </w:rPr>
        <w:t>. This guarantees maximum compatibility across all devices, including older smartphones with strict browser security settings.</w:t>
      </w:r>
    </w:p>
    <w:p w14:paraId="7DCFCC81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D44ED5">
        <w:rPr>
          <w:rFonts w:ascii="Times New Roman" w:hAnsi="Times New Roman" w:cs="Times New Roman"/>
          <w:b/>
          <w:bCs/>
        </w:rPr>
        <w:t>Decision 4: Programmatic Telemetry Masking</w:t>
      </w:r>
    </w:p>
    <w:p w14:paraId="27E55FC2" w14:textId="77777777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t>Trade-off: Masking phone numbers (0717***215) makes it harder for admins to directly contact users from the database logs.</w:t>
      </w:r>
    </w:p>
    <w:p w14:paraId="42E8E727" w14:textId="259768B9" w:rsidR="00D44ED5" w:rsidRPr="00D44ED5" w:rsidRDefault="00D44ED5" w:rsidP="008673A0">
      <w:pPr>
        <w:spacing w:line="480" w:lineRule="auto"/>
        <w:contextualSpacing/>
        <w:jc w:val="both"/>
        <w:rPr>
          <w:rFonts w:ascii="Times New Roman" w:hAnsi="Times New Roman" w:cs="Times New Roman"/>
        </w:rPr>
      </w:pPr>
      <w:r w:rsidRPr="00D44ED5">
        <w:rPr>
          <w:rFonts w:ascii="Times New Roman" w:hAnsi="Times New Roman" w:cs="Times New Roman"/>
        </w:rPr>
        <w:lastRenderedPageBreak/>
        <w:t>Justification: To comply with modern data privacy laws, PII (Personally Identifiable Information) must be protected. The original database schema enforced a strict numeric-only check constraint; this was deliberately dropped via ALTER TABLE to allow the ingestion of asterisk-masked strings, prioritizing user privacy over strict data-type enforcement in the telemetry logs.</w:t>
      </w:r>
    </w:p>
    <w:sectPr w:rsidR="00D44ED5" w:rsidRPr="00D44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ED5"/>
    <w:rsid w:val="001E22A7"/>
    <w:rsid w:val="008673A0"/>
    <w:rsid w:val="00D4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B316"/>
  <w15:chartTrackingRefBased/>
  <w15:docId w15:val="{85C9B482-0D24-4EC6-869A-950A62F1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2026-05-03T19:13:00Z</dcterms:created>
  <dcterms:modified xsi:type="dcterms:W3CDTF">2026-05-03T19:29:00Z</dcterms:modified>
</cp:coreProperties>
</file>