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054C" w14:textId="77777777" w:rsidR="008C3E7F" w:rsidRPr="008A6176" w:rsidRDefault="008C3E7F" w:rsidP="008C3E7F">
      <w:pPr>
        <w:pStyle w:val="Header"/>
        <w:jc w:val="center"/>
        <w:rPr>
          <w:rFonts w:ascii="Calibri" w:hAnsi="Calibri" w:cs="Calibri"/>
          <w:b/>
          <w:bCs/>
          <w:sz w:val="34"/>
          <w:szCs w:val="34"/>
        </w:rPr>
      </w:pPr>
      <w:r>
        <w:rPr>
          <w:rFonts w:ascii="Calibri" w:hAnsi="Calibri" w:cs="Calibri"/>
          <w:b/>
          <w:bCs/>
          <w:sz w:val="34"/>
          <w:szCs w:val="34"/>
        </w:rPr>
        <w:t>Raphael Perez</w:t>
      </w:r>
    </w:p>
    <w:p w14:paraId="1EA72FF2" w14:textId="12BDD3BC" w:rsidR="008C3E7F" w:rsidRPr="008A6176" w:rsidRDefault="008C3E7F" w:rsidP="008C3E7F">
      <w:pPr>
        <w:pStyle w:val="Header"/>
        <w:spacing w:after="240"/>
        <w:jc w:val="center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(305) 783-7056 • raphael.perez475@gmail.com • </w:t>
      </w:r>
      <w:r w:rsidR="00D522A4">
        <w:rPr>
          <w:rFonts w:ascii="Calibri" w:hAnsi="Calibri" w:cs="Calibri"/>
          <w:sz w:val="21"/>
          <w:szCs w:val="21"/>
        </w:rPr>
        <w:t>raphaelperezz.github.io</w:t>
      </w:r>
      <w:r>
        <w:rPr>
          <w:rFonts w:ascii="Calibri" w:hAnsi="Calibri" w:cs="Calibri"/>
          <w:sz w:val="21"/>
          <w:szCs w:val="21"/>
        </w:rPr>
        <w:t xml:space="preserve"> • US Citizen • Clearance Eligible</w:t>
      </w:r>
    </w:p>
    <w:p w14:paraId="0DB40FE8" w14:textId="77777777" w:rsidR="002F2210" w:rsidRDefault="00F922F7">
      <w:pPr>
        <w:pBdr>
          <w:bottom w:val="single" w:sz="4" w:space="1" w:color="auto"/>
        </w:pBdr>
        <w:spacing w:after="0" w:line="257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Education</w:t>
      </w:r>
    </w:p>
    <w:p w14:paraId="4FD2F326" w14:textId="4C0F5BFC" w:rsidR="002F2210" w:rsidRDefault="00F922F7">
      <w:p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University of Florida</w:t>
      </w:r>
      <w:r>
        <w:rPr>
          <w:rFonts w:ascii="Calibri" w:hAnsi="Calibri" w:cs="Calibri"/>
          <w:sz w:val="21"/>
          <w:szCs w:val="21"/>
        </w:rPr>
        <w:t xml:space="preserve"> – M.S. in Mechanical Engineering</w:t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  <w:t xml:space="preserve">              </w:t>
      </w:r>
      <w:r>
        <w:rPr>
          <w:rFonts w:ascii="Calibri" w:hAnsi="Calibri" w:cs="Calibri"/>
          <w:sz w:val="21"/>
          <w:szCs w:val="21"/>
        </w:rPr>
        <w:t>Expected December 2026</w:t>
      </w:r>
    </w:p>
    <w:p w14:paraId="6AC6D7A9" w14:textId="4C976AEA" w:rsidR="002F2210" w:rsidRPr="005D3D78" w:rsidRDefault="00F922F7" w:rsidP="005D3D78">
      <w:pPr>
        <w:spacing w:after="0" w:line="257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GPA: 4.00 • Coursework: Advanced Finite Element Methods (Abaqus), Optimal Control, Continuum Mechanics</w:t>
      </w:r>
    </w:p>
    <w:p w14:paraId="694C6CF2" w14:textId="1852B129" w:rsidR="002F2210" w:rsidRDefault="00F922F7" w:rsidP="00D727D8">
      <w:pPr>
        <w:spacing w:before="240"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University of Florida</w:t>
      </w:r>
      <w:r>
        <w:rPr>
          <w:rFonts w:ascii="Calibri" w:hAnsi="Calibri" w:cs="Calibri"/>
          <w:sz w:val="21"/>
          <w:szCs w:val="21"/>
        </w:rPr>
        <w:t xml:space="preserve"> – B.S. in Mechanical Engineering, Minor in Biomechanics, Cum Laude</w:t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  <w:t xml:space="preserve">            </w:t>
      </w:r>
      <w:r>
        <w:rPr>
          <w:rFonts w:ascii="Calibri" w:hAnsi="Calibri" w:cs="Calibri"/>
          <w:sz w:val="21"/>
          <w:szCs w:val="21"/>
        </w:rPr>
        <w:t>May 2025</w:t>
      </w:r>
    </w:p>
    <w:p w14:paraId="33FC782D" w14:textId="27067CF5" w:rsidR="002F2210" w:rsidRPr="005D3D78" w:rsidRDefault="00F922F7" w:rsidP="005D3D78">
      <w:pPr>
        <w:spacing w:after="0" w:line="257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GPA: 3.65 </w:t>
      </w:r>
      <w:r>
        <w:rPr>
          <w:rFonts w:ascii="Calibri" w:eastAsia="Calibri" w:hAnsi="Calibri" w:cs="Calibri"/>
          <w:color w:val="1A1A1A"/>
          <w:sz w:val="20"/>
          <w:szCs w:val="20"/>
        </w:rPr>
        <w:t>•</w:t>
      </w:r>
      <w:r>
        <w:rPr>
          <w:rFonts w:ascii="Calibri" w:hAnsi="Calibri" w:cs="Calibri"/>
          <w:sz w:val="21"/>
          <w:szCs w:val="21"/>
        </w:rPr>
        <w:t xml:space="preserve"> Major GPA: 3.73</w:t>
      </w:r>
    </w:p>
    <w:p w14:paraId="0C95F3A2" w14:textId="77777777" w:rsidR="005D3D78" w:rsidRDefault="005D3D78" w:rsidP="005D3D78">
      <w:pPr>
        <w:pBdr>
          <w:bottom w:val="single" w:sz="4" w:space="1" w:color="auto"/>
        </w:pBdr>
        <w:spacing w:before="240" w:after="0" w:line="257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Projects</w:t>
      </w:r>
    </w:p>
    <w:p w14:paraId="6FB05721" w14:textId="2AA2EDF7" w:rsidR="005D3D78" w:rsidRDefault="005D3D78" w:rsidP="005D3D78">
      <w:p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Digest-A-Bull: Cow Rumen Digestion Simulator </w:t>
      </w:r>
      <w:r>
        <w:rPr>
          <w:rFonts w:ascii="Calibri" w:hAnsi="Calibri" w:cs="Calibri"/>
          <w:sz w:val="21"/>
          <w:szCs w:val="21"/>
        </w:rPr>
        <w:t xml:space="preserve">– </w:t>
      </w:r>
      <w:r>
        <w:rPr>
          <w:rFonts w:ascii="Calibri" w:hAnsi="Calibri" w:cs="Calibri"/>
          <w:b/>
          <w:bCs/>
          <w:sz w:val="21"/>
          <w:szCs w:val="21"/>
        </w:rPr>
        <w:t>Mechanical Design Engineer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  <w:t xml:space="preserve">        </w:t>
      </w:r>
      <w:r>
        <w:rPr>
          <w:rFonts w:ascii="Calibri" w:hAnsi="Calibri" w:cs="Calibri"/>
          <w:sz w:val="21"/>
          <w:szCs w:val="21"/>
        </w:rPr>
        <w:tab/>
        <w:t xml:space="preserve">        2024 – 2025</w:t>
      </w:r>
    </w:p>
    <w:p w14:paraId="5B0B7F8D" w14:textId="77777777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Led full design cycle from concept selection (Pugh chart, DFM/DFA) to GD&amp;T drawings per ASME Y14.5 and BOM</w:t>
      </w:r>
    </w:p>
    <w:p w14:paraId="5757D3E6" w14:textId="77777777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Integrated PT100 RTD, pressure, and methane sensors with controls hardware for closed-loop validation</w:t>
      </w:r>
    </w:p>
    <w:p w14:paraId="651DAA8B" w14:textId="77777777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Performed stress analysis: hand calculations for bending and fastener loads, validated against SolidWorks FEA</w:t>
      </w:r>
    </w:p>
    <w:p w14:paraId="18F8EDC4" w14:textId="77777777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Implemented PID temperature control (±0.1°C) and proportional motor speed control; validated via NI DAQ testing</w:t>
      </w:r>
    </w:p>
    <w:p w14:paraId="20C648D4" w14:textId="77777777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Reduced researcher setup time from multiple days to 79 minutes, increasing experiment throughput by 25%</w:t>
      </w:r>
    </w:p>
    <w:p w14:paraId="71E4B193" w14:textId="5C539856" w:rsidR="005D3D78" w:rsidRPr="005D3D78" w:rsidRDefault="005D3D78" w:rsidP="00D727D8">
      <w:pPr>
        <w:spacing w:before="240"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Engine Gasket Nonlinear FEA and Hyperelastic Calibration – FEA Engineer</w:t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  <w:t xml:space="preserve">      2026</w:t>
      </w:r>
    </w:p>
    <w:p w14:paraId="6D7D35F5" w14:textId="7F51B9DB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Calibrated Ogden (R²=0.9629) and Mooney-Rivlin hyperelastic models from biaxial stress-strain test data in MATLAB</w:t>
      </w:r>
    </w:p>
    <w:p w14:paraId="778BE506" w14:textId="53C97CBF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Performed nonlinear contact FEA in Abaqus; scripted Python for contact-pressure output; closed 2.22 mm sealing gap</w:t>
      </w:r>
    </w:p>
    <w:p w14:paraId="5F6904C1" w14:textId="77777777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Conducted mesh convergence study and refined gasket geometry to improve pressure uniformity and sealing</w:t>
      </w:r>
    </w:p>
    <w:p w14:paraId="0BB00001" w14:textId="0BB00001" w:rsidR="005D3D78" w:rsidRPr="005D3D78" w:rsidRDefault="005D3D78" w:rsidP="00D727D8">
      <w:pPr>
        <w:spacing w:before="240"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Deep Drawing Sheet Metal Forming Simulation – FEA Engineer</w:t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  <w:t xml:space="preserve">      2026</w:t>
      </w:r>
    </w:p>
    <w:p w14:paraId="0BB00002" w14:textId="77777777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Selected S4R shell elements and quarter-model symmetry in Abaqus to capture sheet bending, thinning, and springback</w:t>
      </w:r>
    </w:p>
    <w:p w14:paraId="0BB00003" w14:textId="77777777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Structured 4-step FEA to prevent convergence failure: binder seating, binder force, 70 mm punch stroke, springback</w:t>
      </w:r>
    </w:p>
    <w:p w14:paraId="0BB00004" w14:textId="77777777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Compared 8.8 kN vs 1.25 kN binder force: thinning of 11.22% vs 2.11% and peak punch force of 3161 N vs 648 N</w:t>
      </w:r>
    </w:p>
    <w:p w14:paraId="7B1D8B6B" w14:textId="316F7116" w:rsidR="005D3D78" w:rsidRPr="005D3D78" w:rsidRDefault="005D3D78" w:rsidP="00D727D8">
      <w:pPr>
        <w:spacing w:before="240"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Automatic Fall-Prevention Walker – Mechanical Design Engineer</w:t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  <w:t xml:space="preserve">      2023</w:t>
      </w:r>
    </w:p>
    <w:p w14:paraId="377A927D" w14:textId="77777777" w:rsidR="005D3D78" w:rsidRPr="008A6176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Designed structural frame and fall-prevention mechanism in Fusion 360; produced GD&amp;T drawing package per ASME Y14.5</w:t>
      </w:r>
    </w:p>
    <w:p w14:paraId="7452A0BF" w14:textId="215237DF" w:rsidR="005D3D78" w:rsidRPr="008A6176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Performed ANSYS R22.2 FEA under 294.7-lbf combined loading; identified upper frame (FOS = 1.00) as critical region</w:t>
      </w:r>
    </w:p>
    <w:p w14:paraId="20EDA956" w14:textId="77777777" w:rsidR="005D3D78" w:rsidRPr="008A6176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Applied FMEA and root cause analysis to select 6061-T6 aluminum; improved frame stability 20%</w:t>
      </w:r>
    </w:p>
    <w:p w14:paraId="0AA00000" w14:textId="0AA00000" w:rsidR="005D3D78" w:rsidRPr="005D3D78" w:rsidRDefault="005D3D78" w:rsidP="00D727D8">
      <w:pPr>
        <w:spacing w:before="240"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Optimal Control of Nonlinear Systems – Controls and Analysis Engineer</w:t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  <w:t xml:space="preserve">      2026</w:t>
      </w:r>
    </w:p>
    <w:p w14:paraId="0AA00001" w14:textId="77777777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Applied Pontryagin minimum principle to analytically solve a hyper-sensitive optimal control problem in closed form</w:t>
      </w:r>
    </w:p>
    <w:p w14:paraId="0AA00002" w14:textId="77777777" w:rsidR="005D3D78" w:rsidRDefault="005D3D78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Implemented indirect multiple shooting in MATLAB; achieved terminal state error below 4e-10 across 6 time horizons</w:t>
      </w:r>
    </w:p>
    <w:p w14:paraId="0AA00003" w14:textId="0546C000" w:rsidR="005D3D78" w:rsidRDefault="008209CE" w:rsidP="005D3D78">
      <w:pPr>
        <w:pStyle w:val="ListParagraph"/>
        <w:numPr>
          <w:ilvl w:val="0"/>
          <w:numId w:val="2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Applied direct shooting in MATLAB to a robot arm minimum-time problem; reduced transfer time from 12.14 s to 9.63 s</w:t>
      </w:r>
    </w:p>
    <w:p w14:paraId="779B1E47" w14:textId="77777777" w:rsidR="002F2210" w:rsidRPr="008A6176" w:rsidRDefault="00F922F7">
      <w:pPr>
        <w:pBdr>
          <w:bottom w:val="single" w:sz="4" w:space="1" w:color="auto"/>
        </w:pBdr>
        <w:spacing w:before="240" w:after="0" w:line="257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Experience</w:t>
      </w:r>
    </w:p>
    <w:p w14:paraId="0B428931" w14:textId="54FB5F15" w:rsidR="00D43294" w:rsidRPr="00D43294" w:rsidRDefault="00D43294" w:rsidP="00E75A1C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Propulsion Analyst Intern, Rocket Lab USA </w:t>
      </w:r>
      <w:r>
        <w:rPr>
          <w:rFonts w:ascii="Calibri" w:eastAsia="Calibri" w:hAnsi="Calibri" w:cs="Calibri"/>
          <w:color w:val="1A1A1A"/>
          <w:sz w:val="21"/>
          <w:szCs w:val="21"/>
        </w:rPr>
        <w:t>•</w:t>
      </w:r>
      <w:r>
        <w:rPr>
          <w:rFonts w:ascii="Calibri" w:hAnsi="Calibri" w:cs="Calibri"/>
          <w:sz w:val="21"/>
          <w:szCs w:val="21"/>
        </w:rPr>
        <w:t xml:space="preserve"> Long Beach, CA</w:t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  <w:t xml:space="preserve">           </w:t>
      </w:r>
      <w:r>
        <w:rPr>
          <w:rFonts w:ascii="Calibri" w:hAnsi="Calibri" w:cs="Calibri"/>
          <w:position w:val="-1"/>
          <w:sz w:val="21"/>
          <w:szCs w:val="21"/>
        </w:rPr>
        <w:tab/>
        <w:t xml:space="preserve">       </w:t>
      </w:r>
      <w:r>
        <w:rPr>
          <w:rFonts w:ascii="Calibri" w:hAnsi="Calibri" w:cs="Calibri"/>
          <w:sz w:val="21"/>
          <w:szCs w:val="21"/>
        </w:rPr>
        <w:t>August 2026</w:t>
      </w:r>
    </w:p>
    <w:p w14:paraId="14E57205" w14:textId="0B6914BD" w:rsidR="002F2210" w:rsidRPr="008A6176" w:rsidRDefault="00F922F7">
      <w:p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AI Search Quality Evaluator,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sz w:val="21"/>
          <w:szCs w:val="21"/>
        </w:rPr>
        <w:t>Welocalize Inc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A1A1A"/>
          <w:sz w:val="21"/>
          <w:szCs w:val="21"/>
        </w:rPr>
        <w:t>•</w:t>
      </w:r>
      <w:r>
        <w:rPr>
          <w:rFonts w:ascii="Calibri" w:hAnsi="Calibri" w:cs="Calibri"/>
          <w:sz w:val="21"/>
          <w:szCs w:val="21"/>
        </w:rPr>
        <w:t xml:space="preserve"> Miami, FL</w:t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</w:r>
      <w:r>
        <w:rPr>
          <w:rFonts w:ascii="Calibri" w:hAnsi="Calibri" w:cs="Calibri"/>
          <w:position w:val="-1"/>
          <w:sz w:val="21"/>
          <w:szCs w:val="21"/>
        </w:rPr>
        <w:tab/>
        <w:t xml:space="preserve">      </w:t>
      </w:r>
      <w:r>
        <w:rPr>
          <w:rFonts w:ascii="Calibri" w:hAnsi="Calibri" w:cs="Calibri"/>
          <w:sz w:val="21"/>
          <w:szCs w:val="21"/>
        </w:rPr>
        <w:t xml:space="preserve">June 2024 – </w:t>
      </w:r>
      <w:r w:rsidR="00D43294">
        <w:rPr>
          <w:rFonts w:ascii="Calibri" w:hAnsi="Calibri" w:cs="Calibri"/>
          <w:sz w:val="21"/>
          <w:szCs w:val="21"/>
        </w:rPr>
        <w:t>July 2026</w:t>
      </w:r>
    </w:p>
    <w:p w14:paraId="4153F6C5" w14:textId="77777777" w:rsidR="002F2210" w:rsidRPr="008A6176" w:rsidRDefault="00F922F7">
      <w:pPr>
        <w:pStyle w:val="ListParagraph"/>
        <w:numPr>
          <w:ilvl w:val="0"/>
          <w:numId w:val="1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Evaluated AI search outputs against structured relevance guidelines, improving result quality metrics by 15%</w:t>
      </w:r>
    </w:p>
    <w:p w14:paraId="4D2EABF2" w14:textId="77777777" w:rsidR="002F2210" w:rsidRPr="008A6176" w:rsidRDefault="00F922F7">
      <w:pPr>
        <w:pStyle w:val="ListParagraph"/>
        <w:numPr>
          <w:ilvl w:val="0"/>
          <w:numId w:val="1"/>
        </w:numPr>
        <w:spacing w:after="0" w:line="257" w:lineRule="auto"/>
        <w:ind w:left="180" w:hanging="1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Analyzed large query datasets to identify recurring failure modes, edge cases, and ranking inconsistencies</w:t>
      </w:r>
    </w:p>
    <w:p w14:paraId="381560C1" w14:textId="77777777" w:rsidR="002F2210" w:rsidRPr="008A6176" w:rsidRDefault="00F922F7">
      <w:pPr>
        <w:pBdr>
          <w:bottom w:val="single" w:sz="4" w:space="1" w:color="auto"/>
        </w:pBdr>
        <w:spacing w:before="240" w:after="0" w:line="257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Skills</w:t>
      </w:r>
    </w:p>
    <w:p w14:paraId="272D92FF" w14:textId="77032DAF" w:rsidR="002F2210" w:rsidRPr="008A6176" w:rsidRDefault="00D727D8">
      <w:p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CAD &amp; Design: </w:t>
      </w:r>
      <w:r>
        <w:rPr>
          <w:rFonts w:ascii="Calibri" w:hAnsi="Calibri" w:cs="Calibri"/>
          <w:sz w:val="21"/>
          <w:szCs w:val="21"/>
        </w:rPr>
        <w:t xml:space="preserve">SolidWorks, </w:t>
      </w:r>
      <w:r w:rsidR="006727D2">
        <w:rPr>
          <w:rFonts w:ascii="Calibri" w:hAnsi="Calibri" w:cs="Calibri"/>
          <w:sz w:val="21"/>
          <w:szCs w:val="21"/>
        </w:rPr>
        <w:t xml:space="preserve">Autodesk </w:t>
      </w:r>
      <w:r>
        <w:rPr>
          <w:rFonts w:ascii="Calibri" w:hAnsi="Calibri" w:cs="Calibri"/>
          <w:sz w:val="21"/>
          <w:szCs w:val="21"/>
        </w:rPr>
        <w:t>Fusion 360</w:t>
      </w:r>
      <w:r w:rsidR="006727D2">
        <w:rPr>
          <w:rFonts w:ascii="Calibri" w:hAnsi="Calibri" w:cs="Calibri"/>
          <w:sz w:val="21"/>
          <w:szCs w:val="21"/>
        </w:rPr>
        <w:t xml:space="preserve">, </w:t>
      </w:r>
      <w:r>
        <w:rPr>
          <w:rFonts w:ascii="Calibri" w:hAnsi="Calibri" w:cs="Calibri"/>
          <w:sz w:val="21"/>
          <w:szCs w:val="21"/>
        </w:rPr>
        <w:t>ANSYS, Abaqus, GD&amp;T, DFMA, Bill of Materials, Tolerance Analysis</w:t>
      </w:r>
    </w:p>
    <w:p w14:paraId="1A6D1409" w14:textId="56F7DCAA" w:rsidR="002F2210" w:rsidRPr="008A6176" w:rsidRDefault="00F922F7">
      <w:p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Simulation &amp; Analysis: </w:t>
      </w:r>
      <w:r>
        <w:rPr>
          <w:rFonts w:ascii="Calibri" w:hAnsi="Calibri" w:cs="Calibri"/>
          <w:sz w:val="21"/>
          <w:szCs w:val="21"/>
        </w:rPr>
        <w:t>Finite Element Analysis, Structural Analysis, Thermal Analysis, FMEA, Root Cause Analysis</w:t>
      </w:r>
    </w:p>
    <w:p w14:paraId="388DE14F" w14:textId="415C79FB" w:rsidR="00324B74" w:rsidRDefault="00D727D8" w:rsidP="00D727D8">
      <w:p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Programming &amp; Testing: </w:t>
      </w:r>
      <w:r>
        <w:rPr>
          <w:rFonts w:ascii="Calibri" w:hAnsi="Calibri" w:cs="Calibri"/>
          <w:sz w:val="21"/>
          <w:szCs w:val="21"/>
        </w:rPr>
        <w:t>MATLAB, Python, LabVIEW/NI DAQ, Functional Testing, PID Control, Microsoft Office Suite</w:t>
      </w:r>
    </w:p>
    <w:sectPr w:rsidR="00324B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288FC" w14:textId="77777777" w:rsidR="00F4214F" w:rsidRDefault="00F4214F" w:rsidP="00DA0FE5">
      <w:pPr>
        <w:spacing w:after="0" w:line="240" w:lineRule="auto"/>
      </w:pPr>
      <w:r>
        <w:separator/>
      </w:r>
    </w:p>
  </w:endnote>
  <w:endnote w:type="continuationSeparator" w:id="0">
    <w:p w14:paraId="67CB7171" w14:textId="77777777" w:rsidR="00F4214F" w:rsidRDefault="00F4214F" w:rsidP="00DA0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23F71" w14:textId="77777777" w:rsidR="00F4214F" w:rsidRDefault="00F4214F" w:rsidP="00DA0FE5">
      <w:pPr>
        <w:spacing w:after="0" w:line="240" w:lineRule="auto"/>
      </w:pPr>
      <w:r>
        <w:separator/>
      </w:r>
    </w:p>
  </w:footnote>
  <w:footnote w:type="continuationSeparator" w:id="0">
    <w:p w14:paraId="2549D604" w14:textId="77777777" w:rsidR="00F4214F" w:rsidRDefault="00F4214F" w:rsidP="00DA0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3E38"/>
    <w:multiLevelType w:val="hybridMultilevel"/>
    <w:tmpl w:val="76B0C1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26E60"/>
    <w:multiLevelType w:val="multilevel"/>
    <w:tmpl w:val="598E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87F1B"/>
    <w:multiLevelType w:val="hybridMultilevel"/>
    <w:tmpl w:val="8BC6C800"/>
    <w:lvl w:ilvl="0" w:tplc="FB0493CC">
      <w:start w:val="305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401441">
    <w:abstractNumId w:val="2"/>
  </w:num>
  <w:num w:numId="2" w16cid:durableId="226890130">
    <w:abstractNumId w:val="0"/>
  </w:num>
  <w:num w:numId="3" w16cid:durableId="838811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E5"/>
    <w:rsid w:val="000234BA"/>
    <w:rsid w:val="00025BD0"/>
    <w:rsid w:val="00052BEE"/>
    <w:rsid w:val="000A1CF3"/>
    <w:rsid w:val="00127154"/>
    <w:rsid w:val="001700BE"/>
    <w:rsid w:val="001C5E0B"/>
    <w:rsid w:val="001D0DF3"/>
    <w:rsid w:val="00233B2A"/>
    <w:rsid w:val="00253CD0"/>
    <w:rsid w:val="00254F2F"/>
    <w:rsid w:val="002B68EF"/>
    <w:rsid w:val="002C59A5"/>
    <w:rsid w:val="002D0C41"/>
    <w:rsid w:val="002F0E32"/>
    <w:rsid w:val="002F1C3F"/>
    <w:rsid w:val="002F2210"/>
    <w:rsid w:val="00324B74"/>
    <w:rsid w:val="00351DA4"/>
    <w:rsid w:val="003B4955"/>
    <w:rsid w:val="003F33A1"/>
    <w:rsid w:val="00417404"/>
    <w:rsid w:val="004724C7"/>
    <w:rsid w:val="004757E9"/>
    <w:rsid w:val="004D495C"/>
    <w:rsid w:val="00545480"/>
    <w:rsid w:val="005543B6"/>
    <w:rsid w:val="005C61EE"/>
    <w:rsid w:val="005D3D78"/>
    <w:rsid w:val="005D6328"/>
    <w:rsid w:val="005D744F"/>
    <w:rsid w:val="005E17FC"/>
    <w:rsid w:val="00666A54"/>
    <w:rsid w:val="006727D2"/>
    <w:rsid w:val="00695D3A"/>
    <w:rsid w:val="006B18D3"/>
    <w:rsid w:val="006C6419"/>
    <w:rsid w:val="006E4E0D"/>
    <w:rsid w:val="00705934"/>
    <w:rsid w:val="007074BF"/>
    <w:rsid w:val="00707D22"/>
    <w:rsid w:val="00730161"/>
    <w:rsid w:val="007657BB"/>
    <w:rsid w:val="00787D2D"/>
    <w:rsid w:val="007C168E"/>
    <w:rsid w:val="007C7A3A"/>
    <w:rsid w:val="0081440C"/>
    <w:rsid w:val="008209CE"/>
    <w:rsid w:val="008362AE"/>
    <w:rsid w:val="00886F50"/>
    <w:rsid w:val="008A124B"/>
    <w:rsid w:val="008A6176"/>
    <w:rsid w:val="008B1648"/>
    <w:rsid w:val="008C3E7F"/>
    <w:rsid w:val="008C5725"/>
    <w:rsid w:val="009132E2"/>
    <w:rsid w:val="00935C51"/>
    <w:rsid w:val="009525D8"/>
    <w:rsid w:val="00957DB5"/>
    <w:rsid w:val="0096096F"/>
    <w:rsid w:val="009F4043"/>
    <w:rsid w:val="00A34F41"/>
    <w:rsid w:val="00A54D89"/>
    <w:rsid w:val="00A95BB9"/>
    <w:rsid w:val="00AD152D"/>
    <w:rsid w:val="00AD1872"/>
    <w:rsid w:val="00AF4DDD"/>
    <w:rsid w:val="00B36CEA"/>
    <w:rsid w:val="00B832DD"/>
    <w:rsid w:val="00BB2CD9"/>
    <w:rsid w:val="00BD796D"/>
    <w:rsid w:val="00C15236"/>
    <w:rsid w:val="00CB10EF"/>
    <w:rsid w:val="00CF666A"/>
    <w:rsid w:val="00D4176B"/>
    <w:rsid w:val="00D43294"/>
    <w:rsid w:val="00D522A4"/>
    <w:rsid w:val="00D727D8"/>
    <w:rsid w:val="00DA0FE5"/>
    <w:rsid w:val="00DB566B"/>
    <w:rsid w:val="00E046A9"/>
    <w:rsid w:val="00E75A1C"/>
    <w:rsid w:val="00E857BB"/>
    <w:rsid w:val="00E971E8"/>
    <w:rsid w:val="00ED565A"/>
    <w:rsid w:val="00F10149"/>
    <w:rsid w:val="00F13A13"/>
    <w:rsid w:val="00F40D96"/>
    <w:rsid w:val="00F4214F"/>
    <w:rsid w:val="00F9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5190"/>
  <w15:chartTrackingRefBased/>
  <w15:docId w15:val="{DF5B6808-5E92-455A-B22C-EDBA5175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FE5"/>
  </w:style>
  <w:style w:type="paragraph" w:styleId="Footer">
    <w:name w:val="footer"/>
    <w:basedOn w:val="Normal"/>
    <w:link w:val="FooterChar"/>
    <w:uiPriority w:val="99"/>
    <w:unhideWhenUsed/>
    <w:rsid w:val="00DA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FE5"/>
  </w:style>
  <w:style w:type="character" w:styleId="Hyperlink">
    <w:name w:val="Hyperlink"/>
    <w:basedOn w:val="DefaultParagraphFont"/>
    <w:uiPriority w:val="99"/>
    <w:unhideWhenUsed/>
    <w:rsid w:val="00DA0F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F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0FE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66A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Perez, Raphael</dc:creator>
  <cp:keywords/>
  <dc:description/>
  <cp:lastModifiedBy>Perez, Raphael</cp:lastModifiedBy>
  <cp:revision>2</cp:revision>
  <cp:lastPrinted>2026-03-10T03:04:00Z</cp:lastPrinted>
  <dcterms:created xsi:type="dcterms:W3CDTF">2026-03-30T18:17:00Z</dcterms:created>
  <dcterms:modified xsi:type="dcterms:W3CDTF">2026-07-24T22:53:00Z</dcterms:modified>
</cp:coreProperties>
</file>