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Raphael Lee Shze Ping</w:t>
      </w:r>
    </w:p>
    <w:p>
      <w:pPr>
        <w:spacing w:after="40"/>
        <w:jc w:val="center"/>
      </w:pPr>
      <w:r>
        <w:rPr>
          <w:rFonts w:ascii="Calibri" w:cs="Calibri" w:eastAsia="Calibri" w:hAnsi="Calibri"/>
          <w:color w:val="444444"/>
          <w:sz w:val="20"/>
          <w:szCs w:val="20"/>
        </w:rPr>
        <w:t xml:space="preserve">Frankfurt am Main, Germany  |  raphael.p.lee@gmail.com  |  +49 176 6951 9784</w:t>
      </w:r>
    </w:p>
    <w:p>
      <w:pPr>
        <w:pBdr>
          <w:bottom w:val="single" w:color="999999" w:sz="6" w:space="8"/>
        </w:pBdr>
        <w:spacing w:after="240"/>
        <w:jc w:val="center"/>
      </w:pPr>
      <w:r>
        <w:rPr>
          <w:rFonts w:ascii="Calibri" w:cs="Calibri" w:eastAsia="Calibri" w:hAnsi="Calibri"/>
          <w:color w:val="444444"/>
          <w:sz w:val="20"/>
          <w:szCs w:val="20"/>
        </w:rPr>
        <w:t xml:space="preserve">https://raphaellee.de  |  https://www.linkedin.com/in/raphael-lee-/</w:t>
      </w:r>
    </w:p>
    <w:p>
      <w:pPr>
        <w:spacing w:after="240"/>
        <w:jc w:val="right"/>
      </w:pPr>
      <w:r>
        <w:rPr>
          <w:rFonts w:ascii="Calibri" w:cs="Calibri" w:eastAsia="Calibri" w:hAnsi="Calibri"/>
          <w:sz w:val="22"/>
          <w:szCs w:val="22"/>
        </w:rPr>
        <w:t xml:space="preserve">Frankfurt am Main, 5 August 2026</w:t>
      </w:r>
    </w:p>
    <w:p>
      <w:pPr>
        <w:spacing w:after="160"/>
      </w:pPr>
      <w:r>
        <w:rPr>
          <w:rFonts w:ascii="Calibri" w:cs="Calibri" w:eastAsia="Calibri" w:hAnsi="Calibri"/>
          <w:sz w:val="22"/>
          <w:szCs w:val="22"/>
        </w:rPr>
        <w:t xml:space="preserve">Raisin GmbH</w:t>
      </w:r>
    </w:p>
    <w:p>
      <w:pPr>
        <w:spacing w:after="240"/>
      </w:pPr>
      <w:r>
        <w:rPr>
          <w:rFonts w:ascii="Calibri" w:cs="Calibri" w:eastAsia="Calibri" w:hAnsi="Calibri"/>
          <w:sz w:val="22"/>
          <w:szCs w:val="22"/>
        </w:rPr>
        <w:t xml:space="preserve">Berlin</w:t>
      </w:r>
    </w:p>
    <w:p>
      <w:pPr>
        <w:spacing w:after="200"/>
      </w:pPr>
      <w:r>
        <w:rPr>
          <w:rFonts w:ascii="Calibri" w:cs="Calibri" w:eastAsia="Calibri" w:hAnsi="Calibri"/>
          <w:b/>
          <w:bCs/>
          <w:sz w:val="22"/>
          <w:szCs w:val="22"/>
        </w:rPr>
        <w:t xml:space="preserve">Application: Engineering Lead - Customer Accounting Team</w:t>
      </w:r>
    </w:p>
    <w:p>
      <w:pPr>
        <w:spacing w:after="200" w:line="276"/>
        <w:jc w:val="left"/>
      </w:pPr>
      <w:r>
        <w:rPr>
          <w:rFonts w:ascii="Calibri" w:cs="Calibri" w:eastAsia="Calibri" w:hAnsi="Calibri"/>
          <w:sz w:val="22"/>
          <w:szCs w:val="22"/>
        </w:rPr>
        <w:t xml:space="preserve">Dear Raisin Hiring Team,</w:t>
      </w:r>
    </w:p>
    <w:p>
      <w:pPr>
        <w:spacing w:after="200" w:line="276"/>
        <w:jc w:val="both"/>
      </w:pPr>
      <w:r>
        <w:rPr>
          <w:rFonts w:ascii="Calibri" w:cs="Calibri" w:eastAsia="Calibri" w:hAnsi="Calibri"/>
          <w:sz w:val="22"/>
          <w:szCs w:val="22"/>
        </w:rPr>
        <w:t xml:space="preserve">I am applying for the Engineering Lead position on the Customer Accounting team. It sits exactly where I do my best work: leading backend teams building transaction systems where correctness, auditability, and failure handling are the product.</w:t>
      </w:r>
    </w:p>
    <w:p>
      <w:pPr>
        <w:spacing w:after="200" w:line="276"/>
        <w:jc w:val="both"/>
      </w:pPr>
      <w:r>
        <w:rPr>
          <w:rFonts w:ascii="Calibri" w:cs="Calibri" w:eastAsia="Calibri" w:hAnsi="Calibri"/>
          <w:sz w:val="22"/>
          <w:szCs w:val="22"/>
        </w:rPr>
        <w:t xml:space="preserve">At Yatta Solutions, I lead a team of ~6 engineers with an annual project portfolio of €800k+, owning delivery end to end from requirements and estimation through design, QA, and release. My most relevant work there is directly in your domain: an event-driven payment recovery system for Deutschlandticket subscriptions, built on an orchestrator saga pattern (Kafka + Temporal) for single and grouped financial transactions. Getting it right meant working through idempotency, consistency, and compensation for every failure mode before production, the same “find the edge case first” discipline your posting describes.</w:t>
      </w:r>
    </w:p>
    <w:p>
      <w:pPr>
        <w:spacing w:after="200" w:line="276"/>
        <w:jc w:val="both"/>
      </w:pPr>
      <w:r>
        <w:rPr>
          <w:rFonts w:ascii="Calibri" w:cs="Calibri" w:eastAsia="Calibri" w:hAnsi="Calibri"/>
          <w:sz w:val="22"/>
          <w:szCs w:val="22"/>
        </w:rPr>
        <w:t xml:space="preserve">That transactional mindset runs through my 21 years in engineering. At GOTO Solutions, I built Spring Boot/Kafka microservices on a platform processing 3 million transactions daily, including a near-real-time fraud analytics service. At Manulife Financial, I helped revamp a Canadian financial system under regulatory deadlines where missed delivery carried ~0.5M CAD in penalties. Regulated environments taught me that safety-first is a feature, not a checkbox.</w:t>
      </w:r>
    </w:p>
    <w:p>
      <w:pPr>
        <w:spacing w:after="200" w:line="276"/>
        <w:jc w:val="both"/>
      </w:pPr>
      <w:r>
        <w:rPr>
          <w:rFonts w:ascii="Calibri" w:cs="Calibri" w:eastAsia="Calibri" w:hAnsi="Calibri"/>
          <w:sz w:val="22"/>
          <w:szCs w:val="22"/>
        </w:rPr>
        <w:t xml:space="preserve">As a lead, I pair architectural decisiveness with collaboration: I defined public REST API standards with our VP Product, drove an OAuth2/OIDC migration through narrative decision reviews, and have hired, onboarded, and mentored engineers throughout.</w:t>
      </w:r>
    </w:p>
    <w:p>
      <w:pPr>
        <w:spacing w:after="200" w:line="276"/>
        <w:jc w:val="both"/>
      </w:pPr>
      <w:r>
        <w:rPr>
          <w:rFonts w:ascii="Calibri" w:cs="Calibri" w:eastAsia="Calibri" w:hAnsi="Calibri"/>
          <w:sz w:val="22"/>
          <w:szCs w:val="22"/>
        </w:rPr>
        <w:t xml:space="preserve">I hold a Niederlassungserlaubnis, so no sponsorship is required, and I am happy to relocate to Berlin.</w:t>
      </w:r>
    </w:p>
    <w:p>
      <w:pPr>
        <w:spacing w:after="200" w:line="276"/>
        <w:jc w:val="both"/>
      </w:pPr>
      <w:r>
        <w:rPr>
          <w:rFonts w:ascii="Calibri" w:cs="Calibri" w:eastAsia="Calibri" w:hAnsi="Calibri"/>
          <w:sz w:val="22"/>
          <w:szCs w:val="22"/>
        </w:rPr>
        <w:t xml:space="preserve">I would welcome a conversation about how I can help the Customer Accounting team deliver reliable, auditable account and transaction experiences at Raisin’s scale.</w:t>
      </w:r>
    </w:p>
    <w:p>
      <w:pPr>
        <w:spacing w:after="480" w:before="120"/>
      </w:pPr>
      <w:r>
        <w:rPr>
          <w:rFonts w:ascii="Calibri" w:cs="Calibri" w:eastAsia="Calibri" w:hAnsi="Calibri"/>
          <w:sz w:val="22"/>
          <w:szCs w:val="22"/>
        </w:rPr>
        <w:t xml:space="preserve">Kind regards,</w:t>
      </w:r>
    </w:p>
    <w:p>
      <w:r>
        <w:rPr>
          <w:rFonts w:ascii="Calibri" w:cs="Calibri" w:eastAsia="Calibri" w:hAnsi="Calibri"/>
          <w:sz w:val="22"/>
          <w:szCs w:val="22"/>
        </w:rPr>
        <w:t xml:space="preserve">Raphael Lee Shze Ping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2026-08-05T22:20:42.271Z</dcterms:created>
  <dcterms:modified xsi:type="dcterms:W3CDTF">2026-08-05T22:20:42.271Z</dcterms:modified>
</cp:coreProperties>
</file>

<file path=docProps/custom.xml><?xml version="1.0" encoding="utf-8"?>
<Properties xmlns="http://schemas.openxmlformats.org/officeDocument/2006/custom-properties" xmlns:vt="http://schemas.openxmlformats.org/officeDocument/2006/docPropsVTypes"/>
</file>