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A47" w:rsidRDefault="001C66BC" w:rsidP="00361696">
      <w:pPr>
        <w:pStyle w:val="Ttulo1"/>
        <w:jc w:val="both"/>
      </w:pPr>
      <w:r>
        <w:t>Glossário</w:t>
      </w:r>
    </w:p>
    <w:p w:rsidR="00155036" w:rsidRDefault="00155036" w:rsidP="00361696">
      <w:pPr>
        <w:pStyle w:val="SemEspaamento"/>
        <w:rPr>
          <w:rFonts w:asciiTheme="minorHAnsi" w:hAnsiTheme="minorHAnsi"/>
          <w:sz w:val="22"/>
        </w:rPr>
      </w:pPr>
    </w:p>
    <w:p w:rsidR="00155036" w:rsidRPr="000E0DE5" w:rsidRDefault="00155036" w:rsidP="00361696">
      <w:pPr>
        <w:pStyle w:val="SemEspaamento"/>
      </w:pPr>
      <w:r w:rsidRPr="000E0DE5">
        <w:rPr>
          <w:b/>
        </w:rPr>
        <w:t xml:space="preserve">.NET </w:t>
      </w:r>
      <w:r w:rsidRPr="000E0DE5">
        <w:t xml:space="preserve">- </w:t>
      </w:r>
      <w:r w:rsidRPr="0032425A">
        <w:rPr>
          <w:rFonts w:cs="Arial"/>
          <w:color w:val="222222"/>
          <w:shd w:val="clear" w:color="auto" w:fill="FFFFFF"/>
        </w:rPr>
        <w:t>Plataforma única para desenvolvimento e execução de sistemas e aplicações.</w:t>
      </w:r>
    </w:p>
    <w:p w:rsidR="00155036" w:rsidRDefault="00155036" w:rsidP="00361696">
      <w:pPr>
        <w:pStyle w:val="SemEspaamento"/>
        <w:rPr>
          <w:rFonts w:cs="Arial"/>
          <w:b/>
          <w:color w:val="222222"/>
          <w:shd w:val="clear" w:color="auto" w:fill="FFFFFF"/>
        </w:rPr>
      </w:pPr>
    </w:p>
    <w:p w:rsidR="00361696" w:rsidRPr="000E0DE5" w:rsidRDefault="00361696" w:rsidP="00361696">
      <w:pPr>
        <w:pStyle w:val="SemEspaamento"/>
      </w:pPr>
      <w:r w:rsidRPr="000E0DE5">
        <w:rPr>
          <w:b/>
        </w:rPr>
        <w:t xml:space="preserve">AngularJS </w:t>
      </w:r>
      <w:r w:rsidRPr="000E0DE5">
        <w:t xml:space="preserve">- </w:t>
      </w:r>
      <w:r>
        <w:rPr>
          <w:rFonts w:cs="Arial"/>
          <w:color w:val="222222"/>
          <w:shd w:val="clear" w:color="auto" w:fill="FFFFFF"/>
        </w:rPr>
        <w:t>É um framework JavaScript open-source, mantido pela Google, que auxilia na execução de single-page applications.</w:t>
      </w:r>
    </w:p>
    <w:p w:rsidR="00361696" w:rsidRDefault="00361696" w:rsidP="00361696">
      <w:pPr>
        <w:pStyle w:val="SemEspaamento"/>
        <w:rPr>
          <w:rFonts w:cs="Arial"/>
          <w:b/>
          <w:color w:val="222222"/>
          <w:shd w:val="clear" w:color="auto" w:fill="FFFFFF"/>
        </w:rPr>
      </w:pPr>
    </w:p>
    <w:p w:rsidR="00155036" w:rsidRDefault="00155036" w:rsidP="00361696">
      <w:pPr>
        <w:pStyle w:val="SemEspaamento"/>
        <w:rPr>
          <w:rFonts w:cs="Arial"/>
          <w:color w:val="222222"/>
          <w:shd w:val="clear" w:color="auto" w:fill="FFFFFF"/>
        </w:rPr>
      </w:pPr>
      <w:r w:rsidRPr="003F55B1">
        <w:rPr>
          <w:rFonts w:cs="Arial"/>
          <w:b/>
          <w:color w:val="222222"/>
          <w:shd w:val="clear" w:color="auto" w:fill="FFFFFF"/>
        </w:rPr>
        <w:t>API</w:t>
      </w:r>
      <w:r>
        <w:rPr>
          <w:rFonts w:cs="Arial"/>
          <w:b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>- É o acrônimo de Application Programming Interface ou, em português, Interface de Programação de Aplicativos.</w:t>
      </w:r>
    </w:p>
    <w:p w:rsidR="00155036" w:rsidRDefault="00155036" w:rsidP="00361696">
      <w:pPr>
        <w:pStyle w:val="SemEspaamento"/>
        <w:rPr>
          <w:b/>
        </w:rPr>
      </w:pPr>
    </w:p>
    <w:p w:rsidR="00155036" w:rsidRDefault="00155036" w:rsidP="00361696">
      <w:pPr>
        <w:pStyle w:val="SemEspaamento"/>
        <w:rPr>
          <w:rFonts w:cs="Arial"/>
          <w:color w:val="222222"/>
          <w:shd w:val="clear" w:color="auto" w:fill="FFFFFF"/>
        </w:rPr>
      </w:pPr>
      <w:r w:rsidRPr="000E0DE5">
        <w:rPr>
          <w:b/>
        </w:rPr>
        <w:t xml:space="preserve">ASPNET </w:t>
      </w:r>
      <w:r w:rsidRPr="000E0DE5">
        <w:t xml:space="preserve">- </w:t>
      </w:r>
      <w:r>
        <w:rPr>
          <w:rFonts w:cs="Arial"/>
          <w:color w:val="222222"/>
          <w:shd w:val="clear" w:color="auto" w:fill="FFFFFF"/>
        </w:rPr>
        <w:t>É a plataforma da Microsoft para o desenvolvimento de aplicações Web e é o sucessor da tecnologia ASP.</w:t>
      </w:r>
    </w:p>
    <w:p w:rsidR="00361696" w:rsidRDefault="00361696" w:rsidP="00361696">
      <w:pPr>
        <w:pStyle w:val="SemEspaamento"/>
        <w:rPr>
          <w:b/>
        </w:rPr>
      </w:pPr>
    </w:p>
    <w:p w:rsidR="00361696" w:rsidRDefault="00361696" w:rsidP="00361696">
      <w:pPr>
        <w:pStyle w:val="SemEspaamento"/>
        <w:rPr>
          <w:rFonts w:cs="Arial"/>
          <w:color w:val="222222"/>
          <w:shd w:val="clear" w:color="auto" w:fill="FFFFFF"/>
        </w:rPr>
      </w:pPr>
      <w:r w:rsidRPr="003F55B1">
        <w:rPr>
          <w:b/>
        </w:rPr>
        <w:t xml:space="preserve">Back-end </w:t>
      </w:r>
      <w:r w:rsidRPr="003F55B1">
        <w:t>-</w:t>
      </w:r>
      <w:r w:rsidRPr="003F55B1">
        <w:rPr>
          <w:b/>
        </w:rPr>
        <w:t xml:space="preserve"> </w:t>
      </w:r>
      <w:r w:rsidRPr="003F55B1">
        <w:rPr>
          <w:rFonts w:cs="Arial"/>
          <w:color w:val="222222"/>
          <w:shd w:val="clear" w:color="auto" w:fill="FFFFFF"/>
        </w:rPr>
        <w:t xml:space="preserve">Sistema responsável pela regra de negócios, webservices e </w:t>
      </w:r>
      <w:proofErr w:type="spellStart"/>
      <w:r w:rsidRPr="003F55B1">
        <w:rPr>
          <w:rFonts w:cs="Arial"/>
          <w:color w:val="222222"/>
          <w:shd w:val="clear" w:color="auto" w:fill="FFFFFF"/>
        </w:rPr>
        <w:t>APIs</w:t>
      </w:r>
      <w:proofErr w:type="spellEnd"/>
      <w:r w:rsidRPr="003F55B1">
        <w:rPr>
          <w:rFonts w:cs="Arial"/>
          <w:color w:val="222222"/>
          <w:shd w:val="clear" w:color="auto" w:fill="FFFFFF"/>
        </w:rPr>
        <w:t xml:space="preserve"> de uma aplicação</w:t>
      </w:r>
      <w:r>
        <w:rPr>
          <w:rFonts w:cs="Arial"/>
          <w:color w:val="222222"/>
          <w:shd w:val="clear" w:color="auto" w:fill="FFFFFF"/>
        </w:rPr>
        <w:t>.</w:t>
      </w:r>
    </w:p>
    <w:p w:rsidR="00361696" w:rsidRDefault="00361696" w:rsidP="00361696">
      <w:pPr>
        <w:pStyle w:val="SemEspaamento"/>
        <w:rPr>
          <w:b/>
        </w:rPr>
      </w:pPr>
    </w:p>
    <w:p w:rsidR="00361696" w:rsidRPr="003F55B1" w:rsidRDefault="00361696" w:rsidP="00361696">
      <w:pPr>
        <w:pStyle w:val="SemEspaamento"/>
      </w:pPr>
      <w:r w:rsidRPr="003F55B1">
        <w:rPr>
          <w:b/>
        </w:rPr>
        <w:t xml:space="preserve">Bootstrap </w:t>
      </w:r>
      <w:r>
        <w:t>–</w:t>
      </w:r>
      <w:r w:rsidRPr="003F55B1">
        <w:t xml:space="preserve"> </w:t>
      </w:r>
      <w:r>
        <w:t xml:space="preserve">É um processo de auto partida que deve </w:t>
      </w:r>
      <w:r w:rsidRPr="003F55B1">
        <w:t>prosseguir sem entrada externa</w:t>
      </w:r>
      <w:r>
        <w:t>.</w:t>
      </w:r>
    </w:p>
    <w:p w:rsidR="00155036" w:rsidRDefault="00155036" w:rsidP="00361696">
      <w:pPr>
        <w:pStyle w:val="SemEspaamento"/>
        <w:rPr>
          <w:rFonts w:cs="Arial"/>
          <w:color w:val="222222"/>
          <w:shd w:val="clear" w:color="auto" w:fill="FFFFFF"/>
        </w:rPr>
      </w:pPr>
    </w:p>
    <w:p w:rsidR="00155036" w:rsidRDefault="00155036" w:rsidP="00361696">
      <w:pPr>
        <w:pStyle w:val="SemEspaamento"/>
      </w:pPr>
      <w:r w:rsidRPr="000E0DE5">
        <w:rPr>
          <w:b/>
        </w:rPr>
        <w:t xml:space="preserve">Client-side </w:t>
      </w:r>
      <w:r w:rsidRPr="000E0DE5">
        <w:t xml:space="preserve">- </w:t>
      </w:r>
      <w:r>
        <w:t>É</w:t>
      </w:r>
      <w:r w:rsidRPr="000E0DE5">
        <w:t xml:space="preserve"> a linguagem que é executada no </w:t>
      </w:r>
      <w:hyperlink r:id="rId4" w:tooltip="Client-side" w:history="1">
        <w:r w:rsidRPr="000E0DE5">
          <w:t>lado cliente</w:t>
        </w:r>
      </w:hyperlink>
      <w:r>
        <w:t>.</w:t>
      </w:r>
    </w:p>
    <w:p w:rsidR="00155036" w:rsidRDefault="00155036" w:rsidP="00361696">
      <w:pPr>
        <w:pStyle w:val="SemEspaamento"/>
        <w:rPr>
          <w:rFonts w:cs="Arial"/>
          <w:color w:val="222222"/>
          <w:shd w:val="clear" w:color="auto" w:fill="FFFFFF"/>
        </w:rPr>
      </w:pPr>
    </w:p>
    <w:p w:rsidR="00361696" w:rsidRPr="003F55B1" w:rsidRDefault="00361696" w:rsidP="00361696">
      <w:pPr>
        <w:pStyle w:val="SemEspaamento"/>
      </w:pPr>
      <w:r w:rsidRPr="003F55B1">
        <w:rPr>
          <w:b/>
        </w:rPr>
        <w:t xml:space="preserve">CSS3 </w:t>
      </w:r>
      <w:r w:rsidRPr="003F55B1">
        <w:t xml:space="preserve">- </w:t>
      </w:r>
      <w:r w:rsidRPr="003F55B1">
        <w:rPr>
          <w:rFonts w:cs="Arial"/>
          <w:color w:val="222222"/>
          <w:shd w:val="clear" w:color="auto" w:fill="FFFFFF"/>
        </w:rPr>
        <w:t>Cascading Style Sheets 3.</w:t>
      </w:r>
    </w:p>
    <w:p w:rsidR="00361696" w:rsidRDefault="00361696" w:rsidP="00361696">
      <w:pPr>
        <w:pStyle w:val="SemEspaamento"/>
        <w:rPr>
          <w:rFonts w:cs="Arial"/>
          <w:color w:val="222222"/>
          <w:shd w:val="clear" w:color="auto" w:fill="FFFFFF"/>
        </w:rPr>
      </w:pPr>
    </w:p>
    <w:p w:rsidR="00361696" w:rsidRPr="003F55B1" w:rsidRDefault="00361696" w:rsidP="00361696">
      <w:pPr>
        <w:pStyle w:val="SemEspaamento"/>
        <w:rPr>
          <w:b/>
        </w:rPr>
      </w:pPr>
      <w:r w:rsidRPr="003F55B1">
        <w:rPr>
          <w:b/>
        </w:rPr>
        <w:t xml:space="preserve">Framework </w:t>
      </w:r>
      <w:r w:rsidRPr="003F55B1">
        <w:t xml:space="preserve">- </w:t>
      </w:r>
      <w:r>
        <w:rPr>
          <w:rFonts w:cs="Arial"/>
          <w:color w:val="222222"/>
          <w:shd w:val="clear" w:color="auto" w:fill="FFFFFF"/>
        </w:rPr>
        <w:t>É uma abstração que une códigos comuns entre vários projetos de software provendo uma funcionalidade genérica.</w:t>
      </w:r>
    </w:p>
    <w:p w:rsidR="00361696" w:rsidRDefault="00361696" w:rsidP="00361696">
      <w:pPr>
        <w:pStyle w:val="SemEspaamento"/>
        <w:rPr>
          <w:rFonts w:cs="Arial"/>
          <w:color w:val="222222"/>
          <w:shd w:val="clear" w:color="auto" w:fill="FFFFFF"/>
        </w:rPr>
      </w:pPr>
    </w:p>
    <w:p w:rsidR="00361696" w:rsidRPr="000E0DE5" w:rsidRDefault="00361696" w:rsidP="00361696">
      <w:pPr>
        <w:pStyle w:val="SemEspaamento"/>
      </w:pPr>
      <w:r w:rsidRPr="000E0DE5">
        <w:rPr>
          <w:b/>
        </w:rPr>
        <w:t xml:space="preserve">Front-end </w:t>
      </w:r>
      <w:r w:rsidRPr="000E0DE5">
        <w:t>-</w:t>
      </w:r>
      <w:r>
        <w:t xml:space="preserve"> </w:t>
      </w:r>
      <w:r>
        <w:rPr>
          <w:rFonts w:cs="Arial"/>
          <w:color w:val="222222"/>
          <w:shd w:val="clear" w:color="auto" w:fill="FFFFFF"/>
        </w:rPr>
        <w:t>O front-end é responsável por coletar a entrada em várias formas do usuário e processá-la para adequá-la a uma especificação útil para o back-end.</w:t>
      </w:r>
    </w:p>
    <w:p w:rsidR="00361696" w:rsidRDefault="00361696" w:rsidP="00361696">
      <w:pPr>
        <w:pStyle w:val="SemEspaamento"/>
        <w:rPr>
          <w:b/>
        </w:rPr>
      </w:pPr>
    </w:p>
    <w:p w:rsidR="00361696" w:rsidRPr="003F55B1" w:rsidRDefault="00361696" w:rsidP="00361696">
      <w:pPr>
        <w:pStyle w:val="SemEspaamento"/>
        <w:rPr>
          <w:b/>
        </w:rPr>
      </w:pPr>
      <w:r w:rsidRPr="003F55B1">
        <w:rPr>
          <w:b/>
        </w:rPr>
        <w:t xml:space="preserve">Google </w:t>
      </w:r>
      <w:r w:rsidRPr="003F55B1">
        <w:t xml:space="preserve">- </w:t>
      </w:r>
      <w:r w:rsidRPr="003F55B1">
        <w:rPr>
          <w:rFonts w:cs="Arial"/>
          <w:color w:val="222222"/>
          <w:shd w:val="clear" w:color="auto" w:fill="FFFFFF"/>
        </w:rPr>
        <w:t>É uma empresa multinacional de serviços online e software dos Estados Unidos.</w:t>
      </w:r>
      <w:r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  <w:t> </w:t>
      </w:r>
    </w:p>
    <w:p w:rsidR="00361696" w:rsidRDefault="00361696" w:rsidP="00361696">
      <w:pPr>
        <w:pStyle w:val="SemEspaamento"/>
        <w:rPr>
          <w:b/>
        </w:rPr>
      </w:pPr>
    </w:p>
    <w:p w:rsidR="00155036" w:rsidRPr="00BB0D59" w:rsidRDefault="00155036" w:rsidP="00361696">
      <w:pPr>
        <w:pStyle w:val="SemEspaamento"/>
      </w:pPr>
      <w:r w:rsidRPr="002C3A96">
        <w:rPr>
          <w:b/>
        </w:rPr>
        <w:t>GP</w:t>
      </w:r>
      <w:r>
        <w:t xml:space="preserve"> </w:t>
      </w:r>
      <w:r w:rsidRPr="00BB0D59">
        <w:t>-</w:t>
      </w:r>
      <w:r>
        <w:t xml:space="preserve"> Gerente de Projeto.</w:t>
      </w:r>
    </w:p>
    <w:p w:rsidR="00155036" w:rsidRDefault="00155036" w:rsidP="00361696">
      <w:pPr>
        <w:pStyle w:val="SemEspaamento"/>
        <w:rPr>
          <w:b/>
        </w:rPr>
      </w:pPr>
    </w:p>
    <w:p w:rsidR="003F55B1" w:rsidRDefault="003F55B1" w:rsidP="00361696">
      <w:pPr>
        <w:pStyle w:val="SemEspaamento"/>
      </w:pPr>
      <w:r w:rsidRPr="00BB0D59">
        <w:rPr>
          <w:b/>
        </w:rPr>
        <w:t>CRUD</w:t>
      </w:r>
      <w:r w:rsidRPr="001C66BC">
        <w:t xml:space="preserve"> </w:t>
      </w:r>
      <w:r w:rsidRPr="00BB0D59">
        <w:t>-</w:t>
      </w:r>
      <w:r w:rsidRPr="001C66BC">
        <w:t xml:space="preserve"> </w:t>
      </w:r>
      <w:r>
        <w:t>A</w:t>
      </w:r>
      <w:r w:rsidRPr="001C66BC">
        <w:t>crónimo de Create, Read, Update e Delete na língua Inglesa</w:t>
      </w:r>
      <w:r>
        <w:t>.</w:t>
      </w:r>
    </w:p>
    <w:p w:rsidR="003F55B1" w:rsidRDefault="003F55B1" w:rsidP="00361696">
      <w:pPr>
        <w:pStyle w:val="SemEspaamento"/>
        <w:rPr>
          <w:b/>
        </w:rPr>
      </w:pPr>
    </w:p>
    <w:p w:rsidR="003F55B1" w:rsidRPr="001C66BC" w:rsidRDefault="003F55B1" w:rsidP="00361696">
      <w:pPr>
        <w:pStyle w:val="SemEspaamento"/>
      </w:pPr>
      <w:r w:rsidRPr="00BB0D59">
        <w:rPr>
          <w:b/>
        </w:rPr>
        <w:t>GTR</w:t>
      </w:r>
      <w:r>
        <w:t xml:space="preserve"> </w:t>
      </w:r>
      <w:r w:rsidRPr="00BB0D59">
        <w:t>-</w:t>
      </w:r>
      <w:r>
        <w:t xml:space="preserve"> A</w:t>
      </w:r>
      <w:r w:rsidRPr="001C66BC">
        <w:t>crónimo</w:t>
      </w:r>
      <w:r>
        <w:t xml:space="preserve"> de Guilherme, Tialles e Rapahel;</w:t>
      </w:r>
    </w:p>
    <w:p w:rsidR="003F55B1" w:rsidRDefault="003F55B1" w:rsidP="00361696">
      <w:pPr>
        <w:pStyle w:val="SemEspaamento"/>
        <w:rPr>
          <w:b/>
          <w:color w:val="000000" w:themeColor="text1"/>
        </w:rPr>
      </w:pPr>
    </w:p>
    <w:p w:rsidR="00361696" w:rsidRPr="003F55B1" w:rsidRDefault="00361696" w:rsidP="00361696">
      <w:pPr>
        <w:pStyle w:val="SemEspaamento"/>
        <w:rPr>
          <w:lang w:val="en-US"/>
        </w:rPr>
      </w:pPr>
      <w:r w:rsidRPr="000E0DE5">
        <w:rPr>
          <w:b/>
          <w:lang w:val="en-US"/>
        </w:rPr>
        <w:t xml:space="preserve">Html5 </w:t>
      </w:r>
      <w:r w:rsidRPr="000E0DE5">
        <w:rPr>
          <w:lang w:val="en-US"/>
        </w:rPr>
        <w:t>-</w:t>
      </w:r>
      <w:r>
        <w:rPr>
          <w:lang w:val="en-US"/>
        </w:rPr>
        <w:t xml:space="preserve"> </w:t>
      </w:r>
      <w:r w:rsidRPr="003F55B1">
        <w:rPr>
          <w:lang w:val="en-US"/>
        </w:rPr>
        <w:t>Hypertext Markup Language, versão 5</w:t>
      </w:r>
      <w:r>
        <w:rPr>
          <w:lang w:val="en-US"/>
        </w:rPr>
        <w:t>.</w:t>
      </w:r>
    </w:p>
    <w:p w:rsidR="00361696" w:rsidRPr="00361696" w:rsidRDefault="00361696" w:rsidP="00361696">
      <w:pPr>
        <w:pStyle w:val="SemEspaamento"/>
        <w:rPr>
          <w:b/>
          <w:color w:val="000000" w:themeColor="text1"/>
          <w:lang w:val="en-US"/>
        </w:rPr>
      </w:pPr>
    </w:p>
    <w:p w:rsidR="003F55B1" w:rsidRPr="00BB0D59" w:rsidRDefault="003F55B1" w:rsidP="00361696">
      <w:pPr>
        <w:pStyle w:val="SemEspaamento"/>
      </w:pPr>
      <w:r w:rsidRPr="00BB0D59">
        <w:rPr>
          <w:b/>
        </w:rPr>
        <w:t>Iteration Plan</w:t>
      </w:r>
      <w:r>
        <w:t xml:space="preserve"> </w:t>
      </w:r>
      <w:r w:rsidRPr="00BB0D59">
        <w:t>- Plano de Iterações</w:t>
      </w:r>
      <w:r>
        <w:t>.</w:t>
      </w:r>
    </w:p>
    <w:p w:rsidR="003F55B1" w:rsidRDefault="003F55B1" w:rsidP="00361696">
      <w:pPr>
        <w:pStyle w:val="SemEspaamento"/>
        <w:rPr>
          <w:b/>
          <w:color w:val="000000" w:themeColor="text1"/>
        </w:rPr>
      </w:pPr>
    </w:p>
    <w:p w:rsidR="00361696" w:rsidRPr="003F55B1" w:rsidRDefault="00361696" w:rsidP="00361696">
      <w:pPr>
        <w:pStyle w:val="SemEspaamento"/>
        <w:rPr>
          <w:b/>
        </w:rPr>
      </w:pPr>
      <w:r w:rsidRPr="003F55B1">
        <w:rPr>
          <w:b/>
        </w:rPr>
        <w:t xml:space="preserve">JavaScript </w:t>
      </w:r>
      <w:r w:rsidRPr="003F55B1">
        <w:t>- É</w:t>
      </w:r>
      <w:r w:rsidRPr="003F55B1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>uma linguagem de programação interpretada.</w:t>
      </w:r>
    </w:p>
    <w:p w:rsidR="00361696" w:rsidRDefault="00361696" w:rsidP="00361696">
      <w:pPr>
        <w:pStyle w:val="SemEspaamento"/>
        <w:rPr>
          <w:b/>
          <w:color w:val="000000" w:themeColor="text1"/>
        </w:rPr>
      </w:pPr>
    </w:p>
    <w:p w:rsidR="00155036" w:rsidRPr="000E0DE5" w:rsidRDefault="00155036" w:rsidP="00361696">
      <w:pPr>
        <w:pStyle w:val="SemEspaamento"/>
      </w:pPr>
      <w:r w:rsidRPr="000E0DE5">
        <w:rPr>
          <w:b/>
        </w:rPr>
        <w:t xml:space="preserve">MVC </w:t>
      </w:r>
      <w:r w:rsidRPr="000E0DE5">
        <w:t xml:space="preserve">- </w:t>
      </w:r>
      <w:r>
        <w:t>É</w:t>
      </w:r>
      <w:r w:rsidRPr="000E0DE5">
        <w:t xml:space="preserve"> um padrão de arquitetura de software que separa a informação (e as suas regras de negócio) da interface com a qual o usuário interage.</w:t>
      </w:r>
    </w:p>
    <w:p w:rsidR="00361696" w:rsidRDefault="00361696" w:rsidP="00361696">
      <w:pPr>
        <w:pStyle w:val="SemEspaamento"/>
        <w:rPr>
          <w:b/>
        </w:rPr>
      </w:pPr>
    </w:p>
    <w:p w:rsidR="00361696" w:rsidRPr="003F55B1" w:rsidRDefault="00361696" w:rsidP="00361696">
      <w:pPr>
        <w:pStyle w:val="SemEspaamento"/>
      </w:pPr>
      <w:r w:rsidRPr="003F55B1">
        <w:rPr>
          <w:b/>
        </w:rPr>
        <w:lastRenderedPageBreak/>
        <w:t xml:space="preserve">Open-Source </w:t>
      </w:r>
      <w:r w:rsidRPr="003F55B1">
        <w:t xml:space="preserve">- </w:t>
      </w:r>
      <w:r>
        <w:t>Programa de código aberto.</w:t>
      </w:r>
    </w:p>
    <w:p w:rsidR="00155036" w:rsidRDefault="00155036" w:rsidP="00361696">
      <w:pPr>
        <w:pStyle w:val="SemEspaamento"/>
        <w:rPr>
          <w:b/>
        </w:rPr>
      </w:pPr>
    </w:p>
    <w:p w:rsidR="003F55B1" w:rsidRDefault="003F55B1" w:rsidP="00361696">
      <w:pPr>
        <w:pStyle w:val="SemEspaamento"/>
      </w:pPr>
      <w:r w:rsidRPr="00BB0D59">
        <w:rPr>
          <w:b/>
        </w:rPr>
        <w:t>OpenUP/Basic</w:t>
      </w:r>
      <w:r>
        <w:t xml:space="preserve"> - É</w:t>
      </w:r>
      <w:r w:rsidRPr="00BB0D59">
        <w:t xml:space="preserve"> um processo de desenvolvimento de software de código aberto projetado para equipes pequenas e co-localizadas que querem ter uma</w:t>
      </w:r>
      <w:r w:rsidRPr="00BB0D59">
        <w:rPr>
          <w:rStyle w:val="apple-converted-space"/>
        </w:rPr>
        <w:t> </w:t>
      </w:r>
      <w:r w:rsidRPr="00BB0D59">
        <w:t>abordagem ágil</w:t>
      </w:r>
      <w:r w:rsidRPr="00BB0D59">
        <w:rPr>
          <w:rStyle w:val="apple-converted-space"/>
        </w:rPr>
        <w:t> </w:t>
      </w:r>
      <w:r w:rsidRPr="00BB0D59">
        <w:t>para desenvolvimento</w:t>
      </w:r>
      <w:r>
        <w:t>.</w:t>
      </w:r>
    </w:p>
    <w:p w:rsidR="003F55B1" w:rsidRDefault="003F55B1" w:rsidP="00361696">
      <w:pPr>
        <w:pStyle w:val="SemEspaamento"/>
        <w:rPr>
          <w:b/>
          <w:color w:val="000000" w:themeColor="text1"/>
        </w:rPr>
      </w:pPr>
    </w:p>
    <w:p w:rsidR="001C66BC" w:rsidRPr="001C66BC" w:rsidRDefault="001C66BC" w:rsidP="00361696">
      <w:pPr>
        <w:pStyle w:val="SemEspaamento"/>
      </w:pPr>
      <w:r w:rsidRPr="00BB0D59">
        <w:rPr>
          <w:b/>
          <w:color w:val="000000" w:themeColor="text1"/>
        </w:rPr>
        <w:t>SARCTD</w:t>
      </w:r>
      <w:r w:rsidRPr="00BB0D59">
        <w:rPr>
          <w:color w:val="000000" w:themeColor="text1"/>
        </w:rPr>
        <w:t xml:space="preserve"> </w:t>
      </w:r>
      <w:r w:rsidR="000E0DE5" w:rsidRPr="00BB0D59">
        <w:t>-</w:t>
      </w:r>
      <w:r w:rsidRPr="001C66BC">
        <w:t xml:space="preserve"> Sistema de Alocação de recursos computacionais a turmas de disciplinas</w:t>
      </w:r>
      <w:r w:rsidR="003F55B1">
        <w:t>.</w:t>
      </w:r>
    </w:p>
    <w:p w:rsidR="00361696" w:rsidRDefault="00361696" w:rsidP="00361696">
      <w:pPr>
        <w:pStyle w:val="SemEspaamento"/>
        <w:rPr>
          <w:b/>
        </w:rPr>
      </w:pPr>
      <w:bookmarkStart w:id="0" w:name="h.gjdgxs" w:colFirst="0" w:colLast="0"/>
      <w:bookmarkEnd w:id="0"/>
    </w:p>
    <w:p w:rsidR="00FD4037" w:rsidRPr="00FD4037" w:rsidRDefault="00FD4037" w:rsidP="00FD4037">
      <w:pPr>
        <w:pStyle w:val="SemEspaamento"/>
      </w:pPr>
      <w:r w:rsidRPr="00BB0D59">
        <w:rPr>
          <w:b/>
          <w:color w:val="000000" w:themeColor="text1"/>
        </w:rPr>
        <w:t>S</w:t>
      </w:r>
      <w:r>
        <w:rPr>
          <w:b/>
          <w:color w:val="000000" w:themeColor="text1"/>
        </w:rPr>
        <w:t xml:space="preserve">GBD </w:t>
      </w:r>
      <w:r>
        <w:rPr>
          <w:color w:val="000000" w:themeColor="text1"/>
        </w:rPr>
        <w:t>– Sistema de gerenciamento de banco de dados.</w:t>
      </w:r>
      <w:bookmarkStart w:id="1" w:name="_GoBack"/>
      <w:bookmarkEnd w:id="1"/>
    </w:p>
    <w:p w:rsidR="00FD4037" w:rsidRDefault="00FD4037" w:rsidP="00361696">
      <w:pPr>
        <w:pStyle w:val="SemEspaamento"/>
        <w:rPr>
          <w:b/>
        </w:rPr>
      </w:pPr>
    </w:p>
    <w:p w:rsidR="00361696" w:rsidRPr="003F55B1" w:rsidRDefault="00361696" w:rsidP="00361696">
      <w:pPr>
        <w:pStyle w:val="SemEspaamento"/>
      </w:pPr>
      <w:r w:rsidRPr="003F55B1">
        <w:rPr>
          <w:b/>
        </w:rPr>
        <w:t xml:space="preserve">Single-page applications </w:t>
      </w:r>
      <w:r w:rsidRPr="003F55B1">
        <w:t xml:space="preserve">- </w:t>
      </w:r>
      <w:r>
        <w:t>É</w:t>
      </w:r>
      <w:r w:rsidRPr="003F55B1">
        <w:t xml:space="preserve"> um local de aplicação web ou </w:t>
      </w:r>
      <w:r>
        <w:t xml:space="preserve">página </w:t>
      </w:r>
      <w:r w:rsidRPr="003F55B1">
        <w:t>web que se encaixa em uma única página da web com o objetivo de fornecer ao usuário uma experiência mais fluida semelhante a um aplicativo de desktop.</w:t>
      </w:r>
    </w:p>
    <w:p w:rsidR="00BB0D59" w:rsidRPr="00BB0D59" w:rsidRDefault="00BB0D59" w:rsidP="00361696">
      <w:pPr>
        <w:pStyle w:val="SemEspaamento"/>
      </w:pPr>
    </w:p>
    <w:p w:rsidR="003F55B1" w:rsidRPr="003F55B1" w:rsidRDefault="00BB0D59" w:rsidP="00361696">
      <w:pPr>
        <w:pStyle w:val="SemEspaamento"/>
        <w:rPr>
          <w:rFonts w:cs="Arial"/>
          <w:color w:val="222222"/>
          <w:shd w:val="clear" w:color="auto" w:fill="FFFFFF"/>
        </w:rPr>
      </w:pPr>
      <w:r w:rsidRPr="00BB0D59">
        <w:rPr>
          <w:b/>
        </w:rPr>
        <w:t>UC</w:t>
      </w:r>
      <w:r w:rsidRPr="00BB0D59">
        <w:t xml:space="preserve"> – Casos de Uso</w:t>
      </w:r>
      <w:r w:rsidR="003F55B1">
        <w:t>.</w:t>
      </w:r>
      <w:r w:rsidR="00361696" w:rsidRPr="003F55B1">
        <w:rPr>
          <w:rFonts w:cs="Arial"/>
          <w:color w:val="222222"/>
          <w:shd w:val="clear" w:color="auto" w:fill="FFFFFF"/>
        </w:rPr>
        <w:t xml:space="preserve"> </w:t>
      </w:r>
    </w:p>
    <w:sectPr w:rsidR="003F55B1" w:rsidRPr="003F5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BC"/>
    <w:rsid w:val="000E0DE5"/>
    <w:rsid w:val="00155036"/>
    <w:rsid w:val="001C66BC"/>
    <w:rsid w:val="002C3A96"/>
    <w:rsid w:val="0032425A"/>
    <w:rsid w:val="00361696"/>
    <w:rsid w:val="003F55B1"/>
    <w:rsid w:val="00590FC6"/>
    <w:rsid w:val="00910478"/>
    <w:rsid w:val="00A0011E"/>
    <w:rsid w:val="00BB0D59"/>
    <w:rsid w:val="00FD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11BF"/>
  <w15:chartTrackingRefBased/>
  <w15:docId w15:val="{C516019C-340B-4DCF-B9B6-F5D85591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66B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0D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66B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SemEspaamento">
    <w:name w:val="No Spacing"/>
    <w:uiPriority w:val="1"/>
    <w:qFormat/>
    <w:rsid w:val="001C66BC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apple-converted-space">
    <w:name w:val="apple-converted-space"/>
    <w:basedOn w:val="Fontepargpadro"/>
    <w:rsid w:val="00BB0D59"/>
  </w:style>
  <w:style w:type="character" w:styleId="Hyperlink">
    <w:name w:val="Hyperlink"/>
    <w:basedOn w:val="Fontepargpadro"/>
    <w:uiPriority w:val="99"/>
    <w:semiHidden/>
    <w:unhideWhenUsed/>
    <w:rsid w:val="00BB0D5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0D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0E0DE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0E0DE5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Client-sid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Galarça Dutra</dc:creator>
  <cp:keywords/>
  <dc:description/>
  <cp:lastModifiedBy>Guilherme Galarça Dutra</cp:lastModifiedBy>
  <cp:revision>5</cp:revision>
  <dcterms:created xsi:type="dcterms:W3CDTF">2015-10-27T13:11:00Z</dcterms:created>
  <dcterms:modified xsi:type="dcterms:W3CDTF">2015-11-03T20:04:00Z</dcterms:modified>
</cp:coreProperties>
</file>