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pStyle w:val="Title"/>
        <w:jc w:val="left"/>
        <w:rPr/>
      </w:pPr>
      <w:bookmarkStart w:colFirst="0" w:colLast="0" w:name="_g6btzk8s68zc" w:id="0"/>
      <w:bookmarkEnd w:id="0"/>
      <w:r w:rsidDel="00000000" w:rsidR="00000000" w:rsidRPr="00000000">
        <w:rPr>
          <w:rtl w:val="0"/>
        </w:rPr>
      </w:r>
    </w:p>
    <w:p w:rsidR="00000000" w:rsidDel="00000000" w:rsidP="00000000" w:rsidRDefault="00000000" w:rsidRPr="00000000" w14:paraId="00000006">
      <w:pPr>
        <w:pStyle w:val="Title"/>
        <w:rPr/>
      </w:pPr>
      <w:bookmarkStart w:colFirst="0" w:colLast="0" w:name="_2d3pq54zh6ma" w:id="1"/>
      <w:bookmarkEnd w:id="1"/>
      <w:r w:rsidDel="00000000" w:rsidR="00000000" w:rsidRPr="00000000">
        <w:rPr>
          <w:rtl w:val="0"/>
        </w:rPr>
        <w:t xml:space="preserve">Partial replication of Baddeley et al. (1974) experiment on the word length effect on short-term memory recall</w:t>
      </w:r>
    </w:p>
    <w:p w:rsidR="00000000" w:rsidDel="00000000" w:rsidP="00000000" w:rsidRDefault="00000000" w:rsidRPr="00000000" w14:paraId="00000007">
      <w:pPr>
        <w:rPr>
          <w:sz w:val="39"/>
          <w:szCs w:val="39"/>
        </w:rPr>
      </w:pPr>
      <w:r w:rsidDel="00000000" w:rsidR="00000000" w:rsidRPr="00000000">
        <w:rPr>
          <w:rtl w:val="0"/>
        </w:rPr>
      </w:r>
    </w:p>
    <w:p w:rsidR="00000000" w:rsidDel="00000000" w:rsidP="00000000" w:rsidRDefault="00000000" w:rsidRPr="00000000" w14:paraId="00000008">
      <w:pPr>
        <w:jc w:val="center"/>
        <w:rPr>
          <w:sz w:val="39"/>
          <w:szCs w:val="39"/>
        </w:rPr>
      </w:pPr>
      <w:r w:rsidDel="00000000" w:rsidR="00000000" w:rsidRPr="00000000">
        <w:rPr>
          <w:sz w:val="39"/>
          <w:szCs w:val="39"/>
          <w:rtl w:val="0"/>
        </w:rPr>
        <w:t xml:space="preserve">Psychology Standard Level Internal Assessment</w:t>
      </w:r>
    </w:p>
    <w:p w:rsidR="00000000" w:rsidDel="00000000" w:rsidP="00000000" w:rsidRDefault="00000000" w:rsidRPr="00000000" w14:paraId="00000009">
      <w:pPr>
        <w:jc w:val="left"/>
        <w:rPr>
          <w:sz w:val="39"/>
          <w:szCs w:val="39"/>
        </w:rPr>
      </w:pPr>
      <w:r w:rsidDel="00000000" w:rsidR="00000000" w:rsidRPr="00000000">
        <w:rPr>
          <w:rtl w:val="0"/>
        </w:rPr>
      </w:r>
    </w:p>
    <w:p w:rsidR="00000000" w:rsidDel="00000000" w:rsidP="00000000" w:rsidRDefault="00000000" w:rsidRPr="00000000" w14:paraId="0000000A">
      <w:pPr>
        <w:jc w:val="left"/>
        <w:rPr>
          <w:sz w:val="39"/>
          <w:szCs w:val="39"/>
        </w:rPr>
      </w:pPr>
      <w:r w:rsidDel="00000000" w:rsidR="00000000" w:rsidRPr="00000000">
        <w:rPr>
          <w:rtl w:val="0"/>
        </w:rPr>
      </w:r>
    </w:p>
    <w:p w:rsidR="00000000" w:rsidDel="00000000" w:rsidP="00000000" w:rsidRDefault="00000000" w:rsidRPr="00000000" w14:paraId="0000000B">
      <w:pPr>
        <w:jc w:val="left"/>
        <w:rPr>
          <w:sz w:val="28"/>
          <w:szCs w:val="28"/>
        </w:rPr>
      </w:pPr>
      <w:r w:rsidDel="00000000" w:rsidR="00000000" w:rsidRPr="00000000">
        <w:rPr>
          <w:sz w:val="28"/>
          <w:szCs w:val="28"/>
          <w:rtl w:val="0"/>
        </w:rPr>
        <w:t xml:space="preserve">IB Candidate Code: lsh546</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sz w:val="28"/>
          <w:szCs w:val="28"/>
        </w:rPr>
      </w:pPr>
      <w:r w:rsidDel="00000000" w:rsidR="00000000" w:rsidRPr="00000000">
        <w:rPr>
          <w:sz w:val="28"/>
          <w:szCs w:val="28"/>
          <w:rtl w:val="0"/>
        </w:rPr>
        <w:t xml:space="preserve">Group Members Codes: kkk807 &amp; kkk804</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sz w:val="28"/>
          <w:szCs w:val="28"/>
        </w:rPr>
      </w:pPr>
      <w:r w:rsidDel="00000000" w:rsidR="00000000" w:rsidRPr="00000000">
        <w:rPr>
          <w:sz w:val="28"/>
          <w:szCs w:val="28"/>
          <w:rtl w:val="0"/>
        </w:rPr>
        <w:t xml:space="preserve">Date of Submission: March, 2025</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sz w:val="28"/>
          <w:szCs w:val="28"/>
          <w:rtl w:val="0"/>
        </w:rPr>
        <w:t xml:space="preserve">Word Count: 2197</w:t>
      </w:r>
      <w:r w:rsidDel="00000000" w:rsidR="00000000" w:rsidRPr="00000000">
        <w:rPr>
          <w:rtl w:val="0"/>
        </w:rPr>
      </w:r>
    </w:p>
    <w:p w:rsidR="00000000" w:rsidDel="00000000" w:rsidP="00000000" w:rsidRDefault="00000000" w:rsidRPr="00000000" w14:paraId="00000012">
      <w:pPr>
        <w:rPr>
          <w:b w:val="1"/>
          <w:sz w:val="34"/>
          <w:szCs w:val="34"/>
        </w:rPr>
      </w:pPr>
      <w:r w:rsidDel="00000000" w:rsidR="00000000" w:rsidRPr="00000000">
        <w:rPr>
          <w:b w:val="1"/>
          <w:sz w:val="34"/>
          <w:szCs w:val="34"/>
          <w:rtl w:val="0"/>
        </w:rPr>
        <w:t xml:space="preserve">Table of Content</w:t>
      </w:r>
    </w:p>
    <w:sdt>
      <w:sdtPr>
        <w:id w:val="-2026580612"/>
        <w:docPartObj>
          <w:docPartGallery w:val="Table of Contents"/>
          <w:docPartUnique w:val="1"/>
        </w:docPartObj>
      </w:sdtPr>
      <w:sdtContent>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bez1otsqq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b7hvtb6a5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Aim</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w3371crx7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Variables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ewa25ut3v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Hypothesis (H1)</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se9xb8j3s4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Null Hypothesis (H0)</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pao6qqh40s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Exploration</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8y0ketlgt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Design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a42v5o3b7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Sampling</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x8ussp6y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Controls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k4j8ktlp3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Materials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xepb9ivdp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Procedure</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fve3i2rvy2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Analysis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q34wcn3a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Descriptive Statistics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q6xbcb5yt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Inferential Statistics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md6l6zgpos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Evaluation</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bc0ctshr0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Discussion of Findings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2g2b7ild3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Design</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1lra6mvs7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Sample</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56hbng0ef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Procedure</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h16pwkuhw2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Bibliography</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tqcmyr8a8p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Appendices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nguz1s7g0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I: Pools of Words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4uzwy5nwt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II: Bar graph</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mcx2s1djj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III: Calculations</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6trgckp59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IV: Raw Data</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8otqrk47x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V: Wilcoxon Signed-Rank Test</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8frpjxvrc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VI: Consent Form</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e99yt9jzu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VII: Debriefing Form</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vjowdgaeo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VIII: Generalized Instructions</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2"/>
        <w:rPr/>
      </w:pPr>
      <w:bookmarkStart w:colFirst="0" w:colLast="0" w:name="_peevzyjg7c2c" w:id="2"/>
      <w:bookmarkEnd w:id="2"/>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rPr/>
      </w:pPr>
      <w:bookmarkStart w:colFirst="0" w:colLast="0" w:name="_nbez1otsqqp" w:id="3"/>
      <w:bookmarkEnd w:id="3"/>
      <w:r w:rsidDel="00000000" w:rsidR="00000000" w:rsidRPr="00000000">
        <w:rPr>
          <w:rtl w:val="0"/>
        </w:rPr>
        <w:t xml:space="preserve">1. Introduction</w:t>
      </w:r>
    </w:p>
    <w:p w:rsidR="00000000" w:rsidDel="00000000" w:rsidP="00000000" w:rsidRDefault="00000000" w:rsidRPr="00000000" w14:paraId="00000032">
      <w:pPr>
        <w:rPr/>
      </w:pPr>
      <w:r w:rsidDel="00000000" w:rsidR="00000000" w:rsidRPr="00000000">
        <w:rPr>
          <w:rtl w:val="0"/>
        </w:rPr>
        <w:t xml:space="preserve">Numerous models and theories have attempted to explain and understand how memory works. One significant theory in this field is the Working Memory Model (WWM). As proposed by Baddeley &amp; Hitch( 1974), short-term memory is described as a dynamic, multi-component system unlike its predecessor, the Multi-Store Model of Memory (MSMM). The WWM consists of four components: the central executive, which directs attention and controls processes; the phonological loop, which processes verbal and auditory information; the visuospatial sketchpad, which handles visual and spatial data; and finally, the episodic buffer, which integrates information from different sources into a coherent episode.</w:t>
      </w:r>
    </w:p>
    <w:p w:rsidR="00000000" w:rsidDel="00000000" w:rsidP="00000000" w:rsidRDefault="00000000" w:rsidRPr="00000000" w14:paraId="00000033">
      <w:pPr>
        <w:rPr/>
      </w:pPr>
      <w:r w:rsidDel="00000000" w:rsidR="00000000" w:rsidRPr="00000000">
        <w:rPr>
          <w:rtl w:val="0"/>
        </w:rPr>
        <w:t xml:space="preserve">The WMM highlights the role of the phonological loop in processing and retaining verbal information. According to the WMM, the phonological loop has a limited capacity, constrained by the time it takes to rehearse information. This implies that shorter words, requiring less time for rehearsal, fit more efficiently within this capacity, making them easier to recall than longer words (Jalbert et al., 2011). This principle directly informs the design of our experiment, as it predicts that word length will significantly impact recall performance.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1975, Baddeley et al. conducted a study to investigate how word length affects short-term memory. They aimed to understand whether the duration of words impacted recall ability, focusing on factors such as rehearsal and the modality of presentation (visual or auditory). The study consisted of experiments comparing participants’ recall of short and long words with variations of the presentation methods. The finding showed that shorter words were generally easier to recall, and articulatory suppression, where the verbal rehearsal is interrupted by a concurrent task (van ’t Wout &amp; Jarrold, 2022), eliminated the word length effect in visual tasks but not auditory ones. This study illustrated the significant role that word length and rehearsal play in short-term memory performance (Baddeley et al., 1975).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odb7hvtb6a5c" w:id="4"/>
      <w:bookmarkEnd w:id="4"/>
      <w:r w:rsidDel="00000000" w:rsidR="00000000" w:rsidRPr="00000000">
        <w:rPr>
          <w:rtl w:val="0"/>
        </w:rPr>
        <w:t xml:space="preserve">1.1 Aim</w:t>
      </w:r>
    </w:p>
    <w:p w:rsidR="00000000" w:rsidDel="00000000" w:rsidP="00000000" w:rsidRDefault="00000000" w:rsidRPr="00000000" w14:paraId="00000038">
      <w:pPr>
        <w:rPr/>
      </w:pPr>
      <w:r w:rsidDel="00000000" w:rsidR="00000000" w:rsidRPr="00000000">
        <w:rPr>
          <w:rtl w:val="0"/>
        </w:rPr>
        <w:t xml:space="preserve">The investigation described in this report is a partial replication of Baddeley et al. (1975). By focusing on the word length effect, the research aims to </w:t>
      </w:r>
      <w:r w:rsidDel="00000000" w:rsidR="00000000" w:rsidRPr="00000000">
        <w:rPr>
          <w:b w:val="1"/>
          <w:rtl w:val="0"/>
        </w:rPr>
        <w:t xml:space="preserve">investigate whether the immediate memory span varies with the word length to be recalled in a high school student population by testing the phonological loop’s time-based processing limitation</w:t>
      </w:r>
      <w:r w:rsidDel="00000000" w:rsidR="00000000" w:rsidRPr="00000000">
        <w:rPr>
          <w:rtl w:val="0"/>
        </w:rPr>
        <w:t xml:space="preserve">. Understanding the word length effect is highly valuable as it could be used to develop new note-taking techniques in the education sector, thus helping students study more effectively.</w:t>
      </w:r>
    </w:p>
    <w:p w:rsidR="00000000" w:rsidDel="00000000" w:rsidP="00000000" w:rsidRDefault="00000000" w:rsidRPr="00000000" w14:paraId="00000039">
      <w:pPr>
        <w:pStyle w:val="Heading3"/>
        <w:rPr/>
      </w:pPr>
      <w:bookmarkStart w:colFirst="0" w:colLast="0" w:name="_bjw3371crx73" w:id="5"/>
      <w:bookmarkEnd w:id="5"/>
      <w:r w:rsidDel="00000000" w:rsidR="00000000" w:rsidRPr="00000000">
        <w:rPr>
          <w:rtl w:val="0"/>
        </w:rPr>
        <w:t xml:space="preserve">1.2 Variables</w:t>
      </w:r>
    </w:p>
    <w:p w:rsidR="00000000" w:rsidDel="00000000" w:rsidP="00000000" w:rsidRDefault="00000000" w:rsidRPr="00000000" w14:paraId="0000003A">
      <w:pPr>
        <w:rPr>
          <w:sz w:val="24"/>
          <w:szCs w:val="24"/>
          <w:u w:val="single"/>
        </w:rPr>
      </w:pPr>
      <w:r w:rsidDel="00000000" w:rsidR="00000000" w:rsidRPr="00000000">
        <w:rPr>
          <w:sz w:val="24"/>
          <w:szCs w:val="24"/>
          <w:u w:val="single"/>
          <w:rtl w:val="0"/>
        </w:rPr>
        <w:t xml:space="preserve">1.2.2 Independent variable</w:t>
      </w:r>
    </w:p>
    <w:p w:rsidR="00000000" w:rsidDel="00000000" w:rsidP="00000000" w:rsidRDefault="00000000" w:rsidRPr="00000000" w14:paraId="0000003B">
      <w:pPr>
        <w:rPr/>
      </w:pPr>
      <w:r w:rsidDel="00000000" w:rsidR="00000000" w:rsidRPr="00000000">
        <w:rPr>
          <w:rtl w:val="0"/>
        </w:rPr>
        <w:t xml:space="preserve">A collection of both short words (one and two syllables) and long words four and five syllables) with similar frequencies of use in the English </w:t>
      </w:r>
      <w:r w:rsidDel="00000000" w:rsidR="00000000" w:rsidRPr="00000000">
        <w:rPr>
          <w:rtl w:val="0"/>
        </w:rPr>
        <w:t xml:space="preserve">language</w:t>
      </w:r>
      <w:r w:rsidDel="00000000" w:rsidR="00000000" w:rsidRPr="00000000">
        <w:rPr>
          <w:rtl w:val="0"/>
        </w:rPr>
        <w:t xml:space="preserve">.</w:t>
      </w:r>
    </w:p>
    <w:p w:rsidR="00000000" w:rsidDel="00000000" w:rsidP="00000000" w:rsidRDefault="00000000" w:rsidRPr="00000000" w14:paraId="0000003C">
      <w:pPr>
        <w:rPr>
          <w:sz w:val="24"/>
          <w:szCs w:val="24"/>
          <w:u w:val="single"/>
        </w:rPr>
      </w:pPr>
      <w:r w:rsidDel="00000000" w:rsidR="00000000" w:rsidRPr="00000000">
        <w:rPr>
          <w:sz w:val="24"/>
          <w:szCs w:val="24"/>
          <w:u w:val="single"/>
          <w:rtl w:val="0"/>
        </w:rPr>
        <w:t xml:space="preserve">1.2.3 Dependent variable</w:t>
      </w:r>
    </w:p>
    <w:p w:rsidR="00000000" w:rsidDel="00000000" w:rsidP="00000000" w:rsidRDefault="00000000" w:rsidRPr="00000000" w14:paraId="0000003D">
      <w:pPr>
        <w:rPr/>
      </w:pPr>
      <w:r w:rsidDel="00000000" w:rsidR="00000000" w:rsidRPr="00000000">
        <w:rPr>
          <w:rtl w:val="0"/>
        </w:rPr>
        <w:t xml:space="preserve">The memory capacity of the participants in the </w:t>
      </w:r>
      <w:r w:rsidDel="00000000" w:rsidR="00000000" w:rsidRPr="00000000">
        <w:rPr>
          <w:rtl w:val="0"/>
        </w:rPr>
        <w:t xml:space="preserve">study</w:t>
      </w:r>
      <w:r w:rsidDel="00000000" w:rsidR="00000000" w:rsidRPr="00000000">
        <w:rPr>
          <w:rtl w:val="0"/>
        </w:rPr>
      </w:r>
    </w:p>
    <w:p w:rsidR="00000000" w:rsidDel="00000000" w:rsidP="00000000" w:rsidRDefault="00000000" w:rsidRPr="00000000" w14:paraId="0000003E">
      <w:pPr>
        <w:pStyle w:val="Heading3"/>
        <w:rPr/>
      </w:pPr>
      <w:bookmarkStart w:colFirst="0" w:colLast="0" w:name="_1aewa25ut3v5" w:id="6"/>
      <w:bookmarkEnd w:id="6"/>
      <w:r w:rsidDel="00000000" w:rsidR="00000000" w:rsidRPr="00000000">
        <w:rPr>
          <w:rtl w:val="0"/>
        </w:rPr>
        <w:t xml:space="preserve">1.3 Hypothesis (H1)</w:t>
      </w:r>
    </w:p>
    <w:p w:rsidR="00000000" w:rsidDel="00000000" w:rsidP="00000000" w:rsidRDefault="00000000" w:rsidRPr="00000000" w14:paraId="0000003F">
      <w:pPr>
        <w:rPr/>
      </w:pPr>
      <w:r w:rsidDel="00000000" w:rsidR="00000000" w:rsidRPr="00000000">
        <w:rPr>
          <w:rtl w:val="0"/>
        </w:rPr>
        <w:t xml:space="preserve">There will be a significant difference in the number of words recalled between short and long words in terms of memory span by International Baccalaureate DP students from a list of words taken from Baddeley et al. (1975).</w:t>
      </w:r>
    </w:p>
    <w:p w:rsidR="00000000" w:rsidDel="00000000" w:rsidP="00000000" w:rsidRDefault="00000000" w:rsidRPr="00000000" w14:paraId="00000040">
      <w:pPr>
        <w:pStyle w:val="Heading3"/>
        <w:rPr/>
      </w:pPr>
      <w:bookmarkStart w:colFirst="0" w:colLast="0" w:name="_ase9xb8j3s4u" w:id="7"/>
      <w:bookmarkEnd w:id="7"/>
      <w:r w:rsidDel="00000000" w:rsidR="00000000" w:rsidRPr="00000000">
        <w:rPr>
          <w:rtl w:val="0"/>
        </w:rPr>
        <w:t xml:space="preserve">1.4 Null Hypothesis (H0)</w:t>
      </w:r>
    </w:p>
    <w:p w:rsidR="00000000" w:rsidDel="00000000" w:rsidP="00000000" w:rsidRDefault="00000000" w:rsidRPr="00000000" w14:paraId="00000041">
      <w:pPr>
        <w:rPr/>
      </w:pPr>
      <w:r w:rsidDel="00000000" w:rsidR="00000000" w:rsidRPr="00000000">
        <w:rPr>
          <w:rtl w:val="0"/>
        </w:rPr>
        <w:t xml:space="preserve">There will be no significant difference in the number of words recalled between short and long words in terms of memory span by International Baccalaureate DP students from a list of words taken from Baddeley et al. (1975)</w:t>
      </w:r>
      <w:r w:rsidDel="00000000" w:rsidR="00000000" w:rsidRPr="00000000">
        <w:rPr>
          <w:rtl w:val="0"/>
        </w:rPr>
        <w:t xml:space="preserve">.</w:t>
      </w:r>
    </w:p>
    <w:p w:rsidR="00000000" w:rsidDel="00000000" w:rsidP="00000000" w:rsidRDefault="00000000" w:rsidRPr="00000000" w14:paraId="00000042">
      <w:pPr>
        <w:pStyle w:val="Heading2"/>
        <w:rPr/>
      </w:pPr>
      <w:bookmarkStart w:colFirst="0" w:colLast="0" w:name="_xpao6qqh40sd" w:id="8"/>
      <w:bookmarkEnd w:id="8"/>
      <w:r w:rsidDel="00000000" w:rsidR="00000000" w:rsidRPr="00000000">
        <w:rPr>
          <w:rtl w:val="0"/>
        </w:rPr>
        <w:t xml:space="preserve">2. Exploration</w:t>
      </w:r>
      <w:r w:rsidDel="00000000" w:rsidR="00000000" w:rsidRPr="00000000">
        <w:rPr>
          <w:rtl w:val="0"/>
        </w:rPr>
      </w:r>
    </w:p>
    <w:p w:rsidR="00000000" w:rsidDel="00000000" w:rsidP="00000000" w:rsidRDefault="00000000" w:rsidRPr="00000000" w14:paraId="00000043">
      <w:pPr>
        <w:pStyle w:val="Heading3"/>
        <w:rPr/>
      </w:pPr>
      <w:bookmarkStart w:colFirst="0" w:colLast="0" w:name="_g28y0ketlgtb" w:id="9"/>
      <w:bookmarkEnd w:id="9"/>
      <w:r w:rsidDel="00000000" w:rsidR="00000000" w:rsidRPr="00000000">
        <w:rPr>
          <w:rtl w:val="0"/>
        </w:rPr>
        <w:t xml:space="preserve">2.1 Design</w:t>
      </w:r>
    </w:p>
    <w:p w:rsidR="00000000" w:rsidDel="00000000" w:rsidP="00000000" w:rsidRDefault="00000000" w:rsidRPr="00000000" w14:paraId="00000044">
      <w:pPr>
        <w:rPr/>
      </w:pPr>
      <w:r w:rsidDel="00000000" w:rsidR="00000000" w:rsidRPr="00000000">
        <w:rPr>
          <w:rtl w:val="0"/>
        </w:rPr>
        <w:t xml:space="preserve">The research design selected for this study is a repeated measures design. The participants were exposed to short and long words, experiencing all conditions within the experiment. A repeated measures design was chosen to control individual differences as each participant acted as their control. Using a repeated measures design minimized external interferences and enabled reliable attribution to word length. Additionally, using a standardized presentation method, where words were shown at fixed intervals, ensured consistency across all participants, enhancing the study’s internal validity.</w:t>
      </w:r>
    </w:p>
    <w:p w:rsidR="00000000" w:rsidDel="00000000" w:rsidP="00000000" w:rsidRDefault="00000000" w:rsidRPr="00000000" w14:paraId="00000045">
      <w:pPr>
        <w:pStyle w:val="Heading3"/>
        <w:rPr/>
      </w:pPr>
      <w:bookmarkStart w:colFirst="0" w:colLast="0" w:name="_jha42v5o3b7t" w:id="10"/>
      <w:bookmarkEnd w:id="10"/>
      <w:r w:rsidDel="00000000" w:rsidR="00000000" w:rsidRPr="00000000">
        <w:rPr>
          <w:rtl w:val="0"/>
        </w:rPr>
        <w:t xml:space="preserve">2.2 </w:t>
      </w:r>
      <w:r w:rsidDel="00000000" w:rsidR="00000000" w:rsidRPr="00000000">
        <w:rPr>
          <w:rtl w:val="0"/>
        </w:rPr>
        <w:t xml:space="preserve">Sampling</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To collect our participants, we used convenience sampling, which was the only method available. This was done by approaching students who had not chosen psychology as a subject, ensuring they were unfamiliar with our experiment, and reducing possible demand characteristics. We chose these participants thanks to their availability as they were in the same math class as us. We used our classmates similarly to Baddeley that used his colleagues for his study.</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 sample consisted of 16 IB students from our international school in Brussels, aged 16-18. They were a mix of males and females from diverse cultural backgrounds and native languages but shared the same fluency in English, so the language level did not affect the participant’s recall ability.</w:t>
      </w:r>
    </w:p>
    <w:p w:rsidR="00000000" w:rsidDel="00000000" w:rsidP="00000000" w:rsidRDefault="00000000" w:rsidRPr="00000000" w14:paraId="00000048">
      <w:pPr>
        <w:pStyle w:val="Heading3"/>
        <w:rPr/>
      </w:pPr>
      <w:bookmarkStart w:colFirst="0" w:colLast="0" w:name="_vmx8ussp6y5n" w:id="11"/>
      <w:bookmarkEnd w:id="11"/>
      <w:r w:rsidDel="00000000" w:rsidR="00000000" w:rsidRPr="00000000">
        <w:rPr>
          <w:rtl w:val="0"/>
        </w:rPr>
        <w:t xml:space="preserve">2.3 Controls</w:t>
      </w:r>
    </w:p>
    <w:p w:rsidR="00000000" w:rsidDel="00000000" w:rsidP="00000000" w:rsidRDefault="00000000" w:rsidRPr="00000000" w14:paraId="00000049">
      <w:pPr>
        <w:rPr>
          <w:u w:val="single"/>
        </w:rPr>
      </w:pPr>
      <w:r w:rsidDel="00000000" w:rsidR="00000000" w:rsidRPr="00000000">
        <w:rPr>
          <w:u w:val="single"/>
          <w:rtl w:val="0"/>
        </w:rPr>
        <w:t xml:space="preserve">Directives to participants</w:t>
      </w:r>
    </w:p>
    <w:p w:rsidR="00000000" w:rsidDel="00000000" w:rsidP="00000000" w:rsidRDefault="00000000" w:rsidRPr="00000000" w14:paraId="0000004A">
      <w:pPr>
        <w:spacing w:after="200" w:lineRule="auto"/>
        <w:rPr/>
      </w:pPr>
      <w:r w:rsidDel="00000000" w:rsidR="00000000" w:rsidRPr="00000000">
        <w:rPr>
          <w:rtl w:val="0"/>
        </w:rPr>
        <w:t xml:space="preserve">Directives were written in advance to ensure consistency of understanding between participants (</w:t>
      </w:r>
      <w:r w:rsidDel="00000000" w:rsidR="00000000" w:rsidRPr="00000000">
        <w:rPr>
          <w:i w:val="1"/>
          <w:rtl w:val="0"/>
        </w:rPr>
        <w:t xml:space="preserve">see Appendix VII</w:t>
      </w:r>
      <w:r w:rsidDel="00000000" w:rsidR="00000000" w:rsidRPr="00000000">
        <w:rPr>
          <w:rtl w:val="0"/>
        </w:rPr>
        <w:t xml:space="preserve">).</w:t>
      </w:r>
    </w:p>
    <w:p w:rsidR="00000000" w:rsidDel="00000000" w:rsidP="00000000" w:rsidRDefault="00000000" w:rsidRPr="00000000" w14:paraId="0000004B">
      <w:pPr>
        <w:spacing w:before="200" w:lineRule="auto"/>
        <w:rPr>
          <w:u w:val="single"/>
        </w:rPr>
      </w:pPr>
      <w:r w:rsidDel="00000000" w:rsidR="00000000" w:rsidRPr="00000000">
        <w:rPr>
          <w:u w:val="single"/>
          <w:rtl w:val="0"/>
        </w:rPr>
        <w:t xml:space="preserve">Standardized word set</w:t>
      </w:r>
      <w:r w:rsidDel="00000000" w:rsidR="00000000" w:rsidRPr="00000000">
        <w:rPr>
          <w:rtl w:val="0"/>
        </w:rPr>
      </w:r>
    </w:p>
    <w:p w:rsidR="00000000" w:rsidDel="00000000" w:rsidP="00000000" w:rsidRDefault="00000000" w:rsidRPr="00000000" w14:paraId="0000004C">
      <w:pPr>
        <w:spacing w:after="200" w:lineRule="auto"/>
        <w:rPr>
          <w:i w:val="1"/>
        </w:rPr>
      </w:pPr>
      <w:r w:rsidDel="00000000" w:rsidR="00000000" w:rsidRPr="00000000">
        <w:rPr>
          <w:rtl w:val="0"/>
        </w:rPr>
        <w:t xml:space="preserve">The word lengths within the sets (One set comprised eight monosyllables, namely, </w:t>
      </w:r>
      <w:r w:rsidDel="00000000" w:rsidR="00000000" w:rsidRPr="00000000">
        <w:rPr>
          <w:i w:val="1"/>
          <w:rtl w:val="0"/>
        </w:rPr>
        <w:t xml:space="preserve">sum, hate, harm, wit, bond, yield, worst, and twice</w:t>
      </w:r>
      <w:r w:rsidDel="00000000" w:rsidR="00000000" w:rsidRPr="00000000">
        <w:rPr>
          <w:rtl w:val="0"/>
        </w:rPr>
        <w:t xml:space="preserve">. The other set comprised eight five-syllable words, namely </w:t>
      </w:r>
      <w:r w:rsidDel="00000000" w:rsidR="00000000" w:rsidRPr="00000000">
        <w:rPr>
          <w:i w:val="1"/>
          <w:rtl w:val="0"/>
        </w:rPr>
        <w:t xml:space="preserve">association, opportunity, representative, organization, considerable, immediately, university, and individual.</w:t>
      </w:r>
    </w:p>
    <w:p w:rsidR="00000000" w:rsidDel="00000000" w:rsidP="00000000" w:rsidRDefault="00000000" w:rsidRPr="00000000" w14:paraId="0000004D">
      <w:pPr>
        <w:spacing w:before="200" w:lineRule="auto"/>
        <w:rPr>
          <w:u w:val="single"/>
        </w:rPr>
      </w:pPr>
      <w:r w:rsidDel="00000000" w:rsidR="00000000" w:rsidRPr="00000000">
        <w:rPr>
          <w:u w:val="single"/>
          <w:rtl w:val="0"/>
        </w:rPr>
        <w:t xml:space="preserve">Presentation consistency</w:t>
      </w:r>
    </w:p>
    <w:p w:rsidR="00000000" w:rsidDel="00000000" w:rsidP="00000000" w:rsidRDefault="00000000" w:rsidRPr="00000000" w14:paraId="0000004E">
      <w:pPr>
        <w:spacing w:after="200" w:lineRule="auto"/>
        <w:rPr/>
      </w:pPr>
      <w:r w:rsidDel="00000000" w:rsidR="00000000" w:rsidRPr="00000000">
        <w:rPr>
          <w:rtl w:val="0"/>
        </w:rPr>
        <w:t xml:space="preserve">A custom app that I’ve programmed displayed each word at 2 second intervals, ensuring consistency of exposure time.</w:t>
      </w:r>
    </w:p>
    <w:p w:rsidR="00000000" w:rsidDel="00000000" w:rsidP="00000000" w:rsidRDefault="00000000" w:rsidRPr="00000000" w14:paraId="0000004F">
      <w:pPr>
        <w:spacing w:after="0" w:lineRule="auto"/>
        <w:rPr>
          <w:u w:val="single"/>
        </w:rPr>
      </w:pPr>
      <w:r w:rsidDel="00000000" w:rsidR="00000000" w:rsidRPr="00000000">
        <w:rPr>
          <w:u w:val="single"/>
          <w:rtl w:val="0"/>
        </w:rPr>
        <w:t xml:space="preserve">Quiet environment</w:t>
      </w:r>
    </w:p>
    <w:p w:rsidR="00000000" w:rsidDel="00000000" w:rsidP="00000000" w:rsidRDefault="00000000" w:rsidRPr="00000000" w14:paraId="00000050">
      <w:pPr>
        <w:rPr/>
      </w:pPr>
      <w:r w:rsidDel="00000000" w:rsidR="00000000" w:rsidRPr="00000000">
        <w:rPr>
          <w:rtl w:val="0"/>
        </w:rPr>
        <w:t xml:space="preserve">The experiment took place in a quiet room to minimize distractions and enhance data reliability.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3"/>
        <w:rPr/>
      </w:pPr>
      <w:bookmarkStart w:colFirst="0" w:colLast="0" w:name="_8jk4j8ktlp3y" w:id="12"/>
      <w:bookmarkEnd w:id="12"/>
      <w:r w:rsidDel="00000000" w:rsidR="00000000" w:rsidRPr="00000000">
        <w:rPr>
          <w:rtl w:val="0"/>
        </w:rPr>
        <w:t xml:space="preserve">2.4 </w:t>
      </w:r>
      <w:r w:rsidDel="00000000" w:rsidR="00000000" w:rsidRPr="00000000">
        <w:rPr>
          <w:rtl w:val="0"/>
        </w:rPr>
        <w:t xml:space="preserve">Materials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Two phones were used: one to show words via a specially developed app and the other to record participant answers. The app was designed to display text at specified intervals, maintaining consistency and avoiding bias. This solution enabled a standardized presentation while preserving internal validity by managing the time a word was displayed. </w:t>
      </w:r>
    </w:p>
    <w:p w:rsidR="00000000" w:rsidDel="00000000" w:rsidP="00000000" w:rsidRDefault="00000000" w:rsidRPr="00000000" w14:paraId="00000054">
      <w:pPr>
        <w:rPr/>
      </w:pPr>
      <w:r w:rsidDel="00000000" w:rsidR="00000000" w:rsidRPr="00000000">
        <w:rPr>
          <w:rtl w:val="0"/>
        </w:rPr>
        <w:t xml:space="preserve">The pool of words was selected based on the original experiment by Baddeley et al. (1975) (</w:t>
      </w:r>
      <w:r w:rsidDel="00000000" w:rsidR="00000000" w:rsidRPr="00000000">
        <w:rPr>
          <w:i w:val="1"/>
          <w:rtl w:val="0"/>
        </w:rPr>
        <w:t xml:space="preserve">see</w:t>
      </w:r>
      <w:r w:rsidDel="00000000" w:rsidR="00000000" w:rsidRPr="00000000">
        <w:rPr>
          <w:rtl w:val="0"/>
        </w:rPr>
        <w:t xml:space="preserve"> </w:t>
      </w:r>
      <w:r w:rsidDel="00000000" w:rsidR="00000000" w:rsidRPr="00000000">
        <w:rPr>
          <w:i w:val="1"/>
          <w:rtl w:val="0"/>
        </w:rPr>
        <w:t xml:space="preserve">Appendix I</w:t>
      </w:r>
      <w:r w:rsidDel="00000000" w:rsidR="00000000" w:rsidRPr="00000000">
        <w:rPr>
          <w:rtl w:val="0"/>
        </w:rPr>
        <w:t xml:space="preserve">). Using a similar set allowed for a more accurate partial replication and comparison of results. The words were categorized by syllable count (short vs. long) to examine the word length effect clearly.</w:t>
      </w:r>
    </w:p>
    <w:p w:rsidR="00000000" w:rsidDel="00000000" w:rsidP="00000000" w:rsidRDefault="00000000" w:rsidRPr="00000000" w14:paraId="00000055">
      <w:pPr>
        <w:pStyle w:val="Heading3"/>
        <w:rPr/>
      </w:pPr>
      <w:bookmarkStart w:colFirst="0" w:colLast="0" w:name="_9nxepb9ivdpu" w:id="13"/>
      <w:bookmarkEnd w:id="13"/>
      <w:r w:rsidDel="00000000" w:rsidR="00000000" w:rsidRPr="00000000">
        <w:rPr>
          <w:rtl w:val="0"/>
        </w:rPr>
        <w:t xml:space="preserve">2.5 </w:t>
      </w:r>
      <w:r w:rsidDel="00000000" w:rsidR="00000000" w:rsidRPr="00000000">
        <w:rPr>
          <w:rtl w:val="0"/>
        </w:rPr>
        <w:t xml:space="preserve">Procedure</w:t>
      </w:r>
      <w:r w:rsidDel="00000000" w:rsidR="00000000" w:rsidRPr="00000000">
        <w:rPr>
          <w:rtl w:val="0"/>
        </w:rPr>
      </w:r>
    </w:p>
    <w:p w:rsidR="00000000" w:rsidDel="00000000" w:rsidP="00000000" w:rsidRDefault="00000000" w:rsidRPr="00000000" w14:paraId="00000056">
      <w:pPr>
        <w:numPr>
          <w:ilvl w:val="0"/>
          <w:numId w:val="2"/>
        </w:numPr>
        <w:ind w:left="720" w:hanging="360"/>
        <w:rPr/>
      </w:pPr>
      <w:r w:rsidDel="00000000" w:rsidR="00000000" w:rsidRPr="00000000">
        <w:rPr>
          <w:rtl w:val="0"/>
        </w:rPr>
        <w:t xml:space="preserve">Quiet room</w:t>
      </w:r>
    </w:p>
    <w:p w:rsidR="00000000" w:rsidDel="00000000" w:rsidP="00000000" w:rsidRDefault="00000000" w:rsidRPr="00000000" w14:paraId="00000057">
      <w:pPr>
        <w:numPr>
          <w:ilvl w:val="0"/>
          <w:numId w:val="2"/>
        </w:numPr>
        <w:ind w:left="720" w:hanging="360"/>
        <w:rPr/>
      </w:pPr>
      <w:r w:rsidDel="00000000" w:rsidR="00000000" w:rsidRPr="00000000">
        <w:rPr>
          <w:rtl w:val="0"/>
        </w:rPr>
        <w:t xml:space="preserve">We sat at a table with researchers on one side and participants on the other.</w:t>
      </w:r>
    </w:p>
    <w:p w:rsidR="00000000" w:rsidDel="00000000" w:rsidP="00000000" w:rsidRDefault="00000000" w:rsidRPr="00000000" w14:paraId="00000058">
      <w:pPr>
        <w:numPr>
          <w:ilvl w:val="0"/>
          <w:numId w:val="1"/>
        </w:numPr>
        <w:ind w:left="720" w:hanging="360"/>
        <w:rPr/>
      </w:pPr>
      <w:r w:rsidDel="00000000" w:rsidR="00000000" w:rsidRPr="00000000">
        <w:rPr>
          <w:rtl w:val="0"/>
        </w:rPr>
        <w:t xml:space="preserve">Participants filled out the consent form (</w:t>
      </w:r>
      <w:r w:rsidDel="00000000" w:rsidR="00000000" w:rsidRPr="00000000">
        <w:rPr>
          <w:i w:val="1"/>
          <w:rtl w:val="0"/>
        </w:rPr>
        <w:t xml:space="preserve">see </w:t>
      </w:r>
      <w:r w:rsidDel="00000000" w:rsidR="00000000" w:rsidRPr="00000000">
        <w:rPr>
          <w:i w:val="1"/>
          <w:rtl w:val="0"/>
        </w:rPr>
        <w:t xml:space="preserve">Appendix VII</w:t>
      </w:r>
      <w:r w:rsidDel="00000000" w:rsidR="00000000" w:rsidRPr="00000000">
        <w:rPr>
          <w:rtl w:val="0"/>
        </w:rPr>
        <w:t xml:space="preserve">).</w:t>
      </w:r>
    </w:p>
    <w:p w:rsidR="00000000" w:rsidDel="00000000" w:rsidP="00000000" w:rsidRDefault="00000000" w:rsidRPr="00000000" w14:paraId="00000059">
      <w:pPr>
        <w:numPr>
          <w:ilvl w:val="0"/>
          <w:numId w:val="1"/>
        </w:numPr>
        <w:ind w:left="720" w:hanging="360"/>
        <w:rPr/>
      </w:pPr>
      <w:r w:rsidDel="00000000" w:rsidR="00000000" w:rsidRPr="00000000">
        <w:rPr>
          <w:rtl w:val="0"/>
        </w:rPr>
        <w:t xml:space="preserve">The researchers read the generalized introductory text (</w:t>
      </w:r>
      <w:r w:rsidDel="00000000" w:rsidR="00000000" w:rsidRPr="00000000">
        <w:rPr>
          <w:i w:val="1"/>
          <w:rtl w:val="0"/>
        </w:rPr>
        <w:t xml:space="preserve">see </w:t>
      </w:r>
      <w:r w:rsidDel="00000000" w:rsidR="00000000" w:rsidRPr="00000000">
        <w:rPr>
          <w:i w:val="1"/>
          <w:rtl w:val="0"/>
        </w:rPr>
        <w:t xml:space="preserve">Appendix IX</w:t>
      </w:r>
      <w:r w:rsidDel="00000000" w:rsidR="00000000" w:rsidRPr="00000000">
        <w:rPr>
          <w:rtl w:val="0"/>
        </w:rPr>
        <w:t xml:space="preserve">)</w:t>
      </w:r>
    </w:p>
    <w:p w:rsidR="00000000" w:rsidDel="00000000" w:rsidP="00000000" w:rsidRDefault="00000000" w:rsidRPr="00000000" w14:paraId="0000005A">
      <w:pPr>
        <w:numPr>
          <w:ilvl w:val="0"/>
          <w:numId w:val="1"/>
        </w:numPr>
        <w:ind w:left="720" w:hanging="360"/>
        <w:rPr/>
      </w:pPr>
      <w:r w:rsidDel="00000000" w:rsidR="00000000" w:rsidRPr="00000000">
        <w:rPr>
          <w:rtl w:val="0"/>
        </w:rPr>
        <w:t xml:space="preserve">One researcher recorded the participants.</w:t>
      </w:r>
    </w:p>
    <w:p w:rsidR="00000000" w:rsidDel="00000000" w:rsidP="00000000" w:rsidRDefault="00000000" w:rsidRPr="00000000" w14:paraId="0000005B">
      <w:pPr>
        <w:numPr>
          <w:ilvl w:val="0"/>
          <w:numId w:val="1"/>
        </w:numPr>
        <w:ind w:left="720" w:hanging="360"/>
        <w:rPr/>
      </w:pPr>
      <w:r w:rsidDel="00000000" w:rsidR="00000000" w:rsidRPr="00000000">
        <w:rPr>
          <w:rtl w:val="0"/>
        </w:rPr>
        <w:t xml:space="preserve">One researcher showed the app to the participants.</w:t>
      </w:r>
    </w:p>
    <w:p w:rsidR="00000000" w:rsidDel="00000000" w:rsidP="00000000" w:rsidRDefault="00000000" w:rsidRPr="00000000" w14:paraId="0000005C">
      <w:pPr>
        <w:numPr>
          <w:ilvl w:val="0"/>
          <w:numId w:val="1"/>
        </w:numPr>
        <w:ind w:left="720" w:hanging="360"/>
        <w:rPr/>
      </w:pPr>
      <w:r w:rsidDel="00000000" w:rsidR="00000000" w:rsidRPr="00000000">
        <w:rPr>
          <w:rtl w:val="0"/>
        </w:rPr>
        <w:t xml:space="preserve">The app consisted of 5 lists of 5 words randomly selected from the pool of words from Baddeley et al. (1975) in uppercase letters.</w:t>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Each word was presented at 2-second intervals.</w:t>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After a list presentation was ended, the participants had to recall the words from that list.</w:t>
      </w:r>
    </w:p>
    <w:p w:rsidR="00000000" w:rsidDel="00000000" w:rsidP="00000000" w:rsidRDefault="00000000" w:rsidRPr="00000000" w14:paraId="0000005F">
      <w:pPr>
        <w:numPr>
          <w:ilvl w:val="0"/>
          <w:numId w:val="1"/>
        </w:numPr>
        <w:spacing w:after="0" w:afterAutospacing="0"/>
        <w:ind w:left="720" w:hanging="360"/>
        <w:rPr/>
      </w:pPr>
      <w:r w:rsidDel="00000000" w:rsidR="00000000" w:rsidRPr="00000000">
        <w:rPr>
          <w:rtl w:val="0"/>
        </w:rPr>
        <w:t xml:space="preserve">After the recall, the following list started until the 5 lists were presented.</w:t>
      </w:r>
    </w:p>
    <w:p w:rsidR="00000000" w:rsidDel="00000000" w:rsidP="00000000" w:rsidRDefault="00000000" w:rsidRPr="00000000" w14:paraId="00000060">
      <w:pPr>
        <w:numPr>
          <w:ilvl w:val="0"/>
          <w:numId w:val="1"/>
        </w:numPr>
        <w:spacing w:after="240" w:before="0" w:beforeAutospacing="0" w:lineRule="auto"/>
        <w:ind w:left="720" w:hanging="360"/>
        <w:rPr/>
      </w:pPr>
      <w:r w:rsidDel="00000000" w:rsidR="00000000" w:rsidRPr="00000000">
        <w:rPr>
          <w:rtl w:val="0"/>
        </w:rPr>
        <w:t xml:space="preserve">The researchers then debriefed the participants (</w:t>
      </w:r>
      <w:r w:rsidDel="00000000" w:rsidR="00000000" w:rsidRPr="00000000">
        <w:rPr>
          <w:i w:val="1"/>
          <w:rtl w:val="0"/>
        </w:rPr>
        <w:t xml:space="preserve">see </w:t>
      </w:r>
      <w:r w:rsidDel="00000000" w:rsidR="00000000" w:rsidRPr="00000000">
        <w:rPr>
          <w:i w:val="1"/>
          <w:rtl w:val="0"/>
        </w:rPr>
        <w:t xml:space="preserve">Appendix VII</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1">
      <w:pPr>
        <w:pStyle w:val="Heading2"/>
        <w:rPr/>
      </w:pPr>
      <w:bookmarkStart w:colFirst="0" w:colLast="0" w:name="_tksz78okye8y" w:id="14"/>
      <w:bookmarkEnd w:id="14"/>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pPr>
      <w:bookmarkStart w:colFirst="0" w:colLast="0" w:name="_lfve3i2rvy2w" w:id="15"/>
      <w:bookmarkEnd w:id="15"/>
      <w:r w:rsidDel="00000000" w:rsidR="00000000" w:rsidRPr="00000000">
        <w:rPr>
          <w:rtl w:val="0"/>
        </w:rPr>
        <w:t xml:space="preserve">3. </w:t>
      </w:r>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63">
      <w:pPr>
        <w:pStyle w:val="Heading3"/>
        <w:rPr/>
      </w:pPr>
      <w:bookmarkStart w:colFirst="0" w:colLast="0" w:name="_nfq34wcn3a28" w:id="16"/>
      <w:bookmarkEnd w:id="16"/>
      <w:r w:rsidDel="00000000" w:rsidR="00000000" w:rsidRPr="00000000">
        <w:rPr>
          <w:rtl w:val="0"/>
        </w:rPr>
        <w:t xml:space="preserve">3.1 Descriptive Statistics</w:t>
      </w:r>
      <w:r w:rsidDel="00000000" w:rsidR="00000000" w:rsidRPr="00000000">
        <w:rPr>
          <w:rtl w:val="0"/>
        </w:rPr>
      </w:r>
    </w:p>
    <w:tbl>
      <w:tblPr>
        <w:tblStyle w:val="Table1"/>
        <w:tblW w:w="9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4335"/>
        <w:gridCol w:w="3180"/>
        <w:tblGridChange w:id="0">
          <w:tblGrid>
            <w:gridCol w:w="2025"/>
            <w:gridCol w:w="4335"/>
            <w:gridCol w:w="3180"/>
          </w:tblGrid>
        </w:tblGridChange>
      </w:tblGrid>
      <w:tr>
        <w:trPr>
          <w:cantSplit w:val="0"/>
          <w:trHeight w:val="354.4775390625" w:hRule="atLeast"/>
          <w:tblHeader w:val="0"/>
        </w:trPr>
        <w:tc>
          <w:tcPr>
            <w:tcBorders>
              <w:top w:color="845646" w:space="0" w:sz="6" w:val="single"/>
              <w:left w:color="845646" w:space="0" w:sz="6" w:val="single"/>
              <w:bottom w:color="845646" w:space="0" w:sz="6" w:val="single"/>
              <w:right w:color="cccccc" w:space="0" w:sz="6" w:val="single"/>
            </w:tcBorders>
            <w:shd w:fill="b0725d" w:val="clear"/>
            <w:tcMar>
              <w:top w:w="40.0" w:type="dxa"/>
              <w:left w:w="120.0" w:type="dxa"/>
              <w:bottom w:w="40.0" w:type="dxa"/>
              <w:right w:w="120.0" w:type="dxa"/>
            </w:tcMar>
            <w:vAlign w:val="center"/>
          </w:tcPr>
          <w:p w:rsidR="00000000" w:rsidDel="00000000" w:rsidP="00000000" w:rsidRDefault="00000000" w:rsidRPr="00000000" w14:paraId="00000064">
            <w:pPr>
              <w:widowControl w:val="0"/>
              <w:spacing w:line="276" w:lineRule="auto"/>
              <w:rPr>
                <w:sz w:val="20"/>
                <w:szCs w:val="20"/>
              </w:rPr>
            </w:pPr>
            <w:r w:rsidDel="00000000" w:rsidR="00000000" w:rsidRPr="00000000">
              <w:rPr>
                <w:color w:val="ffffff"/>
                <w:sz w:val="20"/>
                <w:szCs w:val="20"/>
                <w:rtl w:val="0"/>
              </w:rPr>
              <w:t xml:space="preserve">Conditions</w:t>
            </w:r>
            <w:r w:rsidDel="00000000" w:rsidR="00000000" w:rsidRPr="00000000">
              <w:rPr>
                <w:rtl w:val="0"/>
              </w:rPr>
            </w:r>
          </w:p>
        </w:tc>
        <w:tc>
          <w:tcPr>
            <w:tcBorders>
              <w:top w:color="845646" w:space="0" w:sz="6" w:val="single"/>
              <w:left w:color="cccccc" w:space="0" w:sz="6" w:val="single"/>
              <w:bottom w:color="845646" w:space="0" w:sz="6" w:val="single"/>
              <w:right w:color="b0725d" w:space="0" w:sz="6" w:val="single"/>
            </w:tcBorders>
            <w:shd w:fill="b0725d" w:val="clear"/>
            <w:tcMar>
              <w:top w:w="40.0" w:type="dxa"/>
              <w:left w:w="120.0" w:type="dxa"/>
              <w:bottom w:w="40.0" w:type="dxa"/>
              <w:right w:w="120.0" w:type="dxa"/>
            </w:tcMar>
            <w:vAlign w:val="center"/>
          </w:tcPr>
          <w:p w:rsidR="00000000" w:rsidDel="00000000" w:rsidP="00000000" w:rsidRDefault="00000000" w:rsidRPr="00000000" w14:paraId="00000065">
            <w:pPr>
              <w:widowControl w:val="0"/>
              <w:spacing w:line="276" w:lineRule="auto"/>
              <w:rPr>
                <w:sz w:val="20"/>
                <w:szCs w:val="20"/>
              </w:rPr>
            </w:pPr>
            <w:r w:rsidDel="00000000" w:rsidR="00000000" w:rsidRPr="00000000">
              <w:rPr>
                <w:color w:val="ffffff"/>
                <w:sz w:val="20"/>
                <w:szCs w:val="20"/>
                <w:rtl w:val="0"/>
              </w:rPr>
              <w:t xml:space="preserve">Short words (one and two variables)</w:t>
            </w:r>
            <w:r w:rsidDel="00000000" w:rsidR="00000000" w:rsidRPr="00000000">
              <w:rPr>
                <w:rtl w:val="0"/>
              </w:rPr>
            </w:r>
          </w:p>
        </w:tc>
        <w:tc>
          <w:tcPr>
            <w:tcBorders>
              <w:top w:color="845646" w:space="0" w:sz="6" w:val="single"/>
              <w:left w:color="cccccc" w:space="0" w:sz="6" w:val="single"/>
              <w:bottom w:color="845646" w:space="0" w:sz="6" w:val="single"/>
              <w:right w:color="845646" w:space="0" w:sz="6" w:val="single"/>
            </w:tcBorders>
            <w:shd w:fill="b0725d" w:val="clear"/>
            <w:tcMar>
              <w:top w:w="40.0" w:type="dxa"/>
              <w:left w:w="120.0" w:type="dxa"/>
              <w:bottom w:w="40.0" w:type="dxa"/>
              <w:right w:w="120.0" w:type="dxa"/>
            </w:tcMar>
            <w:vAlign w:val="center"/>
          </w:tcPr>
          <w:p w:rsidR="00000000" w:rsidDel="00000000" w:rsidP="00000000" w:rsidRDefault="00000000" w:rsidRPr="00000000" w14:paraId="00000066">
            <w:pPr>
              <w:widowControl w:val="0"/>
              <w:spacing w:line="276" w:lineRule="auto"/>
              <w:rPr>
                <w:sz w:val="20"/>
                <w:szCs w:val="20"/>
              </w:rPr>
            </w:pPr>
            <w:r w:rsidDel="00000000" w:rsidR="00000000" w:rsidRPr="00000000">
              <w:rPr>
                <w:color w:val="ffffff"/>
                <w:sz w:val="20"/>
                <w:szCs w:val="20"/>
                <w:rtl w:val="0"/>
              </w:rPr>
              <w:t xml:space="preserve">Long words (Four and five variables)</w:t>
            </w:r>
            <w:r w:rsidDel="00000000" w:rsidR="00000000" w:rsidRPr="00000000">
              <w:rPr>
                <w:rtl w:val="0"/>
              </w:rPr>
            </w:r>
          </w:p>
        </w:tc>
      </w:tr>
      <w:tr>
        <w:trPr>
          <w:cantSplit w:val="0"/>
          <w:trHeight w:val="354.4775390625" w:hRule="atLeast"/>
          <w:tblHeader w:val="0"/>
        </w:trPr>
        <w:tc>
          <w:tcPr>
            <w:tcBorders>
              <w:top w:color="cccccc" w:space="0" w:sz="6" w:val="single"/>
              <w:left w:color="845646" w:space="0" w:sz="6" w:val="single"/>
              <w:bottom w:color="f5f5f5" w:space="0" w:sz="6" w:val="single"/>
              <w:right w:color="f5f5f5"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67">
            <w:pPr>
              <w:widowControl w:val="0"/>
              <w:spacing w:line="276" w:lineRule="auto"/>
              <w:rPr>
                <w:sz w:val="20"/>
                <w:szCs w:val="20"/>
              </w:rPr>
            </w:pPr>
            <w:r w:rsidDel="00000000" w:rsidR="00000000" w:rsidRPr="00000000">
              <w:rPr>
                <w:color w:val="434343"/>
                <w:sz w:val="20"/>
                <w:szCs w:val="20"/>
                <w:rtl w:val="0"/>
              </w:rPr>
              <w:t xml:space="preserve">Mean</w:t>
            </w:r>
            <w:r w:rsidDel="00000000" w:rsidR="00000000" w:rsidRPr="00000000">
              <w:rPr>
                <w:rtl w:val="0"/>
              </w:rPr>
            </w:r>
          </w:p>
        </w:tc>
        <w:tc>
          <w:tcPr>
            <w:tcBorders>
              <w:top w:color="cccccc" w:space="0" w:sz="6" w:val="single"/>
              <w:left w:color="cccccc" w:space="0" w:sz="6" w:val="single"/>
              <w:bottom w:color="f5f5f5" w:space="0" w:sz="6" w:val="single"/>
              <w:right w:color="f5f5f5"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68">
            <w:pPr>
              <w:widowControl w:val="0"/>
              <w:spacing w:line="276" w:lineRule="auto"/>
              <w:jc w:val="right"/>
              <w:rPr>
                <w:sz w:val="20"/>
                <w:szCs w:val="20"/>
              </w:rPr>
            </w:pPr>
            <w:r w:rsidDel="00000000" w:rsidR="00000000" w:rsidRPr="00000000">
              <w:rPr>
                <w:color w:val="434343"/>
                <w:sz w:val="20"/>
                <w:szCs w:val="20"/>
                <w:rtl w:val="0"/>
              </w:rPr>
              <w:t xml:space="preserve">5.89</w:t>
            </w:r>
            <w:r w:rsidDel="00000000" w:rsidR="00000000" w:rsidRPr="00000000">
              <w:rPr>
                <w:rtl w:val="0"/>
              </w:rPr>
            </w:r>
          </w:p>
        </w:tc>
        <w:tc>
          <w:tcPr>
            <w:tcBorders>
              <w:top w:color="cccccc" w:space="0" w:sz="6" w:val="single"/>
              <w:left w:color="cccccc" w:space="0" w:sz="6" w:val="single"/>
              <w:bottom w:color="f5f5f5" w:space="0" w:sz="6" w:val="single"/>
              <w:right w:color="845646"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69">
            <w:pPr>
              <w:widowControl w:val="0"/>
              <w:spacing w:line="276" w:lineRule="auto"/>
              <w:jc w:val="right"/>
              <w:rPr>
                <w:sz w:val="20"/>
                <w:szCs w:val="20"/>
              </w:rPr>
            </w:pPr>
            <w:r w:rsidDel="00000000" w:rsidR="00000000" w:rsidRPr="00000000">
              <w:rPr>
                <w:color w:val="434343"/>
                <w:sz w:val="20"/>
                <w:szCs w:val="20"/>
                <w:rtl w:val="0"/>
              </w:rPr>
              <w:t xml:space="preserve">4.50</w:t>
            </w:r>
            <w:r w:rsidDel="00000000" w:rsidR="00000000" w:rsidRPr="00000000">
              <w:rPr>
                <w:rtl w:val="0"/>
              </w:rPr>
            </w:r>
          </w:p>
        </w:tc>
      </w:tr>
      <w:tr>
        <w:trPr>
          <w:cantSplit w:val="0"/>
          <w:trHeight w:val="354.4775390625" w:hRule="atLeast"/>
          <w:tblHeader w:val="0"/>
        </w:trPr>
        <w:tc>
          <w:tcPr>
            <w:tcBorders>
              <w:top w:color="cccccc" w:space="0" w:sz="6" w:val="single"/>
              <w:left w:color="845646" w:space="0" w:sz="6" w:val="single"/>
              <w:bottom w:color="845646" w:space="0" w:sz="6" w:val="single"/>
              <w:right w:color="f5f5f5"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6A">
            <w:pPr>
              <w:widowControl w:val="0"/>
              <w:spacing w:line="276" w:lineRule="auto"/>
              <w:rPr>
                <w:sz w:val="20"/>
                <w:szCs w:val="20"/>
              </w:rPr>
            </w:pPr>
            <w:r w:rsidDel="00000000" w:rsidR="00000000" w:rsidRPr="00000000">
              <w:rPr>
                <w:color w:val="434343"/>
                <w:sz w:val="20"/>
                <w:szCs w:val="20"/>
                <w:rtl w:val="0"/>
              </w:rPr>
              <w:t xml:space="preserve">Standard deviation</w:t>
            </w:r>
            <w:r w:rsidDel="00000000" w:rsidR="00000000" w:rsidRPr="00000000">
              <w:rPr>
                <w:rtl w:val="0"/>
              </w:rPr>
            </w:r>
          </w:p>
        </w:tc>
        <w:tc>
          <w:tcPr>
            <w:tcBorders>
              <w:top w:color="cccccc" w:space="0" w:sz="6" w:val="single"/>
              <w:left w:color="cccccc" w:space="0" w:sz="6" w:val="single"/>
              <w:bottom w:color="845646" w:space="0" w:sz="6" w:val="single"/>
              <w:right w:color="f5f5f5"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6B">
            <w:pPr>
              <w:widowControl w:val="0"/>
              <w:spacing w:line="276" w:lineRule="auto"/>
              <w:jc w:val="right"/>
              <w:rPr>
                <w:sz w:val="20"/>
                <w:szCs w:val="20"/>
              </w:rPr>
            </w:pPr>
            <w:r w:rsidDel="00000000" w:rsidR="00000000" w:rsidRPr="00000000">
              <w:rPr>
                <w:color w:val="434343"/>
                <w:sz w:val="20"/>
                <w:szCs w:val="20"/>
                <w:rtl w:val="0"/>
              </w:rPr>
              <w:t xml:space="preserve">1.81</w:t>
            </w:r>
            <w:r w:rsidDel="00000000" w:rsidR="00000000" w:rsidRPr="00000000">
              <w:rPr>
                <w:rtl w:val="0"/>
              </w:rPr>
            </w:r>
          </w:p>
        </w:tc>
        <w:tc>
          <w:tcPr>
            <w:tcBorders>
              <w:top w:color="cccccc" w:space="0" w:sz="6" w:val="single"/>
              <w:left w:color="cccccc" w:space="0" w:sz="6" w:val="single"/>
              <w:bottom w:color="845646" w:space="0" w:sz="6" w:val="single"/>
              <w:right w:color="845646"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6C">
            <w:pPr>
              <w:widowControl w:val="0"/>
              <w:spacing w:line="276" w:lineRule="auto"/>
              <w:jc w:val="right"/>
              <w:rPr>
                <w:sz w:val="20"/>
                <w:szCs w:val="20"/>
              </w:rPr>
            </w:pPr>
            <w:r w:rsidDel="00000000" w:rsidR="00000000" w:rsidRPr="00000000">
              <w:rPr>
                <w:color w:val="434343"/>
                <w:sz w:val="20"/>
                <w:szCs w:val="20"/>
                <w:rtl w:val="0"/>
              </w:rPr>
              <w:t xml:space="preserve">2.48</w:t>
            </w:r>
            <w:r w:rsidDel="00000000" w:rsidR="00000000" w:rsidRPr="00000000">
              <w:rPr>
                <w:rtl w:val="0"/>
              </w:rPr>
            </w:r>
          </w:p>
        </w:tc>
      </w:tr>
    </w:tbl>
    <w:p w:rsidR="00000000" w:rsidDel="00000000" w:rsidP="00000000" w:rsidRDefault="00000000" w:rsidRPr="00000000" w14:paraId="0000006D">
      <w:pPr>
        <w:spacing w:after="200" w:lineRule="auto"/>
        <w:rPr>
          <w:color w:val="666666"/>
          <w:sz w:val="18"/>
          <w:szCs w:val="18"/>
        </w:rPr>
      </w:pPr>
      <w:r w:rsidDel="00000000" w:rsidR="00000000" w:rsidRPr="00000000">
        <w:rPr>
          <w:color w:val="666666"/>
          <w:sz w:val="18"/>
          <w:szCs w:val="18"/>
          <w:rtl w:val="0"/>
        </w:rPr>
        <w:t xml:space="preserve">Table 1: Table shows the calculation of Appendix III for the mean and standard deviation with outliers</w:t>
      </w:r>
    </w:p>
    <w:p w:rsidR="00000000" w:rsidDel="00000000" w:rsidP="00000000" w:rsidRDefault="00000000" w:rsidRPr="00000000" w14:paraId="0000006E">
      <w:pPr>
        <w:spacing w:before="200" w:lineRule="auto"/>
        <w:rPr>
          <w:color w:val="666666"/>
          <w:sz w:val="18"/>
          <w:szCs w:val="18"/>
        </w:rPr>
      </w:pPr>
      <w:r w:rsidDel="00000000" w:rsidR="00000000" w:rsidRPr="00000000">
        <w:rPr>
          <w:rtl w:val="0"/>
        </w:rPr>
        <w:t xml:space="preserve">From the results obtained from 16 participants (</w:t>
      </w:r>
      <w:r w:rsidDel="00000000" w:rsidR="00000000" w:rsidRPr="00000000">
        <w:rPr>
          <w:i w:val="1"/>
          <w:rtl w:val="0"/>
        </w:rPr>
        <w:t xml:space="preserve">see Appendix IV</w:t>
      </w:r>
      <w:r w:rsidDel="00000000" w:rsidR="00000000" w:rsidRPr="00000000">
        <w:rPr>
          <w:rtl w:val="0"/>
        </w:rPr>
        <w:t xml:space="preserve">), the mean of both condition and standard deviation were calculated (</w:t>
      </w:r>
      <w:r w:rsidDel="00000000" w:rsidR="00000000" w:rsidRPr="00000000">
        <w:rPr>
          <w:i w:val="1"/>
          <w:rtl w:val="0"/>
        </w:rPr>
        <w:t xml:space="preserve">see Appendix III</w:t>
      </w:r>
      <w:r w:rsidDel="00000000" w:rsidR="00000000" w:rsidRPr="00000000">
        <w:rPr>
          <w:rtl w:val="0"/>
        </w:rPr>
        <w:t xml:space="preserve">) using Google Sheets.</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We chose to calculate the mean as a measure of central tendency and the standard deviation as a measure of dispersion because the mean summarizes typical performance, and the standard deviation highlights the variability in recall consistency. Thus, the data synopsis and the graph effectively show that the mean between short words </w:t>
      </w:r>
      <w:r w:rsidDel="00000000" w:rsidR="00000000" w:rsidRPr="00000000">
        <w:rPr>
          <w:rtl w:val="0"/>
        </w:rPr>
        <w:t xml:space="preserve">(</w:t>
      </w:r>
      <w:hyperlink r:id="rId6">
        <w:r w:rsidDel="00000000" w:rsidR="00000000" w:rsidRPr="00000000">
          <w:rPr/>
          <w:drawing>
            <wp:inline distB="19050" distT="19050" distL="19050" distR="19050">
              <wp:extent cx="546100" cy="101600"/>
              <wp:effectExtent b="0" l="0" r="0" t="0"/>
              <wp:docPr id="1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46100" cy="1016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and long words </w:t>
      </w:r>
      <w:r w:rsidDel="00000000" w:rsidR="00000000" w:rsidRPr="00000000">
        <w:rPr>
          <w:rtl w:val="0"/>
        </w:rPr>
        <w:t xml:space="preserve">(</w:t>
      </w:r>
      <w:hyperlink r:id="rId8">
        <w:r w:rsidDel="00000000" w:rsidR="00000000" w:rsidRPr="00000000">
          <w:rPr/>
          <w:drawing>
            <wp:inline distB="19050" distT="19050" distL="19050" distR="19050">
              <wp:extent cx="546100" cy="1016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6100" cy="1016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were different, with the short words having the highest mean. This shows that the correlation between the mean number of correctly recalled items and the number of syllables in a word is inversely proportional. Furthermore, this suggests that short words are easier to recall than long words, which aligns with </w:t>
      </w:r>
      <w:hyperlink r:id="rId10">
        <w:r w:rsidDel="00000000" w:rsidR="00000000" w:rsidRPr="00000000">
          <w:rPr/>
          <w:drawing>
            <wp:inline distB="19050" distT="19050" distL="19050" distR="19050">
              <wp:extent cx="165100" cy="1270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65100" cy="127000"/>
                      </a:xfrm>
                      <a:prstGeom prst="rect"/>
                      <a:ln/>
                    </pic:spPr>
                  </pic:pic>
                </a:graphicData>
              </a:graphic>
            </wp:inline>
          </w:drawing>
        </w:r>
      </w:hyperlink>
      <w:r w:rsidDel="00000000" w:rsidR="00000000" w:rsidRPr="00000000">
        <w:rPr>
          <w:rtl w:val="0"/>
        </w:rPr>
        <w:t xml:space="preserve"> and that the memory span is inversely proportional to word length. Additionally, l</w:t>
      </w:r>
      <w:r w:rsidDel="00000000" w:rsidR="00000000" w:rsidRPr="00000000">
        <w:rPr>
          <w:rtl w:val="0"/>
        </w:rPr>
        <w:t xml:space="preserve">ong words have the highest standard deviation (</w:t>
      </w:r>
      <w:hyperlink r:id="rId12">
        <w:r w:rsidDel="00000000" w:rsidR="00000000" w:rsidRPr="00000000">
          <w:rPr/>
          <w:drawing>
            <wp:inline distB="19050" distT="19050" distL="19050" distR="19050">
              <wp:extent cx="558800" cy="101600"/>
              <wp:effectExtent b="0" l="0" r="0" t="0"/>
              <wp:docPr id="2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58800" cy="101600"/>
                      </a:xfrm>
                      <a:prstGeom prst="rect"/>
                      <a:ln/>
                    </pic:spPr>
                  </pic:pic>
                </a:graphicData>
              </a:graphic>
            </wp:inline>
          </w:drawing>
        </w:r>
      </w:hyperlink>
      <w:r w:rsidDel="00000000" w:rsidR="00000000" w:rsidRPr="00000000">
        <w:rPr>
          <w:rtl w:val="0"/>
        </w:rPr>
        <w:t xml:space="preserve">), indicating a wide range of recall performance for these words. In contrast, short words have the lowest standard deviation (</w:t>
      </w:r>
      <w:hyperlink r:id="rId14">
        <w:r w:rsidDel="00000000" w:rsidR="00000000" w:rsidRPr="00000000">
          <w:rPr/>
          <w:drawing>
            <wp:inline distB="19050" distT="19050" distL="19050" distR="19050">
              <wp:extent cx="546100" cy="101600"/>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6100" cy="101600"/>
                      </a:xfrm>
                      <a:prstGeom prst="rect"/>
                      <a:ln/>
                    </pic:spPr>
                  </pic:pic>
                </a:graphicData>
              </a:graphic>
            </wp:inline>
          </w:drawing>
        </w:r>
      </w:hyperlink>
      <w:r w:rsidDel="00000000" w:rsidR="00000000" w:rsidRPr="00000000">
        <w:rPr>
          <w:rtl w:val="0"/>
        </w:rPr>
        <w:t xml:space="preserve">), suggesting more consistent recall performance among participants.</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In our raw data (see Appendix IV), we identified outliers such as the recall scores for “Puma” and “Mexico”. These outliers reflect either abnormal recall performance or external factors that influenced certain trials. Outliers were noted but did not significantly skew our overall findings.</w:t>
      </w:r>
    </w:p>
    <w:p w:rsidR="00000000" w:rsidDel="00000000" w:rsidP="00000000" w:rsidRDefault="00000000" w:rsidRPr="00000000" w14:paraId="00000071">
      <w:pPr>
        <w:pStyle w:val="Heading3"/>
        <w:rPr/>
      </w:pPr>
      <w:bookmarkStart w:colFirst="0" w:colLast="0" w:name="_ovq6xbcb5ytu" w:id="17"/>
      <w:bookmarkEnd w:id="17"/>
      <w:r w:rsidDel="00000000" w:rsidR="00000000" w:rsidRPr="00000000">
        <w:rPr>
          <w:rtl w:val="0"/>
        </w:rPr>
        <w:t xml:space="preserve">3.2 Inferential Statistics</w:t>
      </w:r>
    </w:p>
    <w:p w:rsidR="00000000" w:rsidDel="00000000" w:rsidP="00000000" w:rsidRDefault="00000000" w:rsidRPr="00000000" w14:paraId="00000072">
      <w:pPr>
        <w:spacing w:after="200" w:line="360" w:lineRule="auto"/>
        <w:rPr/>
      </w:pPr>
      <w:r w:rsidDel="00000000" w:rsidR="00000000" w:rsidRPr="00000000">
        <w:rPr>
          <w:color w:val="666666"/>
          <w:sz w:val="18"/>
          <w:szCs w:val="18"/>
          <w:rtl w:val="0"/>
        </w:rPr>
        <w:t xml:space="preserve">Investigate whether the immediate memory span varies with the word length to be recalled in a high school student population.</w:t>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943600" cy="3670300"/>
            <wp:effectExtent b="0" l="0" r="0" t="0"/>
            <wp:docPr descr="Chart" id="4" name="image7.png"/>
            <a:graphic>
              <a:graphicData uri="http://schemas.openxmlformats.org/drawingml/2006/picture">
                <pic:pic>
                  <pic:nvPicPr>
                    <pic:cNvPr descr="Chart" id="0" name="image7.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To analyze whether there was a statistically significant difference in recall performance between short and long words, a Wilcoxon Signed-Rank Test (see Appendix V) was conducted using raw data (see Appendix IV). This non-parametric test is suitable for comparing two related samples, especially when the data does not meet the assumptions of normality. In our study that used a repeated-measure design, each participant acted as their own control, with both short and long word recall scores being collected from the same group.</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test yielded a </w:t>
      </w:r>
      <w:hyperlink r:id="rId17">
        <w:r w:rsidDel="00000000" w:rsidR="00000000" w:rsidRPr="00000000">
          <w:rPr/>
          <w:drawing>
            <wp:inline distB="19050" distT="19050" distL="19050" distR="19050">
              <wp:extent cx="63500" cy="63500"/>
              <wp:effectExtent b="0" l="0" r="0" t="0"/>
              <wp:docPr id="2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-value of </w:t>
      </w:r>
      <w:hyperlink r:id="rId19">
        <w:r w:rsidDel="00000000" w:rsidR="00000000" w:rsidRPr="00000000">
          <w:rPr/>
          <w:drawing>
            <wp:inline distB="19050" distT="19050" distL="19050" distR="19050">
              <wp:extent cx="533400" cy="1016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33400" cy="101600"/>
                      </a:xfrm>
                      <a:prstGeom prst="rect"/>
                      <a:ln/>
                    </pic:spPr>
                  </pic:pic>
                </a:graphicData>
              </a:graphic>
            </wp:inline>
          </w:drawing>
        </w:r>
      </w:hyperlink>
      <w:r w:rsidDel="00000000" w:rsidR="00000000" w:rsidRPr="00000000">
        <w:rPr>
          <w:rtl w:val="0"/>
        </w:rPr>
        <w:t xml:space="preserve"> with a </w:t>
      </w:r>
      <w:hyperlink r:id="rId21">
        <w:r w:rsidDel="00000000" w:rsidR="00000000" w:rsidRPr="00000000">
          <w:rPr/>
          <w:drawing>
            <wp:inline distB="19050" distT="19050" distL="19050" distR="19050">
              <wp:extent cx="76200" cy="8890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-value of </w:t>
      </w:r>
      <w:hyperlink r:id="rId23">
        <w:r w:rsidDel="00000000" w:rsidR="00000000" w:rsidRPr="00000000">
          <w:rPr/>
          <w:drawing>
            <wp:inline distB="19050" distT="19050" distL="19050" distR="19050">
              <wp:extent cx="495300" cy="101600"/>
              <wp:effectExtent b="0" l="0" r="0" t="0"/>
              <wp:docPr id="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95300" cy="101600"/>
                      </a:xfrm>
                      <a:prstGeom prst="rect"/>
                      <a:ln/>
                    </pic:spPr>
                  </pic:pic>
                </a:graphicData>
              </a:graphic>
            </wp:inline>
          </w:drawing>
        </w:r>
      </w:hyperlink>
      <w:r w:rsidDel="00000000" w:rsidR="00000000" w:rsidRPr="00000000">
        <w:rPr>
          <w:rtl w:val="0"/>
        </w:rPr>
        <w:t xml:space="preserve">. Since </w:t>
      </w:r>
      <w:hyperlink r:id="rId25">
        <w:r w:rsidDel="00000000" w:rsidR="00000000" w:rsidRPr="00000000">
          <w:rPr/>
          <w:drawing>
            <wp:inline distB="19050" distT="19050" distL="19050" distR="19050">
              <wp:extent cx="546100" cy="127000"/>
              <wp:effectExtent b="0" l="0" r="0" t="0"/>
              <wp:docPr id="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46100" cy="127000"/>
                      </a:xfrm>
                      <a:prstGeom prst="rect"/>
                      <a:ln/>
                    </pic:spPr>
                  </pic:pic>
                </a:graphicData>
              </a:graphic>
            </wp:inline>
          </w:drawing>
        </w:r>
      </w:hyperlink>
      <w:r w:rsidDel="00000000" w:rsidR="00000000" w:rsidRPr="00000000">
        <w:rPr>
          <w:rtl w:val="0"/>
        </w:rPr>
        <w:t xml:space="preserve">, this result is statistically significant at the </w:t>
      </w:r>
      <w:hyperlink r:id="rId27">
        <w:r w:rsidDel="00000000" w:rsidR="00000000" w:rsidRPr="00000000">
          <w:rPr/>
          <w:drawing>
            <wp:inline distB="19050" distT="19050" distL="19050" distR="19050">
              <wp:extent cx="254000" cy="101600"/>
              <wp:effectExtent b="0" l="0" r="0" t="0"/>
              <wp:docPr id="2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54000" cy="101600"/>
                      </a:xfrm>
                      <a:prstGeom prst="rect"/>
                      <a:ln/>
                    </pic:spPr>
                  </pic:pic>
                </a:graphicData>
              </a:graphic>
            </wp:inline>
          </w:drawing>
        </w:r>
      </w:hyperlink>
      <w:r w:rsidDel="00000000" w:rsidR="00000000" w:rsidRPr="00000000">
        <w:rPr>
          <w:rtl w:val="0"/>
        </w:rPr>
        <w:t xml:space="preserve"> level for a one-tailed hypothesis, supporting </w:t>
      </w:r>
      <w:hyperlink r:id="rId29">
        <w:r w:rsidDel="00000000" w:rsidR="00000000" w:rsidRPr="00000000">
          <w:rPr/>
          <w:drawing>
            <wp:inline distB="19050" distT="19050" distL="19050" distR="19050">
              <wp:extent cx="165100" cy="127000"/>
              <wp:effectExtent b="0" l="0" r="0" t="0"/>
              <wp:docPr id="2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65100" cy="127000"/>
                      </a:xfrm>
                      <a:prstGeom prst="rect"/>
                      <a:ln/>
                    </pic:spPr>
                  </pic:pic>
                </a:graphicData>
              </a:graphic>
            </wp:inline>
          </w:drawing>
        </w:r>
      </w:hyperlink>
      <w:r w:rsidDel="00000000" w:rsidR="00000000" w:rsidRPr="00000000">
        <w:rPr>
          <w:rtl w:val="0"/>
        </w:rPr>
        <w:t xml:space="preserve">. However, the </w:t>
      </w:r>
      <w:hyperlink r:id="rId30">
        <w:r w:rsidDel="00000000" w:rsidR="00000000" w:rsidRPr="00000000">
          <w:rPr/>
          <w:drawing>
            <wp:inline distB="19050" distT="19050" distL="19050" distR="19050">
              <wp:extent cx="152400" cy="101600"/>
              <wp:effectExtent b="0" l="0" r="0" t="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-value of </w:t>
      </w:r>
      <w:hyperlink r:id="rId32">
        <w:r w:rsidDel="00000000" w:rsidR="00000000" w:rsidRPr="00000000">
          <w:rPr/>
          <w:drawing>
            <wp:inline distB="19050" distT="19050" distL="19050" distR="19050">
              <wp:extent cx="139700" cy="101600"/>
              <wp:effectExtent b="0" l="0" r="0" t="0"/>
              <wp:docPr id="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39700" cy="101600"/>
                      </a:xfrm>
                      <a:prstGeom prst="rect"/>
                      <a:ln/>
                    </pic:spPr>
                  </pic:pic>
                </a:graphicData>
              </a:graphic>
            </wp:inline>
          </w:drawing>
        </w:r>
      </w:hyperlink>
      <w:r w:rsidDel="00000000" w:rsidR="00000000" w:rsidRPr="00000000">
        <w:rPr>
          <w:rtl w:val="0"/>
        </w:rPr>
        <w:t xml:space="preserve"> did not meet the critical threshold of </w:t>
      </w:r>
      <w:hyperlink r:id="rId34">
        <w:r w:rsidDel="00000000" w:rsidR="00000000" w:rsidRPr="00000000">
          <w:rPr/>
          <w:drawing>
            <wp:inline distB="19050" distT="19050" distL="19050" distR="19050">
              <wp:extent cx="139700" cy="101600"/>
              <wp:effectExtent b="0" l="0" r="0" t="0"/>
              <wp:docPr id="20"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139700" cy="101600"/>
                      </a:xfrm>
                      <a:prstGeom prst="rect"/>
                      <a:ln/>
                    </pic:spPr>
                  </pic:pic>
                </a:graphicData>
              </a:graphic>
            </wp:inline>
          </w:drawing>
        </w:r>
      </w:hyperlink>
      <w:r w:rsidDel="00000000" w:rsidR="00000000" w:rsidRPr="00000000">
        <w:rPr>
          <w:rtl w:val="0"/>
        </w:rPr>
        <w:t xml:space="preserve">, making the </w:t>
      </w:r>
      <w:hyperlink r:id="rId36">
        <w:r w:rsidDel="00000000" w:rsidR="00000000" w:rsidRPr="00000000">
          <w:rPr/>
          <w:drawing>
            <wp:inline distB="19050" distT="19050" distL="19050" distR="19050">
              <wp:extent cx="152400" cy="101600"/>
              <wp:effectExtent b="0" l="0" r="0" t="0"/>
              <wp:docPr id="16"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-based interpretation non-significant.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In conclusion, the null hypothesis </w:t>
      </w:r>
      <w:hyperlink r:id="rId37">
        <w:r w:rsidDel="00000000" w:rsidR="00000000" w:rsidRPr="00000000">
          <w:rPr/>
          <w:drawing>
            <wp:inline distB="19050" distT="19050" distL="19050" distR="19050">
              <wp:extent cx="165100" cy="127000"/>
              <wp:effectExtent b="0" l="0" r="0" t="0"/>
              <wp:docPr id="1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65100" cy="127000"/>
                      </a:xfrm>
                      <a:prstGeom prst="rect"/>
                      <a:ln/>
                    </pic:spPr>
                  </pic:pic>
                </a:graphicData>
              </a:graphic>
            </wp:inline>
          </w:drawing>
        </w:r>
      </w:hyperlink>
      <w:r w:rsidDel="00000000" w:rsidR="00000000" w:rsidRPr="00000000">
        <w:rPr>
          <w:rtl w:val="0"/>
        </w:rPr>
        <w:t xml:space="preserve"> is cautiously rejected, indicating that word length affects recall, with shorter words being easier to remember.</w:t>
      </w: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rPr/>
      </w:pPr>
      <w:bookmarkStart w:colFirst="0" w:colLast="0" w:name="_nmd6l6zgpos6" w:id="18"/>
      <w:bookmarkEnd w:id="18"/>
      <w:r w:rsidDel="00000000" w:rsidR="00000000" w:rsidRPr="00000000">
        <w:rPr>
          <w:rtl w:val="0"/>
        </w:rPr>
        <w:t xml:space="preserve">4. Evaluation</w:t>
      </w:r>
    </w:p>
    <w:p w:rsidR="00000000" w:rsidDel="00000000" w:rsidP="00000000" w:rsidRDefault="00000000" w:rsidRPr="00000000" w14:paraId="0000007A">
      <w:pPr>
        <w:pStyle w:val="Heading3"/>
        <w:rPr/>
      </w:pPr>
      <w:bookmarkStart w:colFirst="0" w:colLast="0" w:name="_6ubc0ctshr04" w:id="19"/>
      <w:bookmarkEnd w:id="19"/>
      <w:r w:rsidDel="00000000" w:rsidR="00000000" w:rsidRPr="00000000">
        <w:rPr>
          <w:rtl w:val="0"/>
        </w:rPr>
        <w:t xml:space="preserve">4.1 Discussion of Findings</w:t>
      </w:r>
    </w:p>
    <w:p w:rsidR="00000000" w:rsidDel="00000000" w:rsidP="00000000" w:rsidRDefault="00000000" w:rsidRPr="00000000" w14:paraId="0000007B">
      <w:pPr>
        <w:rPr/>
      </w:pPr>
      <w:r w:rsidDel="00000000" w:rsidR="00000000" w:rsidRPr="00000000">
        <w:rPr>
          <w:rtl w:val="0"/>
        </w:rPr>
        <w:t xml:space="preserve">Even if the </w:t>
      </w:r>
      <w:hyperlink r:id="rId39">
        <w:r w:rsidDel="00000000" w:rsidR="00000000" w:rsidRPr="00000000">
          <w:rPr/>
          <w:drawing>
            <wp:inline distB="19050" distT="19050" distL="19050" distR="19050">
              <wp:extent cx="152400" cy="101600"/>
              <wp:effectExtent b="0" l="0" r="0" t="0"/>
              <wp:docPr id="2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-value did not meet the critical threshold of </w:t>
      </w:r>
      <w:hyperlink r:id="rId40">
        <w:r w:rsidDel="00000000" w:rsidR="00000000" w:rsidRPr="00000000">
          <w:rPr/>
          <w:drawing>
            <wp:inline distB="19050" distT="19050" distL="19050" distR="19050">
              <wp:extent cx="139700" cy="101600"/>
              <wp:effectExtent b="0" l="0" r="0" t="0"/>
              <wp:docPr id="1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139700" cy="101600"/>
                      </a:xfrm>
                      <a:prstGeom prst="rect"/>
                      <a:ln/>
                    </pic:spPr>
                  </pic:pic>
                </a:graphicData>
              </a:graphic>
            </wp:inline>
          </w:drawing>
        </w:r>
      </w:hyperlink>
      <w:r w:rsidDel="00000000" w:rsidR="00000000" w:rsidRPr="00000000">
        <w:rPr>
          <w:rtl w:val="0"/>
        </w:rPr>
        <w:t xml:space="preserve">, we can see the difference between the mean of the number of short words recalled and the mean of the number of long words recalled on the bar graph (</w:t>
      </w:r>
      <w:r w:rsidDel="00000000" w:rsidR="00000000" w:rsidRPr="00000000">
        <w:rPr>
          <w:i w:val="1"/>
          <w:rtl w:val="0"/>
        </w:rPr>
        <w:t xml:space="preserve">see Appendix II</w:t>
      </w:r>
      <w:r w:rsidDel="00000000" w:rsidR="00000000" w:rsidRPr="00000000">
        <w:rPr>
          <w:rtl w:val="0"/>
        </w:rPr>
        <w:t xml:space="preserve">). The results obtained in the replicated study are consistent with findings from Baddeley et al. (1975), which support the phonological buffer theory within the Working Memory Model. The results indicate that participants recalled more short words (</w:t>
      </w:r>
      <w:hyperlink r:id="rId41">
        <w:r w:rsidDel="00000000" w:rsidR="00000000" w:rsidRPr="00000000">
          <w:rPr/>
          <w:drawing>
            <wp:inline distB="19050" distT="19050" distL="19050" distR="19050">
              <wp:extent cx="546100" cy="101600"/>
              <wp:effectExtent b="0" l="0" r="0" t="0"/>
              <wp:docPr id="3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46100" cy="101600"/>
                      </a:xfrm>
                      <a:prstGeom prst="rect"/>
                      <a:ln/>
                    </pic:spPr>
                  </pic:pic>
                </a:graphicData>
              </a:graphic>
            </wp:inline>
          </w:drawing>
        </w:r>
      </w:hyperlink>
      <w:r w:rsidDel="00000000" w:rsidR="00000000" w:rsidRPr="00000000">
        <w:rPr>
          <w:rtl w:val="0"/>
        </w:rPr>
        <w:t xml:space="preserve">) than long words (</w:t>
      </w:r>
      <w:hyperlink r:id="rId42">
        <w:r w:rsidDel="00000000" w:rsidR="00000000" w:rsidRPr="00000000">
          <w:rPr/>
          <w:drawing>
            <wp:inline distB="19050" distT="19050" distL="19050" distR="19050">
              <wp:extent cx="546100" cy="101600"/>
              <wp:effectExtent b="0" l="0" r="0" t="0"/>
              <wp:docPr id="2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6100" cy="101600"/>
                      </a:xfrm>
                      <a:prstGeom prst="rect"/>
                      <a:ln/>
                    </pic:spPr>
                  </pic:pic>
                </a:graphicData>
              </a:graphic>
            </wp:inline>
          </w:drawing>
        </w:r>
      </w:hyperlink>
      <w:r w:rsidDel="00000000" w:rsidR="00000000" w:rsidRPr="00000000">
        <w:rPr>
          <w:rtl w:val="0"/>
        </w:rPr>
        <w:t xml:space="preserve">). This trend suggests that word length impacts recall, with short words being more accessible to remember due to the time-based limitation of the phonological loop.</w:t>
      </w:r>
    </w:p>
    <w:p w:rsidR="00000000" w:rsidDel="00000000" w:rsidP="00000000" w:rsidRDefault="00000000" w:rsidRPr="00000000" w14:paraId="0000007C">
      <w:pPr>
        <w:rPr/>
      </w:pPr>
      <w:r w:rsidDel="00000000" w:rsidR="00000000" w:rsidRPr="00000000">
        <w:rPr>
          <w:rtl w:val="0"/>
        </w:rPr>
        <w:t xml:space="preserve">The Wilcoxon Signed-Rank Test confirmed this effect, yielding a significant </w:t>
      </w:r>
      <w:hyperlink r:id="rId43">
        <w:r w:rsidDel="00000000" w:rsidR="00000000" w:rsidRPr="00000000">
          <w:rPr/>
          <w:drawing>
            <wp:inline distB="19050" distT="19050" distL="19050" distR="19050">
              <wp:extent cx="76200" cy="88900"/>
              <wp:effectExtent b="0" l="0" r="0" t="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-value of </w:t>
      </w:r>
      <w:hyperlink r:id="rId44">
        <w:r w:rsidDel="00000000" w:rsidR="00000000" w:rsidRPr="00000000">
          <w:rPr/>
          <w:drawing>
            <wp:inline distB="19050" distT="19050" distL="19050" distR="19050">
              <wp:extent cx="495300" cy="101600"/>
              <wp:effectExtent b="0" l="0" r="0" t="0"/>
              <wp:docPr id="1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95300" cy="101600"/>
                      </a:xfrm>
                      <a:prstGeom prst="rect"/>
                      <a:ln/>
                    </pic:spPr>
                  </pic:pic>
                </a:graphicData>
              </a:graphic>
            </wp:inline>
          </w:drawing>
        </w:r>
      </w:hyperlink>
      <w:r w:rsidDel="00000000" w:rsidR="00000000" w:rsidRPr="00000000">
        <w:rPr>
          <w:rtl w:val="0"/>
        </w:rPr>
        <w:t xml:space="preserve"> (one-tailed), allowing us to reject the null hypothesis cautiously. However, the non-significant </w:t>
      </w:r>
      <w:hyperlink r:id="rId45">
        <w:r w:rsidDel="00000000" w:rsidR="00000000" w:rsidRPr="00000000">
          <w:rPr/>
          <w:drawing>
            <wp:inline distB="19050" distT="19050" distL="19050" distR="19050">
              <wp:extent cx="152400" cy="101600"/>
              <wp:effectExtent b="0" l="0" r="0" t="0"/>
              <wp:docPr id="2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-value suggests caution in interpreting the effect’s strength. This discrepancy may reflect the small sample size or individual differences in recall consistency, particularly given the higher standard deviation observed for long words (</w:t>
      </w:r>
      <w:hyperlink r:id="rId46">
        <w:r w:rsidDel="00000000" w:rsidR="00000000" w:rsidRPr="00000000">
          <w:rPr/>
          <w:drawing>
            <wp:inline distB="19050" distT="19050" distL="19050" distR="19050">
              <wp:extent cx="254000" cy="101600"/>
              <wp:effectExtent b="0" l="0" r="0" t="0"/>
              <wp:docPr id="12"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254000" cy="101600"/>
                      </a:xfrm>
                      <a:prstGeom prst="rect"/>
                      <a:ln/>
                    </pic:spPr>
                  </pic:pic>
                </a:graphicData>
              </a:graphic>
            </wp:inline>
          </w:drawing>
        </w:r>
      </w:hyperlink>
      <w:r w:rsidDel="00000000" w:rsidR="00000000" w:rsidRPr="00000000">
        <w:rPr>
          <w:rtl w:val="0"/>
        </w:rPr>
        <w:t xml:space="preserve"> for long words vs. </w:t>
      </w:r>
      <w:hyperlink r:id="rId48">
        <w:r w:rsidDel="00000000" w:rsidR="00000000" w:rsidRPr="00000000">
          <w:rPr/>
          <w:drawing>
            <wp:inline distB="19050" distT="19050" distL="19050" distR="19050">
              <wp:extent cx="241300" cy="101600"/>
              <wp:effectExtent b="0" l="0" r="0" t="0"/>
              <wp:docPr id="5"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241300" cy="101600"/>
                      </a:xfrm>
                      <a:prstGeom prst="rect"/>
                      <a:ln/>
                    </pic:spPr>
                  </pic:pic>
                </a:graphicData>
              </a:graphic>
            </wp:inline>
          </w:drawing>
        </w:r>
      </w:hyperlink>
      <w:r w:rsidDel="00000000" w:rsidR="00000000" w:rsidRPr="00000000">
        <w:rPr>
          <w:rtl w:val="0"/>
        </w:rPr>
        <w:t xml:space="preserve"> for short words).</w:t>
      </w:r>
    </w:p>
    <w:p w:rsidR="00000000" w:rsidDel="00000000" w:rsidP="00000000" w:rsidRDefault="00000000" w:rsidRPr="00000000" w14:paraId="0000007D">
      <w:pPr>
        <w:rPr/>
      </w:pPr>
      <w:r w:rsidDel="00000000" w:rsidR="00000000" w:rsidRPr="00000000">
        <w:rPr>
          <w:rtl w:val="0"/>
        </w:rPr>
        <w:t xml:space="preserve">These results imply that word length influences memory span, consistent with the time-dependent nature of the phonological loop. Thus, findings are valuable for educational contexts, as they suggest strategies focusing on short, more manageable chunks of information to aid memory retention.</w:t>
      </w:r>
    </w:p>
    <w:p w:rsidR="00000000" w:rsidDel="00000000" w:rsidP="00000000" w:rsidRDefault="00000000" w:rsidRPr="00000000" w14:paraId="0000007E">
      <w:pPr>
        <w:pStyle w:val="Heading3"/>
        <w:rPr/>
      </w:pPr>
      <w:bookmarkStart w:colFirst="0" w:colLast="0" w:name="_4n2g2b7ild3n" w:id="20"/>
      <w:bookmarkEnd w:id="20"/>
      <w:r w:rsidDel="00000000" w:rsidR="00000000" w:rsidRPr="00000000">
        <w:rPr>
          <w:rtl w:val="0"/>
        </w:rPr>
        <w:t xml:space="preserve">4.2 Design</w:t>
      </w:r>
    </w:p>
    <w:p w:rsidR="00000000" w:rsidDel="00000000" w:rsidP="00000000" w:rsidRDefault="00000000" w:rsidRPr="00000000" w14:paraId="0000007F">
      <w:pPr>
        <w:rPr/>
      </w:pPr>
      <w:r w:rsidDel="00000000" w:rsidR="00000000" w:rsidRPr="00000000">
        <w:rPr>
          <w:rtl w:val="0"/>
        </w:rPr>
        <w:t xml:space="preserve">A strength of this study’s design was using a repeated measures approach, where each participant completed both the short and long word recall tasks. This design helped reduce participant differences as it allowed us to use the same list of words among participants, making it easier to compare results across conditions and enhancing the reliability of the findings. Additionally, individual differences were minimized because participants were in both conditions, making comparisons across tasks more reliable.</w:t>
      </w:r>
    </w:p>
    <w:p w:rsidR="00000000" w:rsidDel="00000000" w:rsidP="00000000" w:rsidRDefault="00000000" w:rsidRPr="00000000" w14:paraId="00000080">
      <w:pPr>
        <w:rPr/>
      </w:pPr>
      <w:r w:rsidDel="00000000" w:rsidR="00000000" w:rsidRPr="00000000">
        <w:rPr>
          <w:rtl w:val="0"/>
        </w:rPr>
        <w:t xml:space="preserve">However, a potential limitation of this design is that all participants did the tasks in the same order. This could have led to order effects, such as participants introducing fatigue or enhancing their recall performance for this exercise with training.</w:t>
      </w:r>
    </w:p>
    <w:p w:rsidR="00000000" w:rsidDel="00000000" w:rsidP="00000000" w:rsidRDefault="00000000" w:rsidRPr="00000000" w14:paraId="00000081">
      <w:pPr>
        <w:rPr/>
      </w:pPr>
      <w:r w:rsidDel="00000000" w:rsidR="00000000" w:rsidRPr="00000000">
        <w:rPr>
          <w:rtl w:val="0"/>
        </w:rPr>
        <w:t xml:space="preserve">A potential modification would be to implement an independent sample design. By having participants experiencing only one condition, either short or long words, the risk of guessing the study’s aim would be reduced, thereby minimizing demand characteristics. This approach would also prevent carryover effects from influencing results, strengthening the study’s validity.</w:t>
      </w:r>
    </w:p>
    <w:p w:rsidR="00000000" w:rsidDel="00000000" w:rsidP="00000000" w:rsidRDefault="00000000" w:rsidRPr="00000000" w14:paraId="00000082">
      <w:pPr>
        <w:pStyle w:val="Heading3"/>
        <w:rPr/>
      </w:pPr>
      <w:bookmarkStart w:colFirst="0" w:colLast="0" w:name="_cl1lra6mvs73" w:id="21"/>
      <w:bookmarkEnd w:id="21"/>
      <w:r w:rsidDel="00000000" w:rsidR="00000000" w:rsidRPr="00000000">
        <w:rPr>
          <w:rtl w:val="0"/>
        </w:rPr>
        <w:t xml:space="preserve">4.3 Sample</w:t>
      </w:r>
    </w:p>
    <w:p w:rsidR="00000000" w:rsidDel="00000000" w:rsidP="00000000" w:rsidRDefault="00000000" w:rsidRPr="00000000" w14:paraId="00000083">
      <w:pPr>
        <w:rPr/>
      </w:pPr>
      <w:r w:rsidDel="00000000" w:rsidR="00000000" w:rsidRPr="00000000">
        <w:rPr>
          <w:rtl w:val="0"/>
        </w:rPr>
        <w:t xml:space="preserve">The participants were selected from our school, which heavily simplified logistics, as everyone had a similar schedule, ensuring consistent availability. While the sample comprised students from diverse cultural backgrounds and different mother tongues, all were fluent in English, enhancing the study’s applicability to an international audience. However, these linguistic differences might have influenced how participants processed and recalled English words, introducing variability unrelated to word length.</w:t>
      </w:r>
    </w:p>
    <w:p w:rsidR="00000000" w:rsidDel="00000000" w:rsidP="00000000" w:rsidRDefault="00000000" w:rsidRPr="00000000" w14:paraId="00000084">
      <w:pPr>
        <w:rPr/>
      </w:pPr>
      <w:r w:rsidDel="00000000" w:rsidR="00000000" w:rsidRPr="00000000">
        <w:rPr>
          <w:rtl w:val="0"/>
        </w:rPr>
        <w:t xml:space="preserve">Despite this diversity, all participants were from the same age group and education environment, limiting the finding’s broader generalizability. The use of convenience sampling created a relatively homogeneous group, given the shared social and academic backgrounds typical of International Baccalaureate students. Furthermore, with only 16 participants, the sample size was small, increasing the likelihood of Type II errors and limiting the statistical power of the analysis. A sample modification would be expanding the sample to include a broader age range and varied educational backgrounds, which would improve the result’s generalizability.</w:t>
      </w:r>
    </w:p>
    <w:p w:rsidR="00000000" w:rsidDel="00000000" w:rsidP="00000000" w:rsidRDefault="00000000" w:rsidRPr="00000000" w14:paraId="00000085">
      <w:pPr>
        <w:pStyle w:val="Heading3"/>
        <w:rPr/>
      </w:pPr>
      <w:bookmarkStart w:colFirst="0" w:colLast="0" w:name="_rm56hbng0ef9" w:id="22"/>
      <w:bookmarkEnd w:id="22"/>
      <w:r w:rsidDel="00000000" w:rsidR="00000000" w:rsidRPr="00000000">
        <w:rPr>
          <w:rtl w:val="0"/>
        </w:rPr>
        <w:t xml:space="preserve">4.4 Procedure</w:t>
      </w:r>
    </w:p>
    <w:p w:rsidR="00000000" w:rsidDel="00000000" w:rsidP="00000000" w:rsidRDefault="00000000" w:rsidRPr="00000000" w14:paraId="00000086">
      <w:pPr>
        <w:rPr/>
      </w:pPr>
      <w:r w:rsidDel="00000000" w:rsidR="00000000" w:rsidRPr="00000000">
        <w:rPr>
          <w:rtl w:val="0"/>
        </w:rPr>
        <w:t xml:space="preserve">A key strength of the procedure was the use of a custom-developed app to standardize the timing and presentation of words across all participants. This ensured that each word was shown for precisely 2 seconds, enhancing internal validity by maintaining consistent experimental conditions. Additionally, conducting the experiment in a quiet environment minimized distractions, helping to ensure that participants were entirely focused on the recall and memorization tasks, which contributed to reliable data collection.</w:t>
      </w:r>
    </w:p>
    <w:p w:rsidR="00000000" w:rsidDel="00000000" w:rsidP="00000000" w:rsidRDefault="00000000" w:rsidRPr="00000000" w14:paraId="00000087">
      <w:pPr>
        <w:rPr/>
      </w:pPr>
      <w:r w:rsidDel="00000000" w:rsidR="00000000" w:rsidRPr="00000000">
        <w:rPr>
          <w:rtl w:val="0"/>
        </w:rPr>
        <w:t xml:space="preserve">However, the procedure had some limitations. One issue was the potential for participants' stress due to the researchers being present during the task. This may have affected performance and introduced variability in the results. Additionally, interruptions during data recording, such as speaking to indicate what sequence was being analyzed, may have disrupted participants’ short-term memory recall. These procedural elements could have negatively affected the reliability of the data collected.</w:t>
      </w:r>
    </w:p>
    <w:p w:rsidR="00000000" w:rsidDel="00000000" w:rsidP="00000000" w:rsidRDefault="00000000" w:rsidRPr="00000000" w14:paraId="00000088">
      <w:pPr>
        <w:rPr/>
      </w:pPr>
      <w:r w:rsidDel="00000000" w:rsidR="00000000" w:rsidRPr="00000000">
        <w:rPr>
          <w:rtl w:val="0"/>
        </w:rPr>
        <w:t xml:space="preserve">To improve the procedure, it would be beneficial to use a pre-organized system for recording responses, reducing the need for interruptions that could disrupt participants’ memory recall. Furthermore, using a fully automated system that records responses without researcher interference could further reduce stress and potential biases. Another modification would be to conduct the experiment in a more neutral setting, away from the presence of researchers, to create a more comfortable environment for participants. Finally, standardizing the word list across all participants by creating the lists in advance in a randomized manner, using, for example, “random.org/lists/,” would reduce variability while avoiding bias. This approach strengthens the internal validity of the study by ensuring that differences in recall performance are related to word length rather than variations in word difficulty.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To conclude, the results demonstrate that short words are remembered more effectively than long words, which can be attributed to the word length effect. This suggests that short-term memory has a higher capacity for shorter words, as longer words require more time articulate, thereby limiting the opportunity for rehearsal.</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keepNext w:val="0"/>
        <w:keepLines w:val="0"/>
        <w:spacing w:after="0" w:before="0" w:lineRule="auto"/>
        <w:rPr>
          <w:sz w:val="24"/>
          <w:szCs w:val="24"/>
        </w:rPr>
      </w:pPr>
      <w:bookmarkStart w:colFirst="0" w:colLast="0" w:name="_6h16pwkuhw2u" w:id="23"/>
      <w:bookmarkEnd w:id="23"/>
      <w:r w:rsidDel="00000000" w:rsidR="00000000" w:rsidRPr="00000000">
        <w:rPr>
          <w:rtl w:val="0"/>
        </w:rPr>
        <w:t xml:space="preserve">Bibliography</w:t>
      </w:r>
      <w:r w:rsidDel="00000000" w:rsidR="00000000" w:rsidRPr="00000000">
        <w:rPr>
          <w:rtl w:val="0"/>
        </w:rPr>
      </w:r>
    </w:p>
    <w:p w:rsidR="00000000" w:rsidDel="00000000" w:rsidP="00000000" w:rsidRDefault="00000000" w:rsidRPr="00000000" w14:paraId="0000008C">
      <w:pPr>
        <w:ind w:left="720"/>
        <w:rPr>
          <w:sz w:val="24"/>
          <w:szCs w:val="24"/>
        </w:rPr>
      </w:pPr>
      <w:r w:rsidDel="00000000" w:rsidR="00000000" w:rsidRPr="00000000">
        <w:rPr>
          <w:i w:val="1"/>
          <w:sz w:val="24"/>
          <w:szCs w:val="24"/>
          <w:rtl w:val="0"/>
        </w:rPr>
        <w:t xml:space="preserve">APA Dictionary of Psychology</w:t>
      </w:r>
      <w:r w:rsidDel="00000000" w:rsidR="00000000" w:rsidRPr="00000000">
        <w:rPr>
          <w:sz w:val="24"/>
          <w:szCs w:val="24"/>
          <w:rtl w:val="0"/>
        </w:rPr>
        <w:t xml:space="preserve">. (n.d.). Dictionary.apa.org. https://dictionary.apa.org/phonological-loop</w:t>
      </w:r>
    </w:p>
    <w:p w:rsidR="00000000" w:rsidDel="00000000" w:rsidP="00000000" w:rsidRDefault="00000000" w:rsidRPr="00000000" w14:paraId="0000008D">
      <w:pPr>
        <w:ind w:left="720"/>
        <w:rPr>
          <w:sz w:val="24"/>
          <w:szCs w:val="24"/>
        </w:rPr>
      </w:pPr>
      <w:r w:rsidDel="00000000" w:rsidR="00000000" w:rsidRPr="00000000">
        <w:rPr>
          <w:sz w:val="24"/>
          <w:szCs w:val="24"/>
          <w:rtl w:val="0"/>
        </w:rPr>
        <w:t xml:space="preserve">Baddeley, A. D., Thomson, N., &amp; Buchanan, M. (1975). Word Length and the Structure of short-term Memory. </w:t>
      </w:r>
      <w:r w:rsidDel="00000000" w:rsidR="00000000" w:rsidRPr="00000000">
        <w:rPr>
          <w:i w:val="1"/>
          <w:sz w:val="24"/>
          <w:szCs w:val="24"/>
          <w:rtl w:val="0"/>
        </w:rPr>
        <w:t xml:space="preserve">Journal of Verbal Learning and Verbal Behavior</w:t>
      </w:r>
      <w:r w:rsidDel="00000000" w:rsidR="00000000" w:rsidRPr="00000000">
        <w:rPr>
          <w:sz w:val="24"/>
          <w:szCs w:val="24"/>
          <w:rtl w:val="0"/>
        </w:rPr>
        <w:t xml:space="preserve">, </w:t>
      </w:r>
      <w:r w:rsidDel="00000000" w:rsidR="00000000" w:rsidRPr="00000000">
        <w:rPr>
          <w:i w:val="1"/>
          <w:sz w:val="24"/>
          <w:szCs w:val="24"/>
          <w:rtl w:val="0"/>
        </w:rPr>
        <w:t xml:space="preserve">14</w:t>
      </w:r>
      <w:r w:rsidDel="00000000" w:rsidR="00000000" w:rsidRPr="00000000">
        <w:rPr>
          <w:sz w:val="24"/>
          <w:szCs w:val="24"/>
          <w:rtl w:val="0"/>
        </w:rPr>
        <w:t xml:space="preserve">(6), 575–589. https://doi.org/10.1016/s0022-5371(75)80045-4</w:t>
      </w:r>
    </w:p>
    <w:p w:rsidR="00000000" w:rsidDel="00000000" w:rsidP="00000000" w:rsidRDefault="00000000" w:rsidRPr="00000000" w14:paraId="0000008E">
      <w:pPr>
        <w:ind w:left="720"/>
        <w:rPr>
          <w:sz w:val="24"/>
          <w:szCs w:val="24"/>
        </w:rPr>
      </w:pPr>
      <w:r w:rsidDel="00000000" w:rsidR="00000000" w:rsidRPr="00000000">
        <w:rPr>
          <w:sz w:val="24"/>
          <w:szCs w:val="24"/>
          <w:rtl w:val="0"/>
        </w:rPr>
        <w:t xml:space="preserve">Baddeley, A., &amp; Hitch , G. (1974). </w:t>
      </w:r>
      <w:r w:rsidDel="00000000" w:rsidR="00000000" w:rsidRPr="00000000">
        <w:rPr>
          <w:i w:val="1"/>
          <w:sz w:val="24"/>
          <w:szCs w:val="24"/>
          <w:rtl w:val="0"/>
        </w:rPr>
        <w:t xml:space="preserve">WORKING MEMORY</w:t>
      </w:r>
      <w:r w:rsidDel="00000000" w:rsidR="00000000" w:rsidRPr="00000000">
        <w:rPr>
          <w:sz w:val="24"/>
          <w:szCs w:val="24"/>
          <w:rtl w:val="0"/>
        </w:rPr>
        <w:t xml:space="preserve">. https://app.nova.edu/toolbox/instructionalproducts/edd8124/fall11/1974-Baddeley-and-Hitch.pdf</w:t>
      </w:r>
    </w:p>
    <w:p w:rsidR="00000000" w:rsidDel="00000000" w:rsidP="00000000" w:rsidRDefault="00000000" w:rsidRPr="00000000" w14:paraId="0000008F">
      <w:pPr>
        <w:ind w:left="720"/>
        <w:rPr>
          <w:sz w:val="24"/>
          <w:szCs w:val="24"/>
        </w:rPr>
      </w:pPr>
      <w:r w:rsidDel="00000000" w:rsidR="00000000" w:rsidRPr="00000000">
        <w:rPr>
          <w:sz w:val="24"/>
          <w:szCs w:val="24"/>
          <w:rtl w:val="0"/>
        </w:rPr>
        <w:t xml:space="preserve">Jalbert, A., Neath, I., Bireta, T. J., &amp; Surprenant, A. M. (2011). When does length cause the word length effect? </w:t>
      </w:r>
      <w:r w:rsidDel="00000000" w:rsidR="00000000" w:rsidRPr="00000000">
        <w:rPr>
          <w:i w:val="1"/>
          <w:sz w:val="24"/>
          <w:szCs w:val="24"/>
          <w:rtl w:val="0"/>
        </w:rPr>
        <w:t xml:space="preserve">Journal of Experimental Psychology. Learning, Memory, and Cognition</w:t>
      </w:r>
      <w:r w:rsidDel="00000000" w:rsidR="00000000" w:rsidRPr="00000000">
        <w:rPr>
          <w:sz w:val="24"/>
          <w:szCs w:val="24"/>
          <w:rtl w:val="0"/>
        </w:rPr>
        <w:t xml:space="preserve">, </w:t>
      </w:r>
      <w:r w:rsidDel="00000000" w:rsidR="00000000" w:rsidRPr="00000000">
        <w:rPr>
          <w:i w:val="1"/>
          <w:sz w:val="24"/>
          <w:szCs w:val="24"/>
          <w:rtl w:val="0"/>
        </w:rPr>
        <w:t xml:space="preserve">37</w:t>
      </w:r>
      <w:r w:rsidDel="00000000" w:rsidR="00000000" w:rsidRPr="00000000">
        <w:rPr>
          <w:sz w:val="24"/>
          <w:szCs w:val="24"/>
          <w:rtl w:val="0"/>
        </w:rPr>
        <w:t xml:space="preserve">(2), 338–353. https://doi.org/10.1037/a0021804</w:t>
      </w:r>
    </w:p>
    <w:p w:rsidR="00000000" w:rsidDel="00000000" w:rsidP="00000000" w:rsidRDefault="00000000" w:rsidRPr="00000000" w14:paraId="00000090">
      <w:pPr>
        <w:ind w:left="720"/>
        <w:rPr/>
      </w:pPr>
      <w:r w:rsidDel="00000000" w:rsidR="00000000" w:rsidRPr="00000000">
        <w:rPr>
          <w:sz w:val="24"/>
          <w:szCs w:val="24"/>
          <w:rtl w:val="0"/>
        </w:rPr>
        <w:t xml:space="preserve">van ’t Wout, F., &amp; Jarrold, C. (2022). Articulatory suppression during instruction encoding impedes performance in choice reaction time tasks. </w:t>
      </w:r>
      <w:r w:rsidDel="00000000" w:rsidR="00000000" w:rsidRPr="00000000">
        <w:rPr>
          <w:i w:val="1"/>
          <w:sz w:val="24"/>
          <w:szCs w:val="24"/>
          <w:rtl w:val="0"/>
        </w:rPr>
        <w:t xml:space="preserve">Psychonomic Bulletin &amp; Review</w:t>
      </w:r>
      <w:r w:rsidDel="00000000" w:rsidR="00000000" w:rsidRPr="00000000">
        <w:rPr>
          <w:sz w:val="24"/>
          <w:szCs w:val="24"/>
          <w:rtl w:val="0"/>
        </w:rPr>
        <w:t xml:space="preserve">. https://doi.org/10.3758/s13423-022-02100-5</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spacing w:line="360" w:lineRule="auto"/>
        <w:rPr/>
      </w:pPr>
      <w:bookmarkStart w:colFirst="0" w:colLast="0" w:name="_ltqcmyr8a8pe" w:id="24"/>
      <w:bookmarkEnd w:id="24"/>
      <w:r w:rsidDel="00000000" w:rsidR="00000000" w:rsidRPr="00000000">
        <w:rPr>
          <w:rtl w:val="0"/>
        </w:rPr>
        <w:t xml:space="preserve">Appendices</w:t>
      </w:r>
    </w:p>
    <w:p w:rsidR="00000000" w:rsidDel="00000000" w:rsidP="00000000" w:rsidRDefault="00000000" w:rsidRPr="00000000" w14:paraId="00000092">
      <w:pPr>
        <w:pStyle w:val="Heading3"/>
        <w:rPr/>
      </w:pPr>
      <w:bookmarkStart w:colFirst="0" w:colLast="0" w:name="_1ynguz1s7g0f" w:id="25"/>
      <w:bookmarkEnd w:id="25"/>
      <w:r w:rsidDel="00000000" w:rsidR="00000000" w:rsidRPr="00000000">
        <w:rPr>
          <w:rtl w:val="0"/>
        </w:rPr>
        <w:t xml:space="preserve">Appendix I: Pools of Words</w:t>
      </w: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t xml:space="preserve">Pools of words:</w:t>
      </w:r>
    </w:p>
    <w:tbl>
      <w:tblPr>
        <w:tblStyle w:val="Table2"/>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gridCol w:w="1800"/>
        <w:gridCol w:w="1800"/>
        <w:gridCol w:w="1800"/>
        <w:gridCol w:w="2400"/>
        <w:tblGridChange w:id="0">
          <w:tblGrid>
            <w:gridCol w:w="1800"/>
            <w:gridCol w:w="1800"/>
            <w:gridCol w:w="1800"/>
            <w:gridCol w:w="1800"/>
            <w:gridCol w:w="2400"/>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4">
            <w:pPr>
              <w:spacing w:line="240" w:lineRule="auto"/>
              <w:rPr>
                <w:color w:val="783f04"/>
              </w:rPr>
            </w:pPr>
            <w:r w:rsidDel="00000000" w:rsidR="00000000" w:rsidRPr="00000000">
              <w:rPr>
                <w:color w:val="783f04"/>
                <w:rtl w:val="0"/>
              </w:rPr>
              <w:t xml:space="preserve">Column 1</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5">
            <w:pPr>
              <w:spacing w:line="240" w:lineRule="auto"/>
              <w:rPr>
                <w:color w:val="783f04"/>
              </w:rPr>
            </w:pPr>
            <w:r w:rsidDel="00000000" w:rsidR="00000000" w:rsidRPr="00000000">
              <w:rPr>
                <w:color w:val="783f04"/>
                <w:rtl w:val="0"/>
              </w:rPr>
              <w:t xml:space="preserve">Column 2</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6">
            <w:pPr>
              <w:spacing w:line="240" w:lineRule="auto"/>
              <w:rPr>
                <w:color w:val="783f04"/>
              </w:rPr>
            </w:pPr>
            <w:r w:rsidDel="00000000" w:rsidR="00000000" w:rsidRPr="00000000">
              <w:rPr>
                <w:color w:val="783f04"/>
                <w:rtl w:val="0"/>
              </w:rPr>
              <w:t xml:space="preserve">Column 3</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7">
            <w:pPr>
              <w:spacing w:line="240" w:lineRule="auto"/>
              <w:rPr>
                <w:color w:val="783f04"/>
              </w:rPr>
            </w:pPr>
            <w:r w:rsidDel="00000000" w:rsidR="00000000" w:rsidRPr="00000000">
              <w:rPr>
                <w:color w:val="783f04"/>
                <w:rtl w:val="0"/>
              </w:rPr>
              <w:t xml:space="preserve">Column 4</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bottom"/>
          </w:tcPr>
          <w:p w:rsidR="00000000" w:rsidDel="00000000" w:rsidP="00000000" w:rsidRDefault="00000000" w:rsidRPr="00000000" w14:paraId="00000098">
            <w:pPr>
              <w:spacing w:line="240" w:lineRule="auto"/>
              <w:rPr>
                <w:color w:val="783f04"/>
              </w:rPr>
            </w:pPr>
            <w:r w:rsidDel="00000000" w:rsidR="00000000" w:rsidRPr="00000000">
              <w:rPr>
                <w:color w:val="783f04"/>
                <w:rtl w:val="0"/>
              </w:rPr>
              <w:t xml:space="preserve">Column 5</w:t>
            </w:r>
          </w:p>
        </w:tc>
      </w:tr>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9">
            <w:pPr>
              <w:spacing w:line="240" w:lineRule="auto"/>
              <w:rPr>
                <w:color w:val="783f04"/>
              </w:rPr>
            </w:pPr>
            <w:r w:rsidDel="00000000" w:rsidR="00000000" w:rsidRPr="00000000">
              <w:rPr>
                <w:color w:val="783f04"/>
                <w:rtl w:val="0"/>
              </w:rPr>
              <w:t xml:space="preserve">Stoat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A">
            <w:pPr>
              <w:spacing w:line="240" w:lineRule="auto"/>
              <w:rPr>
                <w:color w:val="783f04"/>
              </w:rPr>
            </w:pPr>
            <w:r w:rsidDel="00000000" w:rsidR="00000000" w:rsidRPr="00000000">
              <w:rPr>
                <w:color w:val="783f04"/>
                <w:rtl w:val="0"/>
              </w:rPr>
              <w:t xml:space="preserve">Puma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B">
            <w:pPr>
              <w:spacing w:line="240" w:lineRule="auto"/>
              <w:rPr>
                <w:color w:val="783f04"/>
              </w:rPr>
            </w:pPr>
            <w:r w:rsidDel="00000000" w:rsidR="00000000" w:rsidRPr="00000000">
              <w:rPr>
                <w:color w:val="783f04"/>
                <w:rtl w:val="0"/>
              </w:rPr>
              <w:t xml:space="preserve">Gorilla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C">
            <w:pPr>
              <w:spacing w:line="240" w:lineRule="auto"/>
              <w:rPr>
                <w:color w:val="783f04"/>
              </w:rPr>
            </w:pPr>
            <w:r w:rsidDel="00000000" w:rsidR="00000000" w:rsidRPr="00000000">
              <w:rPr>
                <w:color w:val="783f04"/>
                <w:rtl w:val="0"/>
              </w:rPr>
              <w:t xml:space="preserve">Rhinoceros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D">
            <w:pPr>
              <w:spacing w:line="240" w:lineRule="auto"/>
              <w:rPr>
                <w:color w:val="783f04"/>
              </w:rPr>
            </w:pPr>
            <w:r w:rsidDel="00000000" w:rsidR="00000000" w:rsidRPr="00000000">
              <w:rPr>
                <w:color w:val="783f04"/>
                <w:rtl w:val="0"/>
              </w:rPr>
              <w:t xml:space="preserve">Hippopotamus</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E">
            <w:pPr>
              <w:spacing w:line="240" w:lineRule="auto"/>
              <w:rPr>
                <w:color w:val="783f04"/>
              </w:rPr>
            </w:pPr>
            <w:r w:rsidDel="00000000" w:rsidR="00000000" w:rsidRPr="00000000">
              <w:rPr>
                <w:color w:val="783f04"/>
                <w:rtl w:val="0"/>
              </w:rPr>
              <w:t xml:space="preserve">Mumps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9F">
            <w:pPr>
              <w:spacing w:line="240" w:lineRule="auto"/>
              <w:rPr>
                <w:color w:val="783f04"/>
              </w:rPr>
            </w:pPr>
            <w:r w:rsidDel="00000000" w:rsidR="00000000" w:rsidRPr="00000000">
              <w:rPr>
                <w:color w:val="783f04"/>
                <w:rtl w:val="0"/>
              </w:rPr>
              <w:t xml:space="preserve">Measles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0">
            <w:pPr>
              <w:spacing w:line="240" w:lineRule="auto"/>
              <w:rPr>
                <w:color w:val="783f04"/>
              </w:rPr>
            </w:pPr>
            <w:r w:rsidDel="00000000" w:rsidR="00000000" w:rsidRPr="00000000">
              <w:rPr>
                <w:color w:val="783f04"/>
                <w:rtl w:val="0"/>
              </w:rPr>
              <w:t xml:space="preserve">Leprosy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1">
            <w:pPr>
              <w:spacing w:line="240" w:lineRule="auto"/>
              <w:rPr>
                <w:color w:val="783f04"/>
              </w:rPr>
            </w:pPr>
            <w:r w:rsidDel="00000000" w:rsidR="00000000" w:rsidRPr="00000000">
              <w:rPr>
                <w:color w:val="783f04"/>
                <w:rtl w:val="0"/>
              </w:rPr>
              <w:t xml:space="preserve">Diphtheria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2">
            <w:pPr>
              <w:spacing w:line="240" w:lineRule="auto"/>
              <w:rPr>
                <w:color w:val="783f04"/>
              </w:rPr>
            </w:pPr>
            <w:r w:rsidDel="00000000" w:rsidR="00000000" w:rsidRPr="00000000">
              <w:rPr>
                <w:color w:val="783f04"/>
                <w:rtl w:val="0"/>
              </w:rPr>
              <w:t xml:space="preserve">Tuberculosis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3">
            <w:pPr>
              <w:spacing w:line="240" w:lineRule="auto"/>
              <w:rPr>
                <w:color w:val="783f04"/>
              </w:rPr>
            </w:pPr>
            <w:r w:rsidDel="00000000" w:rsidR="00000000" w:rsidRPr="00000000">
              <w:rPr>
                <w:color w:val="783f04"/>
                <w:rtl w:val="0"/>
              </w:rPr>
              <w:t xml:space="preserve">School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4">
            <w:pPr>
              <w:spacing w:line="240" w:lineRule="auto"/>
              <w:rPr>
                <w:color w:val="783f04"/>
              </w:rPr>
            </w:pPr>
            <w:r w:rsidDel="00000000" w:rsidR="00000000" w:rsidRPr="00000000">
              <w:rPr>
                <w:color w:val="783f04"/>
                <w:rtl w:val="0"/>
              </w:rPr>
              <w:t xml:space="preserve">College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5">
            <w:pPr>
              <w:spacing w:line="240" w:lineRule="auto"/>
              <w:rPr>
                <w:color w:val="783f04"/>
              </w:rPr>
            </w:pPr>
            <w:r w:rsidDel="00000000" w:rsidR="00000000" w:rsidRPr="00000000">
              <w:rPr>
                <w:color w:val="783f04"/>
                <w:rtl w:val="0"/>
              </w:rPr>
              <w:t xml:space="preserve">Nursery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6">
            <w:pPr>
              <w:spacing w:line="240" w:lineRule="auto"/>
              <w:rPr>
                <w:color w:val="783f04"/>
              </w:rPr>
            </w:pPr>
            <w:r w:rsidDel="00000000" w:rsidR="00000000" w:rsidRPr="00000000">
              <w:rPr>
                <w:color w:val="783f04"/>
                <w:rtl w:val="0"/>
              </w:rPr>
              <w:t xml:space="preserve">Academy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7">
            <w:pPr>
              <w:spacing w:line="240" w:lineRule="auto"/>
              <w:rPr>
                <w:color w:val="783f04"/>
              </w:rPr>
            </w:pPr>
            <w:r w:rsidDel="00000000" w:rsidR="00000000" w:rsidRPr="00000000">
              <w:rPr>
                <w:color w:val="783f04"/>
                <w:rtl w:val="0"/>
              </w:rPr>
              <w:t xml:space="preserve">University</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8">
            <w:pPr>
              <w:spacing w:line="240" w:lineRule="auto"/>
              <w:rPr>
                <w:color w:val="783f04"/>
              </w:rPr>
            </w:pPr>
            <w:r w:rsidDel="00000000" w:rsidR="00000000" w:rsidRPr="00000000">
              <w:rPr>
                <w:color w:val="783f04"/>
                <w:rtl w:val="0"/>
              </w:rPr>
              <w:t xml:space="preserve">Greece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9">
            <w:pPr>
              <w:spacing w:line="240" w:lineRule="auto"/>
              <w:rPr>
                <w:color w:val="783f04"/>
              </w:rPr>
            </w:pPr>
            <w:r w:rsidDel="00000000" w:rsidR="00000000" w:rsidRPr="00000000">
              <w:rPr>
                <w:color w:val="783f04"/>
                <w:rtl w:val="0"/>
              </w:rPr>
              <w:t xml:space="preserve">Peru</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rPr>
                <w:color w:val="783f04"/>
              </w:rPr>
            </w:pPr>
            <w:r w:rsidDel="00000000" w:rsidR="00000000" w:rsidRPr="00000000">
              <w:rPr>
                <w:color w:val="783f04"/>
                <w:rtl w:val="0"/>
              </w:rPr>
              <w:t xml:space="preserve">Mexico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B">
            <w:pPr>
              <w:spacing w:line="240" w:lineRule="auto"/>
              <w:rPr>
                <w:color w:val="783f04"/>
              </w:rPr>
            </w:pPr>
            <w:r w:rsidDel="00000000" w:rsidR="00000000" w:rsidRPr="00000000">
              <w:rPr>
                <w:color w:val="783f04"/>
                <w:rtl w:val="0"/>
              </w:rPr>
              <w:t xml:space="preserve">Australia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C">
            <w:pPr>
              <w:spacing w:line="240" w:lineRule="auto"/>
              <w:rPr>
                <w:color w:val="783f04"/>
              </w:rPr>
            </w:pPr>
            <w:r w:rsidDel="00000000" w:rsidR="00000000" w:rsidRPr="00000000">
              <w:rPr>
                <w:color w:val="783f04"/>
                <w:rtl w:val="0"/>
              </w:rPr>
              <w:t xml:space="preserve">Yugoslavia</w:t>
            </w:r>
          </w:p>
        </w:tc>
      </w:tr>
      <w:tr>
        <w:trPr>
          <w:cantSplit w:val="0"/>
          <w:trHeight w:val="415.957031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D">
            <w:pPr>
              <w:spacing w:line="240" w:lineRule="auto"/>
              <w:rPr>
                <w:color w:val="783f04"/>
              </w:rPr>
            </w:pPr>
            <w:r w:rsidDel="00000000" w:rsidR="00000000" w:rsidRPr="00000000">
              <w:rPr>
                <w:color w:val="783f04"/>
                <w:rtl w:val="0"/>
              </w:rPr>
              <w:t xml:space="preserve">Crewe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E">
            <w:pPr>
              <w:spacing w:line="240" w:lineRule="auto"/>
              <w:rPr>
                <w:color w:val="783f04"/>
              </w:rPr>
            </w:pPr>
            <w:r w:rsidDel="00000000" w:rsidR="00000000" w:rsidRPr="00000000">
              <w:rPr>
                <w:color w:val="783f04"/>
                <w:rtl w:val="0"/>
              </w:rPr>
              <w:t xml:space="preserve">Blackpool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AF">
            <w:pPr>
              <w:spacing w:line="240" w:lineRule="auto"/>
              <w:rPr>
                <w:color w:val="783f04"/>
              </w:rPr>
            </w:pPr>
            <w:r w:rsidDel="00000000" w:rsidR="00000000" w:rsidRPr="00000000">
              <w:rPr>
                <w:color w:val="783f04"/>
                <w:rtl w:val="0"/>
              </w:rPr>
              <w:t xml:space="preserve">Exeter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0">
            <w:pPr>
              <w:spacing w:line="240" w:lineRule="auto"/>
              <w:rPr>
                <w:color w:val="783f04"/>
              </w:rPr>
            </w:pPr>
            <w:r w:rsidDel="00000000" w:rsidR="00000000" w:rsidRPr="00000000">
              <w:rPr>
                <w:color w:val="783f04"/>
                <w:rtl w:val="0"/>
              </w:rPr>
              <w:t xml:space="preserve">Wolverhampton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1">
            <w:pPr>
              <w:spacing w:line="240" w:lineRule="auto"/>
              <w:rPr>
                <w:color w:val="783f04"/>
              </w:rPr>
            </w:pPr>
            <w:r w:rsidDel="00000000" w:rsidR="00000000" w:rsidRPr="00000000">
              <w:rPr>
                <w:color w:val="783f04"/>
                <w:rtl w:val="0"/>
              </w:rPr>
              <w:t xml:space="preserve">Weston-Super-Mare</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2">
            <w:pPr>
              <w:spacing w:line="240" w:lineRule="auto"/>
              <w:rPr>
                <w:color w:val="783f04"/>
              </w:rPr>
            </w:pPr>
            <w:r w:rsidDel="00000000" w:rsidR="00000000" w:rsidRPr="00000000">
              <w:rPr>
                <w:color w:val="783f04"/>
                <w:rtl w:val="0"/>
              </w:rPr>
              <w:t xml:space="preserve">Switch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3">
            <w:pPr>
              <w:spacing w:line="240" w:lineRule="auto"/>
              <w:rPr>
                <w:color w:val="783f04"/>
              </w:rPr>
            </w:pPr>
            <w:r w:rsidDel="00000000" w:rsidR="00000000" w:rsidRPr="00000000">
              <w:rPr>
                <w:color w:val="783f04"/>
                <w:rtl w:val="0"/>
              </w:rPr>
              <w:t xml:space="preserve">Kettle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rPr>
                <w:color w:val="783f04"/>
              </w:rPr>
            </w:pPr>
            <w:r w:rsidDel="00000000" w:rsidR="00000000" w:rsidRPr="00000000">
              <w:rPr>
                <w:color w:val="783f04"/>
                <w:rtl w:val="0"/>
              </w:rPr>
              <w:t xml:space="preserve">Radio</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5">
            <w:pPr>
              <w:spacing w:line="240" w:lineRule="auto"/>
              <w:rPr>
                <w:color w:val="783f04"/>
              </w:rPr>
            </w:pPr>
            <w:r w:rsidDel="00000000" w:rsidR="00000000" w:rsidRPr="00000000">
              <w:rPr>
                <w:color w:val="783f04"/>
                <w:rtl w:val="0"/>
              </w:rPr>
              <w:t xml:space="preserve">Television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6">
            <w:pPr>
              <w:spacing w:line="240" w:lineRule="auto"/>
              <w:rPr>
                <w:color w:val="783f04"/>
              </w:rPr>
            </w:pPr>
            <w:r w:rsidDel="00000000" w:rsidR="00000000" w:rsidRPr="00000000">
              <w:rPr>
                <w:color w:val="783f04"/>
                <w:rtl w:val="0"/>
              </w:rPr>
              <w:t xml:space="preserve">Refrigerator</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7">
            <w:pPr>
              <w:spacing w:line="240" w:lineRule="auto"/>
              <w:rPr>
                <w:color w:val="783f04"/>
              </w:rPr>
            </w:pPr>
            <w:r w:rsidDel="00000000" w:rsidR="00000000" w:rsidRPr="00000000">
              <w:rPr>
                <w:color w:val="783f04"/>
                <w:rtl w:val="0"/>
              </w:rPr>
              <w:t xml:space="preserve">Maths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8">
            <w:pPr>
              <w:spacing w:line="240" w:lineRule="auto"/>
              <w:rPr>
                <w:color w:val="783f04"/>
              </w:rPr>
            </w:pPr>
            <w:r w:rsidDel="00000000" w:rsidR="00000000" w:rsidRPr="00000000">
              <w:rPr>
                <w:color w:val="783f04"/>
                <w:rtl w:val="0"/>
              </w:rPr>
              <w:t xml:space="preserve">Physics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9">
            <w:pPr>
              <w:spacing w:line="240" w:lineRule="auto"/>
              <w:rPr>
                <w:color w:val="783f04"/>
              </w:rPr>
            </w:pPr>
            <w:r w:rsidDel="00000000" w:rsidR="00000000" w:rsidRPr="00000000">
              <w:rPr>
                <w:color w:val="783f04"/>
                <w:rtl w:val="0"/>
              </w:rPr>
              <w:t xml:space="preserve">Botany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A">
            <w:pPr>
              <w:spacing w:line="240" w:lineRule="auto"/>
              <w:rPr>
                <w:color w:val="783f04"/>
              </w:rPr>
            </w:pPr>
            <w:r w:rsidDel="00000000" w:rsidR="00000000" w:rsidRPr="00000000">
              <w:rPr>
                <w:color w:val="783f04"/>
                <w:rtl w:val="0"/>
              </w:rPr>
              <w:t xml:space="preserve">Biology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B">
            <w:pPr>
              <w:spacing w:line="240" w:lineRule="auto"/>
              <w:rPr>
                <w:color w:val="783f04"/>
              </w:rPr>
            </w:pPr>
            <w:r w:rsidDel="00000000" w:rsidR="00000000" w:rsidRPr="00000000">
              <w:rPr>
                <w:color w:val="783f04"/>
                <w:rtl w:val="0"/>
              </w:rPr>
              <w:t xml:space="preserve">Physiology</w:t>
            </w:r>
          </w:p>
        </w:tc>
      </w:tr>
      <w:tr>
        <w:trPr>
          <w:cantSplit w:val="0"/>
          <w:trHeight w:val="46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C">
            <w:pPr>
              <w:spacing w:line="240" w:lineRule="auto"/>
              <w:rPr>
                <w:color w:val="783f04"/>
              </w:rPr>
            </w:pPr>
            <w:r w:rsidDel="00000000" w:rsidR="00000000" w:rsidRPr="00000000">
              <w:rPr>
                <w:color w:val="783f04"/>
                <w:rtl w:val="0"/>
              </w:rPr>
              <w:t xml:space="preserve">Maine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D">
            <w:pPr>
              <w:spacing w:line="240" w:lineRule="auto"/>
              <w:rPr>
                <w:color w:val="783f04"/>
              </w:rPr>
            </w:pPr>
            <w:r w:rsidDel="00000000" w:rsidR="00000000" w:rsidRPr="00000000">
              <w:rPr>
                <w:color w:val="783f04"/>
                <w:rtl w:val="0"/>
              </w:rPr>
              <w:t xml:space="preserve">Utah</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E">
            <w:pPr>
              <w:spacing w:line="240" w:lineRule="auto"/>
              <w:rPr>
                <w:color w:val="783f04"/>
              </w:rPr>
            </w:pPr>
            <w:r w:rsidDel="00000000" w:rsidR="00000000" w:rsidRPr="00000000">
              <w:rPr>
                <w:color w:val="783f04"/>
                <w:rtl w:val="0"/>
              </w:rPr>
              <w:t xml:space="preserve">Wyoming</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F">
            <w:pPr>
              <w:spacing w:line="240" w:lineRule="auto"/>
              <w:rPr>
                <w:color w:val="783f04"/>
              </w:rPr>
            </w:pPr>
            <w:r w:rsidDel="00000000" w:rsidR="00000000" w:rsidRPr="00000000">
              <w:rPr>
                <w:color w:val="783f04"/>
                <w:rtl w:val="0"/>
              </w:rPr>
              <w:t xml:space="preserve">Alabama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0">
            <w:pPr>
              <w:spacing w:line="240" w:lineRule="auto"/>
              <w:rPr>
                <w:color w:val="783f04"/>
              </w:rPr>
            </w:pPr>
            <w:r w:rsidDel="00000000" w:rsidR="00000000" w:rsidRPr="00000000">
              <w:rPr>
                <w:color w:val="783f04"/>
                <w:rtl w:val="0"/>
              </w:rPr>
              <w:t xml:space="preserve">Louisiana</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1">
            <w:pPr>
              <w:spacing w:line="240" w:lineRule="auto"/>
              <w:rPr>
                <w:color w:val="783f04"/>
              </w:rPr>
            </w:pPr>
            <w:r w:rsidDel="00000000" w:rsidR="00000000" w:rsidRPr="00000000">
              <w:rPr>
                <w:color w:val="783f04"/>
                <w:rtl w:val="0"/>
              </w:rPr>
              <w:t xml:space="preserve">Scroll</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2">
            <w:pPr>
              <w:spacing w:line="240" w:lineRule="auto"/>
              <w:rPr>
                <w:color w:val="783f04"/>
              </w:rPr>
            </w:pPr>
            <w:r w:rsidDel="00000000" w:rsidR="00000000" w:rsidRPr="00000000">
              <w:rPr>
                <w:color w:val="783f04"/>
                <w:rtl w:val="0"/>
              </w:rPr>
              <w:t xml:space="preserve">Essay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3">
            <w:pPr>
              <w:spacing w:line="240" w:lineRule="auto"/>
              <w:rPr>
                <w:color w:val="783f04"/>
              </w:rPr>
            </w:pPr>
            <w:r w:rsidDel="00000000" w:rsidR="00000000" w:rsidRPr="00000000">
              <w:rPr>
                <w:color w:val="783f04"/>
                <w:rtl w:val="0"/>
              </w:rPr>
              <w:t xml:space="preserve">Bulletin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4">
            <w:pPr>
              <w:spacing w:line="240" w:lineRule="auto"/>
              <w:rPr>
                <w:color w:val="783f04"/>
              </w:rPr>
            </w:pPr>
            <w:r w:rsidDel="00000000" w:rsidR="00000000" w:rsidRPr="00000000">
              <w:rPr>
                <w:color w:val="783f04"/>
                <w:rtl w:val="0"/>
              </w:rPr>
              <w:t xml:space="preserve">Dictionary</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5">
            <w:pPr>
              <w:spacing w:line="240" w:lineRule="auto"/>
              <w:rPr>
                <w:color w:val="783f04"/>
              </w:rPr>
            </w:pPr>
            <w:r w:rsidDel="00000000" w:rsidR="00000000" w:rsidRPr="00000000">
              <w:rPr>
                <w:color w:val="783f04"/>
                <w:rtl w:val="0"/>
              </w:rPr>
              <w:t xml:space="preserve">Periodical</w:t>
            </w:r>
          </w:p>
        </w:tc>
      </w:tr>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6">
            <w:pPr>
              <w:spacing w:line="240" w:lineRule="auto"/>
              <w:rPr>
                <w:color w:val="783f04"/>
              </w:rPr>
            </w:pPr>
            <w:r w:rsidDel="00000000" w:rsidR="00000000" w:rsidRPr="00000000">
              <w:rPr>
                <w:color w:val="783f04"/>
                <w:rtl w:val="0"/>
              </w:rPr>
              <w:t xml:space="preserve">Zinc</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7">
            <w:pPr>
              <w:spacing w:line="240" w:lineRule="auto"/>
              <w:rPr>
                <w:color w:val="783f04"/>
              </w:rPr>
            </w:pPr>
            <w:r w:rsidDel="00000000" w:rsidR="00000000" w:rsidRPr="00000000">
              <w:rPr>
                <w:color w:val="783f04"/>
                <w:rtl w:val="0"/>
              </w:rPr>
              <w:t xml:space="preserve">Carbon</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8">
            <w:pPr>
              <w:spacing w:line="240" w:lineRule="auto"/>
              <w:rPr>
                <w:color w:val="783f04"/>
              </w:rPr>
            </w:pPr>
            <w:r w:rsidDel="00000000" w:rsidR="00000000" w:rsidRPr="00000000">
              <w:rPr>
                <w:color w:val="783f04"/>
                <w:rtl w:val="0"/>
              </w:rPr>
              <w:t xml:space="preserve">Calcium</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9">
            <w:pPr>
              <w:spacing w:line="240" w:lineRule="auto"/>
              <w:rPr>
                <w:color w:val="783f04"/>
              </w:rPr>
            </w:pPr>
            <w:r w:rsidDel="00000000" w:rsidR="00000000" w:rsidRPr="00000000">
              <w:rPr>
                <w:color w:val="783f04"/>
                <w:rtl w:val="0"/>
              </w:rPr>
              <w:t xml:space="preserve">Uranium</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CA">
            <w:pPr>
              <w:spacing w:line="240" w:lineRule="auto"/>
              <w:rPr>
                <w:color w:val="783f04"/>
              </w:rPr>
            </w:pPr>
            <w:r w:rsidDel="00000000" w:rsidR="00000000" w:rsidRPr="00000000">
              <w:rPr>
                <w:color w:val="783f04"/>
                <w:rtl w:val="0"/>
              </w:rPr>
              <w:t xml:space="preserve">Aluminum</w:t>
            </w:r>
          </w:p>
        </w:tc>
      </w:tr>
    </w:tbl>
    <w:p w:rsidR="00000000" w:rsidDel="00000000" w:rsidP="00000000" w:rsidRDefault="00000000" w:rsidRPr="00000000" w14:paraId="000000CB">
      <w:pPr>
        <w:pStyle w:val="Heading3"/>
        <w:rPr/>
      </w:pPr>
      <w:bookmarkStart w:colFirst="0" w:colLast="0" w:name="_apsvfpbs4f2t" w:id="26"/>
      <w:bookmarkEnd w:id="26"/>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3"/>
        <w:rPr/>
      </w:pPr>
      <w:bookmarkStart w:colFirst="0" w:colLast="0" w:name="_la4uzwy5nwtm" w:id="27"/>
      <w:bookmarkEnd w:id="27"/>
      <w:r w:rsidDel="00000000" w:rsidR="00000000" w:rsidRPr="00000000">
        <w:rPr>
          <w:rtl w:val="0"/>
        </w:rPr>
        <w:t xml:space="preserve">Appendix II: Bar graph</w:t>
      </w:r>
    </w:p>
    <w:p w:rsidR="00000000" w:rsidDel="00000000" w:rsidP="00000000" w:rsidRDefault="00000000" w:rsidRPr="00000000" w14:paraId="000000CD">
      <w:pPr>
        <w:rPr/>
      </w:pPr>
      <w:r w:rsidDel="00000000" w:rsidR="00000000" w:rsidRPr="00000000">
        <w:rPr>
          <w:rtl w:val="0"/>
        </w:rPr>
        <w:t xml:space="preserve">Bar graph showing the relationship between the mean number of items recalled correctly and the number of syllables - with outliers</w:t>
      </w:r>
    </w:p>
    <w:p w:rsidR="00000000" w:rsidDel="00000000" w:rsidP="00000000" w:rsidRDefault="00000000" w:rsidRPr="00000000" w14:paraId="000000CE">
      <w:pPr>
        <w:rPr/>
      </w:pPr>
      <w:r w:rsidDel="00000000" w:rsidR="00000000" w:rsidRPr="00000000">
        <w:rPr/>
        <w:drawing>
          <wp:inline distB="114300" distT="114300" distL="114300" distR="114300">
            <wp:extent cx="5943600" cy="3670300"/>
            <wp:effectExtent b="0" l="0" r="0" t="0"/>
            <wp:docPr descr="Chart" id="32" name="image7.png"/>
            <a:graphic>
              <a:graphicData uri="http://schemas.openxmlformats.org/drawingml/2006/picture">
                <pic:pic>
                  <pic:nvPicPr>
                    <pic:cNvPr descr="Chart" id="0" name="image7.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3"/>
        <w:rPr/>
      </w:pPr>
      <w:bookmarkStart w:colFirst="0" w:colLast="0" w:name="_s4mcx2s1djj3" w:id="28"/>
      <w:bookmarkEnd w:id="28"/>
      <w:r w:rsidDel="00000000" w:rsidR="00000000" w:rsidRPr="00000000">
        <w:rPr>
          <w:rtl w:val="0"/>
        </w:rPr>
        <w:t xml:space="preserve">Appendix III: Calculations</w:t>
      </w:r>
    </w:p>
    <w:p w:rsidR="00000000" w:rsidDel="00000000" w:rsidP="00000000" w:rsidRDefault="00000000" w:rsidRPr="00000000" w14:paraId="000000D0">
      <w:pPr>
        <w:rPr/>
      </w:pPr>
      <w:r w:rsidDel="00000000" w:rsidR="00000000" w:rsidRPr="00000000">
        <w:rPr>
          <w:rtl w:val="0"/>
        </w:rPr>
        <w:t xml:space="preserve">Calculations in Google Sheets to obtain the mean and standard deviation.</w:t>
      </w:r>
    </w:p>
    <w:p w:rsidR="00000000" w:rsidDel="00000000" w:rsidP="00000000" w:rsidRDefault="00000000" w:rsidRPr="00000000" w14:paraId="000000D1">
      <w:pPr>
        <w:rPr/>
      </w:pPr>
      <w:r w:rsidDel="00000000" w:rsidR="00000000" w:rsidRPr="00000000">
        <w:rPr>
          <w:rtl w:val="0"/>
        </w:rPr>
      </w:r>
    </w:p>
    <w:tbl>
      <w:tblPr>
        <w:tblStyle w:val="Table3"/>
        <w:tblW w:w="94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3135"/>
        <w:gridCol w:w="3135"/>
        <w:tblGridChange w:id="0">
          <w:tblGrid>
            <w:gridCol w:w="3135"/>
            <w:gridCol w:w="3135"/>
            <w:gridCol w:w="3135"/>
          </w:tblGrid>
        </w:tblGridChange>
      </w:tblGrid>
      <w:tr>
        <w:trPr>
          <w:cantSplit w:val="0"/>
          <w:trHeight w:val="618.9550781249999" w:hRule="atLeast"/>
          <w:tblHeader w:val="0"/>
        </w:trPr>
        <w:tc>
          <w:tcPr>
            <w:tcBorders>
              <w:top w:color="845646" w:space="0" w:sz="6" w:val="single"/>
              <w:left w:color="845646" w:space="0" w:sz="6" w:val="single"/>
              <w:bottom w:color="845646" w:space="0" w:sz="6" w:val="single"/>
              <w:right w:color="b0725d" w:space="0" w:sz="6" w:val="single"/>
            </w:tcBorders>
            <w:shd w:fill="b0725d" w:val="clear"/>
            <w:tcMar>
              <w:top w:w="40.0" w:type="dxa"/>
              <w:left w:w="120.0" w:type="dxa"/>
              <w:bottom w:w="40.0" w:type="dxa"/>
              <w:right w:w="120.0" w:type="dxa"/>
            </w:tcMar>
            <w:vAlign w:val="center"/>
          </w:tcPr>
          <w:p w:rsidR="00000000" w:rsidDel="00000000" w:rsidP="00000000" w:rsidRDefault="00000000" w:rsidRPr="00000000" w14:paraId="000000D2">
            <w:pPr>
              <w:widowControl w:val="0"/>
              <w:spacing w:line="276" w:lineRule="auto"/>
              <w:rPr>
                <w:sz w:val="20"/>
                <w:szCs w:val="20"/>
              </w:rPr>
            </w:pPr>
            <w:r w:rsidDel="00000000" w:rsidR="00000000" w:rsidRPr="00000000">
              <w:rPr>
                <w:rtl w:val="0"/>
              </w:rPr>
            </w:r>
          </w:p>
        </w:tc>
        <w:tc>
          <w:tcPr>
            <w:tcBorders>
              <w:top w:color="845646" w:space="0" w:sz="6" w:val="single"/>
              <w:left w:color="cccccc" w:space="0" w:sz="6" w:val="single"/>
              <w:bottom w:color="845646" w:space="0" w:sz="6" w:val="single"/>
              <w:right w:color="b0725d" w:space="0" w:sz="6" w:val="single"/>
            </w:tcBorders>
            <w:shd w:fill="b0725d" w:val="clear"/>
            <w:tcMar>
              <w:top w:w="40.0" w:type="dxa"/>
              <w:left w:w="120.0" w:type="dxa"/>
              <w:bottom w:w="40.0" w:type="dxa"/>
              <w:right w:w="120.0" w:type="dxa"/>
            </w:tcMar>
            <w:vAlign w:val="center"/>
          </w:tcPr>
          <w:p w:rsidR="00000000" w:rsidDel="00000000" w:rsidP="00000000" w:rsidRDefault="00000000" w:rsidRPr="00000000" w14:paraId="000000D3">
            <w:pPr>
              <w:widowControl w:val="0"/>
              <w:spacing w:line="276" w:lineRule="auto"/>
              <w:rPr>
                <w:sz w:val="20"/>
                <w:szCs w:val="20"/>
              </w:rPr>
            </w:pPr>
            <w:r w:rsidDel="00000000" w:rsidR="00000000" w:rsidRPr="00000000">
              <w:rPr>
                <w:color w:val="ffffff"/>
                <w:sz w:val="20"/>
                <w:szCs w:val="20"/>
                <w:rtl w:val="0"/>
              </w:rPr>
              <w:t xml:space="preserve">Short words</w:t>
            </w:r>
            <w:r w:rsidDel="00000000" w:rsidR="00000000" w:rsidRPr="00000000">
              <w:rPr>
                <w:rtl w:val="0"/>
              </w:rPr>
            </w:r>
          </w:p>
        </w:tc>
        <w:tc>
          <w:tcPr>
            <w:tcBorders>
              <w:top w:color="845646" w:space="0" w:sz="6" w:val="single"/>
              <w:left w:color="cccccc" w:space="0" w:sz="6" w:val="single"/>
              <w:bottom w:color="845646" w:space="0" w:sz="6" w:val="single"/>
              <w:right w:color="845646" w:space="0" w:sz="6" w:val="single"/>
            </w:tcBorders>
            <w:shd w:fill="b0725d" w:val="clear"/>
            <w:tcMar>
              <w:top w:w="40.0" w:type="dxa"/>
              <w:left w:w="120.0" w:type="dxa"/>
              <w:bottom w:w="40.0" w:type="dxa"/>
              <w:right w:w="120.0" w:type="dxa"/>
            </w:tcMar>
            <w:vAlign w:val="center"/>
          </w:tcPr>
          <w:p w:rsidR="00000000" w:rsidDel="00000000" w:rsidP="00000000" w:rsidRDefault="00000000" w:rsidRPr="00000000" w14:paraId="000000D4">
            <w:pPr>
              <w:widowControl w:val="0"/>
              <w:spacing w:line="276" w:lineRule="auto"/>
              <w:rPr>
                <w:sz w:val="20"/>
                <w:szCs w:val="20"/>
              </w:rPr>
            </w:pPr>
            <w:r w:rsidDel="00000000" w:rsidR="00000000" w:rsidRPr="00000000">
              <w:rPr>
                <w:color w:val="ffffff"/>
                <w:sz w:val="20"/>
                <w:szCs w:val="20"/>
                <w:rtl w:val="0"/>
              </w:rPr>
              <w:t xml:space="preserve">Long words</w:t>
            </w:r>
            <w:r w:rsidDel="00000000" w:rsidR="00000000" w:rsidRPr="00000000">
              <w:rPr>
                <w:rtl w:val="0"/>
              </w:rPr>
            </w:r>
          </w:p>
        </w:tc>
      </w:tr>
      <w:tr>
        <w:trPr>
          <w:cantSplit w:val="0"/>
          <w:trHeight w:val="618.9550781249999" w:hRule="atLeast"/>
          <w:tblHeader w:val="0"/>
        </w:trPr>
        <w:tc>
          <w:tcPr>
            <w:tcBorders>
              <w:top w:color="cccccc" w:space="0" w:sz="6" w:val="single"/>
              <w:left w:color="845646" w:space="0" w:sz="6" w:val="single"/>
              <w:bottom w:color="f5f5f5" w:space="0" w:sz="6" w:val="single"/>
              <w:right w:color="f5f5f5"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D5">
            <w:pPr>
              <w:widowControl w:val="0"/>
              <w:spacing w:line="276" w:lineRule="auto"/>
              <w:rPr>
                <w:sz w:val="20"/>
                <w:szCs w:val="20"/>
              </w:rPr>
            </w:pPr>
            <w:r w:rsidDel="00000000" w:rsidR="00000000" w:rsidRPr="00000000">
              <w:rPr>
                <w:color w:val="434343"/>
                <w:sz w:val="20"/>
                <w:szCs w:val="20"/>
                <w:rtl w:val="0"/>
              </w:rPr>
              <w:t xml:space="preserve">Mean</w:t>
            </w:r>
            <w:r w:rsidDel="00000000" w:rsidR="00000000" w:rsidRPr="00000000">
              <w:rPr>
                <w:rtl w:val="0"/>
              </w:rPr>
            </w:r>
          </w:p>
        </w:tc>
        <w:tc>
          <w:tcPr>
            <w:tcBorders>
              <w:top w:color="cccccc" w:space="0" w:sz="6" w:val="single"/>
              <w:left w:color="cccccc" w:space="0" w:sz="6" w:val="single"/>
              <w:bottom w:color="f5f5f5" w:space="0" w:sz="6" w:val="single"/>
              <w:right w:color="f5f5f5"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D6">
            <w:pPr>
              <w:widowControl w:val="0"/>
              <w:spacing w:line="276" w:lineRule="auto"/>
              <w:jc w:val="right"/>
              <w:rPr>
                <w:sz w:val="20"/>
                <w:szCs w:val="20"/>
              </w:rPr>
            </w:pPr>
            <w:r w:rsidDel="00000000" w:rsidR="00000000" w:rsidRPr="00000000">
              <w:rPr>
                <w:color w:val="434343"/>
                <w:sz w:val="20"/>
                <w:szCs w:val="20"/>
                <w:rtl w:val="0"/>
              </w:rPr>
              <w:t xml:space="preserve">=AVERAGE(C3:C20)</w:t>
            </w:r>
            <w:r w:rsidDel="00000000" w:rsidR="00000000" w:rsidRPr="00000000">
              <w:rPr>
                <w:rtl w:val="0"/>
              </w:rPr>
            </w:r>
          </w:p>
        </w:tc>
        <w:tc>
          <w:tcPr>
            <w:tcBorders>
              <w:top w:color="cccccc" w:space="0" w:sz="6" w:val="single"/>
              <w:left w:color="cccccc" w:space="0" w:sz="6" w:val="single"/>
              <w:bottom w:color="f5f5f5" w:space="0" w:sz="6" w:val="single"/>
              <w:right w:color="845646"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D7">
            <w:pPr>
              <w:widowControl w:val="0"/>
              <w:spacing w:line="276" w:lineRule="auto"/>
              <w:jc w:val="right"/>
              <w:rPr>
                <w:sz w:val="20"/>
                <w:szCs w:val="20"/>
              </w:rPr>
            </w:pPr>
            <w:r w:rsidDel="00000000" w:rsidR="00000000" w:rsidRPr="00000000">
              <w:rPr>
                <w:color w:val="434343"/>
                <w:sz w:val="20"/>
                <w:szCs w:val="20"/>
                <w:rtl w:val="0"/>
              </w:rPr>
              <w:t xml:space="preserve">=AVERAGE(C30:C47)</w:t>
            </w:r>
            <w:r w:rsidDel="00000000" w:rsidR="00000000" w:rsidRPr="00000000">
              <w:rPr>
                <w:rtl w:val="0"/>
              </w:rPr>
            </w:r>
          </w:p>
        </w:tc>
      </w:tr>
      <w:tr>
        <w:trPr>
          <w:cantSplit w:val="0"/>
          <w:trHeight w:val="618.9550781249999" w:hRule="atLeast"/>
          <w:tblHeader w:val="0"/>
        </w:trPr>
        <w:tc>
          <w:tcPr>
            <w:tcBorders>
              <w:top w:color="cccccc" w:space="0" w:sz="6" w:val="single"/>
              <w:left w:color="845646" w:space="0" w:sz="6" w:val="single"/>
              <w:bottom w:color="845646" w:space="0" w:sz="6" w:val="single"/>
              <w:right w:color="f5f5f5"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D8">
            <w:pPr>
              <w:widowControl w:val="0"/>
              <w:spacing w:line="276" w:lineRule="auto"/>
              <w:rPr>
                <w:sz w:val="20"/>
                <w:szCs w:val="20"/>
              </w:rPr>
            </w:pPr>
            <w:r w:rsidDel="00000000" w:rsidR="00000000" w:rsidRPr="00000000">
              <w:rPr>
                <w:color w:val="434343"/>
                <w:sz w:val="20"/>
                <w:szCs w:val="20"/>
                <w:rtl w:val="0"/>
              </w:rPr>
              <w:t xml:space="preserve">Standard deviation</w:t>
            </w:r>
            <w:r w:rsidDel="00000000" w:rsidR="00000000" w:rsidRPr="00000000">
              <w:rPr>
                <w:rtl w:val="0"/>
              </w:rPr>
            </w:r>
          </w:p>
        </w:tc>
        <w:tc>
          <w:tcPr>
            <w:tcBorders>
              <w:top w:color="cccccc" w:space="0" w:sz="6" w:val="single"/>
              <w:left w:color="cccccc" w:space="0" w:sz="6" w:val="single"/>
              <w:bottom w:color="845646" w:space="0" w:sz="6" w:val="single"/>
              <w:right w:color="f5f5f5"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D9">
            <w:pPr>
              <w:widowControl w:val="0"/>
              <w:spacing w:line="276" w:lineRule="auto"/>
              <w:jc w:val="right"/>
              <w:rPr>
                <w:sz w:val="20"/>
                <w:szCs w:val="20"/>
              </w:rPr>
            </w:pPr>
            <w:r w:rsidDel="00000000" w:rsidR="00000000" w:rsidRPr="00000000">
              <w:rPr>
                <w:color w:val="434343"/>
                <w:sz w:val="20"/>
                <w:szCs w:val="20"/>
                <w:rtl w:val="0"/>
              </w:rPr>
              <w:t xml:space="preserve">=STDEV(C3:C20)</w:t>
            </w:r>
            <w:r w:rsidDel="00000000" w:rsidR="00000000" w:rsidRPr="00000000">
              <w:rPr>
                <w:rtl w:val="0"/>
              </w:rPr>
            </w:r>
          </w:p>
        </w:tc>
        <w:tc>
          <w:tcPr>
            <w:tcBorders>
              <w:top w:color="cccccc" w:space="0" w:sz="6" w:val="single"/>
              <w:left w:color="cccccc" w:space="0" w:sz="6" w:val="single"/>
              <w:bottom w:color="845646" w:space="0" w:sz="6" w:val="single"/>
              <w:right w:color="845646" w:space="0" w:sz="6" w:val="single"/>
            </w:tcBorders>
            <w:shd w:fill="f5f5f5" w:val="clear"/>
            <w:tcMar>
              <w:top w:w="40.0" w:type="dxa"/>
              <w:left w:w="120.0" w:type="dxa"/>
              <w:bottom w:w="40.0" w:type="dxa"/>
              <w:right w:w="120.0" w:type="dxa"/>
            </w:tcMar>
            <w:vAlign w:val="center"/>
          </w:tcPr>
          <w:p w:rsidR="00000000" w:rsidDel="00000000" w:rsidP="00000000" w:rsidRDefault="00000000" w:rsidRPr="00000000" w14:paraId="000000DA">
            <w:pPr>
              <w:widowControl w:val="0"/>
              <w:spacing w:line="276" w:lineRule="auto"/>
              <w:jc w:val="right"/>
              <w:rPr>
                <w:sz w:val="20"/>
                <w:szCs w:val="20"/>
              </w:rPr>
            </w:pPr>
            <w:r w:rsidDel="00000000" w:rsidR="00000000" w:rsidRPr="00000000">
              <w:rPr>
                <w:color w:val="434343"/>
                <w:sz w:val="20"/>
                <w:szCs w:val="20"/>
                <w:rtl w:val="0"/>
              </w:rPr>
              <w:t xml:space="preserve">=STDEV(C30:C47)</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pPr>
      <w:bookmarkStart w:colFirst="0" w:colLast="0" w:name="_rn6trgckp59p" w:id="29"/>
      <w:bookmarkEnd w:id="29"/>
      <w:r w:rsidDel="00000000" w:rsidR="00000000" w:rsidRPr="00000000">
        <w:rPr>
          <w:rtl w:val="0"/>
        </w:rPr>
        <w:t xml:space="preserve">Appendix IV: Raw Data</w:t>
      </w:r>
    </w:p>
    <w:p w:rsidR="00000000" w:rsidDel="00000000" w:rsidP="00000000" w:rsidRDefault="00000000" w:rsidRPr="00000000" w14:paraId="000000DE">
      <w:pPr>
        <w:rPr/>
      </w:pPr>
      <w:r w:rsidDel="00000000" w:rsidR="00000000" w:rsidRPr="00000000">
        <w:rPr>
          <w:rtl w:val="0"/>
        </w:rPr>
        <w:t xml:space="preserve">Detailed Recall Data by Word and Syllable Count</w:t>
      </w:r>
    </w:p>
    <w:tbl>
      <w:tblPr>
        <w:tblStyle w:val="Table4"/>
        <w:tblW w:w="64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1725"/>
        <w:gridCol w:w="1995"/>
        <w:tblGridChange w:id="0">
          <w:tblGrid>
            <w:gridCol w:w="2760"/>
            <w:gridCol w:w="1725"/>
            <w:gridCol w:w="1995"/>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DF">
            <w:pPr>
              <w:widowControl w:val="0"/>
              <w:rPr>
                <w:color w:val="783f04"/>
                <w:sz w:val="20"/>
                <w:szCs w:val="20"/>
              </w:rPr>
            </w:pPr>
            <w:r w:rsidDel="00000000" w:rsidR="00000000" w:rsidRPr="00000000">
              <w:rPr>
                <w:color w:val="783f04"/>
                <w:sz w:val="20"/>
                <w:szCs w:val="20"/>
                <w:rtl w:val="0"/>
              </w:rPr>
              <w:t xml:space="preserve">Word</w:t>
            </w:r>
          </w:p>
        </w:tc>
        <w:tc>
          <w:tcPr>
            <w:tcBorders>
              <w:top w:color="000000" w:space="0" w:sz="6" w:val="single"/>
              <w:left w:color="cccccc" w:space="0" w:sz="6" w:val="single"/>
              <w:bottom w:color="000000" w:space="0" w:sz="6" w:val="single"/>
              <w:right w:color="cccccc"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E0">
            <w:pPr>
              <w:widowControl w:val="0"/>
              <w:rPr>
                <w:color w:val="783f04"/>
                <w:sz w:val="20"/>
                <w:szCs w:val="20"/>
              </w:rPr>
            </w:pPr>
            <w:r w:rsidDel="00000000" w:rsidR="00000000" w:rsidRPr="00000000">
              <w:rPr>
                <w:color w:val="783f04"/>
                <w:sz w:val="20"/>
                <w:szCs w:val="20"/>
                <w:rtl w:val="0"/>
              </w:rPr>
              <w:t xml:space="preserve">Number of syllables</w:t>
            </w:r>
          </w:p>
        </w:tc>
        <w:tc>
          <w:tcPr>
            <w:tcBorders>
              <w:top w:color="000000" w:space="0" w:sz="6" w:val="single"/>
              <w:left w:color="cccccc" w:space="0" w:sz="6" w:val="single"/>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0E1">
            <w:pPr>
              <w:widowControl w:val="0"/>
              <w:rPr>
                <w:color w:val="783f04"/>
                <w:sz w:val="20"/>
                <w:szCs w:val="20"/>
              </w:rPr>
            </w:pPr>
            <w:r w:rsidDel="00000000" w:rsidR="00000000" w:rsidRPr="00000000">
              <w:rPr>
                <w:color w:val="783f04"/>
                <w:sz w:val="20"/>
                <w:szCs w:val="20"/>
                <w:rtl w:val="0"/>
              </w:rPr>
              <w:t xml:space="preserve">Items recalled correctly</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rPr>
                <w:color w:val="783f04"/>
                <w:sz w:val="20"/>
                <w:szCs w:val="20"/>
              </w:rPr>
            </w:pPr>
            <w:r w:rsidDel="00000000" w:rsidR="00000000" w:rsidRPr="00000000">
              <w:rPr>
                <w:color w:val="783f04"/>
                <w:sz w:val="20"/>
                <w:szCs w:val="20"/>
                <w:rtl w:val="0"/>
              </w:rPr>
              <w:t xml:space="preserve">Stoat</w:t>
            </w:r>
          </w:p>
        </w:tc>
        <w:tc>
          <w:tcPr>
            <w:vMerge w:val="restart"/>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jc w:val="right"/>
              <w:rPr>
                <w:color w:val="783f04"/>
                <w:sz w:val="20"/>
                <w:szCs w:val="20"/>
              </w:rPr>
            </w:pPr>
            <w:r w:rsidDel="00000000" w:rsidR="00000000" w:rsidRPr="00000000">
              <w:rPr>
                <w:color w:val="783f04"/>
                <w:sz w:val="20"/>
                <w:szCs w:val="20"/>
                <w:rtl w:val="0"/>
              </w:rPr>
              <w:t xml:space="preserve">1</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5">
            <w:pPr>
              <w:widowControl w:val="0"/>
              <w:rPr>
                <w:color w:val="783f04"/>
                <w:sz w:val="20"/>
                <w:szCs w:val="20"/>
              </w:rPr>
            </w:pPr>
            <w:r w:rsidDel="00000000" w:rsidR="00000000" w:rsidRPr="00000000">
              <w:rPr>
                <w:color w:val="783f04"/>
                <w:sz w:val="20"/>
                <w:szCs w:val="20"/>
                <w:rtl w:val="0"/>
              </w:rPr>
              <w:t xml:space="preserve">Mumps</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rPr>
                <w:color w:val="783f04"/>
                <w:sz w:val="20"/>
                <w:szCs w:val="20"/>
              </w:rPr>
            </w:pPr>
            <w:r w:rsidDel="00000000" w:rsidR="00000000" w:rsidRPr="00000000">
              <w:rPr>
                <w:color w:val="783f04"/>
                <w:sz w:val="20"/>
                <w:szCs w:val="20"/>
                <w:rtl w:val="0"/>
              </w:rPr>
              <w:t xml:space="preserve">School</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jc w:val="right"/>
              <w:rPr>
                <w:color w:val="783f04"/>
                <w:sz w:val="20"/>
                <w:szCs w:val="20"/>
              </w:rPr>
            </w:pPr>
            <w:r w:rsidDel="00000000" w:rsidR="00000000" w:rsidRPr="00000000">
              <w:rPr>
                <w:color w:val="783f04"/>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B">
            <w:pPr>
              <w:widowControl w:val="0"/>
              <w:rPr>
                <w:color w:val="783f04"/>
                <w:sz w:val="20"/>
                <w:szCs w:val="20"/>
              </w:rPr>
            </w:pPr>
            <w:r w:rsidDel="00000000" w:rsidR="00000000" w:rsidRPr="00000000">
              <w:rPr>
                <w:color w:val="783f04"/>
                <w:sz w:val="20"/>
                <w:szCs w:val="20"/>
                <w:rtl w:val="0"/>
              </w:rPr>
              <w:t xml:space="preserve">Greece</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color w:val="783f04"/>
                <w:sz w:val="20"/>
                <w:szCs w:val="20"/>
              </w:rPr>
            </w:pPr>
            <w:r w:rsidDel="00000000" w:rsidR="00000000" w:rsidRPr="00000000">
              <w:rPr>
                <w:color w:val="783f04"/>
                <w:sz w:val="20"/>
                <w:szCs w:val="20"/>
                <w:rtl w:val="0"/>
              </w:rPr>
              <w:t xml:space="preserve">9</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rPr>
                <w:color w:val="783f04"/>
                <w:sz w:val="20"/>
                <w:szCs w:val="20"/>
              </w:rPr>
            </w:pPr>
            <w:r w:rsidDel="00000000" w:rsidR="00000000" w:rsidRPr="00000000">
              <w:rPr>
                <w:color w:val="783f04"/>
                <w:sz w:val="20"/>
                <w:szCs w:val="20"/>
                <w:rtl w:val="0"/>
              </w:rPr>
              <w:t xml:space="preserve">Crewe</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color w:val="783f04"/>
                <w:sz w:val="20"/>
                <w:szCs w:val="20"/>
              </w:rPr>
            </w:pPr>
            <w:r w:rsidDel="00000000" w:rsidR="00000000" w:rsidRPr="00000000">
              <w:rPr>
                <w:color w:val="783f04"/>
                <w:sz w:val="20"/>
                <w:szCs w:val="20"/>
                <w:rtl w:val="0"/>
              </w:rPr>
              <w:t xml:space="preserve">9</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1">
            <w:pPr>
              <w:widowControl w:val="0"/>
              <w:rPr>
                <w:color w:val="783f04"/>
                <w:sz w:val="20"/>
                <w:szCs w:val="20"/>
              </w:rPr>
            </w:pPr>
            <w:r w:rsidDel="00000000" w:rsidR="00000000" w:rsidRPr="00000000">
              <w:rPr>
                <w:color w:val="783f04"/>
                <w:sz w:val="20"/>
                <w:szCs w:val="20"/>
                <w:rtl w:val="0"/>
              </w:rPr>
              <w:t xml:space="preserve">Switch</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3">
            <w:pPr>
              <w:widowControl w:val="0"/>
              <w:jc w:val="right"/>
              <w:rPr>
                <w:color w:val="783f04"/>
                <w:sz w:val="20"/>
                <w:szCs w:val="20"/>
              </w:rPr>
            </w:pPr>
            <w:r w:rsidDel="00000000" w:rsidR="00000000" w:rsidRPr="00000000">
              <w:rPr>
                <w:color w:val="783f04"/>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widowControl w:val="0"/>
              <w:rPr>
                <w:color w:val="783f04"/>
                <w:sz w:val="20"/>
                <w:szCs w:val="20"/>
              </w:rPr>
            </w:pPr>
            <w:r w:rsidDel="00000000" w:rsidR="00000000" w:rsidRPr="00000000">
              <w:rPr>
                <w:color w:val="783f04"/>
                <w:sz w:val="20"/>
                <w:szCs w:val="20"/>
                <w:rtl w:val="0"/>
              </w:rPr>
              <w:t xml:space="preserve">Maths</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color w:val="783f04"/>
                <w:sz w:val="20"/>
                <w:szCs w:val="20"/>
              </w:rPr>
            </w:pPr>
            <w:r w:rsidDel="00000000" w:rsidR="00000000" w:rsidRPr="00000000">
              <w:rPr>
                <w:color w:val="783f04"/>
                <w:sz w:val="20"/>
                <w:szCs w:val="20"/>
                <w:rtl w:val="0"/>
              </w:rPr>
              <w:t xml:space="preserve">7</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7">
            <w:pPr>
              <w:widowControl w:val="0"/>
              <w:rPr>
                <w:color w:val="783f04"/>
                <w:sz w:val="20"/>
                <w:szCs w:val="20"/>
              </w:rPr>
            </w:pPr>
            <w:r w:rsidDel="00000000" w:rsidR="00000000" w:rsidRPr="00000000">
              <w:rPr>
                <w:color w:val="783f04"/>
                <w:sz w:val="20"/>
                <w:szCs w:val="20"/>
                <w:rtl w:val="0"/>
              </w:rPr>
              <w:t xml:space="preserve">Maine</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rPr>
                <w:color w:val="783f04"/>
                <w:sz w:val="20"/>
                <w:szCs w:val="20"/>
              </w:rPr>
            </w:pPr>
            <w:r w:rsidDel="00000000" w:rsidR="00000000" w:rsidRPr="00000000">
              <w:rPr>
                <w:color w:val="783f04"/>
                <w:sz w:val="20"/>
                <w:szCs w:val="20"/>
                <w:rtl w:val="0"/>
              </w:rPr>
              <w:t xml:space="preserve">Scroll</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D">
            <w:pPr>
              <w:widowControl w:val="0"/>
              <w:rPr>
                <w:color w:val="783f04"/>
                <w:sz w:val="20"/>
                <w:szCs w:val="20"/>
              </w:rPr>
            </w:pPr>
            <w:r w:rsidDel="00000000" w:rsidR="00000000" w:rsidRPr="00000000">
              <w:rPr>
                <w:color w:val="783f04"/>
                <w:sz w:val="20"/>
                <w:szCs w:val="20"/>
                <w:rtl w:val="0"/>
              </w:rPr>
              <w:t xml:space="preserve">Puma (OUTLIER)</w:t>
            </w:r>
          </w:p>
        </w:tc>
        <w:tc>
          <w:tcPr>
            <w:vMerge w:val="restart"/>
            <w:tcBorders>
              <w:top w:color="cccccc" w:space="0" w:sz="6" w:val="single"/>
              <w:left w:color="cccccc" w:space="0" w:sz="6" w:val="single"/>
              <w:bottom w:color="000000"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E">
            <w:pPr>
              <w:widowControl w:val="0"/>
              <w:jc w:val="right"/>
              <w:rPr>
                <w:color w:val="783f04"/>
                <w:sz w:val="20"/>
                <w:szCs w:val="20"/>
              </w:rPr>
            </w:pPr>
            <w:r w:rsidDel="00000000" w:rsidR="00000000" w:rsidRPr="00000000">
              <w:rPr>
                <w:color w:val="783f04"/>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F">
            <w:pPr>
              <w:widowControl w:val="0"/>
              <w:jc w:val="right"/>
              <w:rPr>
                <w:color w:val="783f04"/>
                <w:sz w:val="20"/>
                <w:szCs w:val="20"/>
              </w:rPr>
            </w:pPr>
            <w:r w:rsidDel="00000000" w:rsidR="00000000" w:rsidRPr="00000000">
              <w:rPr>
                <w:color w:val="783f04"/>
                <w:sz w:val="20"/>
                <w:szCs w:val="20"/>
                <w:rtl w:val="0"/>
              </w:rPr>
              <w:t xml:space="preserve">9</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rPr>
                <w:color w:val="783f04"/>
                <w:sz w:val="20"/>
                <w:szCs w:val="20"/>
              </w:rPr>
            </w:pPr>
            <w:r w:rsidDel="00000000" w:rsidR="00000000" w:rsidRPr="00000000">
              <w:rPr>
                <w:color w:val="783f04"/>
                <w:sz w:val="20"/>
                <w:szCs w:val="20"/>
                <w:rtl w:val="0"/>
              </w:rPr>
              <w:t xml:space="preserve">Measles</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color w:val="783f04"/>
                <w:sz w:val="20"/>
                <w:szCs w:val="20"/>
              </w:rPr>
            </w:pPr>
            <w:r w:rsidDel="00000000" w:rsidR="00000000" w:rsidRPr="00000000">
              <w:rPr>
                <w:color w:val="783f04"/>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3">
            <w:pPr>
              <w:widowControl w:val="0"/>
              <w:rPr>
                <w:color w:val="783f04"/>
                <w:sz w:val="20"/>
                <w:szCs w:val="20"/>
              </w:rPr>
            </w:pPr>
            <w:r w:rsidDel="00000000" w:rsidR="00000000" w:rsidRPr="00000000">
              <w:rPr>
                <w:color w:val="783f04"/>
                <w:sz w:val="20"/>
                <w:szCs w:val="20"/>
                <w:rtl w:val="0"/>
              </w:rPr>
              <w:t xml:space="preserve">College</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color w:val="783f04"/>
                <w:sz w:val="20"/>
                <w:szCs w:val="20"/>
              </w:rPr>
            </w:pPr>
            <w:r w:rsidDel="00000000" w:rsidR="00000000" w:rsidRPr="00000000">
              <w:rPr>
                <w:color w:val="783f04"/>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rPr>
                <w:color w:val="783f04"/>
                <w:sz w:val="20"/>
                <w:szCs w:val="20"/>
              </w:rPr>
            </w:pPr>
            <w:r w:rsidDel="00000000" w:rsidR="00000000" w:rsidRPr="00000000">
              <w:rPr>
                <w:color w:val="783f04"/>
                <w:sz w:val="20"/>
                <w:szCs w:val="20"/>
                <w:rtl w:val="0"/>
              </w:rPr>
              <w:t xml:space="preserve">Peru</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9">
            <w:pPr>
              <w:widowControl w:val="0"/>
              <w:rPr>
                <w:color w:val="783f04"/>
                <w:sz w:val="20"/>
                <w:szCs w:val="20"/>
              </w:rPr>
            </w:pPr>
            <w:r w:rsidDel="00000000" w:rsidR="00000000" w:rsidRPr="00000000">
              <w:rPr>
                <w:color w:val="783f04"/>
                <w:sz w:val="20"/>
                <w:szCs w:val="20"/>
                <w:rtl w:val="0"/>
              </w:rPr>
              <w:t xml:space="preserve">Blackpool</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B">
            <w:pPr>
              <w:widowControl w:val="0"/>
              <w:jc w:val="right"/>
              <w:rPr>
                <w:color w:val="783f04"/>
                <w:sz w:val="20"/>
                <w:szCs w:val="20"/>
              </w:rPr>
            </w:pPr>
            <w:r w:rsidDel="00000000" w:rsidR="00000000" w:rsidRPr="00000000">
              <w:rPr>
                <w:color w:val="783f04"/>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rPr>
                <w:color w:val="783f04"/>
                <w:sz w:val="20"/>
                <w:szCs w:val="20"/>
              </w:rPr>
            </w:pPr>
            <w:r w:rsidDel="00000000" w:rsidR="00000000" w:rsidRPr="00000000">
              <w:rPr>
                <w:color w:val="783f04"/>
                <w:sz w:val="20"/>
                <w:szCs w:val="20"/>
                <w:rtl w:val="0"/>
              </w:rPr>
              <w:t xml:space="preserve">Kettle</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jc w:val="right"/>
              <w:rPr>
                <w:color w:val="783f04"/>
                <w:sz w:val="20"/>
                <w:szCs w:val="20"/>
              </w:rPr>
            </w:pPr>
            <w:r w:rsidDel="00000000" w:rsidR="00000000" w:rsidRPr="00000000">
              <w:rPr>
                <w:color w:val="783f04"/>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F">
            <w:pPr>
              <w:widowControl w:val="0"/>
              <w:rPr>
                <w:color w:val="783f04"/>
                <w:sz w:val="20"/>
                <w:szCs w:val="20"/>
              </w:rPr>
            </w:pPr>
            <w:r w:rsidDel="00000000" w:rsidR="00000000" w:rsidRPr="00000000">
              <w:rPr>
                <w:color w:val="783f04"/>
                <w:sz w:val="20"/>
                <w:szCs w:val="20"/>
                <w:rtl w:val="0"/>
              </w:rPr>
              <w:t xml:space="preserve">Physics</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1">
            <w:pPr>
              <w:widowControl w:val="0"/>
              <w:jc w:val="right"/>
              <w:rPr>
                <w:color w:val="783f04"/>
                <w:sz w:val="20"/>
                <w:szCs w:val="20"/>
              </w:rPr>
            </w:pPr>
            <w:r w:rsidDel="00000000" w:rsidR="00000000" w:rsidRPr="00000000">
              <w:rPr>
                <w:color w:val="783f04"/>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rPr>
                <w:color w:val="783f04"/>
                <w:sz w:val="20"/>
                <w:szCs w:val="20"/>
              </w:rPr>
            </w:pPr>
            <w:r w:rsidDel="00000000" w:rsidR="00000000" w:rsidRPr="00000000">
              <w:rPr>
                <w:color w:val="783f04"/>
                <w:sz w:val="20"/>
                <w:szCs w:val="20"/>
                <w:rtl w:val="0"/>
              </w:rPr>
              <w:t xml:space="preserve">Utah</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color w:val="783f04"/>
                <w:sz w:val="20"/>
                <w:szCs w:val="20"/>
              </w:rPr>
            </w:pPr>
            <w:r w:rsidDel="00000000" w:rsidR="00000000" w:rsidRPr="00000000">
              <w:rPr>
                <w:color w:val="783f04"/>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5">
            <w:pPr>
              <w:widowControl w:val="0"/>
              <w:rPr>
                <w:color w:val="783f04"/>
                <w:sz w:val="20"/>
                <w:szCs w:val="20"/>
              </w:rPr>
            </w:pPr>
            <w:r w:rsidDel="00000000" w:rsidR="00000000" w:rsidRPr="00000000">
              <w:rPr>
                <w:color w:val="783f04"/>
                <w:sz w:val="20"/>
                <w:szCs w:val="20"/>
                <w:rtl w:val="0"/>
              </w:rPr>
              <w:t xml:space="preserve">Essay</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7">
            <w:pPr>
              <w:widowControl w:val="0"/>
              <w:jc w:val="right"/>
              <w:rPr>
                <w:color w:val="783f04"/>
                <w:sz w:val="20"/>
                <w:szCs w:val="20"/>
              </w:rPr>
            </w:pPr>
            <w:r w:rsidDel="00000000" w:rsidR="00000000" w:rsidRPr="00000000">
              <w:rPr>
                <w:color w:val="783f04"/>
                <w:sz w:val="20"/>
                <w:szCs w:val="20"/>
                <w:rtl w:val="0"/>
              </w:rPr>
              <w:t xml:space="preserve">8</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rPr>
                <w:color w:val="783f04"/>
                <w:sz w:val="20"/>
                <w:szCs w:val="20"/>
              </w:rPr>
            </w:pPr>
            <w:r w:rsidDel="00000000" w:rsidR="00000000" w:rsidRPr="00000000">
              <w:rPr>
                <w:color w:val="783f04"/>
                <w:sz w:val="20"/>
                <w:szCs w:val="20"/>
                <w:rtl w:val="0"/>
              </w:rPr>
              <w:t xml:space="preserve">Gorilla</w:t>
            </w:r>
          </w:p>
        </w:tc>
        <w:tc>
          <w:tcPr>
            <w:vMerge w:val="restart"/>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jc w:val="right"/>
              <w:rPr>
                <w:color w:val="783f04"/>
                <w:sz w:val="20"/>
                <w:szCs w:val="20"/>
              </w:rPr>
            </w:pPr>
            <w:r w:rsidDel="00000000" w:rsidR="00000000" w:rsidRPr="00000000">
              <w:rPr>
                <w:color w:val="783f04"/>
                <w:sz w:val="20"/>
                <w:szCs w:val="20"/>
                <w:rtl w:val="0"/>
              </w:rPr>
              <w:t xml:space="preserve">3</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jc w:val="right"/>
              <w:rPr>
                <w:color w:val="783f04"/>
                <w:sz w:val="20"/>
                <w:szCs w:val="20"/>
              </w:rPr>
            </w:pPr>
            <w:r w:rsidDel="00000000" w:rsidR="00000000" w:rsidRPr="00000000">
              <w:rPr>
                <w:color w:val="783f04"/>
                <w:sz w:val="20"/>
                <w:szCs w:val="20"/>
                <w:rtl w:val="0"/>
              </w:rPr>
              <w:t xml:space="preserve">7</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B">
            <w:pPr>
              <w:widowControl w:val="0"/>
              <w:rPr>
                <w:color w:val="783f04"/>
                <w:sz w:val="20"/>
                <w:szCs w:val="20"/>
              </w:rPr>
            </w:pPr>
            <w:r w:rsidDel="00000000" w:rsidR="00000000" w:rsidRPr="00000000">
              <w:rPr>
                <w:color w:val="783f04"/>
                <w:sz w:val="20"/>
                <w:szCs w:val="20"/>
                <w:rtl w:val="0"/>
              </w:rPr>
              <w:t xml:space="preserve">Leprosy</w:t>
              <w:tab/>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color w:val="783f04"/>
                <w:sz w:val="20"/>
                <w:szCs w:val="20"/>
              </w:rPr>
            </w:pPr>
            <w:r w:rsidDel="00000000" w:rsidR="00000000" w:rsidRPr="00000000">
              <w:rPr>
                <w:color w:val="783f04"/>
                <w:sz w:val="20"/>
                <w:szCs w:val="20"/>
                <w:rtl w:val="0"/>
              </w:rPr>
              <w:t xml:space="preserve">3</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E">
            <w:pPr>
              <w:widowControl w:val="0"/>
              <w:rPr>
                <w:color w:val="783f04"/>
                <w:sz w:val="20"/>
                <w:szCs w:val="20"/>
              </w:rPr>
            </w:pPr>
            <w:r w:rsidDel="00000000" w:rsidR="00000000" w:rsidRPr="00000000">
              <w:rPr>
                <w:color w:val="783f04"/>
                <w:sz w:val="20"/>
                <w:szCs w:val="20"/>
                <w:rtl w:val="0"/>
              </w:rPr>
              <w:t xml:space="preserve">Nursery</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0">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1">
            <w:pPr>
              <w:widowControl w:val="0"/>
              <w:rPr>
                <w:color w:val="783f04"/>
                <w:sz w:val="20"/>
                <w:szCs w:val="20"/>
              </w:rPr>
            </w:pPr>
            <w:r w:rsidDel="00000000" w:rsidR="00000000" w:rsidRPr="00000000">
              <w:rPr>
                <w:color w:val="783f04"/>
                <w:sz w:val="20"/>
                <w:szCs w:val="20"/>
                <w:rtl w:val="0"/>
              </w:rPr>
              <w:t xml:space="preserve">Mexico (OUTLIER)</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color w:val="783f04"/>
                <w:sz w:val="20"/>
                <w:szCs w:val="20"/>
              </w:rPr>
            </w:pPr>
            <w:r w:rsidDel="00000000" w:rsidR="00000000" w:rsidRPr="00000000">
              <w:rPr>
                <w:color w:val="783f04"/>
                <w:sz w:val="20"/>
                <w:szCs w:val="20"/>
                <w:rtl w:val="0"/>
              </w:rPr>
              <w:t xml:space="preserve">8</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rPr>
                <w:color w:val="783f04"/>
                <w:sz w:val="20"/>
                <w:szCs w:val="20"/>
              </w:rPr>
            </w:pPr>
            <w:r w:rsidDel="00000000" w:rsidR="00000000" w:rsidRPr="00000000">
              <w:rPr>
                <w:color w:val="783f04"/>
                <w:sz w:val="20"/>
                <w:szCs w:val="20"/>
                <w:rtl w:val="0"/>
              </w:rPr>
              <w:t xml:space="preserve">Exeter</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6">
            <w:pPr>
              <w:widowControl w:val="0"/>
              <w:jc w:val="right"/>
              <w:rPr>
                <w:color w:val="783f04"/>
                <w:sz w:val="20"/>
                <w:szCs w:val="20"/>
              </w:rPr>
            </w:pPr>
            <w:r w:rsidDel="00000000" w:rsidR="00000000" w:rsidRPr="00000000">
              <w:rPr>
                <w:color w:val="783f04"/>
                <w:sz w:val="20"/>
                <w:szCs w:val="20"/>
                <w:rtl w:val="0"/>
              </w:rPr>
              <w:t xml:space="preserve">3</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7">
            <w:pPr>
              <w:widowControl w:val="0"/>
              <w:rPr>
                <w:color w:val="783f04"/>
                <w:sz w:val="20"/>
                <w:szCs w:val="20"/>
              </w:rPr>
            </w:pPr>
            <w:r w:rsidDel="00000000" w:rsidR="00000000" w:rsidRPr="00000000">
              <w:rPr>
                <w:color w:val="783f04"/>
                <w:sz w:val="20"/>
                <w:szCs w:val="20"/>
                <w:rtl w:val="0"/>
              </w:rPr>
              <w:t xml:space="preserve">Radio</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color w:val="783f04"/>
                <w:sz w:val="20"/>
                <w:szCs w:val="20"/>
              </w:rPr>
            </w:pPr>
            <w:r w:rsidDel="00000000" w:rsidR="00000000" w:rsidRPr="00000000">
              <w:rPr>
                <w:color w:val="783f04"/>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A">
            <w:pPr>
              <w:widowControl w:val="0"/>
              <w:rPr>
                <w:color w:val="783f04"/>
                <w:sz w:val="20"/>
                <w:szCs w:val="20"/>
              </w:rPr>
            </w:pPr>
            <w:r w:rsidDel="00000000" w:rsidR="00000000" w:rsidRPr="00000000">
              <w:rPr>
                <w:color w:val="783f04"/>
                <w:sz w:val="20"/>
                <w:szCs w:val="20"/>
                <w:rtl w:val="0"/>
              </w:rPr>
              <w:t xml:space="preserve">Botany</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C">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D">
            <w:pPr>
              <w:widowControl w:val="0"/>
              <w:rPr>
                <w:color w:val="783f04"/>
                <w:sz w:val="20"/>
                <w:szCs w:val="20"/>
              </w:rPr>
            </w:pPr>
            <w:r w:rsidDel="00000000" w:rsidR="00000000" w:rsidRPr="00000000">
              <w:rPr>
                <w:color w:val="783f04"/>
                <w:sz w:val="20"/>
                <w:szCs w:val="20"/>
                <w:rtl w:val="0"/>
              </w:rPr>
              <w:t xml:space="preserve">Wyoming</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2F">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0">
            <w:pPr>
              <w:widowControl w:val="0"/>
              <w:rPr>
                <w:color w:val="783f04"/>
                <w:sz w:val="20"/>
                <w:szCs w:val="20"/>
              </w:rPr>
            </w:pPr>
            <w:r w:rsidDel="00000000" w:rsidR="00000000" w:rsidRPr="00000000">
              <w:rPr>
                <w:color w:val="783f04"/>
                <w:sz w:val="20"/>
                <w:szCs w:val="20"/>
                <w:rtl w:val="0"/>
              </w:rPr>
              <w:t xml:space="preserve">Bulettin</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jc w:val="right"/>
              <w:rPr>
                <w:color w:val="783f04"/>
                <w:sz w:val="20"/>
                <w:szCs w:val="20"/>
              </w:rPr>
            </w:pPr>
            <w:r w:rsidDel="00000000" w:rsidR="00000000" w:rsidRPr="00000000">
              <w:rPr>
                <w:color w:val="783f04"/>
                <w:sz w:val="20"/>
                <w:szCs w:val="20"/>
                <w:rtl w:val="0"/>
              </w:rPr>
              <w:t xml:space="preserve">5</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3">
            <w:pPr>
              <w:widowControl w:val="0"/>
              <w:rPr>
                <w:color w:val="783f04"/>
                <w:sz w:val="20"/>
                <w:szCs w:val="20"/>
              </w:rPr>
            </w:pPr>
            <w:r w:rsidDel="00000000" w:rsidR="00000000" w:rsidRPr="00000000">
              <w:rPr>
                <w:color w:val="783f04"/>
                <w:sz w:val="20"/>
                <w:szCs w:val="20"/>
                <w:rtl w:val="0"/>
              </w:rPr>
              <w:t xml:space="preserve">Rhinoceros</w:t>
            </w:r>
          </w:p>
        </w:tc>
        <w:tc>
          <w:tcPr>
            <w:vMerge w:val="restart"/>
            <w:tcBorders>
              <w:top w:color="cccccc" w:space="0" w:sz="6" w:val="single"/>
              <w:left w:color="cccccc" w:space="0" w:sz="6" w:val="single"/>
              <w:bottom w:color="000000"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4">
            <w:pPr>
              <w:widowControl w:val="0"/>
              <w:jc w:val="right"/>
              <w:rPr>
                <w:color w:val="783f04"/>
                <w:sz w:val="20"/>
                <w:szCs w:val="20"/>
              </w:rPr>
            </w:pPr>
            <w:r w:rsidDel="00000000" w:rsidR="00000000" w:rsidRPr="00000000">
              <w:rPr>
                <w:color w:val="783f04"/>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5">
            <w:pPr>
              <w:widowControl w:val="0"/>
              <w:jc w:val="right"/>
              <w:rPr>
                <w:color w:val="783f04"/>
                <w:sz w:val="20"/>
                <w:szCs w:val="20"/>
              </w:rPr>
            </w:pPr>
            <w:r w:rsidDel="00000000" w:rsidR="00000000" w:rsidRPr="00000000">
              <w:rPr>
                <w:color w:val="783f04"/>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6">
            <w:pPr>
              <w:widowControl w:val="0"/>
              <w:rPr>
                <w:color w:val="783f04"/>
                <w:sz w:val="20"/>
                <w:szCs w:val="20"/>
              </w:rPr>
            </w:pPr>
            <w:r w:rsidDel="00000000" w:rsidR="00000000" w:rsidRPr="00000000">
              <w:rPr>
                <w:color w:val="783f04"/>
                <w:sz w:val="20"/>
                <w:szCs w:val="20"/>
                <w:rtl w:val="0"/>
              </w:rPr>
              <w:t xml:space="preserve">Diphtheria</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color w:val="783f04"/>
                <w:sz w:val="20"/>
                <w:szCs w:val="20"/>
              </w:rPr>
            </w:pPr>
            <w:r w:rsidDel="00000000" w:rsidR="00000000" w:rsidRPr="00000000">
              <w:rPr>
                <w:color w:val="783f04"/>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9">
            <w:pPr>
              <w:widowControl w:val="0"/>
              <w:rPr>
                <w:color w:val="783f04"/>
                <w:sz w:val="20"/>
                <w:szCs w:val="20"/>
              </w:rPr>
            </w:pPr>
            <w:r w:rsidDel="00000000" w:rsidR="00000000" w:rsidRPr="00000000">
              <w:rPr>
                <w:color w:val="783f04"/>
                <w:sz w:val="20"/>
                <w:szCs w:val="20"/>
                <w:rtl w:val="0"/>
              </w:rPr>
              <w:t xml:space="preserve">Academy</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color w:val="783f04"/>
                <w:sz w:val="20"/>
                <w:szCs w:val="20"/>
              </w:rPr>
            </w:pPr>
            <w:r w:rsidDel="00000000" w:rsidR="00000000" w:rsidRPr="00000000">
              <w:rPr>
                <w:color w:val="783f04"/>
                <w:sz w:val="20"/>
                <w:szCs w:val="20"/>
                <w:rtl w:val="0"/>
              </w:rPr>
              <w:t xml:space="preserve">7</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rPr>
                <w:color w:val="783f04"/>
                <w:sz w:val="20"/>
                <w:szCs w:val="20"/>
              </w:rPr>
            </w:pPr>
            <w:r w:rsidDel="00000000" w:rsidR="00000000" w:rsidRPr="00000000">
              <w:rPr>
                <w:color w:val="783f04"/>
                <w:sz w:val="20"/>
                <w:szCs w:val="20"/>
                <w:rtl w:val="0"/>
              </w:rPr>
              <w:t xml:space="preserve">Australia</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color w:val="783f04"/>
                <w:sz w:val="20"/>
                <w:szCs w:val="20"/>
              </w:rPr>
            </w:pPr>
            <w:r w:rsidDel="00000000" w:rsidR="00000000" w:rsidRPr="00000000">
              <w:rPr>
                <w:color w:val="783f04"/>
                <w:sz w:val="20"/>
                <w:szCs w:val="20"/>
                <w:rtl w:val="0"/>
              </w:rPr>
              <w:t xml:space="preserve">3</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3F">
            <w:pPr>
              <w:widowControl w:val="0"/>
              <w:rPr>
                <w:color w:val="783f04"/>
                <w:sz w:val="20"/>
                <w:szCs w:val="20"/>
              </w:rPr>
            </w:pPr>
            <w:r w:rsidDel="00000000" w:rsidR="00000000" w:rsidRPr="00000000">
              <w:rPr>
                <w:color w:val="783f04"/>
                <w:sz w:val="20"/>
                <w:szCs w:val="20"/>
                <w:rtl w:val="0"/>
              </w:rPr>
              <w:t xml:space="preserve">Wolverhampton</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color w:val="783f04"/>
                <w:sz w:val="20"/>
                <w:szCs w:val="20"/>
              </w:rPr>
            </w:pPr>
            <w:r w:rsidDel="00000000" w:rsidR="00000000" w:rsidRPr="00000000">
              <w:rPr>
                <w:color w:val="783f04"/>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rPr>
                <w:color w:val="783f04"/>
                <w:sz w:val="20"/>
                <w:szCs w:val="20"/>
              </w:rPr>
            </w:pPr>
            <w:r w:rsidDel="00000000" w:rsidR="00000000" w:rsidRPr="00000000">
              <w:rPr>
                <w:color w:val="783f04"/>
                <w:sz w:val="20"/>
                <w:szCs w:val="20"/>
                <w:rtl w:val="0"/>
              </w:rPr>
              <w:t xml:space="preserve">Television</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color w:val="783f04"/>
                <w:sz w:val="20"/>
                <w:szCs w:val="20"/>
              </w:rPr>
            </w:pPr>
            <w:r w:rsidDel="00000000" w:rsidR="00000000" w:rsidRPr="00000000">
              <w:rPr>
                <w:color w:val="783f04"/>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5">
            <w:pPr>
              <w:widowControl w:val="0"/>
              <w:rPr>
                <w:color w:val="783f04"/>
                <w:sz w:val="20"/>
                <w:szCs w:val="20"/>
              </w:rPr>
            </w:pPr>
            <w:r w:rsidDel="00000000" w:rsidR="00000000" w:rsidRPr="00000000">
              <w:rPr>
                <w:color w:val="783f04"/>
                <w:sz w:val="20"/>
                <w:szCs w:val="20"/>
                <w:rtl w:val="0"/>
              </w:rPr>
              <w:t xml:space="preserve">Biology</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color w:val="783f04"/>
                <w:sz w:val="20"/>
                <w:szCs w:val="20"/>
              </w:rPr>
            </w:pPr>
            <w:r w:rsidDel="00000000" w:rsidR="00000000" w:rsidRPr="00000000">
              <w:rPr>
                <w:color w:val="783f04"/>
                <w:sz w:val="20"/>
                <w:szCs w:val="20"/>
                <w:rtl w:val="0"/>
              </w:rPr>
              <w:t xml:space="preserve">9</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8">
            <w:pPr>
              <w:widowControl w:val="0"/>
              <w:rPr>
                <w:color w:val="783f04"/>
                <w:sz w:val="20"/>
                <w:szCs w:val="20"/>
              </w:rPr>
            </w:pPr>
            <w:r w:rsidDel="00000000" w:rsidR="00000000" w:rsidRPr="00000000">
              <w:rPr>
                <w:color w:val="783f04"/>
                <w:sz w:val="20"/>
                <w:szCs w:val="20"/>
                <w:rtl w:val="0"/>
              </w:rPr>
              <w:t xml:space="preserve">Alabama</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color w:val="783f04"/>
                <w:sz w:val="20"/>
                <w:szCs w:val="20"/>
              </w:rPr>
            </w:pPr>
            <w:r w:rsidDel="00000000" w:rsidR="00000000" w:rsidRPr="00000000">
              <w:rPr>
                <w:color w:val="783f04"/>
                <w:sz w:val="20"/>
                <w:szCs w:val="20"/>
                <w:rtl w:val="0"/>
              </w:rPr>
              <w:t xml:space="preserve">7</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B">
            <w:pPr>
              <w:widowControl w:val="0"/>
              <w:rPr>
                <w:color w:val="783f04"/>
                <w:sz w:val="20"/>
                <w:szCs w:val="20"/>
              </w:rPr>
            </w:pPr>
            <w:r w:rsidDel="00000000" w:rsidR="00000000" w:rsidRPr="00000000">
              <w:rPr>
                <w:color w:val="783f04"/>
                <w:sz w:val="20"/>
                <w:szCs w:val="20"/>
                <w:rtl w:val="0"/>
              </w:rPr>
              <w:t xml:space="preserve">Dictionary</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color w:val="783f04"/>
                <w:sz w:val="20"/>
                <w:szCs w:val="20"/>
              </w:rPr>
            </w:pPr>
            <w:r w:rsidDel="00000000" w:rsidR="00000000" w:rsidRPr="00000000">
              <w:rPr>
                <w:color w:val="783f04"/>
                <w:sz w:val="20"/>
                <w:szCs w:val="20"/>
                <w:rtl w:val="0"/>
              </w:rPr>
              <w:t xml:space="preserve">2</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E">
            <w:pPr>
              <w:widowControl w:val="0"/>
              <w:rPr>
                <w:color w:val="783f04"/>
                <w:sz w:val="20"/>
                <w:szCs w:val="20"/>
              </w:rPr>
            </w:pPr>
            <w:r w:rsidDel="00000000" w:rsidR="00000000" w:rsidRPr="00000000">
              <w:rPr>
                <w:color w:val="783f04"/>
                <w:sz w:val="20"/>
                <w:szCs w:val="20"/>
                <w:rtl w:val="0"/>
              </w:rPr>
              <w:t xml:space="preserve">Hippopotamus</w:t>
            </w:r>
          </w:p>
        </w:tc>
        <w:tc>
          <w:tcPr>
            <w:vMerge w:val="restart"/>
            <w:tcBorders>
              <w:top w:color="cccccc" w:space="0" w:sz="6" w:val="single"/>
              <w:left w:color="cccccc"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color w:val="783f04"/>
                <w:sz w:val="20"/>
                <w:szCs w:val="20"/>
              </w:rPr>
            </w:pPr>
            <w:r w:rsidDel="00000000" w:rsidR="00000000" w:rsidRPr="00000000">
              <w:rPr>
                <w:color w:val="783f04"/>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1">
            <w:pPr>
              <w:widowControl w:val="0"/>
              <w:rPr>
                <w:color w:val="783f04"/>
                <w:sz w:val="20"/>
                <w:szCs w:val="20"/>
              </w:rPr>
            </w:pPr>
            <w:r w:rsidDel="00000000" w:rsidR="00000000" w:rsidRPr="00000000">
              <w:rPr>
                <w:color w:val="783f04"/>
                <w:sz w:val="20"/>
                <w:szCs w:val="20"/>
                <w:rtl w:val="0"/>
              </w:rPr>
              <w:t xml:space="preserve">Tuberculosis</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color w:val="783f04"/>
                <w:sz w:val="20"/>
                <w:szCs w:val="20"/>
              </w:rPr>
            </w:pPr>
            <w:r w:rsidDel="00000000" w:rsidR="00000000" w:rsidRPr="00000000">
              <w:rPr>
                <w:color w:val="783f04"/>
                <w:sz w:val="20"/>
                <w:szCs w:val="20"/>
                <w:rtl w:val="0"/>
              </w:rPr>
              <w:t xml:space="preserve">8</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rPr>
                <w:color w:val="783f04"/>
                <w:sz w:val="20"/>
                <w:szCs w:val="20"/>
              </w:rPr>
            </w:pPr>
            <w:r w:rsidDel="00000000" w:rsidR="00000000" w:rsidRPr="00000000">
              <w:rPr>
                <w:color w:val="783f04"/>
                <w:sz w:val="20"/>
                <w:szCs w:val="20"/>
                <w:rtl w:val="0"/>
              </w:rPr>
              <w:t xml:space="preserve">University</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color w:val="783f04"/>
                <w:sz w:val="20"/>
                <w:szCs w:val="20"/>
              </w:rPr>
            </w:pPr>
            <w:r w:rsidDel="00000000" w:rsidR="00000000" w:rsidRPr="00000000">
              <w:rPr>
                <w:color w:val="783f04"/>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7">
            <w:pPr>
              <w:widowControl w:val="0"/>
              <w:rPr>
                <w:color w:val="783f04"/>
                <w:sz w:val="20"/>
                <w:szCs w:val="20"/>
              </w:rPr>
            </w:pPr>
            <w:r w:rsidDel="00000000" w:rsidR="00000000" w:rsidRPr="00000000">
              <w:rPr>
                <w:color w:val="783f04"/>
                <w:sz w:val="20"/>
                <w:szCs w:val="20"/>
                <w:rtl w:val="0"/>
              </w:rPr>
              <w:t xml:space="preserve">Yugoslavia</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color w:val="783f04"/>
                <w:sz w:val="20"/>
                <w:szCs w:val="20"/>
              </w:rPr>
            </w:pPr>
            <w:r w:rsidDel="00000000" w:rsidR="00000000" w:rsidRPr="00000000">
              <w:rPr>
                <w:color w:val="783f04"/>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A">
            <w:pPr>
              <w:widowControl w:val="0"/>
              <w:rPr>
                <w:color w:val="783f04"/>
                <w:sz w:val="20"/>
                <w:szCs w:val="20"/>
              </w:rPr>
            </w:pPr>
            <w:r w:rsidDel="00000000" w:rsidR="00000000" w:rsidRPr="00000000">
              <w:rPr>
                <w:color w:val="783f04"/>
                <w:sz w:val="20"/>
                <w:szCs w:val="20"/>
                <w:rtl w:val="0"/>
              </w:rPr>
              <w:t xml:space="preserve">Weston-Super-Mare (OUTLIER)</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color w:val="783f04"/>
                <w:sz w:val="20"/>
                <w:szCs w:val="20"/>
              </w:rPr>
            </w:pPr>
            <w:r w:rsidDel="00000000" w:rsidR="00000000" w:rsidRPr="00000000">
              <w:rPr>
                <w:color w:val="783f04"/>
                <w:sz w:val="20"/>
                <w:szCs w:val="20"/>
                <w:rtl w:val="0"/>
              </w:rPr>
              <w:t xml:space="preserve">0</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D">
            <w:pPr>
              <w:widowControl w:val="0"/>
              <w:rPr>
                <w:color w:val="783f04"/>
                <w:sz w:val="20"/>
                <w:szCs w:val="20"/>
              </w:rPr>
            </w:pPr>
            <w:r w:rsidDel="00000000" w:rsidR="00000000" w:rsidRPr="00000000">
              <w:rPr>
                <w:color w:val="783f04"/>
                <w:sz w:val="20"/>
                <w:szCs w:val="20"/>
                <w:rtl w:val="0"/>
              </w:rPr>
              <w:t xml:space="preserve">Refrigerator</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color w:val="783f04"/>
                <w:sz w:val="20"/>
                <w:szCs w:val="20"/>
              </w:rPr>
            </w:pPr>
            <w:r w:rsidDel="00000000" w:rsidR="00000000" w:rsidRPr="00000000">
              <w:rPr>
                <w:color w:val="783f04"/>
                <w:sz w:val="20"/>
                <w:szCs w:val="20"/>
                <w:rtl w:val="0"/>
              </w:rPr>
              <w:t xml:space="preserve">6</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0">
            <w:pPr>
              <w:widowControl w:val="0"/>
              <w:rPr>
                <w:color w:val="783f04"/>
                <w:sz w:val="20"/>
                <w:szCs w:val="20"/>
              </w:rPr>
            </w:pPr>
            <w:r w:rsidDel="00000000" w:rsidR="00000000" w:rsidRPr="00000000">
              <w:rPr>
                <w:color w:val="783f04"/>
                <w:sz w:val="20"/>
                <w:szCs w:val="20"/>
                <w:rtl w:val="0"/>
              </w:rPr>
              <w:t xml:space="preserve">Physiology</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color w:val="783f04"/>
                <w:sz w:val="20"/>
                <w:szCs w:val="20"/>
              </w:rPr>
            </w:pPr>
            <w:r w:rsidDel="00000000" w:rsidR="00000000" w:rsidRPr="00000000">
              <w:rPr>
                <w:color w:val="783f04"/>
                <w:sz w:val="20"/>
                <w:szCs w:val="20"/>
                <w:rtl w:val="0"/>
              </w:rPr>
              <w:t xml:space="preserve">3</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3">
            <w:pPr>
              <w:widowControl w:val="0"/>
              <w:rPr>
                <w:color w:val="783f04"/>
                <w:sz w:val="20"/>
                <w:szCs w:val="20"/>
              </w:rPr>
            </w:pPr>
            <w:r w:rsidDel="00000000" w:rsidR="00000000" w:rsidRPr="00000000">
              <w:rPr>
                <w:color w:val="783f04"/>
                <w:sz w:val="20"/>
                <w:szCs w:val="20"/>
                <w:rtl w:val="0"/>
              </w:rPr>
              <w:t xml:space="preserve">Louisiana</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color w:val="783f04"/>
                <w:sz w:val="20"/>
                <w:szCs w:val="20"/>
              </w:rPr>
            </w:pPr>
            <w:r w:rsidDel="00000000" w:rsidR="00000000" w:rsidRPr="00000000">
              <w:rPr>
                <w:color w:val="783f04"/>
                <w:sz w:val="20"/>
                <w:szCs w:val="20"/>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6">
            <w:pPr>
              <w:widowControl w:val="0"/>
              <w:rPr>
                <w:color w:val="783f04"/>
                <w:sz w:val="20"/>
                <w:szCs w:val="20"/>
              </w:rPr>
            </w:pPr>
            <w:r w:rsidDel="00000000" w:rsidR="00000000" w:rsidRPr="00000000">
              <w:rPr>
                <w:color w:val="783f04"/>
                <w:sz w:val="20"/>
                <w:szCs w:val="20"/>
                <w:rtl w:val="0"/>
              </w:rPr>
              <w:t xml:space="preserve">Periodical</w:t>
            </w:r>
          </w:p>
        </w:tc>
        <w:tc>
          <w:tcPr>
            <w:vMerge w:val="continue"/>
            <w:tcBorders>
              <w:top w:color="cccccc" w:space="0" w:sz="6" w:val="single"/>
              <w:left w:color="cccccc" w:space="0" w:sz="6" w:val="single"/>
              <w:bottom w:color="000000"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color w:val="783f04"/>
                <w:sz w:val="20"/>
                <w:szCs w:val="20"/>
              </w:rPr>
            </w:pPr>
            <w:r w:rsidDel="00000000" w:rsidR="00000000" w:rsidRPr="00000000">
              <w:rPr>
                <w:color w:val="783f04"/>
                <w:sz w:val="20"/>
                <w:szCs w:val="20"/>
                <w:rtl w:val="0"/>
              </w:rPr>
              <w:t xml:space="preserve">4</w:t>
            </w:r>
          </w:p>
        </w:tc>
      </w:tr>
    </w:tbl>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rPr/>
      </w:pPr>
      <w:bookmarkStart w:colFirst="0" w:colLast="0" w:name="_9m5hpfxuvlvw" w:id="30"/>
      <w:bookmarkEnd w:id="30"/>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3"/>
        <w:rPr/>
      </w:pPr>
      <w:bookmarkStart w:colFirst="0" w:colLast="0" w:name="_k88otqrk47xv" w:id="31"/>
      <w:bookmarkEnd w:id="31"/>
      <w:r w:rsidDel="00000000" w:rsidR="00000000" w:rsidRPr="00000000">
        <w:rPr>
          <w:rtl w:val="0"/>
        </w:rPr>
        <w:t xml:space="preserve">Appendix V: Wilcoxon Signed-Rank Test</w:t>
      </w:r>
    </w:p>
    <w:p w:rsidR="00000000" w:rsidDel="00000000" w:rsidP="00000000" w:rsidRDefault="00000000" w:rsidRPr="00000000" w14:paraId="0000016C">
      <w:pPr>
        <w:rPr/>
      </w:pPr>
      <w:r w:rsidDel="00000000" w:rsidR="00000000" w:rsidRPr="00000000">
        <w:rPr>
          <w:rtl w:val="0"/>
        </w:rPr>
        <w:t xml:space="preserve">Wilcoxon Signed-Rank Test done with experiment data (</w:t>
      </w:r>
      <w:hyperlink w:anchor="_rn6trgckp59p">
        <w:r w:rsidDel="00000000" w:rsidR="00000000" w:rsidRPr="00000000">
          <w:rPr>
            <w:i w:val="1"/>
            <w:color w:val="1155cc"/>
            <w:u w:val="single"/>
            <w:rtl w:val="0"/>
          </w:rPr>
          <w:t xml:space="preserve">Appendix IV</w:t>
        </w:r>
      </w:hyperlink>
      <w:r w:rsidDel="00000000" w:rsidR="00000000" w:rsidRPr="00000000">
        <w:rPr>
          <w:rtl w:val="0"/>
        </w:rPr>
        <w:t xml:space="preserve">)</w:t>
      </w:r>
    </w:p>
    <w:p w:rsidR="00000000" w:rsidDel="00000000" w:rsidP="00000000" w:rsidRDefault="00000000" w:rsidRPr="00000000" w14:paraId="0000016D">
      <w:pPr>
        <w:rPr/>
      </w:pPr>
      <w:r w:rsidDel="00000000" w:rsidR="00000000" w:rsidRPr="00000000">
        <w:rPr/>
        <w:drawing>
          <wp:inline distB="114300" distT="114300" distL="114300" distR="114300">
            <wp:extent cx="4409567" cy="7234300"/>
            <wp:effectExtent b="0" l="0" r="0" t="0"/>
            <wp:docPr id="31"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4409567" cy="72343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rPr/>
      </w:pPr>
      <w:bookmarkStart w:colFirst="0" w:colLast="0" w:name="_kj8frpjxvrcl" w:id="32"/>
      <w:bookmarkEnd w:id="32"/>
      <w:r w:rsidDel="00000000" w:rsidR="00000000" w:rsidRPr="00000000">
        <w:rPr>
          <w:rtl w:val="0"/>
        </w:rPr>
        <w:t xml:space="preserve">Appendix VI: Consent Form</w:t>
      </w:r>
    </w:p>
    <w:p w:rsidR="00000000" w:rsidDel="00000000" w:rsidP="00000000" w:rsidRDefault="00000000" w:rsidRPr="00000000" w14:paraId="0000016F">
      <w:pPr>
        <w:rPr/>
      </w:pPr>
      <w:r w:rsidDel="00000000" w:rsidR="00000000" w:rsidRPr="00000000">
        <w:rPr/>
        <mc:AlternateContent>
          <mc:Choice Requires="wpg">
            <w:drawing>
              <wp:inline distB="114300" distT="114300" distL="114300" distR="114300">
                <wp:extent cx="5963344" cy="6679282"/>
                <wp:effectExtent b="0" l="0" r="0" t="0"/>
                <wp:docPr id="1" name=""/>
                <a:graphic>
                  <a:graphicData uri="http://schemas.microsoft.com/office/word/2010/wordprocessingGroup">
                    <wpg:wgp>
                      <wpg:cNvGrpSpPr/>
                      <wpg:grpSpPr>
                        <a:xfrm>
                          <a:off x="152400" y="632875"/>
                          <a:ext cx="5963344" cy="6679282"/>
                          <a:chOff x="152400" y="632875"/>
                          <a:chExt cx="5943600" cy="6682325"/>
                        </a:xfrm>
                      </wpg:grpSpPr>
                      <pic:pic>
                        <pic:nvPicPr>
                          <pic:cNvPr id="2" name="Shape 2"/>
                          <pic:cNvPicPr preferRelativeResize="0"/>
                        </pic:nvPicPr>
                        <pic:blipFill rotWithShape="1">
                          <a:blip r:embed="rId51">
                            <a:alphaModFix/>
                          </a:blip>
                          <a:srcRect b="-6250" l="0" r="0" t="6250"/>
                          <a:stretch/>
                        </pic:blipFill>
                        <pic:spPr>
                          <a:xfrm>
                            <a:off x="152400" y="632900"/>
                            <a:ext cx="5943600" cy="7686499"/>
                          </a:xfrm>
                          <a:prstGeom prst="rect">
                            <a:avLst/>
                          </a:prstGeom>
                          <a:noFill/>
                          <a:ln>
                            <a:noFill/>
                          </a:ln>
                        </pic:spPr>
                      </pic:pic>
                      <wps:wsp>
                        <wps:cNvCnPr/>
                        <wps:spPr>
                          <a:xfrm>
                            <a:off x="811400" y="3563075"/>
                            <a:ext cx="1635900" cy="8700"/>
                          </a:xfrm>
                          <a:prstGeom prst="straightConnector1">
                            <a:avLst/>
                          </a:prstGeom>
                          <a:noFill/>
                          <a:ln cap="flat" cmpd="sng" w="228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91800" y="3763975"/>
                            <a:ext cx="1659900" cy="15300"/>
                          </a:xfrm>
                          <a:prstGeom prst="straightConnector1">
                            <a:avLst/>
                          </a:prstGeom>
                          <a:noFill/>
                          <a:ln cap="flat" cmpd="sng" w="228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91800" y="3894325"/>
                            <a:ext cx="1659900" cy="15300"/>
                          </a:xfrm>
                          <a:prstGeom prst="straightConnector1">
                            <a:avLst/>
                          </a:prstGeom>
                          <a:noFill/>
                          <a:ln cap="flat" cmpd="sng" w="2286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61975" y="1227875"/>
                            <a:ext cx="1448400" cy="5100"/>
                          </a:xfrm>
                          <a:prstGeom prst="straightConnector1">
                            <a:avLst/>
                          </a:prstGeom>
                          <a:noFill/>
                          <a:ln cap="flat" cmpd="sng" w="22860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63344" cy="6679282"/>
                <wp:effectExtent b="0" l="0" r="0" t="0"/>
                <wp:docPr id="1" name="image24.png"/>
                <a:graphic>
                  <a:graphicData uri="http://schemas.openxmlformats.org/drawingml/2006/picture">
                    <pic:pic>
                      <pic:nvPicPr>
                        <pic:cNvPr id="0" name="image24.png"/>
                        <pic:cNvPicPr preferRelativeResize="0"/>
                      </pic:nvPicPr>
                      <pic:blipFill>
                        <a:blip r:embed="rId52"/>
                        <a:srcRect/>
                        <a:stretch>
                          <a:fillRect/>
                        </a:stretch>
                      </pic:blipFill>
                      <pic:spPr>
                        <a:xfrm>
                          <a:off x="0" y="0"/>
                          <a:ext cx="5963344" cy="6679282"/>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3"/>
        <w:rPr/>
      </w:pPr>
      <w:bookmarkStart w:colFirst="0" w:colLast="0" w:name="_o3e99yt9jzuo" w:id="33"/>
      <w:bookmarkEnd w:id="33"/>
      <w:r w:rsidDel="00000000" w:rsidR="00000000" w:rsidRPr="00000000">
        <w:rPr>
          <w:rtl w:val="0"/>
        </w:rPr>
        <w:t xml:space="preserve">Appendix VII: Debriefing Form</w:t>
      </w:r>
    </w:p>
    <w:p w:rsidR="00000000" w:rsidDel="00000000" w:rsidP="00000000" w:rsidRDefault="00000000" w:rsidRPr="00000000" w14:paraId="00000171">
      <w:pPr>
        <w:rPr/>
      </w:pPr>
      <w:r w:rsidDel="00000000" w:rsidR="00000000" w:rsidRPr="00000000">
        <w:rPr/>
        <w:drawing>
          <wp:inline distB="114300" distT="114300" distL="114300" distR="114300">
            <wp:extent cx="5943600" cy="5511800"/>
            <wp:effectExtent b="0" l="0" r="0" t="0"/>
            <wp:docPr id="11"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rPr/>
      </w:pPr>
      <w:bookmarkStart w:colFirst="0" w:colLast="0" w:name="_eivjowdgaeou" w:id="34"/>
      <w:bookmarkEnd w:id="34"/>
      <w:r w:rsidDel="00000000" w:rsidR="00000000" w:rsidRPr="00000000">
        <w:rPr>
          <w:rtl w:val="0"/>
        </w:rPr>
        <w:t xml:space="preserve">Appendix VIII: Generalized Instructions</w:t>
      </w:r>
    </w:p>
    <w:p w:rsidR="00000000" w:rsidDel="00000000" w:rsidP="00000000" w:rsidRDefault="00000000" w:rsidRPr="00000000" w14:paraId="00000173">
      <w:pPr>
        <w:rPr/>
      </w:pPr>
      <w:r w:rsidDel="00000000" w:rsidR="00000000" w:rsidRPr="00000000">
        <w:rPr/>
        <w:drawing>
          <wp:inline distB="114300" distT="114300" distL="114300" distR="114300">
            <wp:extent cx="5943600" cy="2336800"/>
            <wp:effectExtent b="0" l="0" r="0" t="0"/>
            <wp:docPr id="6"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sectPr>
      <w:headerReference r:id="rId55" w:type="default"/>
      <w:headerReference r:id="rId56" w:type="first"/>
      <w:footerReference r:id="rId57" w:type="default"/>
      <w:footerReference r:id="rId5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48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4"/>
      <w:szCs w:val="34"/>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200" w:before="200" w:line="240" w:lineRule="auto"/>
    </w:pPr>
    <w:rPr>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343541"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35#0" TargetMode="External"/><Relationship Id="rId42" Type="http://schemas.openxmlformats.org/officeDocument/2006/relationships/hyperlink" Target="https://www.codecogs.com/eqnedit.php?latex=%5Cbar%7Bx%7D%20%3D%204.50#0" TargetMode="External"/><Relationship Id="rId41" Type="http://schemas.openxmlformats.org/officeDocument/2006/relationships/hyperlink" Target="https://www.codecogs.com/eqnedit.php?latex=%5Cbar%7Bx%7D%20%3D%205.89#0" TargetMode="External"/><Relationship Id="rId44" Type="http://schemas.openxmlformats.org/officeDocument/2006/relationships/hyperlink" Target="https://www.codecogs.com/eqnedit.php?latex=0.04947#0" TargetMode="External"/><Relationship Id="rId43" Type="http://schemas.openxmlformats.org/officeDocument/2006/relationships/hyperlink" Target="https://www.codecogs.com/eqnedit.php?latex=p#0" TargetMode="External"/><Relationship Id="rId46" Type="http://schemas.openxmlformats.org/officeDocument/2006/relationships/hyperlink" Target="https://www.codecogs.com/eqnedit.php?latex=2.48#0" TargetMode="External"/><Relationship Id="rId45" Type="http://schemas.openxmlformats.org/officeDocument/2006/relationships/hyperlink" Target="https://www.codecogs.com/eqnedit.php?latex=W#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www.codecogs.com/eqnedit.php?latex=1.81#0" TargetMode="External"/><Relationship Id="rId47" Type="http://schemas.openxmlformats.org/officeDocument/2006/relationships/image" Target="media/image21.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www.codecogs.com/eqnedit.php?latex=%5Cbar%7Bx%7D%20%3D%205.89#0" TargetMode="External"/><Relationship Id="rId7" Type="http://schemas.openxmlformats.org/officeDocument/2006/relationships/image" Target="media/image23.png"/><Relationship Id="rId8" Type="http://schemas.openxmlformats.org/officeDocument/2006/relationships/hyperlink" Target="https://www.codecogs.com/eqnedit.php?latex=%5Cbar%7Bx%7D%20%3D%204.50#0" TargetMode="External"/><Relationship Id="rId31" Type="http://schemas.openxmlformats.org/officeDocument/2006/relationships/image" Target="media/image18.png"/><Relationship Id="rId30" Type="http://schemas.openxmlformats.org/officeDocument/2006/relationships/hyperlink" Target="https://www.codecogs.com/eqnedit.php?latex=W#0" TargetMode="External"/><Relationship Id="rId33" Type="http://schemas.openxmlformats.org/officeDocument/2006/relationships/image" Target="media/image2.png"/><Relationship Id="rId32" Type="http://schemas.openxmlformats.org/officeDocument/2006/relationships/hyperlink" Target="https://www.codecogs.com/eqnedit.php?latex=36#0" TargetMode="External"/><Relationship Id="rId35" Type="http://schemas.openxmlformats.org/officeDocument/2006/relationships/image" Target="media/image1.png"/><Relationship Id="rId34" Type="http://schemas.openxmlformats.org/officeDocument/2006/relationships/hyperlink" Target="https://www.codecogs.com/eqnedit.php?latex=35#0" TargetMode="External"/><Relationship Id="rId37" Type="http://schemas.openxmlformats.org/officeDocument/2006/relationships/hyperlink" Target="https://www.codecogs.com/eqnedit.php?latex=H_0#0" TargetMode="External"/><Relationship Id="rId36" Type="http://schemas.openxmlformats.org/officeDocument/2006/relationships/hyperlink" Target="https://www.codecogs.com/eqnedit.php?latex=W#0" TargetMode="External"/><Relationship Id="rId39" Type="http://schemas.openxmlformats.org/officeDocument/2006/relationships/hyperlink" Target="https://www.codecogs.com/eqnedit.php?latex=W#0" TargetMode="External"/><Relationship Id="rId38" Type="http://schemas.openxmlformats.org/officeDocument/2006/relationships/image" Target="media/image8.png"/><Relationship Id="rId20" Type="http://schemas.openxmlformats.org/officeDocument/2006/relationships/image" Target="media/image22.png"/><Relationship Id="rId22" Type="http://schemas.openxmlformats.org/officeDocument/2006/relationships/image" Target="media/image5.png"/><Relationship Id="rId21" Type="http://schemas.openxmlformats.org/officeDocument/2006/relationships/hyperlink" Target="https://www.codecogs.com/eqnedit.php?latex=p#0" TargetMode="External"/><Relationship Id="rId24" Type="http://schemas.openxmlformats.org/officeDocument/2006/relationships/image" Target="media/image27.png"/><Relationship Id="rId23" Type="http://schemas.openxmlformats.org/officeDocument/2006/relationships/hyperlink" Target="https://www.codecogs.com/eqnedit.php?latex=0.04947#0" TargetMode="External"/><Relationship Id="rId26" Type="http://schemas.openxmlformats.org/officeDocument/2006/relationships/image" Target="media/image15.png"/><Relationship Id="rId25" Type="http://schemas.openxmlformats.org/officeDocument/2006/relationships/hyperlink" Target="https://www.codecogs.com/eqnedit.php?latex=p%3C0.05#0" TargetMode="External"/><Relationship Id="rId28" Type="http://schemas.openxmlformats.org/officeDocument/2006/relationships/image" Target="media/image14.png"/><Relationship Id="rId27" Type="http://schemas.openxmlformats.org/officeDocument/2006/relationships/hyperlink" Target="https://www.codecogs.com/eqnedit.php?latex=0.05#0" TargetMode="External"/><Relationship Id="rId29" Type="http://schemas.openxmlformats.org/officeDocument/2006/relationships/hyperlink" Target="https://www.codecogs.com/eqnedit.php?latex=H_1#0" TargetMode="External"/><Relationship Id="rId51" Type="http://schemas.openxmlformats.org/officeDocument/2006/relationships/image" Target="media/image28.png"/><Relationship Id="rId50" Type="http://schemas.openxmlformats.org/officeDocument/2006/relationships/image" Target="media/image31.png"/><Relationship Id="rId53" Type="http://schemas.openxmlformats.org/officeDocument/2006/relationships/image" Target="media/image32.png"/><Relationship Id="rId52" Type="http://schemas.openxmlformats.org/officeDocument/2006/relationships/image" Target="media/image24.png"/><Relationship Id="rId11" Type="http://schemas.openxmlformats.org/officeDocument/2006/relationships/image" Target="media/image6.png"/><Relationship Id="rId55" Type="http://schemas.openxmlformats.org/officeDocument/2006/relationships/header" Target="header1.xml"/><Relationship Id="rId10" Type="http://schemas.openxmlformats.org/officeDocument/2006/relationships/hyperlink" Target="https://www.codecogs.com/eqnedit.php?latex=H_1#0" TargetMode="External"/><Relationship Id="rId54" Type="http://schemas.openxmlformats.org/officeDocument/2006/relationships/image" Target="media/image29.png"/><Relationship Id="rId13" Type="http://schemas.openxmlformats.org/officeDocument/2006/relationships/image" Target="media/image16.png"/><Relationship Id="rId57" Type="http://schemas.openxmlformats.org/officeDocument/2006/relationships/footer" Target="footer1.xml"/><Relationship Id="rId12" Type="http://schemas.openxmlformats.org/officeDocument/2006/relationships/hyperlink" Target="https://www.codecogs.com/eqnedit.php?latex=%5Csigma%20%3D%202.48#0" TargetMode="External"/><Relationship Id="rId56" Type="http://schemas.openxmlformats.org/officeDocument/2006/relationships/header" Target="header2.xml"/><Relationship Id="rId15" Type="http://schemas.openxmlformats.org/officeDocument/2006/relationships/image" Target="media/image13.png"/><Relationship Id="rId14" Type="http://schemas.openxmlformats.org/officeDocument/2006/relationships/hyperlink" Target="https://www.codecogs.com/eqnedit.php?latex=%5Csigma%20%3D%201.81#0" TargetMode="External"/><Relationship Id="rId58" Type="http://schemas.openxmlformats.org/officeDocument/2006/relationships/footer" Target="footer2.xml"/><Relationship Id="rId17" Type="http://schemas.openxmlformats.org/officeDocument/2006/relationships/hyperlink" Target="https://www.codecogs.com/eqnedit.php?latex=z#0" TargetMode="External"/><Relationship Id="rId16" Type="http://schemas.openxmlformats.org/officeDocument/2006/relationships/image" Target="media/image7.png"/><Relationship Id="rId19" Type="http://schemas.openxmlformats.org/officeDocument/2006/relationships/hyperlink" Target="https://www.codecogs.com/eqnedit.php?latex=-1.6547#0" TargetMode="External"/><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