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1. Introduction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1.1 Purpose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1.2 Intended Audience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1.3 Scope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2. System Features and Requirements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 2.1 Functional Requirements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           2.2 System Requirements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1. Introduction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1.1 Purpose: Specification details about Sporty Shoes Project.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1.2 Intended Audience: </w:t>
      </w:r>
    </w:p>
    <w:p w:rsidR="00507A2E" w:rsidRDefault="0046485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Development Team</w:t>
      </w:r>
    </w:p>
    <w:p w:rsidR="00507A2E" w:rsidRDefault="00464857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Testing Team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1.3 Scope: 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Sporty Shoes is an e-commerce project that lets users to purchase products on their website.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666666"/>
          <w:sz w:val="24"/>
          <w:shd w:val="clear" w:color="auto" w:fill="FFFFFF"/>
        </w:rPr>
        <w:t>2. System Features and Requirements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 2.1 Functional Requirements</w:t>
      </w:r>
    </w:p>
    <w:p w:rsidR="00507A2E" w:rsidRDefault="00464857">
      <w:pPr>
        <w:spacing w:after="150" w:line="240" w:lineRule="auto"/>
        <w:ind w:left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User should be able to view all products, must be able to search products by name.</w:t>
      </w:r>
    </w:p>
    <w:p w:rsidR="00507A2E" w:rsidRDefault="00464857">
      <w:pPr>
        <w:spacing w:after="150" w:line="240" w:lineRule="auto"/>
        <w:ind w:left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Users must be able to purchase products.</w:t>
      </w:r>
    </w:p>
    <w:p w:rsidR="00507A2E" w:rsidRDefault="00464857">
      <w:pPr>
        <w:spacing w:after="150" w:line="240" w:lineRule="auto"/>
        <w:ind w:firstLine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The admin should be able to change his password if he wants, he should be able to:</w:t>
      </w:r>
    </w:p>
    <w:p w:rsidR="00507A2E" w:rsidRDefault="00464857">
      <w:pPr>
        <w:spacing w:after="150" w:line="240" w:lineRule="auto"/>
        <w:ind w:left="600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Segoe UI Symbol" w:eastAsia="Segoe UI Symbol" w:hAnsi="Segoe UI Symbol" w:cs="Segoe UI Symbol"/>
          <w:color w:val="4D575D"/>
          <w:sz w:val="21"/>
          <w:shd w:val="clear" w:color="auto" w:fill="FFFFFF"/>
        </w:rPr>
        <w:t>●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Manage the products in the store including categorizing them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br/>
      </w:r>
      <w:r>
        <w:rPr>
          <w:rFonts w:ascii="Segoe UI Symbol" w:eastAsia="Segoe UI Symbol" w:hAnsi="Segoe UI Symbol" w:cs="Segoe UI Symbol"/>
          <w:color w:val="4D575D"/>
          <w:sz w:val="21"/>
          <w:shd w:val="clear" w:color="auto" w:fill="FFFFFF"/>
        </w:rPr>
        <w:t>●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Browse the list of users who have signed up and be able to search users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br/>
      </w:r>
      <w:r>
        <w:rPr>
          <w:rFonts w:ascii="Segoe UI Symbol" w:eastAsia="Segoe UI Symbol" w:hAnsi="Segoe UI Symbol" w:cs="Segoe UI Symbol"/>
          <w:color w:val="4D575D"/>
          <w:sz w:val="21"/>
          <w:shd w:val="clear" w:color="auto" w:fill="FFFFFF"/>
        </w:rPr>
        <w:t>●</w:t>
      </w: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 xml:space="preserve"> See purchase reports filtered by date and category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2.2 System Requirements: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Project Development Methodology: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Agile Scrum: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Number of Sprints</w:t>
      </w:r>
      <w:proofErr w:type="gramStart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:3</w:t>
      </w:r>
      <w:proofErr w:type="gramEnd"/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Sprint Duration: 12 days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Version Control System &amp; Hosting: </w:t>
      </w:r>
    </w:p>
    <w:p w:rsidR="00507A2E" w:rsidRDefault="00464857">
      <w:pPr>
        <w:spacing w:after="150" w:line="240" w:lineRule="auto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Git: To connect and push files from the local system to GitHub </w:t>
      </w:r>
    </w:p>
    <w:p w:rsidR="00507A2E" w:rsidRDefault="00464857">
      <w:pPr>
        <w:spacing w:after="150" w:line="240" w:lineRule="auto"/>
        <w:rPr>
          <w:rFonts w:ascii="Helvetica" w:eastAsia="Helvetica" w:hAnsi="Helvetica" w:cs="Helvetica"/>
          <w:color w:val="4D575D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4D575D"/>
          <w:sz w:val="21"/>
          <w:shd w:val="clear" w:color="auto" w:fill="FFFFFF"/>
        </w:rPr>
        <w:t>GitHub: To store the application code and track its versions </w:t>
      </w:r>
    </w:p>
    <w:p w:rsidR="00DD072F" w:rsidRDefault="00464857">
      <w:pPr>
        <w:spacing w:before="100" w:after="100" w:line="240" w:lineRule="auto"/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Link: </w:t>
      </w:r>
      <w:r w:rsidR="00DD072F" w:rsidRPr="00DD072F">
        <w:t>https://github.com/raphjo/Phase3_Project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bookmarkStart w:id="0" w:name="_GoBack"/>
      <w:bookmarkEnd w:id="0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 Development Environment (IDE):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Eclipse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Platform &amp; Technologies:</w:t>
      </w:r>
    </w:p>
    <w:p w:rsidR="00507A2E" w:rsidRDefault="00464857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 xml:space="preserve">Java SDK 1.8, </w:t>
      </w:r>
      <w:proofErr w:type="gramStart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Spring</w:t>
      </w:r>
      <w:proofErr w:type="gramEnd"/>
      <w:r>
        <w:rPr>
          <w:rFonts w:ascii="Helvetica" w:eastAsia="Helvetica" w:hAnsi="Helvetica" w:cs="Helvetica"/>
          <w:color w:val="666666"/>
          <w:sz w:val="24"/>
          <w:shd w:val="clear" w:color="auto" w:fill="FFFFFF"/>
        </w:rPr>
        <w:t>, MySQL, JDBC, Postman, Swagger</w:t>
      </w:r>
    </w:p>
    <w:p w:rsidR="00507A2E" w:rsidRDefault="00507A2E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:rsidR="00507A2E" w:rsidRDefault="00507A2E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:rsidR="00507A2E" w:rsidRDefault="00507A2E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:rsidR="00507A2E" w:rsidRDefault="00507A2E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:rsidR="00507A2E" w:rsidRDefault="00507A2E">
      <w:pPr>
        <w:spacing w:before="100" w:after="100" w:line="240" w:lineRule="auto"/>
        <w:rPr>
          <w:rFonts w:ascii="Helvetica" w:eastAsia="Helvetica" w:hAnsi="Helvetica" w:cs="Helvetica"/>
          <w:color w:val="4D575D"/>
          <w:sz w:val="24"/>
          <w:shd w:val="clear" w:color="auto" w:fill="FFFFFF"/>
        </w:rPr>
      </w:pPr>
    </w:p>
    <w:p w:rsidR="00507A2E" w:rsidRDefault="00507A2E">
      <w:pPr>
        <w:spacing w:before="100" w:after="100" w:line="240" w:lineRule="auto"/>
        <w:rPr>
          <w:rFonts w:ascii="Helvetica" w:eastAsia="Helvetica" w:hAnsi="Helvetica" w:cs="Helvetica"/>
          <w:color w:val="666666"/>
          <w:sz w:val="24"/>
          <w:shd w:val="clear" w:color="auto" w:fill="FFFFFF"/>
        </w:rPr>
      </w:pPr>
    </w:p>
    <w:p w:rsidR="00507A2E" w:rsidRDefault="00507A2E">
      <w:pPr>
        <w:rPr>
          <w:rFonts w:ascii="Calibri" w:eastAsia="Calibri" w:hAnsi="Calibri" w:cs="Calibri"/>
        </w:rPr>
      </w:pPr>
    </w:p>
    <w:sectPr w:rsidR="0050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97F2E"/>
    <w:multiLevelType w:val="multilevel"/>
    <w:tmpl w:val="CA248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A2E"/>
    <w:rsid w:val="00464857"/>
    <w:rsid w:val="00507A2E"/>
    <w:rsid w:val="00D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E7EC"/>
  <w15:docId w15:val="{75DA636F-1D63-460E-B82E-9818A82B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RAPHYA</cp:lastModifiedBy>
  <cp:revision>3</cp:revision>
  <dcterms:created xsi:type="dcterms:W3CDTF">2022-07-30T13:53:00Z</dcterms:created>
  <dcterms:modified xsi:type="dcterms:W3CDTF">2022-07-30T14:21:00Z</dcterms:modified>
</cp:coreProperties>
</file>