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0689" w14:textId="77777777" w:rsidR="00D6324A" w:rsidRPr="00C83981" w:rsidRDefault="00D6324A" w:rsidP="00D6324A">
      <w:pPr>
        <w:spacing w:after="0" w:line="240" w:lineRule="auto"/>
        <w:rPr>
          <w:rFonts w:ascii="Times New Roman" w:hAnsi="Times New Roman" w:cs="Times New Roman"/>
          <w:b/>
        </w:rPr>
      </w:pPr>
      <w:r w:rsidRPr="00C83981">
        <w:rPr>
          <w:rFonts w:ascii="Times New Roman" w:hAnsi="Times New Roman" w:cs="Times New Roman"/>
          <w:b/>
        </w:rPr>
        <w:t xml:space="preserve">A preliminary </w:t>
      </w:r>
      <w:r w:rsidR="003D1155" w:rsidRPr="00C83981">
        <w:rPr>
          <w:rFonts w:ascii="Times New Roman" w:hAnsi="Times New Roman" w:cs="Times New Roman"/>
          <w:b/>
        </w:rPr>
        <w:t>assessment</w:t>
      </w:r>
      <w:r w:rsidRPr="00C83981">
        <w:rPr>
          <w:rFonts w:ascii="Times New Roman" w:hAnsi="Times New Roman" w:cs="Times New Roman"/>
          <w:b/>
        </w:rPr>
        <w:t xml:space="preserve"> of animal manure utilization in </w:t>
      </w:r>
      <w:r w:rsidR="009F4387" w:rsidRPr="00C83981">
        <w:rPr>
          <w:rFonts w:ascii="Times New Roman" w:hAnsi="Times New Roman" w:cs="Times New Roman"/>
          <w:b/>
        </w:rPr>
        <w:t>an integrated anaerobic digestion</w:t>
      </w:r>
      <w:r w:rsidRPr="00C83981">
        <w:rPr>
          <w:rFonts w:ascii="Times New Roman" w:hAnsi="Times New Roman" w:cs="Times New Roman"/>
          <w:b/>
        </w:rPr>
        <w:t xml:space="preserve"> and algal pond system:</w:t>
      </w:r>
      <w:r w:rsidR="00385CD4" w:rsidRPr="00C83981">
        <w:rPr>
          <w:rFonts w:ascii="Times New Roman" w:hAnsi="Times New Roman" w:cs="Times New Roman"/>
          <w:b/>
        </w:rPr>
        <w:t xml:space="preserve"> energy and nutrient outlook</w:t>
      </w:r>
    </w:p>
    <w:p w14:paraId="02459395" w14:textId="77777777" w:rsidR="00D6324A" w:rsidRPr="00C83981" w:rsidRDefault="00D6324A" w:rsidP="003F65FA">
      <w:pPr>
        <w:spacing w:after="0" w:line="240" w:lineRule="auto"/>
        <w:jc w:val="center"/>
        <w:rPr>
          <w:rFonts w:ascii="Times New Roman" w:hAnsi="Times New Roman" w:cs="Times New Roman"/>
        </w:rPr>
      </w:pPr>
    </w:p>
    <w:p w14:paraId="423B7E7D" w14:textId="77777777" w:rsidR="002C01D0" w:rsidRPr="00C83981" w:rsidRDefault="002C01D0" w:rsidP="002C01D0">
      <w:pPr>
        <w:spacing w:after="0" w:line="240" w:lineRule="auto"/>
        <w:jc w:val="center"/>
        <w:rPr>
          <w:rFonts w:ascii="Times New Roman" w:hAnsi="Times New Roman" w:cs="Times New Roman"/>
          <w:vertAlign w:val="superscript"/>
        </w:rPr>
      </w:pPr>
      <w:r w:rsidRPr="00C83981">
        <w:rPr>
          <w:rFonts w:ascii="Times New Roman" w:hAnsi="Times New Roman" w:cs="Times New Roman"/>
        </w:rPr>
        <w:t>Raphael O Idewele</w:t>
      </w:r>
      <w:r w:rsidRPr="00C83981">
        <w:rPr>
          <w:rFonts w:ascii="Times New Roman" w:hAnsi="Times New Roman" w:cs="Times New Roman"/>
          <w:vertAlign w:val="superscript"/>
        </w:rPr>
        <w:t>1</w:t>
      </w:r>
      <w:r w:rsidR="00763015" w:rsidRPr="00C83981">
        <w:rPr>
          <w:rFonts w:ascii="Times New Roman" w:hAnsi="Times New Roman" w:cs="Times New Roman"/>
          <w:vertAlign w:val="superscript"/>
        </w:rPr>
        <w:t>*</w:t>
      </w:r>
      <w:r w:rsidR="00367E43" w:rsidRPr="00C83981">
        <w:rPr>
          <w:rFonts w:ascii="Times New Roman" w:hAnsi="Times New Roman" w:cs="Times New Roman"/>
        </w:rPr>
        <w:t xml:space="preserve"> </w:t>
      </w:r>
    </w:p>
    <w:p w14:paraId="7F706690" w14:textId="77777777" w:rsidR="00342D96" w:rsidRPr="00C83981" w:rsidRDefault="00342D96" w:rsidP="009A289B">
      <w:pPr>
        <w:spacing w:after="0" w:line="240" w:lineRule="auto"/>
        <w:jc w:val="center"/>
        <w:rPr>
          <w:rFonts w:ascii="Times New Roman" w:hAnsi="Times New Roman" w:cs="Times New Roman"/>
        </w:rPr>
      </w:pPr>
      <w:r w:rsidRPr="00C83981">
        <w:rPr>
          <w:rFonts w:ascii="Times New Roman" w:hAnsi="Times New Roman" w:cs="Times New Roman"/>
        </w:rPr>
        <w:t xml:space="preserve">*Author to whom correspondence should be addressed; E-Mail: </w:t>
      </w:r>
      <w:hyperlink r:id="rId8" w:history="1">
        <w:r w:rsidRPr="00C83981">
          <w:rPr>
            <w:rStyle w:val="Hyperlink"/>
            <w:rFonts w:ascii="Times New Roman" w:hAnsi="Times New Roman" w:cs="Times New Roman"/>
          </w:rPr>
          <w:t>ideweleraphael@gmail.com</w:t>
        </w:r>
      </w:hyperlink>
      <w:r w:rsidRPr="00C83981">
        <w:rPr>
          <w:rFonts w:ascii="Times New Roman" w:hAnsi="Times New Roman" w:cs="Times New Roman"/>
        </w:rPr>
        <w:t xml:space="preserve">; Tel.: +234(0)8025633532. </w:t>
      </w:r>
    </w:p>
    <w:p w14:paraId="161B9B66" w14:textId="77777777" w:rsidR="00763015" w:rsidRPr="00C83981" w:rsidRDefault="00763015" w:rsidP="00763015">
      <w:pPr>
        <w:shd w:val="clear" w:color="auto" w:fill="FFFFFF"/>
        <w:spacing w:before="120" w:after="0" w:line="240" w:lineRule="auto"/>
        <w:jc w:val="center"/>
        <w:rPr>
          <w:rFonts w:ascii="Times New Roman" w:hAnsi="Times New Roman" w:cs="Times New Roman"/>
        </w:rPr>
      </w:pPr>
    </w:p>
    <w:p w14:paraId="3C255FE9" w14:textId="77777777" w:rsidR="003F65FA" w:rsidRPr="00C83981" w:rsidRDefault="003F65FA" w:rsidP="003F65FA">
      <w:pPr>
        <w:shd w:val="clear" w:color="auto" w:fill="FFFFFF"/>
        <w:spacing w:after="0" w:line="240" w:lineRule="auto"/>
        <w:jc w:val="center"/>
        <w:rPr>
          <w:rFonts w:ascii="Times New Roman" w:hAnsi="Times New Roman" w:cs="Times New Roman"/>
        </w:rPr>
      </w:pPr>
    </w:p>
    <w:p w14:paraId="00DD4EE8" w14:textId="77777777" w:rsidR="003F65FA" w:rsidRPr="00C83981" w:rsidRDefault="003F65FA" w:rsidP="003F65FA">
      <w:pPr>
        <w:spacing w:after="0" w:line="240" w:lineRule="auto"/>
        <w:rPr>
          <w:rFonts w:ascii="Times New Roman" w:hAnsi="Times New Roman" w:cs="Times New Roman"/>
          <w:b/>
        </w:rPr>
      </w:pPr>
      <w:r w:rsidRPr="00C83981">
        <w:rPr>
          <w:rFonts w:ascii="Times New Roman" w:hAnsi="Times New Roman" w:cs="Times New Roman"/>
          <w:b/>
        </w:rPr>
        <w:t>Abstract</w:t>
      </w:r>
    </w:p>
    <w:p w14:paraId="4528C4EA" w14:textId="108C4CB7" w:rsidR="00203F4C" w:rsidRPr="00C83981" w:rsidRDefault="00B700A9" w:rsidP="004F5584">
      <w:pPr>
        <w:spacing w:after="0" w:line="240" w:lineRule="auto"/>
        <w:jc w:val="both"/>
        <w:rPr>
          <w:rFonts w:ascii="Times New Roman" w:hAnsi="Times New Roman" w:cs="Times New Roman"/>
        </w:rPr>
      </w:pPr>
      <w:r w:rsidRPr="00C83981">
        <w:rPr>
          <w:rFonts w:ascii="Times New Roman" w:hAnsi="Times New Roman" w:cs="Times New Roman"/>
        </w:rPr>
        <w:t xml:space="preserve">Animal manure is largely seen as </w:t>
      </w:r>
      <w:r w:rsidR="003F6E65" w:rsidRPr="00C83981">
        <w:rPr>
          <w:rFonts w:ascii="Times New Roman" w:hAnsi="Times New Roman" w:cs="Times New Roman"/>
        </w:rPr>
        <w:t xml:space="preserve">annoying </w:t>
      </w:r>
      <w:r w:rsidRPr="00C83981">
        <w:rPr>
          <w:rFonts w:ascii="Times New Roman" w:hAnsi="Times New Roman" w:cs="Times New Roman"/>
        </w:rPr>
        <w:t xml:space="preserve">waste. Central to this article is </w:t>
      </w:r>
      <w:r w:rsidR="001C1772" w:rsidRPr="00C83981">
        <w:rPr>
          <w:rFonts w:ascii="Times New Roman" w:hAnsi="Times New Roman" w:cs="Times New Roman"/>
        </w:rPr>
        <w:t xml:space="preserve">the </w:t>
      </w:r>
      <w:r w:rsidR="00EF79C6" w:rsidRPr="00C83981">
        <w:rPr>
          <w:rFonts w:ascii="Times New Roman" w:hAnsi="Times New Roman" w:cs="Times New Roman"/>
        </w:rPr>
        <w:t xml:space="preserve">assessment </w:t>
      </w:r>
      <w:r w:rsidR="001C1772" w:rsidRPr="00C83981">
        <w:rPr>
          <w:rFonts w:ascii="Times New Roman" w:hAnsi="Times New Roman" w:cs="Times New Roman"/>
        </w:rPr>
        <w:t xml:space="preserve">of </w:t>
      </w:r>
      <w:r w:rsidRPr="00C83981">
        <w:rPr>
          <w:rFonts w:ascii="Times New Roman" w:hAnsi="Times New Roman" w:cs="Times New Roman"/>
        </w:rPr>
        <w:t xml:space="preserve">its waste to value added product potential. The </w:t>
      </w:r>
      <w:r w:rsidR="004E7BEE" w:rsidRPr="00C83981">
        <w:rPr>
          <w:rFonts w:ascii="Times New Roman" w:hAnsi="Times New Roman" w:cs="Times New Roman"/>
        </w:rPr>
        <w:t xml:space="preserve">interesting </w:t>
      </w:r>
      <w:r w:rsidRPr="00C83981">
        <w:rPr>
          <w:rFonts w:ascii="Times New Roman" w:hAnsi="Times New Roman" w:cs="Times New Roman"/>
        </w:rPr>
        <w:t xml:space="preserve">capacity of anaerobic digestion and algal pond </w:t>
      </w:r>
      <w:r w:rsidR="00DC3436" w:rsidRPr="00C83981">
        <w:rPr>
          <w:rFonts w:ascii="Times New Roman" w:hAnsi="Times New Roman" w:cs="Times New Roman"/>
        </w:rPr>
        <w:t>integration</w:t>
      </w:r>
      <w:r w:rsidRPr="00C83981">
        <w:rPr>
          <w:rFonts w:ascii="Times New Roman" w:hAnsi="Times New Roman" w:cs="Times New Roman"/>
        </w:rPr>
        <w:t xml:space="preserve"> to profit </w:t>
      </w:r>
      <w:r w:rsidR="002C2BB6" w:rsidRPr="00C83981">
        <w:rPr>
          <w:rFonts w:ascii="Times New Roman" w:hAnsi="Times New Roman" w:cs="Times New Roman"/>
        </w:rPr>
        <w:t>from</w:t>
      </w:r>
      <w:r w:rsidR="00C05A80" w:rsidRPr="00C83981">
        <w:rPr>
          <w:rFonts w:ascii="Times New Roman" w:hAnsi="Times New Roman" w:cs="Times New Roman"/>
        </w:rPr>
        <w:t xml:space="preserve"> manure to </w:t>
      </w:r>
      <w:r w:rsidRPr="00C83981">
        <w:rPr>
          <w:rFonts w:ascii="Times New Roman" w:hAnsi="Times New Roman" w:cs="Times New Roman"/>
        </w:rPr>
        <w:t>ener</w:t>
      </w:r>
      <w:r w:rsidR="00C05A80" w:rsidRPr="00C83981">
        <w:rPr>
          <w:rFonts w:ascii="Times New Roman" w:hAnsi="Times New Roman" w:cs="Times New Roman"/>
        </w:rPr>
        <w:t>g</w:t>
      </w:r>
      <w:r w:rsidRPr="00C83981">
        <w:rPr>
          <w:rFonts w:ascii="Times New Roman" w:hAnsi="Times New Roman" w:cs="Times New Roman"/>
        </w:rPr>
        <w:t>y and fertilizer is examined. The investigation considered th</w:t>
      </w:r>
      <w:r w:rsidR="004F5584" w:rsidRPr="00C83981">
        <w:rPr>
          <w:rFonts w:ascii="Times New Roman" w:hAnsi="Times New Roman" w:cs="Times New Roman"/>
        </w:rPr>
        <w:t>ree series of animal manures</w:t>
      </w:r>
      <w:r w:rsidRPr="00C83981">
        <w:rPr>
          <w:rFonts w:ascii="Times New Roman" w:hAnsi="Times New Roman" w:cs="Times New Roman"/>
        </w:rPr>
        <w:t xml:space="preserve"> (cattle, </w:t>
      </w:r>
      <w:proofErr w:type="gramStart"/>
      <w:r w:rsidR="00225369" w:rsidRPr="00C83981">
        <w:rPr>
          <w:rFonts w:ascii="Times New Roman" w:hAnsi="Times New Roman" w:cs="Times New Roman"/>
        </w:rPr>
        <w:t>s</w:t>
      </w:r>
      <w:r w:rsidRPr="00C83981">
        <w:rPr>
          <w:rFonts w:ascii="Times New Roman" w:hAnsi="Times New Roman" w:cs="Times New Roman"/>
        </w:rPr>
        <w:t>wine</w:t>
      </w:r>
      <w:proofErr w:type="gramEnd"/>
      <w:r w:rsidRPr="00C83981">
        <w:rPr>
          <w:rFonts w:ascii="Times New Roman" w:hAnsi="Times New Roman" w:cs="Times New Roman"/>
        </w:rPr>
        <w:t xml:space="preserve"> and poultry</w:t>
      </w:r>
      <w:r w:rsidR="004F5584" w:rsidRPr="00C83981">
        <w:rPr>
          <w:rFonts w:ascii="Times New Roman" w:hAnsi="Times New Roman" w:cs="Times New Roman"/>
        </w:rPr>
        <w:t xml:space="preserve"> </w:t>
      </w:r>
      <w:r w:rsidR="00400C30" w:rsidRPr="00C83981">
        <w:rPr>
          <w:rFonts w:ascii="Times New Roman" w:hAnsi="Times New Roman" w:cs="Times New Roman"/>
        </w:rPr>
        <w:t>varieties</w:t>
      </w:r>
      <w:r w:rsidRPr="00C83981">
        <w:rPr>
          <w:rFonts w:ascii="Times New Roman" w:hAnsi="Times New Roman" w:cs="Times New Roman"/>
        </w:rPr>
        <w:t xml:space="preserve">). </w:t>
      </w:r>
      <w:r w:rsidR="00BB2A96" w:rsidRPr="00C83981">
        <w:rPr>
          <w:rFonts w:ascii="Times New Roman" w:hAnsi="Times New Roman" w:cs="Times New Roman"/>
        </w:rPr>
        <w:t xml:space="preserve">This system proved beneficial and showed </w:t>
      </w:r>
      <w:r w:rsidR="00376CC3" w:rsidRPr="00C83981">
        <w:rPr>
          <w:rFonts w:ascii="Times New Roman" w:hAnsi="Times New Roman" w:cs="Times New Roman"/>
        </w:rPr>
        <w:t xml:space="preserve">vast </w:t>
      </w:r>
      <w:r w:rsidR="00BB2A96" w:rsidRPr="00C83981">
        <w:rPr>
          <w:rFonts w:ascii="Times New Roman" w:hAnsi="Times New Roman" w:cs="Times New Roman"/>
        </w:rPr>
        <w:t xml:space="preserve">opportunities. </w:t>
      </w:r>
      <w:r w:rsidR="00C643C3" w:rsidRPr="00C83981">
        <w:rPr>
          <w:rFonts w:ascii="Times New Roman" w:hAnsi="Times New Roman" w:cs="Times New Roman"/>
        </w:rPr>
        <w:t>Here,</w:t>
      </w:r>
      <w:r w:rsidR="00203F4C" w:rsidRPr="00C83981">
        <w:rPr>
          <w:rFonts w:ascii="Times New Roman" w:hAnsi="Times New Roman" w:cs="Times New Roman"/>
        </w:rPr>
        <w:t xml:space="preserve"> upon evaluation based on </w:t>
      </w:r>
      <w:r w:rsidR="00D66F7E" w:rsidRPr="00C83981">
        <w:rPr>
          <w:rFonts w:ascii="Times New Roman" w:hAnsi="Times New Roman" w:cs="Times New Roman"/>
        </w:rPr>
        <w:t>1</w:t>
      </w:r>
      <w:r w:rsidR="00203F4C" w:rsidRPr="00C83981">
        <w:rPr>
          <w:rFonts w:ascii="Times New Roman" w:hAnsi="Times New Roman" w:cs="Times New Roman"/>
        </w:rPr>
        <w:t xml:space="preserve"> </w:t>
      </w:r>
      <w:r w:rsidR="00B96756" w:rsidRPr="00C83981">
        <w:rPr>
          <w:rFonts w:ascii="Times New Roman" w:hAnsi="Times New Roman" w:cs="Times New Roman"/>
        </w:rPr>
        <w:t>ton</w:t>
      </w:r>
      <w:r w:rsidR="00C643C3" w:rsidRPr="00C83981">
        <w:rPr>
          <w:rFonts w:ascii="Times New Roman" w:hAnsi="Times New Roman" w:cs="Times New Roman"/>
        </w:rPr>
        <w:t xml:space="preserve"> </w:t>
      </w:r>
      <w:r w:rsidR="008525A6" w:rsidRPr="00C83981">
        <w:rPr>
          <w:rFonts w:ascii="Times New Roman" w:hAnsi="Times New Roman" w:cs="Times New Roman"/>
        </w:rPr>
        <w:t xml:space="preserve">each of the </w:t>
      </w:r>
      <w:r w:rsidR="00C643C3" w:rsidRPr="00C83981">
        <w:rPr>
          <w:rFonts w:ascii="Times New Roman" w:hAnsi="Times New Roman" w:cs="Times New Roman"/>
        </w:rPr>
        <w:t>manure</w:t>
      </w:r>
      <w:r w:rsidR="008525A6" w:rsidRPr="00C83981">
        <w:rPr>
          <w:rFonts w:ascii="Times New Roman" w:hAnsi="Times New Roman" w:cs="Times New Roman"/>
        </w:rPr>
        <w:t xml:space="preserve"> </w:t>
      </w:r>
      <w:r w:rsidR="000B56BC" w:rsidRPr="00C83981">
        <w:rPr>
          <w:rFonts w:ascii="Times New Roman" w:hAnsi="Times New Roman" w:cs="Times New Roman"/>
        </w:rPr>
        <w:t>categories</w:t>
      </w:r>
      <w:r w:rsidR="00D66F7E" w:rsidRPr="00C83981">
        <w:rPr>
          <w:rFonts w:ascii="Times New Roman" w:hAnsi="Times New Roman" w:cs="Times New Roman"/>
        </w:rPr>
        <w:t xml:space="preserve">, it was found to </w:t>
      </w:r>
      <w:r w:rsidR="00C643C3" w:rsidRPr="00C83981">
        <w:rPr>
          <w:rFonts w:ascii="Times New Roman" w:hAnsi="Times New Roman" w:cs="Times New Roman"/>
        </w:rPr>
        <w:t xml:space="preserve">generate </w:t>
      </w:r>
      <w:r w:rsidR="005624B3" w:rsidRPr="00C83981">
        <w:rPr>
          <w:rFonts w:ascii="Times New Roman" w:hAnsi="Times New Roman" w:cs="Times New Roman"/>
        </w:rPr>
        <w:t>reasonable</w:t>
      </w:r>
      <w:r w:rsidR="00C643C3" w:rsidRPr="00C83981">
        <w:rPr>
          <w:rFonts w:ascii="Times New Roman" w:hAnsi="Times New Roman" w:cs="Times New Roman"/>
        </w:rPr>
        <w:t xml:space="preserve"> </w:t>
      </w:r>
      <w:r w:rsidR="0081435A" w:rsidRPr="00C83981">
        <w:rPr>
          <w:rFonts w:ascii="Times New Roman" w:hAnsi="Times New Roman" w:cs="Times New Roman"/>
        </w:rPr>
        <w:t>amount</w:t>
      </w:r>
      <w:r w:rsidR="00C643C3" w:rsidRPr="00C83981">
        <w:rPr>
          <w:rFonts w:ascii="Times New Roman" w:hAnsi="Times New Roman" w:cs="Times New Roman"/>
        </w:rPr>
        <w:t xml:space="preserve"> </w:t>
      </w:r>
      <w:r w:rsidR="00203F4C" w:rsidRPr="00C83981">
        <w:rPr>
          <w:rFonts w:ascii="Times New Roman" w:hAnsi="Times New Roman" w:cs="Times New Roman"/>
        </w:rPr>
        <w:t>of energy</w:t>
      </w:r>
      <w:r w:rsidR="00376CC3" w:rsidRPr="00C83981">
        <w:rPr>
          <w:rFonts w:ascii="Times New Roman" w:hAnsi="Times New Roman" w:cs="Times New Roman"/>
        </w:rPr>
        <w:t>. U</w:t>
      </w:r>
      <w:r w:rsidR="00C643C3" w:rsidRPr="00C83981">
        <w:rPr>
          <w:rFonts w:ascii="Times New Roman" w:hAnsi="Times New Roman" w:cs="Times New Roman"/>
        </w:rPr>
        <w:t>sing its waste for algae cultivation proves effective as the CO</w:t>
      </w:r>
      <w:r w:rsidR="00C643C3" w:rsidRPr="00C83981">
        <w:rPr>
          <w:rFonts w:ascii="Times New Roman" w:hAnsi="Times New Roman" w:cs="Times New Roman"/>
          <w:vertAlign w:val="subscript"/>
        </w:rPr>
        <w:t>2</w:t>
      </w:r>
      <w:r w:rsidR="00C643C3" w:rsidRPr="00C83981">
        <w:rPr>
          <w:rFonts w:ascii="Times New Roman" w:hAnsi="Times New Roman" w:cs="Times New Roman"/>
        </w:rPr>
        <w:t xml:space="preserve"> is taken care </w:t>
      </w:r>
      <w:r w:rsidR="00203F4C" w:rsidRPr="00C83981">
        <w:rPr>
          <w:rFonts w:ascii="Times New Roman" w:hAnsi="Times New Roman" w:cs="Times New Roman"/>
        </w:rPr>
        <w:t xml:space="preserve">of and utilized </w:t>
      </w:r>
      <w:r w:rsidR="00333B2F" w:rsidRPr="00C83981">
        <w:rPr>
          <w:rFonts w:ascii="Times New Roman" w:hAnsi="Times New Roman" w:cs="Times New Roman"/>
        </w:rPr>
        <w:t>as algae fee</w:t>
      </w:r>
      <w:r w:rsidR="00C643C3" w:rsidRPr="00C83981">
        <w:rPr>
          <w:rFonts w:ascii="Times New Roman" w:hAnsi="Times New Roman" w:cs="Times New Roman"/>
        </w:rPr>
        <w:t>d and the required nutrient can be sourced from within the system</w:t>
      </w:r>
      <w:r w:rsidR="00203F4C" w:rsidRPr="00C83981">
        <w:rPr>
          <w:rFonts w:ascii="Times New Roman" w:hAnsi="Times New Roman" w:cs="Times New Roman"/>
        </w:rPr>
        <w:t xml:space="preserve">. Furthermore, </w:t>
      </w:r>
      <w:r w:rsidR="00F53907" w:rsidRPr="00C83981">
        <w:rPr>
          <w:rFonts w:ascii="Times New Roman" w:hAnsi="Times New Roman" w:cs="Times New Roman"/>
        </w:rPr>
        <w:t xml:space="preserve">anaerobic </w:t>
      </w:r>
      <w:r w:rsidR="00203F4C" w:rsidRPr="00C83981">
        <w:rPr>
          <w:rFonts w:ascii="Times New Roman" w:hAnsi="Times New Roman" w:cs="Times New Roman"/>
        </w:rPr>
        <w:t xml:space="preserve">digestion of algal biomass was found to be capable of providing additional energy amounting to over a quarter that from any of the crude manure digestion. </w:t>
      </w:r>
      <w:r w:rsidR="008524DE" w:rsidRPr="00C83981">
        <w:rPr>
          <w:rFonts w:ascii="Times New Roman" w:hAnsi="Times New Roman" w:cs="Times New Roman"/>
        </w:rPr>
        <w:t>Overall</w:t>
      </w:r>
      <w:r w:rsidR="00FE6850" w:rsidRPr="00C83981">
        <w:rPr>
          <w:rFonts w:ascii="Times New Roman" w:hAnsi="Times New Roman" w:cs="Times New Roman"/>
        </w:rPr>
        <w:t>,</w:t>
      </w:r>
      <w:r w:rsidR="008524DE" w:rsidRPr="00C83981">
        <w:rPr>
          <w:rFonts w:ascii="Times New Roman" w:hAnsi="Times New Roman" w:cs="Times New Roman"/>
        </w:rPr>
        <w:t xml:space="preserve"> the system has surplus nitrogen available. </w:t>
      </w:r>
      <w:r w:rsidR="00203F4C" w:rsidRPr="00C83981">
        <w:rPr>
          <w:rFonts w:ascii="Times New Roman" w:hAnsi="Times New Roman" w:cs="Times New Roman"/>
        </w:rPr>
        <w:t>How</w:t>
      </w:r>
      <w:r w:rsidR="003F6E65" w:rsidRPr="00C83981">
        <w:rPr>
          <w:rFonts w:ascii="Times New Roman" w:hAnsi="Times New Roman" w:cs="Times New Roman"/>
        </w:rPr>
        <w:t>beit</w:t>
      </w:r>
      <w:r w:rsidR="00203F4C" w:rsidRPr="00C83981">
        <w:rPr>
          <w:rFonts w:ascii="Times New Roman" w:hAnsi="Times New Roman" w:cs="Times New Roman"/>
        </w:rPr>
        <w:t xml:space="preserve">, </w:t>
      </w:r>
      <w:r w:rsidR="00FE6850" w:rsidRPr="00C83981">
        <w:rPr>
          <w:rFonts w:ascii="Times New Roman" w:hAnsi="Times New Roman" w:cs="Times New Roman"/>
        </w:rPr>
        <w:t>it</w:t>
      </w:r>
      <w:r w:rsidR="00203F4C" w:rsidRPr="00C83981">
        <w:rPr>
          <w:rFonts w:ascii="Times New Roman" w:hAnsi="Times New Roman" w:cs="Times New Roman"/>
        </w:rPr>
        <w:t xml:space="preserve"> was found to suffer </w:t>
      </w:r>
      <w:r w:rsidR="008B00B1" w:rsidRPr="00C83981">
        <w:rPr>
          <w:rFonts w:ascii="Times New Roman" w:hAnsi="Times New Roman" w:cs="Times New Roman"/>
        </w:rPr>
        <w:t xml:space="preserve">from </w:t>
      </w:r>
      <w:r w:rsidR="00203F4C" w:rsidRPr="00C83981">
        <w:rPr>
          <w:rFonts w:ascii="Times New Roman" w:hAnsi="Times New Roman" w:cs="Times New Roman"/>
        </w:rPr>
        <w:t>intrinsic phosphorous exhaustion, which can be remedied through the su</w:t>
      </w:r>
      <w:r w:rsidR="004A461E" w:rsidRPr="00C83981">
        <w:rPr>
          <w:rFonts w:ascii="Times New Roman" w:hAnsi="Times New Roman" w:cs="Times New Roman"/>
        </w:rPr>
        <w:t>pply of fertilizer from outside</w:t>
      </w:r>
      <w:r w:rsidR="00203F4C" w:rsidRPr="00C83981">
        <w:rPr>
          <w:rFonts w:ascii="Times New Roman" w:hAnsi="Times New Roman" w:cs="Times New Roman"/>
        </w:rPr>
        <w:t xml:space="preserve"> sources. </w:t>
      </w:r>
      <w:r w:rsidR="00400C30" w:rsidRPr="00C83981">
        <w:rPr>
          <w:rFonts w:ascii="Times New Roman" w:hAnsi="Times New Roman" w:cs="Times New Roman"/>
        </w:rPr>
        <w:t xml:space="preserve"> </w:t>
      </w:r>
      <w:r w:rsidR="00CA7AEA" w:rsidRPr="00C83981">
        <w:rPr>
          <w:rFonts w:ascii="Times New Roman" w:hAnsi="Times New Roman" w:cs="Times New Roman"/>
        </w:rPr>
        <w:t xml:space="preserve">    </w:t>
      </w:r>
    </w:p>
    <w:p w14:paraId="48172C69" w14:textId="03BF92B3" w:rsidR="00C643C3" w:rsidRPr="00C83981" w:rsidRDefault="000B72B7" w:rsidP="004F5584">
      <w:pPr>
        <w:spacing w:after="0" w:line="240" w:lineRule="auto"/>
        <w:jc w:val="both"/>
        <w:rPr>
          <w:rFonts w:ascii="Times New Roman" w:hAnsi="Times New Roman" w:cs="Times New Roman"/>
        </w:rPr>
      </w:pPr>
      <w:r w:rsidRPr="00C83981">
        <w:rPr>
          <w:rFonts w:ascii="Times New Roman" w:hAnsi="Times New Roman" w:cs="Times New Roman"/>
          <w:b/>
        </w:rPr>
        <w:t>Keywords:</w:t>
      </w:r>
      <w:r w:rsidRPr="00C83981">
        <w:rPr>
          <w:rFonts w:ascii="Times New Roman" w:hAnsi="Times New Roman" w:cs="Times New Roman"/>
        </w:rPr>
        <w:t xml:space="preserve"> Animal manure, Anae</w:t>
      </w:r>
      <w:r w:rsidR="00646925" w:rsidRPr="00C83981">
        <w:rPr>
          <w:rFonts w:ascii="Times New Roman" w:hAnsi="Times New Roman" w:cs="Times New Roman"/>
        </w:rPr>
        <w:t xml:space="preserve">robic digestion, </w:t>
      </w:r>
      <w:r w:rsidR="00900D98" w:rsidRPr="00C83981">
        <w:rPr>
          <w:rFonts w:ascii="Times New Roman" w:hAnsi="Times New Roman" w:cs="Times New Roman"/>
        </w:rPr>
        <w:t>Algal Pond</w:t>
      </w:r>
      <w:r w:rsidR="00646925" w:rsidRPr="00C83981">
        <w:rPr>
          <w:rFonts w:ascii="Times New Roman" w:hAnsi="Times New Roman" w:cs="Times New Roman"/>
        </w:rPr>
        <w:t>, M</w:t>
      </w:r>
      <w:r w:rsidRPr="00C83981">
        <w:rPr>
          <w:rFonts w:ascii="Times New Roman" w:hAnsi="Times New Roman" w:cs="Times New Roman"/>
        </w:rPr>
        <w:t>ethane, Energy, Nutrient</w:t>
      </w:r>
      <w:r w:rsidR="00245685" w:rsidRPr="00C83981">
        <w:rPr>
          <w:rFonts w:ascii="Times New Roman" w:hAnsi="Times New Roman" w:cs="Times New Roman"/>
        </w:rPr>
        <w:t xml:space="preserve"> </w:t>
      </w:r>
    </w:p>
    <w:p w14:paraId="3C0F908F" w14:textId="77777777" w:rsidR="000B72B7" w:rsidRPr="00C83981" w:rsidRDefault="000B72B7" w:rsidP="004F5584">
      <w:pPr>
        <w:spacing w:after="0" w:line="240" w:lineRule="auto"/>
        <w:jc w:val="both"/>
        <w:rPr>
          <w:rFonts w:ascii="Times New Roman" w:hAnsi="Times New Roman" w:cs="Times New Roman"/>
        </w:rPr>
      </w:pPr>
    </w:p>
    <w:p w14:paraId="3C29A4AD" w14:textId="77777777" w:rsidR="003F65FA" w:rsidRPr="00C83981" w:rsidRDefault="00A26B9C" w:rsidP="003F65FA">
      <w:pPr>
        <w:spacing w:after="0" w:line="240" w:lineRule="auto"/>
        <w:rPr>
          <w:rFonts w:ascii="Times New Roman" w:hAnsi="Times New Roman" w:cs="Times New Roman"/>
          <w:b/>
        </w:rPr>
      </w:pPr>
      <w:r w:rsidRPr="00C83981">
        <w:rPr>
          <w:rFonts w:ascii="Times New Roman" w:hAnsi="Times New Roman" w:cs="Times New Roman"/>
          <w:b/>
        </w:rPr>
        <w:t xml:space="preserve">1.0 </w:t>
      </w:r>
      <w:r w:rsidR="003F65FA" w:rsidRPr="00C83981">
        <w:rPr>
          <w:rFonts w:ascii="Times New Roman" w:hAnsi="Times New Roman" w:cs="Times New Roman"/>
          <w:b/>
        </w:rPr>
        <w:t>Introduction</w:t>
      </w:r>
    </w:p>
    <w:p w14:paraId="249F5BD0" w14:textId="06FD0D44" w:rsidR="003F65FA" w:rsidRPr="00C83981" w:rsidRDefault="003F65FA" w:rsidP="000A3629">
      <w:pPr>
        <w:spacing w:after="0"/>
        <w:jc w:val="both"/>
        <w:rPr>
          <w:rFonts w:ascii="Times New Roman" w:hAnsi="Times New Roman" w:cs="Times New Roman"/>
        </w:rPr>
      </w:pPr>
      <w:r w:rsidRPr="00C83981">
        <w:rPr>
          <w:rFonts w:ascii="Times New Roman" w:hAnsi="Times New Roman" w:cs="Times New Roman"/>
        </w:rPr>
        <w:t>Animal manure is the waste that comes out of animal at terminal sta</w:t>
      </w:r>
      <w:r w:rsidR="007066AD" w:rsidRPr="00C83981">
        <w:rPr>
          <w:rFonts w:ascii="Times New Roman" w:hAnsi="Times New Roman" w:cs="Times New Roman"/>
        </w:rPr>
        <w:t>ge of the food digestive</w:t>
      </w:r>
      <w:r w:rsidR="00FA29D9" w:rsidRPr="00C83981">
        <w:rPr>
          <w:rFonts w:ascii="Times New Roman" w:hAnsi="Times New Roman" w:cs="Times New Roman"/>
        </w:rPr>
        <w:t xml:space="preserve"> tract</w:t>
      </w:r>
      <w:r w:rsidRPr="00C83981">
        <w:rPr>
          <w:rFonts w:ascii="Times New Roman" w:hAnsi="Times New Roman" w:cs="Times New Roman"/>
        </w:rPr>
        <w:t xml:space="preserve"> as excreta</w:t>
      </w:r>
      <w:r w:rsidR="005A4D99" w:rsidRPr="00C83981">
        <w:rPr>
          <w:rFonts w:ascii="Times New Roman" w:hAnsi="Times New Roman" w:cs="Times New Roman"/>
        </w:rPr>
        <w:t xml:space="preserve"> that is a combination of </w:t>
      </w:r>
      <w:proofErr w:type="spellStart"/>
      <w:r w:rsidR="00F24446" w:rsidRPr="00C83981">
        <w:rPr>
          <w:rFonts w:ascii="Times New Roman" w:hAnsi="Times New Roman" w:cs="Times New Roman"/>
        </w:rPr>
        <w:t>faeces</w:t>
      </w:r>
      <w:proofErr w:type="spellEnd"/>
      <w:r w:rsidR="00F24446" w:rsidRPr="00C83981">
        <w:rPr>
          <w:rFonts w:ascii="Times New Roman" w:hAnsi="Times New Roman" w:cs="Times New Roman"/>
        </w:rPr>
        <w:t xml:space="preserve"> and urine</w:t>
      </w:r>
      <w:r w:rsidRPr="00C83981">
        <w:rPr>
          <w:rFonts w:ascii="Times New Roman" w:hAnsi="Times New Roman" w:cs="Times New Roman"/>
        </w:rPr>
        <w:t xml:space="preserve">. It is rich </w:t>
      </w:r>
      <w:r w:rsidR="00D90BD2" w:rsidRPr="00C83981">
        <w:rPr>
          <w:rFonts w:ascii="Times New Roman" w:hAnsi="Times New Roman" w:cs="Times New Roman"/>
        </w:rPr>
        <w:t>in</w:t>
      </w:r>
      <w:r w:rsidRPr="00C83981">
        <w:rPr>
          <w:rFonts w:ascii="Times New Roman" w:hAnsi="Times New Roman" w:cs="Times New Roman"/>
        </w:rPr>
        <w:t xml:space="preserve"> constituents that are important for biorefinery in the sourcing of value</w:t>
      </w:r>
      <w:r w:rsidR="00F756F0">
        <w:rPr>
          <w:rFonts w:ascii="Times New Roman" w:hAnsi="Times New Roman" w:cs="Times New Roman"/>
        </w:rPr>
        <w:t>-</w:t>
      </w:r>
      <w:r w:rsidRPr="00C83981">
        <w:rPr>
          <w:rFonts w:ascii="Times New Roman" w:hAnsi="Times New Roman" w:cs="Times New Roman"/>
        </w:rPr>
        <w:t>added products. Also, it can find use as farming manure because of the presence of macro and micronutrients in preponderance proportion, making it a good proposition f</w:t>
      </w:r>
      <w:r w:rsidR="007D0877" w:rsidRPr="00C83981">
        <w:rPr>
          <w:rFonts w:ascii="Times New Roman" w:hAnsi="Times New Roman" w:cs="Times New Roman"/>
        </w:rPr>
        <w:t>or product</w:t>
      </w:r>
      <w:r w:rsidRPr="00C83981">
        <w:rPr>
          <w:rFonts w:ascii="Times New Roman" w:hAnsi="Times New Roman" w:cs="Times New Roman"/>
        </w:rPr>
        <w:t xml:space="preserve"> and nutrient extraction. Generally, biogas production offers energy and fertilizer</w:t>
      </w:r>
      <w:r w:rsidR="00E76B9B" w:rsidRPr="00C83981">
        <w:rPr>
          <w:rFonts w:ascii="Times New Roman" w:hAnsi="Times New Roman" w:cs="Times New Roman"/>
        </w:rPr>
        <w:t xml:space="preserve"> simultaneously</w:t>
      </w:r>
      <w:r w:rsidRPr="00C83981">
        <w:rPr>
          <w:rFonts w:ascii="Times New Roman" w:hAnsi="Times New Roman" w:cs="Times New Roman"/>
        </w:rPr>
        <w:t xml:space="preserve">. </w:t>
      </w:r>
      <w:r w:rsidR="00C44D6D" w:rsidRPr="00C83981">
        <w:rPr>
          <w:rFonts w:ascii="Times New Roman" w:hAnsi="Times New Roman" w:cs="Times New Roman"/>
        </w:rPr>
        <w:t>Besides</w:t>
      </w:r>
      <w:r w:rsidR="00245418" w:rsidRPr="00C83981">
        <w:rPr>
          <w:rFonts w:ascii="Times New Roman" w:hAnsi="Times New Roman" w:cs="Times New Roman"/>
        </w:rPr>
        <w:t xml:space="preserve">, </w:t>
      </w:r>
      <w:r w:rsidRPr="00C83981">
        <w:rPr>
          <w:rFonts w:ascii="Times New Roman" w:hAnsi="Times New Roman" w:cs="Times New Roman"/>
        </w:rPr>
        <w:t>other</w:t>
      </w:r>
      <w:r w:rsidR="00877937" w:rsidRPr="00C83981">
        <w:rPr>
          <w:rFonts w:ascii="Times New Roman" w:hAnsi="Times New Roman" w:cs="Times New Roman"/>
        </w:rPr>
        <w:t xml:space="preserve"> notable</w:t>
      </w:r>
      <w:r w:rsidRPr="00C83981">
        <w:rPr>
          <w:rFonts w:ascii="Times New Roman" w:hAnsi="Times New Roman" w:cs="Times New Roman"/>
        </w:rPr>
        <w:t xml:space="preserve"> merits of biogas production are </w:t>
      </w:r>
      <w:r w:rsidR="00E54BB9" w:rsidRPr="00C83981">
        <w:rPr>
          <w:rFonts w:ascii="Times New Roman" w:hAnsi="Times New Roman" w:cs="Times New Roman"/>
        </w:rPr>
        <w:t xml:space="preserve">also </w:t>
      </w:r>
      <w:r w:rsidRPr="00C83981">
        <w:rPr>
          <w:rFonts w:ascii="Times New Roman" w:hAnsi="Times New Roman" w:cs="Times New Roman"/>
        </w:rPr>
        <w:t xml:space="preserve">highlighted in </w:t>
      </w:r>
      <w:proofErr w:type="spellStart"/>
      <w:r w:rsidRPr="00C83981">
        <w:rPr>
          <w:rFonts w:ascii="Times New Roman" w:hAnsi="Times New Roman" w:cs="Times New Roman"/>
        </w:rPr>
        <w:t>Deublein</w:t>
      </w:r>
      <w:proofErr w:type="spellEnd"/>
      <w:r w:rsidRPr="00C83981">
        <w:rPr>
          <w:rFonts w:ascii="Times New Roman" w:hAnsi="Times New Roman" w:cs="Times New Roman"/>
        </w:rPr>
        <w:t xml:space="preserve"> &amp; </w:t>
      </w:r>
      <w:proofErr w:type="spellStart"/>
      <w:r w:rsidRPr="00C83981">
        <w:rPr>
          <w:rFonts w:ascii="Times New Roman" w:hAnsi="Times New Roman" w:cs="Times New Roman"/>
        </w:rPr>
        <w:t>Steinhauser</w:t>
      </w:r>
      <w:proofErr w:type="spellEnd"/>
      <w:r w:rsidRPr="00C83981">
        <w:rPr>
          <w:rFonts w:ascii="Times New Roman" w:hAnsi="Times New Roman" w:cs="Times New Roman"/>
        </w:rPr>
        <w:t xml:space="preserve"> </w:t>
      </w:r>
      <w:r w:rsidR="00B26CEF" w:rsidRPr="00C83981">
        <w:rPr>
          <w:rFonts w:ascii="Times New Roman" w:hAnsi="Times New Roman" w:cs="Times New Roman"/>
        </w:rPr>
        <w:t>[1]</w:t>
      </w:r>
      <w:r w:rsidRPr="00C83981">
        <w:rPr>
          <w:rFonts w:ascii="Times New Roman" w:hAnsi="Times New Roman" w:cs="Times New Roman"/>
        </w:rPr>
        <w:t xml:space="preserve">. </w:t>
      </w:r>
      <w:r w:rsidR="00474E15" w:rsidRPr="00C83981">
        <w:rPr>
          <w:rFonts w:ascii="Times New Roman" w:hAnsi="Times New Roman" w:cs="Times New Roman"/>
        </w:rPr>
        <w:t>Washington State University and Pacific Northwest National Laboratory (PNNL) in a joint study carried out detailed identification and analyses</w:t>
      </w:r>
      <w:r w:rsidR="00A35007" w:rsidRPr="00C83981">
        <w:rPr>
          <w:rFonts w:ascii="Times New Roman" w:hAnsi="Times New Roman" w:cs="Times New Roman"/>
        </w:rPr>
        <w:t xml:space="preserve"> for components</w:t>
      </w:r>
      <w:r w:rsidR="00474E15" w:rsidRPr="00C83981">
        <w:rPr>
          <w:rFonts w:ascii="Times New Roman" w:hAnsi="Times New Roman" w:cs="Times New Roman"/>
        </w:rPr>
        <w:t xml:space="preserve">, </w:t>
      </w:r>
      <w:proofErr w:type="gramStart"/>
      <w:r w:rsidR="00474E15" w:rsidRPr="00C83981">
        <w:rPr>
          <w:rFonts w:ascii="Times New Roman" w:hAnsi="Times New Roman" w:cs="Times New Roman"/>
        </w:rPr>
        <w:t>composition</w:t>
      </w:r>
      <w:r w:rsidR="00A35007" w:rsidRPr="00C83981">
        <w:rPr>
          <w:rFonts w:ascii="Times New Roman" w:hAnsi="Times New Roman" w:cs="Times New Roman"/>
        </w:rPr>
        <w:t>s</w:t>
      </w:r>
      <w:proofErr w:type="gramEnd"/>
      <w:r w:rsidR="00474E15" w:rsidRPr="00C83981">
        <w:rPr>
          <w:rFonts w:ascii="Times New Roman" w:hAnsi="Times New Roman" w:cs="Times New Roman"/>
        </w:rPr>
        <w:t xml:space="preserve"> and chemical information in the characterization of this feedstock as well as the treatment necessary to realize value addition. This investigation, among other benefits, was meant to provide support for extended research on value added chemicals from cattle, </w:t>
      </w:r>
      <w:proofErr w:type="gramStart"/>
      <w:r w:rsidR="00474E15" w:rsidRPr="00C83981">
        <w:rPr>
          <w:rFonts w:ascii="Times New Roman" w:hAnsi="Times New Roman" w:cs="Times New Roman"/>
        </w:rPr>
        <w:t>swine</w:t>
      </w:r>
      <w:proofErr w:type="gramEnd"/>
      <w:r w:rsidR="00474E15" w:rsidRPr="00C83981">
        <w:rPr>
          <w:rFonts w:ascii="Times New Roman" w:hAnsi="Times New Roman" w:cs="Times New Roman"/>
        </w:rPr>
        <w:t xml:space="preserve"> and poultry manures </w:t>
      </w:r>
      <w:r w:rsidR="00B26CEF" w:rsidRPr="00C83981">
        <w:rPr>
          <w:rFonts w:ascii="Times New Roman" w:hAnsi="Times New Roman" w:cs="Times New Roman"/>
        </w:rPr>
        <w:t>[2]</w:t>
      </w:r>
      <w:r w:rsidRPr="00C83981">
        <w:rPr>
          <w:rFonts w:ascii="Times New Roman" w:hAnsi="Times New Roman" w:cs="Times New Roman"/>
        </w:rPr>
        <w:t xml:space="preserve">. Typically, animals produced enormous </w:t>
      </w:r>
      <w:r w:rsidR="00FB0C42" w:rsidRPr="00C83981">
        <w:rPr>
          <w:rFonts w:ascii="Times New Roman" w:hAnsi="Times New Roman" w:cs="Times New Roman"/>
        </w:rPr>
        <w:t xml:space="preserve">amount of these </w:t>
      </w:r>
      <w:r w:rsidRPr="00C83981">
        <w:rPr>
          <w:rFonts w:ascii="Times New Roman" w:hAnsi="Times New Roman" w:cs="Times New Roman"/>
        </w:rPr>
        <w:t>waste</w:t>
      </w:r>
      <w:r w:rsidR="00FB0C42" w:rsidRPr="00C83981">
        <w:rPr>
          <w:rFonts w:ascii="Times New Roman" w:hAnsi="Times New Roman" w:cs="Times New Roman"/>
        </w:rPr>
        <w:t>s</w:t>
      </w:r>
      <w:r w:rsidRPr="00C83981">
        <w:rPr>
          <w:rFonts w:ascii="Times New Roman" w:hAnsi="Times New Roman" w:cs="Times New Roman"/>
        </w:rPr>
        <w:t>.</w:t>
      </w:r>
      <w:r w:rsidR="00D55CE9" w:rsidRPr="00C83981">
        <w:rPr>
          <w:rFonts w:ascii="Times New Roman" w:hAnsi="Times New Roman" w:cs="Times New Roman"/>
        </w:rPr>
        <w:t xml:space="preserve"> For example, </w:t>
      </w:r>
      <w:r w:rsidR="00C10B47">
        <w:rPr>
          <w:rFonts w:ascii="Times New Roman" w:hAnsi="Times New Roman" w:cs="Times New Roman"/>
        </w:rPr>
        <w:t xml:space="preserve">one dairy </w:t>
      </w:r>
      <w:r w:rsidR="00F756F0">
        <w:rPr>
          <w:rFonts w:ascii="Times New Roman" w:hAnsi="Times New Roman" w:cs="Times New Roman"/>
        </w:rPr>
        <w:t>cattle</w:t>
      </w:r>
      <w:r w:rsidRPr="00C83981">
        <w:rPr>
          <w:rFonts w:ascii="Times New Roman" w:hAnsi="Times New Roman" w:cs="Times New Roman"/>
        </w:rPr>
        <w:t xml:space="preserve"> </w:t>
      </w:r>
      <w:r w:rsidR="00C10B47">
        <w:rPr>
          <w:rFonts w:ascii="Times New Roman" w:hAnsi="Times New Roman" w:cs="Times New Roman"/>
        </w:rPr>
        <w:t>can make</w:t>
      </w:r>
      <w:r w:rsidRPr="00C83981">
        <w:rPr>
          <w:rFonts w:ascii="Times New Roman" w:hAnsi="Times New Roman" w:cs="Times New Roman"/>
        </w:rPr>
        <w:t xml:space="preserve"> an amount </w:t>
      </w:r>
      <w:r w:rsidR="007022BA" w:rsidRPr="00C83981">
        <w:rPr>
          <w:rFonts w:ascii="Times New Roman" w:hAnsi="Times New Roman" w:cs="Times New Roman"/>
        </w:rPr>
        <w:t xml:space="preserve">of manure </w:t>
      </w:r>
      <w:r w:rsidRPr="00C83981">
        <w:rPr>
          <w:rFonts w:ascii="Times New Roman" w:hAnsi="Times New Roman" w:cs="Times New Roman"/>
        </w:rPr>
        <w:t>that is around what 20 to 40 people produce daily</w:t>
      </w:r>
      <w:r w:rsidR="00F756F0">
        <w:rPr>
          <w:rFonts w:ascii="Times New Roman" w:hAnsi="Times New Roman" w:cs="Times New Roman"/>
        </w:rPr>
        <w:t xml:space="preserve"> </w:t>
      </w:r>
      <w:r w:rsidR="00B26CEF" w:rsidRPr="00C83981">
        <w:rPr>
          <w:rFonts w:ascii="Times New Roman" w:hAnsi="Times New Roman" w:cs="Times New Roman"/>
        </w:rPr>
        <w:t>[3]</w:t>
      </w:r>
      <w:r w:rsidR="00113AB9" w:rsidRPr="00C83981">
        <w:rPr>
          <w:rFonts w:ascii="Times New Roman" w:hAnsi="Times New Roman" w:cs="Times New Roman"/>
        </w:rPr>
        <w:t>.</w:t>
      </w:r>
      <w:r w:rsidRPr="00C83981">
        <w:rPr>
          <w:rFonts w:ascii="Times New Roman" w:hAnsi="Times New Roman" w:cs="Times New Roman"/>
        </w:rPr>
        <w:t xml:space="preserve"> </w:t>
      </w:r>
      <w:r w:rsidR="00A621C7" w:rsidRPr="00C83981">
        <w:rPr>
          <w:rFonts w:ascii="Times New Roman" w:hAnsi="Times New Roman" w:cs="Times New Roman"/>
        </w:rPr>
        <w:t xml:space="preserve">Because these wastes are non-edible, their </w:t>
      </w:r>
      <w:r w:rsidR="00C94DF8" w:rsidRPr="00C83981">
        <w:rPr>
          <w:rFonts w:ascii="Times New Roman" w:hAnsi="Times New Roman" w:cs="Times New Roman"/>
        </w:rPr>
        <w:t>use for biogas generation does</w:t>
      </w:r>
      <w:r w:rsidR="00A621C7" w:rsidRPr="00C83981">
        <w:rPr>
          <w:rFonts w:ascii="Times New Roman" w:hAnsi="Times New Roman" w:cs="Times New Roman"/>
        </w:rPr>
        <w:t xml:space="preserve"> not raise the ethical concern of competition with food and feed</w:t>
      </w:r>
      <w:r w:rsidR="00B26CEF" w:rsidRPr="00C83981">
        <w:rPr>
          <w:rFonts w:ascii="Times New Roman" w:hAnsi="Times New Roman" w:cs="Times New Roman"/>
        </w:rPr>
        <w:t xml:space="preserve"> [5]</w:t>
      </w:r>
      <w:r w:rsidR="00A621C7" w:rsidRPr="00C83981">
        <w:rPr>
          <w:rFonts w:ascii="Times New Roman" w:hAnsi="Times New Roman" w:cs="Times New Roman"/>
        </w:rPr>
        <w:t xml:space="preserve">. </w:t>
      </w:r>
    </w:p>
    <w:p w14:paraId="109201AC" w14:textId="10C76AEC" w:rsidR="003F65FA" w:rsidRPr="00C83981" w:rsidRDefault="009B1C2D" w:rsidP="000A3629">
      <w:pPr>
        <w:spacing w:after="0" w:line="240" w:lineRule="auto"/>
        <w:ind w:firstLine="720"/>
        <w:jc w:val="both"/>
        <w:rPr>
          <w:rFonts w:ascii="Times New Roman" w:hAnsi="Times New Roman" w:cs="Times New Roman"/>
        </w:rPr>
      </w:pPr>
      <w:r w:rsidRPr="00C83981">
        <w:rPr>
          <w:rFonts w:ascii="Times New Roman" w:hAnsi="Times New Roman" w:cs="Times New Roman"/>
        </w:rPr>
        <w:t>Regardless of</w:t>
      </w:r>
      <w:r w:rsidR="003F65FA" w:rsidRPr="00C83981">
        <w:rPr>
          <w:rFonts w:ascii="Times New Roman" w:hAnsi="Times New Roman" w:cs="Times New Roman"/>
        </w:rPr>
        <w:t xml:space="preserve"> the subsisting opportunities housed in animal manure, it is </w:t>
      </w:r>
      <w:r w:rsidR="008F4A2C" w:rsidRPr="00C83981">
        <w:rPr>
          <w:rFonts w:ascii="Times New Roman" w:hAnsi="Times New Roman" w:cs="Times New Roman"/>
        </w:rPr>
        <w:t xml:space="preserve">a </w:t>
      </w:r>
      <w:r w:rsidR="003F65FA" w:rsidRPr="00C83981">
        <w:rPr>
          <w:rFonts w:ascii="Times New Roman" w:hAnsi="Times New Roman" w:cs="Times New Roman"/>
        </w:rPr>
        <w:t>difficult waste</w:t>
      </w:r>
      <w:r w:rsidR="00D174F1" w:rsidRPr="00C83981">
        <w:rPr>
          <w:rFonts w:ascii="Times New Roman" w:hAnsi="Times New Roman" w:cs="Times New Roman"/>
        </w:rPr>
        <w:t xml:space="preserve"> to process, its encumbrances </w:t>
      </w:r>
      <w:r w:rsidR="00F756F0" w:rsidRPr="00C83981">
        <w:rPr>
          <w:rFonts w:ascii="Times New Roman" w:hAnsi="Times New Roman" w:cs="Times New Roman"/>
        </w:rPr>
        <w:t>are</w:t>
      </w:r>
      <w:r w:rsidR="00AF0AFF" w:rsidRPr="00C83981">
        <w:rPr>
          <w:rFonts w:ascii="Times New Roman" w:hAnsi="Times New Roman" w:cs="Times New Roman"/>
        </w:rPr>
        <w:t xml:space="preserve"> </w:t>
      </w:r>
      <w:r w:rsidR="00D174F1" w:rsidRPr="00C83981">
        <w:rPr>
          <w:rFonts w:ascii="Times New Roman" w:hAnsi="Times New Roman" w:cs="Times New Roman"/>
        </w:rPr>
        <w:t>necessitated</w:t>
      </w:r>
      <w:r w:rsidR="003F65FA" w:rsidRPr="00C83981">
        <w:rPr>
          <w:rFonts w:ascii="Times New Roman" w:hAnsi="Times New Roman" w:cs="Times New Roman"/>
        </w:rPr>
        <w:t xml:space="preserve"> by the presence of </w:t>
      </w:r>
      <w:r w:rsidR="00D174F1" w:rsidRPr="00C83981">
        <w:rPr>
          <w:rFonts w:ascii="Times New Roman" w:hAnsi="Times New Roman" w:cs="Times New Roman"/>
        </w:rPr>
        <w:t xml:space="preserve">complex </w:t>
      </w:r>
      <w:r w:rsidR="003F65FA" w:rsidRPr="00C83981">
        <w:rPr>
          <w:rFonts w:ascii="Times New Roman" w:hAnsi="Times New Roman" w:cs="Times New Roman"/>
        </w:rPr>
        <w:t>co</w:t>
      </w:r>
      <w:r w:rsidR="007E76F4" w:rsidRPr="00C83981">
        <w:rPr>
          <w:rFonts w:ascii="Times New Roman" w:hAnsi="Times New Roman" w:cs="Times New Roman"/>
        </w:rPr>
        <w:t xml:space="preserve">mponents that could inhibit </w:t>
      </w:r>
      <w:r w:rsidR="003F65FA" w:rsidRPr="00C83981">
        <w:rPr>
          <w:rFonts w:ascii="Times New Roman" w:hAnsi="Times New Roman" w:cs="Times New Roman"/>
        </w:rPr>
        <w:t>conversion in the quest to actualize value addition. For example, protein availability hinders the carbohydrate transformation to product during biorefining</w:t>
      </w:r>
      <w:r w:rsidR="00D73880" w:rsidRPr="00C83981">
        <w:rPr>
          <w:rFonts w:ascii="Times New Roman" w:hAnsi="Times New Roman" w:cs="Times New Roman"/>
        </w:rPr>
        <w:t xml:space="preserve"> </w:t>
      </w:r>
      <w:r w:rsidR="00B26CEF" w:rsidRPr="00C83981">
        <w:rPr>
          <w:rFonts w:ascii="Times New Roman" w:hAnsi="Times New Roman" w:cs="Times New Roman"/>
        </w:rPr>
        <w:t>[2]</w:t>
      </w:r>
      <w:r w:rsidR="003F65FA" w:rsidRPr="00C83981">
        <w:rPr>
          <w:rFonts w:ascii="Times New Roman" w:hAnsi="Times New Roman" w:cs="Times New Roman"/>
        </w:rPr>
        <w:t xml:space="preserve">.  </w:t>
      </w:r>
      <w:r w:rsidR="006B5E6D" w:rsidRPr="00C83981">
        <w:rPr>
          <w:rFonts w:ascii="Times New Roman" w:hAnsi="Times New Roman" w:cs="Times New Roman"/>
        </w:rPr>
        <w:t>Contrariwise</w:t>
      </w:r>
      <w:r w:rsidR="003F65FA" w:rsidRPr="00C83981">
        <w:rPr>
          <w:rFonts w:ascii="Times New Roman" w:hAnsi="Times New Roman" w:cs="Times New Roman"/>
        </w:rPr>
        <w:t xml:space="preserve">, in the positive sense, </w:t>
      </w:r>
      <w:r w:rsidR="002F1BFA" w:rsidRPr="00C83981">
        <w:rPr>
          <w:rFonts w:ascii="Times New Roman" w:hAnsi="Times New Roman" w:cs="Times New Roman"/>
        </w:rPr>
        <w:t xml:space="preserve">the </w:t>
      </w:r>
      <w:r w:rsidR="006A0A7D" w:rsidRPr="00C83981">
        <w:rPr>
          <w:rFonts w:ascii="Times New Roman" w:hAnsi="Times New Roman" w:cs="Times New Roman"/>
        </w:rPr>
        <w:t>presence of multiple substrates in its mix</w:t>
      </w:r>
      <w:r w:rsidR="00BD49F3" w:rsidRPr="00C83981">
        <w:rPr>
          <w:rFonts w:ascii="Times New Roman" w:hAnsi="Times New Roman" w:cs="Times New Roman"/>
        </w:rPr>
        <w:t xml:space="preserve"> also</w:t>
      </w:r>
      <w:r w:rsidR="006A0A7D" w:rsidRPr="00C83981">
        <w:rPr>
          <w:rFonts w:ascii="Times New Roman" w:hAnsi="Times New Roman" w:cs="Times New Roman"/>
        </w:rPr>
        <w:t xml:space="preserve"> serves</w:t>
      </w:r>
      <w:r w:rsidR="002F1BFA" w:rsidRPr="00C83981">
        <w:rPr>
          <w:rFonts w:ascii="Times New Roman" w:hAnsi="Times New Roman" w:cs="Times New Roman"/>
        </w:rPr>
        <w:t xml:space="preserve"> as a</w:t>
      </w:r>
      <w:r w:rsidR="00AD3CAF" w:rsidRPr="00C83981">
        <w:rPr>
          <w:rFonts w:ascii="Times New Roman" w:hAnsi="Times New Roman" w:cs="Times New Roman"/>
        </w:rPr>
        <w:t xml:space="preserve"> boon, </w:t>
      </w:r>
      <w:r w:rsidR="003F65FA" w:rsidRPr="00C83981">
        <w:rPr>
          <w:rFonts w:ascii="Times New Roman" w:hAnsi="Times New Roman" w:cs="Times New Roman"/>
        </w:rPr>
        <w:t>culminating in better production</w:t>
      </w:r>
      <w:r w:rsidR="00AD3CAF" w:rsidRPr="00C83981">
        <w:rPr>
          <w:rFonts w:ascii="Times New Roman" w:hAnsi="Times New Roman" w:cs="Times New Roman"/>
        </w:rPr>
        <w:t>. Generally, p</w:t>
      </w:r>
      <w:r w:rsidR="003F65FA" w:rsidRPr="00C83981">
        <w:rPr>
          <w:rFonts w:ascii="Times New Roman" w:hAnsi="Times New Roman" w:cs="Times New Roman"/>
        </w:rPr>
        <w:t>rotein has a higher biomethane yield</w:t>
      </w:r>
      <w:r w:rsidRPr="00C83981">
        <w:rPr>
          <w:rFonts w:ascii="Times New Roman" w:hAnsi="Times New Roman" w:cs="Times New Roman"/>
        </w:rPr>
        <w:t xml:space="preserve"> than carbohydrate. Only lipid/fat and oil</w:t>
      </w:r>
      <w:r w:rsidR="003F65FA" w:rsidRPr="00C83981">
        <w:rPr>
          <w:rFonts w:ascii="Times New Roman" w:hAnsi="Times New Roman" w:cs="Times New Roman"/>
        </w:rPr>
        <w:t xml:space="preserve"> boast superior yield in this respect than protein among the conventional substrates for anaerobic digestion process</w:t>
      </w:r>
      <w:r w:rsidR="004E17B8" w:rsidRPr="00C83981">
        <w:rPr>
          <w:rFonts w:ascii="Times New Roman" w:hAnsi="Times New Roman" w:cs="Times New Roman"/>
        </w:rPr>
        <w:t xml:space="preserve">, however in practice </w:t>
      </w:r>
      <w:r w:rsidR="00B56744" w:rsidRPr="00C83981">
        <w:rPr>
          <w:rFonts w:ascii="Times New Roman" w:hAnsi="Times New Roman" w:cs="Times New Roman"/>
        </w:rPr>
        <w:t xml:space="preserve">they </w:t>
      </w:r>
      <w:r w:rsidR="004E17B8" w:rsidRPr="00C83981">
        <w:rPr>
          <w:rFonts w:ascii="Times New Roman" w:hAnsi="Times New Roman" w:cs="Times New Roman"/>
        </w:rPr>
        <w:t xml:space="preserve">may not meet up </w:t>
      </w:r>
      <w:r w:rsidR="008623D7" w:rsidRPr="00C83981">
        <w:rPr>
          <w:rFonts w:ascii="Times New Roman" w:hAnsi="Times New Roman" w:cs="Times New Roman"/>
        </w:rPr>
        <w:t>to</w:t>
      </w:r>
      <w:r w:rsidR="004E17B8" w:rsidRPr="00C83981">
        <w:rPr>
          <w:rFonts w:ascii="Times New Roman" w:hAnsi="Times New Roman" w:cs="Times New Roman"/>
        </w:rPr>
        <w:t xml:space="preserve"> these theoretical yield</w:t>
      </w:r>
      <w:r w:rsidR="00F52365" w:rsidRPr="00C83981">
        <w:rPr>
          <w:rFonts w:ascii="Times New Roman" w:hAnsi="Times New Roman" w:cs="Times New Roman"/>
        </w:rPr>
        <w:t>s</w:t>
      </w:r>
      <w:r w:rsidR="004E17B8" w:rsidRPr="00C83981">
        <w:rPr>
          <w:rFonts w:ascii="Times New Roman" w:hAnsi="Times New Roman" w:cs="Times New Roman"/>
        </w:rPr>
        <w:t xml:space="preserve"> as </w:t>
      </w:r>
      <w:r w:rsidR="00B56744" w:rsidRPr="00C83981">
        <w:rPr>
          <w:rFonts w:ascii="Times New Roman" w:hAnsi="Times New Roman" w:cs="Times New Roman"/>
        </w:rPr>
        <w:t xml:space="preserve">their presence </w:t>
      </w:r>
      <w:r w:rsidR="001F2C88" w:rsidRPr="00C83981">
        <w:rPr>
          <w:rFonts w:ascii="Times New Roman" w:hAnsi="Times New Roman" w:cs="Times New Roman"/>
        </w:rPr>
        <w:t>at elevated</w:t>
      </w:r>
      <w:r w:rsidR="004E17B8" w:rsidRPr="00C83981">
        <w:rPr>
          <w:rFonts w:ascii="Times New Roman" w:hAnsi="Times New Roman" w:cs="Times New Roman"/>
        </w:rPr>
        <w:t xml:space="preserve"> </w:t>
      </w:r>
      <w:r w:rsidR="00B56744" w:rsidRPr="00C83981">
        <w:rPr>
          <w:rFonts w:ascii="Times New Roman" w:hAnsi="Times New Roman" w:cs="Times New Roman"/>
        </w:rPr>
        <w:t>amount</w:t>
      </w:r>
      <w:r w:rsidR="004E17B8" w:rsidRPr="00C83981">
        <w:rPr>
          <w:rFonts w:ascii="Times New Roman" w:hAnsi="Times New Roman" w:cs="Times New Roman"/>
        </w:rPr>
        <w:t xml:space="preserve"> </w:t>
      </w:r>
      <w:r w:rsidR="00CB15DC" w:rsidRPr="00C83981">
        <w:rPr>
          <w:rFonts w:ascii="Times New Roman" w:hAnsi="Times New Roman" w:cs="Times New Roman"/>
        </w:rPr>
        <w:t>as seen from slaughterhouse industrial waste</w:t>
      </w:r>
      <w:r w:rsidR="007E580B" w:rsidRPr="00C83981">
        <w:rPr>
          <w:rFonts w:ascii="Times New Roman" w:hAnsi="Times New Roman" w:cs="Times New Roman"/>
        </w:rPr>
        <w:t xml:space="preserve"> demonstrated</w:t>
      </w:r>
      <w:r w:rsidR="00CB15DC" w:rsidRPr="00C83981">
        <w:rPr>
          <w:rFonts w:ascii="Times New Roman" w:hAnsi="Times New Roman" w:cs="Times New Roman"/>
        </w:rPr>
        <w:t xml:space="preserve"> it </w:t>
      </w:r>
      <w:r w:rsidR="004E17B8" w:rsidRPr="00C83981">
        <w:rPr>
          <w:rFonts w:ascii="Times New Roman" w:hAnsi="Times New Roman" w:cs="Times New Roman"/>
        </w:rPr>
        <w:t>could prove inimical to production</w:t>
      </w:r>
      <w:r w:rsidR="00B56744" w:rsidRPr="00C83981">
        <w:rPr>
          <w:rFonts w:ascii="Times New Roman" w:hAnsi="Times New Roman" w:cs="Times New Roman"/>
        </w:rPr>
        <w:t xml:space="preserve"> due to </w:t>
      </w:r>
      <w:r w:rsidR="00CB15DC" w:rsidRPr="00C83981">
        <w:rPr>
          <w:rFonts w:ascii="Times New Roman" w:hAnsi="Times New Roman" w:cs="Times New Roman"/>
        </w:rPr>
        <w:t>raised volatile fatty acids as well as lengthy chain fatty acids</w:t>
      </w:r>
      <w:r w:rsidR="00B26CEF" w:rsidRPr="00C83981">
        <w:rPr>
          <w:rFonts w:ascii="Times New Roman" w:hAnsi="Times New Roman" w:cs="Times New Roman"/>
        </w:rPr>
        <w:t xml:space="preserve"> [5,6,7]</w:t>
      </w:r>
      <w:r w:rsidR="003F65FA" w:rsidRPr="00C83981">
        <w:rPr>
          <w:rFonts w:ascii="Times New Roman" w:hAnsi="Times New Roman" w:cs="Times New Roman"/>
        </w:rPr>
        <w:t xml:space="preserve">. Utilizing this biomass that is an admixture of </w:t>
      </w:r>
      <w:r w:rsidR="008623D7" w:rsidRPr="00C83981">
        <w:rPr>
          <w:rFonts w:ascii="Times New Roman" w:hAnsi="Times New Roman" w:cs="Times New Roman"/>
        </w:rPr>
        <w:t xml:space="preserve">fiber </w:t>
      </w:r>
      <w:r w:rsidR="003F65FA" w:rsidRPr="00C83981">
        <w:rPr>
          <w:rFonts w:ascii="Times New Roman" w:hAnsi="Times New Roman" w:cs="Times New Roman"/>
        </w:rPr>
        <w:t>and protein</w:t>
      </w:r>
      <w:r w:rsidR="00531880" w:rsidRPr="00C83981">
        <w:rPr>
          <w:rFonts w:ascii="Times New Roman" w:hAnsi="Times New Roman" w:cs="Times New Roman"/>
        </w:rPr>
        <w:t xml:space="preserve"> through co</w:t>
      </w:r>
      <w:r w:rsidR="00D35054" w:rsidRPr="00C83981">
        <w:rPr>
          <w:rFonts w:ascii="Times New Roman" w:hAnsi="Times New Roman" w:cs="Times New Roman"/>
        </w:rPr>
        <w:t>-</w:t>
      </w:r>
      <w:r w:rsidR="00531880" w:rsidRPr="00C83981">
        <w:rPr>
          <w:rFonts w:ascii="Times New Roman" w:hAnsi="Times New Roman" w:cs="Times New Roman"/>
        </w:rPr>
        <w:t>digestion</w:t>
      </w:r>
      <w:r w:rsidR="003F65FA" w:rsidRPr="00C83981">
        <w:rPr>
          <w:rFonts w:ascii="Times New Roman" w:hAnsi="Times New Roman" w:cs="Times New Roman"/>
        </w:rPr>
        <w:t xml:space="preserve"> </w:t>
      </w:r>
      <w:r w:rsidR="00CA093D" w:rsidRPr="00C83981">
        <w:rPr>
          <w:rFonts w:ascii="Times New Roman" w:hAnsi="Times New Roman" w:cs="Times New Roman"/>
        </w:rPr>
        <w:t xml:space="preserve">could </w:t>
      </w:r>
      <w:r w:rsidR="00F52365" w:rsidRPr="00C83981">
        <w:rPr>
          <w:rFonts w:ascii="Times New Roman" w:hAnsi="Times New Roman" w:cs="Times New Roman"/>
        </w:rPr>
        <w:t xml:space="preserve">result in </w:t>
      </w:r>
      <w:r w:rsidR="008D0677" w:rsidRPr="00C83981">
        <w:rPr>
          <w:rFonts w:ascii="Times New Roman" w:hAnsi="Times New Roman" w:cs="Times New Roman"/>
        </w:rPr>
        <w:t>better and more effective</w:t>
      </w:r>
      <w:r w:rsidR="003F65FA" w:rsidRPr="00C83981">
        <w:rPr>
          <w:rFonts w:ascii="Times New Roman" w:hAnsi="Times New Roman" w:cs="Times New Roman"/>
        </w:rPr>
        <w:t xml:space="preserve"> way of spending </w:t>
      </w:r>
      <w:r w:rsidR="00CB15DC" w:rsidRPr="00C83981">
        <w:rPr>
          <w:rFonts w:ascii="Times New Roman" w:hAnsi="Times New Roman" w:cs="Times New Roman"/>
        </w:rPr>
        <w:t xml:space="preserve">these </w:t>
      </w:r>
      <w:r w:rsidR="00D35054" w:rsidRPr="00C83981">
        <w:rPr>
          <w:rFonts w:ascii="Times New Roman" w:hAnsi="Times New Roman" w:cs="Times New Roman"/>
        </w:rPr>
        <w:t>substrates</w:t>
      </w:r>
      <w:r w:rsidR="00B26CEF" w:rsidRPr="00C83981">
        <w:rPr>
          <w:rFonts w:ascii="Times New Roman" w:hAnsi="Times New Roman" w:cs="Times New Roman"/>
        </w:rPr>
        <w:t xml:space="preserve"> [8]</w:t>
      </w:r>
      <w:r w:rsidR="003F65FA" w:rsidRPr="00C83981">
        <w:rPr>
          <w:rFonts w:ascii="Times New Roman" w:hAnsi="Times New Roman" w:cs="Times New Roman"/>
        </w:rPr>
        <w:t xml:space="preserve">. </w:t>
      </w:r>
      <w:r w:rsidRPr="00C83981">
        <w:rPr>
          <w:rFonts w:ascii="Times New Roman" w:hAnsi="Times New Roman" w:cs="Times New Roman"/>
        </w:rPr>
        <w:t xml:space="preserve"> </w:t>
      </w:r>
      <w:r w:rsidR="009623F0" w:rsidRPr="00C83981">
        <w:rPr>
          <w:rFonts w:ascii="Times New Roman" w:hAnsi="Times New Roman" w:cs="Times New Roman"/>
        </w:rPr>
        <w:t xml:space="preserve"> </w:t>
      </w:r>
      <w:r w:rsidR="00C6042A" w:rsidRPr="00C83981">
        <w:rPr>
          <w:rFonts w:ascii="Times New Roman" w:hAnsi="Times New Roman" w:cs="Times New Roman"/>
        </w:rPr>
        <w:t xml:space="preserve">Opposed to the often thought of anaerobic digestion as a conversion technology </w:t>
      </w:r>
      <w:r w:rsidR="00854597" w:rsidRPr="00C83981">
        <w:rPr>
          <w:rFonts w:ascii="Times New Roman" w:hAnsi="Times New Roman" w:cs="Times New Roman"/>
        </w:rPr>
        <w:t>that works best</w:t>
      </w:r>
      <w:r w:rsidR="00C6042A" w:rsidRPr="00C83981">
        <w:rPr>
          <w:rFonts w:ascii="Times New Roman" w:hAnsi="Times New Roman" w:cs="Times New Roman"/>
        </w:rPr>
        <w:t xml:space="preserve"> </w:t>
      </w:r>
      <w:r w:rsidR="00854597" w:rsidRPr="00C83981">
        <w:rPr>
          <w:rFonts w:ascii="Times New Roman" w:hAnsi="Times New Roman" w:cs="Times New Roman"/>
        </w:rPr>
        <w:t xml:space="preserve">for </w:t>
      </w:r>
      <w:r w:rsidR="00AD491C" w:rsidRPr="00C83981">
        <w:rPr>
          <w:rFonts w:ascii="Times New Roman" w:hAnsi="Times New Roman" w:cs="Times New Roman"/>
        </w:rPr>
        <w:t xml:space="preserve">high liquid </w:t>
      </w:r>
      <w:r w:rsidR="00BE693F" w:rsidRPr="00C83981">
        <w:rPr>
          <w:rFonts w:ascii="Times New Roman" w:hAnsi="Times New Roman" w:cs="Times New Roman"/>
        </w:rPr>
        <w:t xml:space="preserve">containing </w:t>
      </w:r>
      <w:r w:rsidR="00AD491C" w:rsidRPr="00C83981">
        <w:rPr>
          <w:rFonts w:ascii="Times New Roman" w:hAnsi="Times New Roman" w:cs="Times New Roman"/>
        </w:rPr>
        <w:t>systems</w:t>
      </w:r>
      <w:r w:rsidR="00854597" w:rsidRPr="00C83981">
        <w:rPr>
          <w:rFonts w:ascii="Times New Roman" w:hAnsi="Times New Roman" w:cs="Times New Roman"/>
        </w:rPr>
        <w:t>,</w:t>
      </w:r>
      <w:r w:rsidR="00C6042A" w:rsidRPr="00C83981">
        <w:rPr>
          <w:rFonts w:ascii="Times New Roman" w:hAnsi="Times New Roman" w:cs="Times New Roman"/>
        </w:rPr>
        <w:t xml:space="preserve"> it is effective for </w:t>
      </w:r>
      <w:r w:rsidR="002F3154" w:rsidRPr="00C83981">
        <w:rPr>
          <w:rFonts w:ascii="Times New Roman" w:hAnsi="Times New Roman" w:cs="Times New Roman"/>
        </w:rPr>
        <w:t>assortment</w:t>
      </w:r>
      <w:r w:rsidR="00C6042A" w:rsidRPr="00C83981">
        <w:rPr>
          <w:rFonts w:ascii="Times New Roman" w:hAnsi="Times New Roman" w:cs="Times New Roman"/>
        </w:rPr>
        <w:t xml:space="preserve"> of o</w:t>
      </w:r>
      <w:r w:rsidR="00D90FC1" w:rsidRPr="00C83981">
        <w:rPr>
          <w:rFonts w:ascii="Times New Roman" w:hAnsi="Times New Roman" w:cs="Times New Roman"/>
        </w:rPr>
        <w:t>rganic wastes</w:t>
      </w:r>
      <w:r w:rsidR="00FB21DE" w:rsidRPr="00C83981">
        <w:rPr>
          <w:rFonts w:ascii="Times New Roman" w:hAnsi="Times New Roman" w:cs="Times New Roman"/>
        </w:rPr>
        <w:t>, be it liquid, slurry or solid</w:t>
      </w:r>
      <w:r w:rsidR="00644968" w:rsidRPr="00C83981">
        <w:rPr>
          <w:rFonts w:ascii="Times New Roman" w:hAnsi="Times New Roman" w:cs="Times New Roman"/>
        </w:rPr>
        <w:t xml:space="preserve">. Digester </w:t>
      </w:r>
      <w:r w:rsidR="00A8272D" w:rsidRPr="00C83981">
        <w:rPr>
          <w:rFonts w:ascii="Times New Roman" w:hAnsi="Times New Roman" w:cs="Times New Roman"/>
        </w:rPr>
        <w:t>design is</w:t>
      </w:r>
      <w:r w:rsidR="00644968" w:rsidRPr="00C83981">
        <w:rPr>
          <w:rFonts w:ascii="Times New Roman" w:hAnsi="Times New Roman" w:cs="Times New Roman"/>
        </w:rPr>
        <w:t xml:space="preserve"> done to match the kind of waste in view</w:t>
      </w:r>
      <w:r w:rsidR="00B26CEF" w:rsidRPr="00C83981">
        <w:rPr>
          <w:rFonts w:ascii="Times New Roman" w:hAnsi="Times New Roman" w:cs="Times New Roman"/>
        </w:rPr>
        <w:t xml:space="preserve"> [9,10]</w:t>
      </w:r>
      <w:r w:rsidR="005551FA" w:rsidRPr="00C83981">
        <w:rPr>
          <w:rFonts w:ascii="Times New Roman" w:hAnsi="Times New Roman" w:cs="Times New Roman"/>
        </w:rPr>
        <w:t xml:space="preserve">. </w:t>
      </w:r>
      <w:r w:rsidR="00BF0646" w:rsidRPr="00C83981">
        <w:rPr>
          <w:rFonts w:ascii="Times New Roman" w:hAnsi="Times New Roman" w:cs="Times New Roman"/>
        </w:rPr>
        <w:t xml:space="preserve"> </w:t>
      </w:r>
    </w:p>
    <w:p w14:paraId="4C56E56C" w14:textId="59CFA787" w:rsidR="003F65FA" w:rsidRPr="00C83981" w:rsidRDefault="003F65FA" w:rsidP="000A3629">
      <w:pPr>
        <w:spacing w:after="0" w:line="240" w:lineRule="auto"/>
        <w:ind w:firstLine="720"/>
        <w:jc w:val="both"/>
        <w:rPr>
          <w:rFonts w:ascii="Times New Roman" w:hAnsi="Times New Roman" w:cs="Times New Roman"/>
        </w:rPr>
      </w:pPr>
      <w:r w:rsidRPr="00C83981">
        <w:rPr>
          <w:rFonts w:ascii="Times New Roman" w:hAnsi="Times New Roman" w:cs="Times New Roman"/>
        </w:rPr>
        <w:t xml:space="preserve">Meanwhile, anaerobic digestion converts the digestible fraction of the manure to biogas </w:t>
      </w:r>
      <w:r w:rsidR="004F3074" w:rsidRPr="00C83981">
        <w:rPr>
          <w:rFonts w:ascii="Times New Roman" w:hAnsi="Times New Roman" w:cs="Times New Roman"/>
        </w:rPr>
        <w:t>which</w:t>
      </w:r>
      <w:r w:rsidRPr="00C83981">
        <w:rPr>
          <w:rFonts w:ascii="Times New Roman" w:hAnsi="Times New Roman" w:cs="Times New Roman"/>
        </w:rPr>
        <w:t xml:space="preserve"> is a mixture of methane and carbon (IV) oxide using anaerobic organisms to </w:t>
      </w:r>
      <w:r w:rsidR="005F2613" w:rsidRPr="00C83981">
        <w:rPr>
          <w:rFonts w:ascii="Times New Roman" w:hAnsi="Times New Roman" w:cs="Times New Roman"/>
        </w:rPr>
        <w:t>ferment</w:t>
      </w:r>
      <w:r w:rsidRPr="00C83981">
        <w:rPr>
          <w:rFonts w:ascii="Times New Roman" w:hAnsi="Times New Roman" w:cs="Times New Roman"/>
        </w:rPr>
        <w:t xml:space="preserve"> this complex waste, leaving off the non-digestible components</w:t>
      </w:r>
      <w:r w:rsidR="00DD0A1E" w:rsidRPr="00C83981">
        <w:rPr>
          <w:rFonts w:ascii="Times New Roman" w:hAnsi="Times New Roman" w:cs="Times New Roman"/>
        </w:rPr>
        <w:t xml:space="preserve"> </w:t>
      </w:r>
      <w:r w:rsidR="00B26CEF" w:rsidRPr="00C83981">
        <w:rPr>
          <w:rFonts w:ascii="Times New Roman" w:hAnsi="Times New Roman" w:cs="Times New Roman"/>
        </w:rPr>
        <w:t>[11]</w:t>
      </w:r>
      <w:r w:rsidR="00DD0A1E" w:rsidRPr="00C83981">
        <w:rPr>
          <w:rFonts w:ascii="Times New Roman" w:hAnsi="Times New Roman" w:cs="Times New Roman"/>
        </w:rPr>
        <w:t xml:space="preserve">. </w:t>
      </w:r>
      <w:r w:rsidRPr="00C83981">
        <w:rPr>
          <w:rFonts w:ascii="Times New Roman" w:hAnsi="Times New Roman" w:cs="Times New Roman"/>
        </w:rPr>
        <w:t xml:space="preserve"> The principal among these constituents are lignin and nutrients. And they both hold prospect for additional gains when harnessed. For instance, the lignin through biorefinery could be used to source value added aromatic compounds or burnt to provide heating when required</w:t>
      </w:r>
      <w:r w:rsidR="003164F2" w:rsidRPr="00C83981">
        <w:rPr>
          <w:rFonts w:ascii="Times New Roman" w:hAnsi="Times New Roman" w:cs="Times New Roman"/>
        </w:rPr>
        <w:t xml:space="preserve"> </w:t>
      </w:r>
      <w:r w:rsidR="00B26CEF" w:rsidRPr="00C83981">
        <w:rPr>
          <w:rFonts w:ascii="Times New Roman" w:hAnsi="Times New Roman" w:cs="Times New Roman"/>
        </w:rPr>
        <w:t>[12]</w:t>
      </w:r>
      <w:r w:rsidRPr="00C83981">
        <w:rPr>
          <w:rFonts w:ascii="Times New Roman" w:hAnsi="Times New Roman" w:cs="Times New Roman"/>
        </w:rPr>
        <w:t>. The nutrient could well serve other vital functions within</w:t>
      </w:r>
      <w:r w:rsidR="008E2FD3" w:rsidRPr="00C83981">
        <w:rPr>
          <w:rFonts w:ascii="Times New Roman" w:hAnsi="Times New Roman" w:cs="Times New Roman"/>
        </w:rPr>
        <w:t xml:space="preserve">, where it could help the activity of </w:t>
      </w:r>
      <w:r w:rsidR="003164F2" w:rsidRPr="00C83981">
        <w:rPr>
          <w:rFonts w:ascii="Times New Roman" w:hAnsi="Times New Roman" w:cs="Times New Roman"/>
        </w:rPr>
        <w:t xml:space="preserve">microorganisms responsible for </w:t>
      </w:r>
      <w:r w:rsidR="00EA63FB" w:rsidRPr="00C83981">
        <w:rPr>
          <w:rFonts w:ascii="Times New Roman" w:hAnsi="Times New Roman" w:cs="Times New Roman"/>
        </w:rPr>
        <w:t>anaerobic digestion</w:t>
      </w:r>
      <w:r w:rsidRPr="00C83981">
        <w:rPr>
          <w:rFonts w:ascii="Times New Roman" w:hAnsi="Times New Roman" w:cs="Times New Roman"/>
        </w:rPr>
        <w:t xml:space="preserve"> or outside the system. Moreover, algal ponds rely greatly on CO</w:t>
      </w:r>
      <w:r w:rsidRPr="00C83981">
        <w:rPr>
          <w:rFonts w:ascii="Times New Roman" w:hAnsi="Times New Roman" w:cs="Times New Roman"/>
          <w:vertAlign w:val="subscript"/>
        </w:rPr>
        <w:t>2</w:t>
      </w:r>
      <w:r w:rsidRPr="00C83981">
        <w:rPr>
          <w:rFonts w:ascii="Times New Roman" w:hAnsi="Times New Roman" w:cs="Times New Roman"/>
        </w:rPr>
        <w:t xml:space="preserve"> and nutrient supply in growing its biomass. </w:t>
      </w:r>
      <w:r w:rsidR="00AD2E45" w:rsidRPr="00C83981">
        <w:rPr>
          <w:rFonts w:ascii="Times New Roman" w:hAnsi="Times New Roman" w:cs="Times New Roman"/>
        </w:rPr>
        <w:t>For example, b</w:t>
      </w:r>
      <w:r w:rsidRPr="00C83981">
        <w:rPr>
          <w:rFonts w:ascii="Times New Roman" w:hAnsi="Times New Roman" w:cs="Times New Roman"/>
        </w:rPr>
        <w:t xml:space="preserve">lue-green algae do this in the presence of sunlight through a process known as photosynthesis, where it </w:t>
      </w:r>
      <w:r w:rsidR="00AB6859" w:rsidRPr="00C83981">
        <w:rPr>
          <w:rFonts w:ascii="Times New Roman" w:hAnsi="Times New Roman" w:cs="Times New Roman"/>
        </w:rPr>
        <w:t>takes up</w:t>
      </w:r>
      <w:r w:rsidRPr="00C83981">
        <w:rPr>
          <w:rFonts w:ascii="Times New Roman" w:hAnsi="Times New Roman" w:cs="Times New Roman"/>
        </w:rPr>
        <w:t xml:space="preserve"> and utilize </w:t>
      </w:r>
      <w:r w:rsidR="00AB6859" w:rsidRPr="00C83981">
        <w:rPr>
          <w:rFonts w:ascii="Times New Roman" w:hAnsi="Times New Roman" w:cs="Times New Roman"/>
        </w:rPr>
        <w:t>these supplies</w:t>
      </w:r>
      <w:r w:rsidRPr="00C83981">
        <w:rPr>
          <w:rFonts w:ascii="Times New Roman" w:hAnsi="Times New Roman" w:cs="Times New Roman"/>
        </w:rPr>
        <w:t xml:space="preserve"> </w:t>
      </w:r>
      <w:r w:rsidR="00FC58AC" w:rsidRPr="00C83981">
        <w:rPr>
          <w:rFonts w:ascii="Times New Roman" w:hAnsi="Times New Roman" w:cs="Times New Roman"/>
        </w:rPr>
        <w:t xml:space="preserve">within its chlorophyll cells </w:t>
      </w:r>
      <w:r w:rsidRPr="00C83981">
        <w:rPr>
          <w:rFonts w:ascii="Times New Roman" w:hAnsi="Times New Roman" w:cs="Times New Roman"/>
        </w:rPr>
        <w:t xml:space="preserve">in </w:t>
      </w:r>
      <w:r w:rsidR="003B6CB6" w:rsidRPr="00C83981">
        <w:rPr>
          <w:rFonts w:ascii="Times New Roman" w:hAnsi="Times New Roman" w:cs="Times New Roman"/>
        </w:rPr>
        <w:t xml:space="preserve">building and </w:t>
      </w:r>
      <w:r w:rsidRPr="00C83981">
        <w:rPr>
          <w:rFonts w:ascii="Times New Roman" w:hAnsi="Times New Roman" w:cs="Times New Roman"/>
        </w:rPr>
        <w:t>increasing it</w:t>
      </w:r>
      <w:r w:rsidR="00542552" w:rsidRPr="00C83981">
        <w:rPr>
          <w:rFonts w:ascii="Times New Roman" w:hAnsi="Times New Roman" w:cs="Times New Roman"/>
        </w:rPr>
        <w:t>s</w:t>
      </w:r>
      <w:r w:rsidR="00E56674" w:rsidRPr="00C83981">
        <w:rPr>
          <w:rFonts w:ascii="Times New Roman" w:hAnsi="Times New Roman" w:cs="Times New Roman"/>
        </w:rPr>
        <w:t xml:space="preserve"> mass. Algae offer</w:t>
      </w:r>
      <w:r w:rsidRPr="00C83981">
        <w:rPr>
          <w:rFonts w:ascii="Times New Roman" w:hAnsi="Times New Roman" w:cs="Times New Roman"/>
        </w:rPr>
        <w:t xml:space="preserve"> interesting prospect for energy production for reason such as not requiring arable land</w:t>
      </w:r>
      <w:r w:rsidR="00927225" w:rsidRPr="00C83981">
        <w:rPr>
          <w:rFonts w:ascii="Times New Roman" w:hAnsi="Times New Roman" w:cs="Times New Roman"/>
        </w:rPr>
        <w:t xml:space="preserve"> for</w:t>
      </w:r>
      <w:r w:rsidR="00AA6212" w:rsidRPr="00C83981">
        <w:rPr>
          <w:rFonts w:ascii="Times New Roman" w:hAnsi="Times New Roman" w:cs="Times New Roman"/>
        </w:rPr>
        <w:t xml:space="preserve"> cultivation</w:t>
      </w:r>
      <w:r w:rsidRPr="00C83981">
        <w:rPr>
          <w:rFonts w:ascii="Times New Roman" w:hAnsi="Times New Roman" w:cs="Times New Roman"/>
        </w:rPr>
        <w:t xml:space="preserve"> </w:t>
      </w:r>
      <w:r w:rsidR="00B26CEF" w:rsidRPr="00C83981">
        <w:rPr>
          <w:rFonts w:ascii="Times New Roman" w:hAnsi="Times New Roman" w:cs="Times New Roman"/>
        </w:rPr>
        <w:t>[13,14]</w:t>
      </w:r>
      <w:r w:rsidRPr="00C83981">
        <w:rPr>
          <w:rFonts w:ascii="Times New Roman" w:hAnsi="Times New Roman" w:cs="Times New Roman"/>
        </w:rPr>
        <w:t xml:space="preserve">.  </w:t>
      </w:r>
      <w:r w:rsidR="003C01C1" w:rsidRPr="00C83981">
        <w:rPr>
          <w:rFonts w:ascii="Times New Roman" w:hAnsi="Times New Roman" w:cs="Times New Roman"/>
        </w:rPr>
        <w:t>The fusion of anaerobic digestion</w:t>
      </w:r>
      <w:r w:rsidRPr="00C83981">
        <w:rPr>
          <w:rFonts w:ascii="Times New Roman" w:hAnsi="Times New Roman" w:cs="Times New Roman"/>
        </w:rPr>
        <w:t xml:space="preserve"> and algal pond proposed in this work look promisingly an effective pattern that is somewhat symbiotic in nature. Here, the anaerobic </w:t>
      </w:r>
      <w:r w:rsidR="001A2594" w:rsidRPr="00C83981">
        <w:rPr>
          <w:rFonts w:ascii="Times New Roman" w:hAnsi="Times New Roman" w:cs="Times New Roman"/>
        </w:rPr>
        <w:t xml:space="preserve">digestion in the </w:t>
      </w:r>
      <w:r w:rsidRPr="00C83981">
        <w:rPr>
          <w:rFonts w:ascii="Times New Roman" w:hAnsi="Times New Roman" w:cs="Times New Roman"/>
        </w:rPr>
        <w:t xml:space="preserve">digester </w:t>
      </w:r>
      <w:r w:rsidR="00D171E7" w:rsidRPr="00C83981">
        <w:rPr>
          <w:rFonts w:ascii="Times New Roman" w:hAnsi="Times New Roman" w:cs="Times New Roman"/>
        </w:rPr>
        <w:t>break</w:t>
      </w:r>
      <w:r w:rsidR="00A13693" w:rsidRPr="00C83981">
        <w:rPr>
          <w:rFonts w:ascii="Times New Roman" w:hAnsi="Times New Roman" w:cs="Times New Roman"/>
        </w:rPr>
        <w:t>s</w:t>
      </w:r>
      <w:r w:rsidR="00D171E7" w:rsidRPr="00C83981">
        <w:rPr>
          <w:rFonts w:ascii="Times New Roman" w:hAnsi="Times New Roman" w:cs="Times New Roman"/>
        </w:rPr>
        <w:t xml:space="preserve"> down</w:t>
      </w:r>
      <w:r w:rsidRPr="00C83981">
        <w:rPr>
          <w:rFonts w:ascii="Times New Roman" w:hAnsi="Times New Roman" w:cs="Times New Roman"/>
        </w:rPr>
        <w:t xml:space="preserve"> the manure and gives off waste that can readily find use in the algal pond. The waste in question could be undigested part that emanates from the digester or the by-product of the digestion process like ammonia.</w:t>
      </w:r>
      <w:r w:rsidR="004F3074" w:rsidRPr="00C83981">
        <w:rPr>
          <w:rFonts w:ascii="Times New Roman" w:hAnsi="Times New Roman" w:cs="Times New Roman"/>
        </w:rPr>
        <w:t xml:space="preserve"> Moreover, the waste could act as feed for anaerobic digestion.</w:t>
      </w:r>
      <w:r w:rsidRPr="00C83981">
        <w:rPr>
          <w:rFonts w:ascii="Times New Roman" w:hAnsi="Times New Roman" w:cs="Times New Roman"/>
        </w:rPr>
        <w:t xml:space="preserve"> While the anaerobic digestion of po</w:t>
      </w:r>
      <w:r w:rsidR="00542552" w:rsidRPr="00C83981">
        <w:rPr>
          <w:rFonts w:ascii="Times New Roman" w:hAnsi="Times New Roman" w:cs="Times New Roman"/>
        </w:rPr>
        <w:t>ignant animal manure could go a</w:t>
      </w:r>
      <w:r w:rsidRPr="00C83981">
        <w:rPr>
          <w:rFonts w:ascii="Times New Roman" w:hAnsi="Times New Roman" w:cs="Times New Roman"/>
        </w:rPr>
        <w:t xml:space="preserve">long </w:t>
      </w:r>
      <w:r w:rsidR="00C040B8" w:rsidRPr="00C83981">
        <w:rPr>
          <w:rFonts w:ascii="Times New Roman" w:hAnsi="Times New Roman" w:cs="Times New Roman"/>
        </w:rPr>
        <w:t>as a treatment option that offers several advantages</w:t>
      </w:r>
      <w:r w:rsidRPr="00C83981">
        <w:rPr>
          <w:rFonts w:ascii="Times New Roman" w:hAnsi="Times New Roman" w:cs="Times New Roman"/>
        </w:rPr>
        <w:t xml:space="preserve">, the useless nutrients </w:t>
      </w:r>
      <w:r w:rsidR="00F95C45" w:rsidRPr="00C83981">
        <w:rPr>
          <w:rFonts w:ascii="Times New Roman" w:hAnsi="Times New Roman" w:cs="Times New Roman"/>
        </w:rPr>
        <w:t>would pose serious</w:t>
      </w:r>
      <w:r w:rsidRPr="00C83981">
        <w:rPr>
          <w:rFonts w:ascii="Times New Roman" w:hAnsi="Times New Roman" w:cs="Times New Roman"/>
        </w:rPr>
        <w:t xml:space="preserve"> threat</w:t>
      </w:r>
      <w:r w:rsidR="00084106" w:rsidRPr="00C83981">
        <w:rPr>
          <w:rFonts w:ascii="Times New Roman" w:hAnsi="Times New Roman" w:cs="Times New Roman"/>
        </w:rPr>
        <w:t>,</w:t>
      </w:r>
      <w:r w:rsidRPr="00C83981">
        <w:rPr>
          <w:rFonts w:ascii="Times New Roman" w:hAnsi="Times New Roman" w:cs="Times New Roman"/>
        </w:rPr>
        <w:t xml:space="preserve"> </w:t>
      </w:r>
      <w:r w:rsidR="002E3338" w:rsidRPr="00C83981">
        <w:rPr>
          <w:rFonts w:ascii="Times New Roman" w:hAnsi="Times New Roman" w:cs="Times New Roman"/>
        </w:rPr>
        <w:t>such as eutroph</w:t>
      </w:r>
      <w:r w:rsidR="00D0594C" w:rsidRPr="00C83981">
        <w:rPr>
          <w:rFonts w:ascii="Times New Roman" w:hAnsi="Times New Roman" w:cs="Times New Roman"/>
        </w:rPr>
        <w:t xml:space="preserve">ication and its attendant </w:t>
      </w:r>
      <w:r w:rsidR="00B24D06" w:rsidRPr="00C83981">
        <w:rPr>
          <w:rFonts w:ascii="Times New Roman" w:hAnsi="Times New Roman" w:cs="Times New Roman"/>
        </w:rPr>
        <w:t>consequences</w:t>
      </w:r>
      <w:r w:rsidR="00084106" w:rsidRPr="00C83981">
        <w:rPr>
          <w:rFonts w:ascii="Times New Roman" w:hAnsi="Times New Roman" w:cs="Times New Roman"/>
        </w:rPr>
        <w:t>,</w:t>
      </w:r>
      <w:r w:rsidR="00533E15" w:rsidRPr="00C83981">
        <w:rPr>
          <w:rFonts w:ascii="Times New Roman" w:hAnsi="Times New Roman" w:cs="Times New Roman"/>
        </w:rPr>
        <w:t xml:space="preserve"> </w:t>
      </w:r>
      <w:r w:rsidR="00AD67CD" w:rsidRPr="00C83981">
        <w:rPr>
          <w:rFonts w:ascii="Times New Roman" w:hAnsi="Times New Roman" w:cs="Times New Roman"/>
        </w:rPr>
        <w:t xml:space="preserve">to </w:t>
      </w:r>
      <w:r w:rsidR="00533E15" w:rsidRPr="00C83981">
        <w:rPr>
          <w:rFonts w:ascii="Times New Roman" w:hAnsi="Times New Roman" w:cs="Times New Roman"/>
        </w:rPr>
        <w:t>water bodies when emptied into it untreated</w:t>
      </w:r>
      <w:r w:rsidRPr="00C83981">
        <w:rPr>
          <w:rFonts w:ascii="Times New Roman" w:hAnsi="Times New Roman" w:cs="Times New Roman"/>
        </w:rPr>
        <w:t xml:space="preserve"> with reckless abandon</w:t>
      </w:r>
      <w:r w:rsidR="00ED7FE9" w:rsidRPr="00C83981">
        <w:rPr>
          <w:rFonts w:ascii="Times New Roman" w:hAnsi="Times New Roman" w:cs="Times New Roman"/>
        </w:rPr>
        <w:t>. H</w:t>
      </w:r>
      <w:r w:rsidRPr="00C83981">
        <w:rPr>
          <w:rFonts w:ascii="Times New Roman" w:hAnsi="Times New Roman" w:cs="Times New Roman"/>
        </w:rPr>
        <w:t>owbeit</w:t>
      </w:r>
      <w:r w:rsidR="00ED7FE9" w:rsidRPr="00C83981">
        <w:rPr>
          <w:rFonts w:ascii="Times New Roman" w:hAnsi="Times New Roman" w:cs="Times New Roman"/>
        </w:rPr>
        <w:t>,</w:t>
      </w:r>
      <w:r w:rsidRPr="00C83981">
        <w:rPr>
          <w:rFonts w:ascii="Times New Roman" w:hAnsi="Times New Roman" w:cs="Times New Roman"/>
        </w:rPr>
        <w:t xml:space="preserve"> this </w:t>
      </w:r>
      <w:r w:rsidR="00C10B47" w:rsidRPr="00C83981">
        <w:rPr>
          <w:rFonts w:ascii="Times New Roman" w:hAnsi="Times New Roman" w:cs="Times New Roman"/>
        </w:rPr>
        <w:t>can</w:t>
      </w:r>
      <w:r w:rsidRPr="00C83981">
        <w:rPr>
          <w:rFonts w:ascii="Times New Roman" w:hAnsi="Times New Roman" w:cs="Times New Roman"/>
        </w:rPr>
        <w:t xml:space="preserve"> </w:t>
      </w:r>
      <w:r w:rsidR="00811A60" w:rsidRPr="00C83981">
        <w:rPr>
          <w:rFonts w:ascii="Times New Roman" w:hAnsi="Times New Roman" w:cs="Times New Roman"/>
        </w:rPr>
        <w:t>provide</w:t>
      </w:r>
      <w:r w:rsidRPr="00C83981">
        <w:rPr>
          <w:rFonts w:ascii="Times New Roman" w:hAnsi="Times New Roman" w:cs="Times New Roman"/>
        </w:rPr>
        <w:t xml:space="preserve"> for the nutrient needs in an algal pond</w:t>
      </w:r>
      <w:r w:rsidR="003164F2" w:rsidRPr="00C83981">
        <w:rPr>
          <w:rFonts w:ascii="Times New Roman" w:hAnsi="Times New Roman" w:cs="Times New Roman"/>
        </w:rPr>
        <w:t xml:space="preserve"> </w:t>
      </w:r>
      <w:r w:rsidR="00B26CEF" w:rsidRPr="00C83981">
        <w:rPr>
          <w:rFonts w:ascii="Times New Roman" w:hAnsi="Times New Roman" w:cs="Times New Roman"/>
        </w:rPr>
        <w:t>[1,12,16]</w:t>
      </w:r>
      <w:r w:rsidR="00214282" w:rsidRPr="00C83981">
        <w:rPr>
          <w:rFonts w:ascii="Times New Roman" w:hAnsi="Times New Roman" w:cs="Times New Roman"/>
        </w:rPr>
        <w:t>.</w:t>
      </w:r>
    </w:p>
    <w:p w14:paraId="3CAC3414" w14:textId="77777777" w:rsidR="00645D02" w:rsidRPr="00C83981" w:rsidRDefault="00703803" w:rsidP="000A3629">
      <w:pPr>
        <w:ind w:firstLine="720"/>
        <w:jc w:val="both"/>
        <w:rPr>
          <w:rFonts w:ascii="Times New Roman" w:hAnsi="Times New Roman" w:cs="Times New Roman"/>
        </w:rPr>
      </w:pPr>
      <w:r w:rsidRPr="00C83981">
        <w:rPr>
          <w:rFonts w:ascii="Times New Roman" w:hAnsi="Times New Roman" w:cs="Times New Roman"/>
        </w:rPr>
        <w:t xml:space="preserve">In related studies on this </w:t>
      </w:r>
      <w:r w:rsidR="00F172DF" w:rsidRPr="00C83981">
        <w:rPr>
          <w:rFonts w:ascii="Times New Roman" w:hAnsi="Times New Roman" w:cs="Times New Roman"/>
        </w:rPr>
        <w:t>form</w:t>
      </w:r>
      <w:r w:rsidRPr="00C83981">
        <w:rPr>
          <w:rFonts w:ascii="Times New Roman" w:hAnsi="Times New Roman" w:cs="Times New Roman"/>
        </w:rPr>
        <w:t xml:space="preserve"> of</w:t>
      </w:r>
      <w:r w:rsidR="00F172DF" w:rsidRPr="00C83981">
        <w:rPr>
          <w:rFonts w:ascii="Times New Roman" w:hAnsi="Times New Roman" w:cs="Times New Roman"/>
        </w:rPr>
        <w:t xml:space="preserve"> process</w:t>
      </w:r>
      <w:r w:rsidRPr="00C83981">
        <w:rPr>
          <w:rFonts w:ascii="Times New Roman" w:hAnsi="Times New Roman" w:cs="Times New Roman"/>
        </w:rPr>
        <w:t xml:space="preserve"> integration, there had been life-cycle assessment, evaluation of algae strains to support biogas production</w:t>
      </w:r>
      <w:r w:rsidR="00A13693" w:rsidRPr="00C83981">
        <w:rPr>
          <w:rFonts w:ascii="Times New Roman" w:hAnsi="Times New Roman" w:cs="Times New Roman"/>
        </w:rPr>
        <w:t>,</w:t>
      </w:r>
      <w:r w:rsidRPr="00C83981">
        <w:rPr>
          <w:rFonts w:ascii="Times New Roman" w:hAnsi="Times New Roman" w:cs="Times New Roman"/>
        </w:rPr>
        <w:t xml:space="preserve"> </w:t>
      </w:r>
      <w:r w:rsidR="00C9285C" w:rsidRPr="00C83981">
        <w:rPr>
          <w:rFonts w:ascii="Times New Roman" w:hAnsi="Times New Roman" w:cs="Times New Roman"/>
        </w:rPr>
        <w:t>among other aspects</w:t>
      </w:r>
      <w:r w:rsidRPr="00C83981">
        <w:rPr>
          <w:rFonts w:ascii="Times New Roman" w:hAnsi="Times New Roman" w:cs="Times New Roman"/>
        </w:rPr>
        <w:t xml:space="preserve"> </w:t>
      </w:r>
      <w:r w:rsidR="00B26CEF" w:rsidRPr="00C83981">
        <w:rPr>
          <w:rFonts w:ascii="Times New Roman" w:hAnsi="Times New Roman" w:cs="Times New Roman"/>
        </w:rPr>
        <w:t>[17, 18,2]</w:t>
      </w:r>
      <w:r w:rsidRPr="00C83981">
        <w:rPr>
          <w:rFonts w:ascii="Times New Roman" w:hAnsi="Times New Roman" w:cs="Times New Roman"/>
        </w:rPr>
        <w:t>.</w:t>
      </w:r>
      <w:r w:rsidR="003237EA" w:rsidRPr="00C83981">
        <w:rPr>
          <w:rFonts w:ascii="Times New Roman" w:hAnsi="Times New Roman" w:cs="Times New Roman"/>
        </w:rPr>
        <w:t xml:space="preserve"> </w:t>
      </w:r>
      <w:r w:rsidR="00420DCA" w:rsidRPr="00C83981">
        <w:rPr>
          <w:rFonts w:ascii="Times New Roman" w:hAnsi="Times New Roman" w:cs="Times New Roman"/>
        </w:rPr>
        <w:t xml:space="preserve">In this work we are </w:t>
      </w:r>
      <w:r w:rsidR="003F65FA" w:rsidRPr="00C83981">
        <w:rPr>
          <w:rFonts w:ascii="Times New Roman" w:hAnsi="Times New Roman" w:cs="Times New Roman"/>
        </w:rPr>
        <w:t>investigati</w:t>
      </w:r>
      <w:r w:rsidR="00420DCA" w:rsidRPr="00C83981">
        <w:rPr>
          <w:rFonts w:ascii="Times New Roman" w:hAnsi="Times New Roman" w:cs="Times New Roman"/>
        </w:rPr>
        <w:t>ng</w:t>
      </w:r>
      <w:r w:rsidR="00FC56B5" w:rsidRPr="00C83981">
        <w:rPr>
          <w:rFonts w:ascii="Times New Roman" w:hAnsi="Times New Roman" w:cs="Times New Roman"/>
        </w:rPr>
        <w:t xml:space="preserve"> </w:t>
      </w:r>
      <w:r w:rsidR="003F65FA" w:rsidRPr="00C83981">
        <w:rPr>
          <w:rFonts w:ascii="Times New Roman" w:hAnsi="Times New Roman" w:cs="Times New Roman"/>
        </w:rPr>
        <w:t xml:space="preserve">the possibilities </w:t>
      </w:r>
      <w:r w:rsidR="0022097B" w:rsidRPr="00C83981">
        <w:rPr>
          <w:rFonts w:ascii="Times New Roman" w:hAnsi="Times New Roman" w:cs="Times New Roman"/>
        </w:rPr>
        <w:t>that exist in anaerobic digestion</w:t>
      </w:r>
      <w:r w:rsidR="003F65FA" w:rsidRPr="00C83981">
        <w:rPr>
          <w:rFonts w:ascii="Times New Roman" w:hAnsi="Times New Roman" w:cs="Times New Roman"/>
        </w:rPr>
        <w:t xml:space="preserve"> a</w:t>
      </w:r>
      <w:r w:rsidR="0022097B" w:rsidRPr="00C83981">
        <w:rPr>
          <w:rFonts w:ascii="Times New Roman" w:hAnsi="Times New Roman" w:cs="Times New Roman"/>
        </w:rPr>
        <w:t>nd algae pond integration</w:t>
      </w:r>
      <w:r w:rsidR="003F65FA" w:rsidRPr="00C83981">
        <w:rPr>
          <w:rFonts w:ascii="Times New Roman" w:hAnsi="Times New Roman" w:cs="Times New Roman"/>
        </w:rPr>
        <w:t xml:space="preserve"> utilizing array of animal manures for biogas production. Additionally, strategic </w:t>
      </w:r>
      <w:r w:rsidR="0038221C" w:rsidRPr="00C83981">
        <w:rPr>
          <w:rFonts w:ascii="Times New Roman" w:hAnsi="Times New Roman" w:cs="Times New Roman"/>
        </w:rPr>
        <w:t>implementation that holds</w:t>
      </w:r>
      <w:r w:rsidR="0022097B" w:rsidRPr="00C83981">
        <w:rPr>
          <w:rFonts w:ascii="Times New Roman" w:hAnsi="Times New Roman" w:cs="Times New Roman"/>
        </w:rPr>
        <w:t xml:space="preserve"> the prospect</w:t>
      </w:r>
      <w:r w:rsidR="003F65FA" w:rsidRPr="00C83981">
        <w:rPr>
          <w:rFonts w:ascii="Times New Roman" w:hAnsi="Times New Roman" w:cs="Times New Roman"/>
        </w:rPr>
        <w:t xml:space="preserve"> guaranteeing efficient utilization of the manure and its nutrients in supplanting nutrients requirement for algal cultivation</w:t>
      </w:r>
      <w:r w:rsidR="0022097B" w:rsidRPr="00C83981">
        <w:rPr>
          <w:rFonts w:ascii="Times New Roman" w:hAnsi="Times New Roman" w:cs="Times New Roman"/>
        </w:rPr>
        <w:t xml:space="preserve"> is investigated</w:t>
      </w:r>
      <w:r w:rsidR="003F65FA" w:rsidRPr="00C83981">
        <w:rPr>
          <w:rFonts w:ascii="Times New Roman" w:hAnsi="Times New Roman" w:cs="Times New Roman"/>
        </w:rPr>
        <w:t xml:space="preserve">. </w:t>
      </w:r>
      <w:r w:rsidR="00987413" w:rsidRPr="00C83981">
        <w:rPr>
          <w:rFonts w:ascii="Times New Roman" w:hAnsi="Times New Roman" w:cs="Times New Roman"/>
        </w:rPr>
        <w:t>This is done through considering</w:t>
      </w:r>
      <w:r w:rsidR="000D6815" w:rsidRPr="00C83981">
        <w:rPr>
          <w:rFonts w:ascii="Times New Roman" w:hAnsi="Times New Roman" w:cs="Times New Roman"/>
        </w:rPr>
        <w:t xml:space="preserve"> the</w:t>
      </w:r>
      <w:r w:rsidR="00396227" w:rsidRPr="00C83981">
        <w:rPr>
          <w:rFonts w:ascii="Times New Roman" w:hAnsi="Times New Roman" w:cs="Times New Roman"/>
        </w:rPr>
        <w:t xml:space="preserve"> combine</w:t>
      </w:r>
      <w:r w:rsidR="003F65FA" w:rsidRPr="00C83981">
        <w:rPr>
          <w:rFonts w:ascii="Times New Roman" w:hAnsi="Times New Roman" w:cs="Times New Roman"/>
        </w:rPr>
        <w:t xml:space="preserve"> </w:t>
      </w:r>
      <w:r w:rsidR="000D6815" w:rsidRPr="00C83981">
        <w:rPr>
          <w:rFonts w:ascii="Times New Roman" w:hAnsi="Times New Roman" w:cs="Times New Roman"/>
        </w:rPr>
        <w:t xml:space="preserve">processes and units </w:t>
      </w:r>
      <w:r w:rsidR="007D5BA1" w:rsidRPr="00C83981">
        <w:rPr>
          <w:rFonts w:ascii="Times New Roman" w:hAnsi="Times New Roman" w:cs="Times New Roman"/>
        </w:rPr>
        <w:t>to ensure effective</w:t>
      </w:r>
      <w:r w:rsidR="003F65FA" w:rsidRPr="00C83981">
        <w:rPr>
          <w:rFonts w:ascii="Times New Roman" w:hAnsi="Times New Roman" w:cs="Times New Roman"/>
        </w:rPr>
        <w:t xml:space="preserve"> utilization and production. </w:t>
      </w:r>
    </w:p>
    <w:p w14:paraId="3556C6EC" w14:textId="77777777" w:rsidR="00645D02" w:rsidRPr="00C83981" w:rsidRDefault="00A26B9C" w:rsidP="00645D02">
      <w:pPr>
        <w:rPr>
          <w:rFonts w:ascii="Times New Roman" w:hAnsi="Times New Roman" w:cs="Times New Roman"/>
          <w:b/>
        </w:rPr>
      </w:pPr>
      <w:r w:rsidRPr="00C83981">
        <w:rPr>
          <w:rFonts w:ascii="Times New Roman" w:hAnsi="Times New Roman" w:cs="Times New Roman"/>
          <w:b/>
        </w:rPr>
        <w:t xml:space="preserve">2.1 </w:t>
      </w:r>
      <w:r w:rsidR="00645D02" w:rsidRPr="00C83981">
        <w:rPr>
          <w:rFonts w:ascii="Times New Roman" w:hAnsi="Times New Roman" w:cs="Times New Roman"/>
          <w:b/>
        </w:rPr>
        <w:t>Anaerobic digestion of manure and production</w:t>
      </w:r>
    </w:p>
    <w:p w14:paraId="5D1A158A" w14:textId="62CF2301" w:rsidR="006E6E12" w:rsidRPr="00C83981" w:rsidRDefault="00645D02" w:rsidP="00645D02">
      <w:pPr>
        <w:spacing w:line="240" w:lineRule="auto"/>
        <w:jc w:val="both"/>
        <w:rPr>
          <w:rFonts w:ascii="Times New Roman" w:hAnsi="Times New Roman" w:cs="Times New Roman"/>
        </w:rPr>
      </w:pPr>
      <w:r w:rsidRPr="00C83981">
        <w:rPr>
          <w:rFonts w:ascii="Times New Roman" w:hAnsi="Times New Roman" w:cs="Times New Roman"/>
        </w:rPr>
        <w:t xml:space="preserve">Three </w:t>
      </w:r>
      <w:r w:rsidR="006E6E12" w:rsidRPr="00C83981">
        <w:rPr>
          <w:rFonts w:ascii="Times New Roman" w:hAnsi="Times New Roman" w:cs="Times New Roman"/>
        </w:rPr>
        <w:t xml:space="preserve">series of </w:t>
      </w:r>
      <w:r w:rsidRPr="00C83981">
        <w:rPr>
          <w:rFonts w:ascii="Times New Roman" w:hAnsi="Times New Roman" w:cs="Times New Roman"/>
        </w:rPr>
        <w:t>animal manure</w:t>
      </w:r>
      <w:r w:rsidR="006E6E12" w:rsidRPr="00C83981">
        <w:rPr>
          <w:rFonts w:ascii="Times New Roman" w:hAnsi="Times New Roman" w:cs="Times New Roman"/>
        </w:rPr>
        <w:t>s</w:t>
      </w:r>
      <w:r w:rsidRPr="00C83981">
        <w:rPr>
          <w:rFonts w:ascii="Times New Roman" w:hAnsi="Times New Roman" w:cs="Times New Roman"/>
        </w:rPr>
        <w:t xml:space="preserve"> are examined in this investigation and the </w:t>
      </w:r>
      <w:r w:rsidR="00C10B47" w:rsidRPr="00C83981">
        <w:rPr>
          <w:rFonts w:ascii="Times New Roman" w:hAnsi="Times New Roman" w:cs="Times New Roman"/>
        </w:rPr>
        <w:t>manure,</w:t>
      </w:r>
      <w:r w:rsidRPr="00C83981">
        <w:rPr>
          <w:rFonts w:ascii="Times New Roman" w:hAnsi="Times New Roman" w:cs="Times New Roman"/>
        </w:rPr>
        <w:t xml:space="preserve"> and their subdivisions are listed with the details of their characterization</w:t>
      </w:r>
      <w:r w:rsidR="006E6E12" w:rsidRPr="00C83981">
        <w:rPr>
          <w:rFonts w:ascii="Times New Roman" w:hAnsi="Times New Roman" w:cs="Times New Roman"/>
        </w:rPr>
        <w:t xml:space="preserve"> below</w:t>
      </w:r>
      <w:r w:rsidRPr="00C83981">
        <w:rPr>
          <w:rFonts w:ascii="Times New Roman" w:hAnsi="Times New Roman" w:cs="Times New Roman"/>
        </w:rPr>
        <w:t xml:space="preserve"> </w:t>
      </w:r>
      <w:r w:rsidR="006E6E12" w:rsidRPr="00C83981">
        <w:rPr>
          <w:rFonts w:ascii="Times New Roman" w:hAnsi="Times New Roman" w:cs="Times New Roman"/>
        </w:rPr>
        <w:t>in Table 1</w:t>
      </w:r>
      <w:r w:rsidRPr="00C83981">
        <w:rPr>
          <w:rFonts w:ascii="Times New Roman" w:hAnsi="Times New Roman" w:cs="Times New Roman"/>
        </w:rPr>
        <w:t xml:space="preserve">. </w:t>
      </w:r>
    </w:p>
    <w:p w14:paraId="4CB925C0" w14:textId="77777777" w:rsidR="00973423" w:rsidRPr="00C83981" w:rsidRDefault="001F1F0D" w:rsidP="00973423">
      <w:pPr>
        <w:spacing w:line="240" w:lineRule="auto"/>
        <w:jc w:val="both"/>
        <w:rPr>
          <w:rFonts w:ascii="Times New Roman" w:hAnsi="Times New Roman" w:cs="Times New Roman"/>
        </w:rPr>
      </w:pPr>
      <w:r w:rsidRPr="00C83981">
        <w:rPr>
          <w:rFonts w:ascii="Times New Roman" w:hAnsi="Times New Roman" w:cs="Times New Roman"/>
        </w:rPr>
        <w:t>Table 1</w:t>
      </w:r>
      <w:r w:rsidR="006E6E12" w:rsidRPr="00C83981">
        <w:rPr>
          <w:rFonts w:ascii="Times New Roman" w:hAnsi="Times New Roman" w:cs="Times New Roman"/>
        </w:rPr>
        <w:t xml:space="preserve">. Showing the protein, fiber and nutrient in cattle, </w:t>
      </w:r>
      <w:proofErr w:type="gramStart"/>
      <w:r w:rsidR="006E6E12" w:rsidRPr="00C83981">
        <w:rPr>
          <w:rFonts w:ascii="Times New Roman" w:hAnsi="Times New Roman" w:cs="Times New Roman"/>
        </w:rPr>
        <w:t>swine</w:t>
      </w:r>
      <w:proofErr w:type="gramEnd"/>
      <w:r w:rsidR="006E6E12" w:rsidRPr="00C83981">
        <w:rPr>
          <w:rFonts w:ascii="Times New Roman" w:hAnsi="Times New Roman" w:cs="Times New Roman"/>
        </w:rPr>
        <w:t xml:space="preserve"> and poultry manures </w:t>
      </w:r>
      <w:r w:rsidR="00B26CEF" w:rsidRPr="00C83981">
        <w:rPr>
          <w:rFonts w:ascii="Times New Roman" w:hAnsi="Times New Roman" w:cs="Times New Roman"/>
        </w:rPr>
        <w:t>[2]</w:t>
      </w:r>
    </w:p>
    <w:tbl>
      <w:tblPr>
        <w:tblW w:w="10715"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15"/>
        <w:gridCol w:w="1245"/>
        <w:gridCol w:w="1560"/>
        <w:gridCol w:w="1275"/>
        <w:gridCol w:w="1524"/>
        <w:gridCol w:w="1072"/>
        <w:gridCol w:w="903"/>
        <w:gridCol w:w="1134"/>
        <w:gridCol w:w="1329"/>
      </w:tblGrid>
      <w:tr w:rsidR="00973423" w:rsidRPr="00C83981" w14:paraId="69D0DA8C" w14:textId="77777777" w:rsidTr="00B700A9">
        <w:trPr>
          <w:trHeight w:val="300"/>
        </w:trPr>
        <w:tc>
          <w:tcPr>
            <w:tcW w:w="1033" w:type="dxa"/>
            <w:vMerge w:val="restart"/>
            <w:shd w:val="clear" w:color="auto" w:fill="auto"/>
            <w:noWrap/>
            <w:vAlign w:val="bottom"/>
            <w:hideMark/>
          </w:tcPr>
          <w:p w14:paraId="75EA0FB0" w14:textId="77777777" w:rsidR="00973423" w:rsidRPr="00C83981" w:rsidRDefault="00973423" w:rsidP="00B700A9">
            <w:pPr>
              <w:spacing w:after="0" w:line="240" w:lineRule="auto"/>
              <w:rPr>
                <w:rFonts w:ascii="Times New Roman" w:eastAsia="Times New Roman" w:hAnsi="Times New Roman" w:cs="Times New Roman"/>
                <w:b/>
                <w:bCs/>
                <w:color w:val="000000"/>
              </w:rPr>
            </w:pPr>
          </w:p>
        </w:tc>
        <w:tc>
          <w:tcPr>
            <w:tcW w:w="1245" w:type="dxa"/>
            <w:vMerge w:val="restart"/>
            <w:shd w:val="clear" w:color="auto" w:fill="auto"/>
            <w:noWrap/>
            <w:vAlign w:val="bottom"/>
            <w:hideMark/>
          </w:tcPr>
          <w:p w14:paraId="2F68C415" w14:textId="77777777" w:rsidR="00973423" w:rsidRPr="00C83981" w:rsidRDefault="00973423" w:rsidP="00B700A9">
            <w:pPr>
              <w:spacing w:after="0" w:line="240" w:lineRule="auto"/>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Types</w:t>
            </w:r>
          </w:p>
        </w:tc>
        <w:tc>
          <w:tcPr>
            <w:tcW w:w="1560" w:type="dxa"/>
            <w:shd w:val="clear" w:color="auto" w:fill="auto"/>
            <w:noWrap/>
            <w:vAlign w:val="bottom"/>
            <w:hideMark/>
          </w:tcPr>
          <w:p w14:paraId="613717E5"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Crude protein</w:t>
            </w:r>
          </w:p>
        </w:tc>
        <w:tc>
          <w:tcPr>
            <w:tcW w:w="1275" w:type="dxa"/>
            <w:shd w:val="clear" w:color="auto" w:fill="auto"/>
            <w:noWrap/>
            <w:vAlign w:val="bottom"/>
            <w:hideMark/>
          </w:tcPr>
          <w:p w14:paraId="199C83DC"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Total fiber</w:t>
            </w:r>
          </w:p>
        </w:tc>
        <w:tc>
          <w:tcPr>
            <w:tcW w:w="1455" w:type="dxa"/>
            <w:shd w:val="clear" w:color="auto" w:fill="auto"/>
            <w:noWrap/>
            <w:vAlign w:val="bottom"/>
            <w:hideMark/>
          </w:tcPr>
          <w:p w14:paraId="247B5655"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Hemicellulose</w:t>
            </w:r>
            <w:r w:rsidRPr="00C83981">
              <w:rPr>
                <w:rFonts w:ascii="Times New Roman" w:eastAsia="Times New Roman" w:hAnsi="Times New Roman" w:cs="Times New Roman"/>
                <w:color w:val="000000"/>
              </w:rPr>
              <w:t xml:space="preserve"> </w:t>
            </w:r>
          </w:p>
        </w:tc>
        <w:tc>
          <w:tcPr>
            <w:tcW w:w="1044" w:type="dxa"/>
            <w:shd w:val="clear" w:color="auto" w:fill="auto"/>
            <w:noWrap/>
            <w:vAlign w:val="bottom"/>
            <w:hideMark/>
          </w:tcPr>
          <w:p w14:paraId="2AABB254"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Cellulose</w:t>
            </w:r>
          </w:p>
        </w:tc>
        <w:tc>
          <w:tcPr>
            <w:tcW w:w="903" w:type="dxa"/>
            <w:shd w:val="clear" w:color="auto" w:fill="auto"/>
            <w:noWrap/>
            <w:vAlign w:val="bottom"/>
            <w:hideMark/>
          </w:tcPr>
          <w:p w14:paraId="17E503E1" w14:textId="77777777" w:rsidR="00973423" w:rsidRPr="00C83981" w:rsidRDefault="00E35295"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Lignin</w:t>
            </w:r>
            <w:r w:rsidR="00973423" w:rsidRPr="00C83981">
              <w:rPr>
                <w:rFonts w:ascii="Times New Roman" w:eastAsia="Times New Roman" w:hAnsi="Times New Roman" w:cs="Times New Roman"/>
                <w:b/>
                <w:bCs/>
                <w:color w:val="000000"/>
              </w:rPr>
              <w:t xml:space="preserve"> </w:t>
            </w:r>
          </w:p>
        </w:tc>
        <w:tc>
          <w:tcPr>
            <w:tcW w:w="1134" w:type="dxa"/>
            <w:shd w:val="clear" w:color="auto" w:fill="auto"/>
            <w:noWrap/>
            <w:vAlign w:val="bottom"/>
            <w:hideMark/>
          </w:tcPr>
          <w:p w14:paraId="47D28D87"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Nitrogen</w:t>
            </w:r>
          </w:p>
        </w:tc>
        <w:tc>
          <w:tcPr>
            <w:tcW w:w="1066" w:type="dxa"/>
            <w:shd w:val="clear" w:color="auto" w:fill="auto"/>
            <w:noWrap/>
            <w:vAlign w:val="bottom"/>
            <w:hideMark/>
          </w:tcPr>
          <w:p w14:paraId="738C561F"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Phosphorus</w:t>
            </w:r>
          </w:p>
        </w:tc>
      </w:tr>
      <w:tr w:rsidR="00973423" w:rsidRPr="00C83981" w14:paraId="72042BE9" w14:textId="77777777" w:rsidTr="00B700A9">
        <w:trPr>
          <w:trHeight w:val="315"/>
        </w:trPr>
        <w:tc>
          <w:tcPr>
            <w:tcW w:w="1033" w:type="dxa"/>
            <w:vMerge/>
            <w:shd w:val="clear" w:color="auto" w:fill="auto"/>
            <w:noWrap/>
            <w:vAlign w:val="bottom"/>
            <w:hideMark/>
          </w:tcPr>
          <w:p w14:paraId="0C5D0D4C" w14:textId="77777777" w:rsidR="00973423" w:rsidRPr="00C83981" w:rsidRDefault="00973423" w:rsidP="00B700A9">
            <w:pPr>
              <w:spacing w:after="0" w:line="240" w:lineRule="auto"/>
              <w:rPr>
                <w:rFonts w:ascii="Times New Roman" w:eastAsia="Times New Roman" w:hAnsi="Times New Roman" w:cs="Times New Roman"/>
                <w:b/>
                <w:bCs/>
                <w:color w:val="000000"/>
              </w:rPr>
            </w:pPr>
          </w:p>
        </w:tc>
        <w:tc>
          <w:tcPr>
            <w:tcW w:w="1245" w:type="dxa"/>
            <w:vMerge/>
            <w:vAlign w:val="center"/>
            <w:hideMark/>
          </w:tcPr>
          <w:p w14:paraId="68D3C751" w14:textId="77777777" w:rsidR="00973423" w:rsidRPr="00C83981" w:rsidRDefault="00973423" w:rsidP="00B700A9">
            <w:pPr>
              <w:spacing w:after="0" w:line="240" w:lineRule="auto"/>
              <w:rPr>
                <w:rFonts w:ascii="Times New Roman" w:eastAsia="Times New Roman" w:hAnsi="Times New Roman" w:cs="Times New Roman"/>
                <w:color w:val="000000"/>
              </w:rPr>
            </w:pPr>
          </w:p>
        </w:tc>
        <w:tc>
          <w:tcPr>
            <w:tcW w:w="1560" w:type="dxa"/>
            <w:shd w:val="clear" w:color="auto" w:fill="auto"/>
            <w:noWrap/>
            <w:vAlign w:val="bottom"/>
            <w:hideMark/>
          </w:tcPr>
          <w:p w14:paraId="1F925CCC" w14:textId="77777777" w:rsidR="00973423" w:rsidRPr="00C83981" w:rsidRDefault="00973423" w:rsidP="00B700A9">
            <w:pPr>
              <w:spacing w:after="0" w:line="240" w:lineRule="auto"/>
              <w:rPr>
                <w:rFonts w:ascii="Times New Roman" w:eastAsia="Times New Roman" w:hAnsi="Times New Roman" w:cs="Times New Roman"/>
                <w:b/>
                <w:bCs/>
                <w:color w:val="000000"/>
              </w:rPr>
            </w:pPr>
            <w:proofErr w:type="gramStart"/>
            <w:r w:rsidRPr="00C83981">
              <w:rPr>
                <w:rFonts w:ascii="Times New Roman" w:eastAsia="Times New Roman" w:hAnsi="Times New Roman" w:cs="Times New Roman"/>
                <w:b/>
                <w:bCs/>
                <w:color w:val="000000"/>
              </w:rPr>
              <w:t>%  DM</w:t>
            </w:r>
            <w:proofErr w:type="gramEnd"/>
          </w:p>
        </w:tc>
        <w:tc>
          <w:tcPr>
            <w:tcW w:w="1275" w:type="dxa"/>
            <w:shd w:val="clear" w:color="auto" w:fill="auto"/>
            <w:noWrap/>
            <w:vAlign w:val="bottom"/>
            <w:hideMark/>
          </w:tcPr>
          <w:p w14:paraId="4CFEC6F0" w14:textId="77777777" w:rsidR="00973423" w:rsidRPr="00C83981" w:rsidRDefault="00973423" w:rsidP="00B700A9">
            <w:pPr>
              <w:spacing w:after="0" w:line="240" w:lineRule="auto"/>
              <w:rPr>
                <w:rFonts w:ascii="Times New Roman" w:eastAsia="Times New Roman" w:hAnsi="Times New Roman" w:cs="Times New Roman"/>
                <w:b/>
                <w:bCs/>
                <w:color w:val="000000"/>
              </w:rPr>
            </w:pPr>
            <w:proofErr w:type="gramStart"/>
            <w:r w:rsidRPr="00C83981">
              <w:rPr>
                <w:rFonts w:ascii="Times New Roman" w:eastAsia="Times New Roman" w:hAnsi="Times New Roman" w:cs="Times New Roman"/>
                <w:b/>
                <w:bCs/>
                <w:color w:val="000000"/>
              </w:rPr>
              <w:t>%  DM</w:t>
            </w:r>
            <w:proofErr w:type="gramEnd"/>
          </w:p>
        </w:tc>
        <w:tc>
          <w:tcPr>
            <w:tcW w:w="1455" w:type="dxa"/>
            <w:shd w:val="clear" w:color="auto" w:fill="auto"/>
            <w:noWrap/>
            <w:vAlign w:val="bottom"/>
            <w:hideMark/>
          </w:tcPr>
          <w:p w14:paraId="6522D44E" w14:textId="77777777" w:rsidR="00973423" w:rsidRPr="00C83981" w:rsidRDefault="00973423" w:rsidP="00B700A9">
            <w:pPr>
              <w:spacing w:after="0" w:line="240" w:lineRule="auto"/>
              <w:rPr>
                <w:rFonts w:ascii="Times New Roman" w:eastAsia="Times New Roman" w:hAnsi="Times New Roman" w:cs="Times New Roman"/>
                <w:b/>
                <w:bCs/>
                <w:color w:val="000000"/>
              </w:rPr>
            </w:pPr>
            <w:proofErr w:type="gramStart"/>
            <w:r w:rsidRPr="00C83981">
              <w:rPr>
                <w:rFonts w:ascii="Times New Roman" w:eastAsia="Times New Roman" w:hAnsi="Times New Roman" w:cs="Times New Roman"/>
                <w:b/>
                <w:bCs/>
                <w:color w:val="000000"/>
              </w:rPr>
              <w:t>%  DM</w:t>
            </w:r>
            <w:proofErr w:type="gramEnd"/>
          </w:p>
        </w:tc>
        <w:tc>
          <w:tcPr>
            <w:tcW w:w="1044" w:type="dxa"/>
            <w:shd w:val="clear" w:color="auto" w:fill="auto"/>
            <w:noWrap/>
            <w:vAlign w:val="bottom"/>
            <w:hideMark/>
          </w:tcPr>
          <w:p w14:paraId="04379C7E"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 xml:space="preserve"> </w:t>
            </w:r>
            <w:proofErr w:type="gramStart"/>
            <w:r w:rsidRPr="00C83981">
              <w:rPr>
                <w:rFonts w:ascii="Times New Roman" w:eastAsia="Times New Roman" w:hAnsi="Times New Roman" w:cs="Times New Roman"/>
                <w:b/>
                <w:bCs/>
                <w:color w:val="000000"/>
              </w:rPr>
              <w:t>%  DM</w:t>
            </w:r>
            <w:proofErr w:type="gramEnd"/>
          </w:p>
        </w:tc>
        <w:tc>
          <w:tcPr>
            <w:tcW w:w="903" w:type="dxa"/>
            <w:shd w:val="clear" w:color="auto" w:fill="auto"/>
            <w:noWrap/>
            <w:vAlign w:val="bottom"/>
            <w:hideMark/>
          </w:tcPr>
          <w:p w14:paraId="647B2D51"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 xml:space="preserve"> </w:t>
            </w:r>
            <w:proofErr w:type="gramStart"/>
            <w:r w:rsidRPr="00C83981">
              <w:rPr>
                <w:rFonts w:ascii="Times New Roman" w:eastAsia="Times New Roman" w:hAnsi="Times New Roman" w:cs="Times New Roman"/>
                <w:b/>
                <w:bCs/>
                <w:color w:val="000000"/>
              </w:rPr>
              <w:t>%  DM</w:t>
            </w:r>
            <w:proofErr w:type="gramEnd"/>
          </w:p>
        </w:tc>
        <w:tc>
          <w:tcPr>
            <w:tcW w:w="1134" w:type="dxa"/>
            <w:shd w:val="clear" w:color="auto" w:fill="auto"/>
            <w:noWrap/>
            <w:vAlign w:val="bottom"/>
            <w:hideMark/>
          </w:tcPr>
          <w:p w14:paraId="64866852"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 xml:space="preserve">% Weight </w:t>
            </w:r>
          </w:p>
        </w:tc>
        <w:tc>
          <w:tcPr>
            <w:tcW w:w="1066" w:type="dxa"/>
            <w:shd w:val="clear" w:color="auto" w:fill="auto"/>
            <w:noWrap/>
            <w:vAlign w:val="bottom"/>
            <w:hideMark/>
          </w:tcPr>
          <w:p w14:paraId="135D0136"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 Weight</w:t>
            </w:r>
          </w:p>
        </w:tc>
      </w:tr>
      <w:tr w:rsidR="00973423" w:rsidRPr="00C83981" w14:paraId="76F7C638" w14:textId="77777777" w:rsidTr="00B700A9">
        <w:trPr>
          <w:trHeight w:val="315"/>
        </w:trPr>
        <w:tc>
          <w:tcPr>
            <w:tcW w:w="1033" w:type="dxa"/>
            <w:vMerge w:val="restart"/>
            <w:shd w:val="clear" w:color="auto" w:fill="auto"/>
            <w:noWrap/>
            <w:vAlign w:val="bottom"/>
            <w:hideMark/>
          </w:tcPr>
          <w:p w14:paraId="25158BCC"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 Cattle</w:t>
            </w:r>
          </w:p>
          <w:p w14:paraId="46A0D837"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 </w:t>
            </w:r>
            <w:r w:rsidRPr="00C83981">
              <w:rPr>
                <w:rFonts w:ascii="Times New Roman" w:eastAsia="Times New Roman" w:hAnsi="Times New Roman" w:cs="Times New Roman"/>
                <w:b/>
                <w:bCs/>
                <w:color w:val="000000"/>
              </w:rPr>
              <w:t>Manures</w:t>
            </w:r>
          </w:p>
          <w:p w14:paraId="23939E48"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color w:val="000000"/>
              </w:rPr>
              <w:t> </w:t>
            </w:r>
          </w:p>
        </w:tc>
        <w:tc>
          <w:tcPr>
            <w:tcW w:w="1245" w:type="dxa"/>
            <w:shd w:val="clear" w:color="auto" w:fill="auto"/>
            <w:noWrap/>
            <w:vAlign w:val="bottom"/>
            <w:hideMark/>
          </w:tcPr>
          <w:p w14:paraId="712C0400"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Diary</w:t>
            </w:r>
          </w:p>
        </w:tc>
        <w:tc>
          <w:tcPr>
            <w:tcW w:w="1560" w:type="dxa"/>
            <w:shd w:val="clear" w:color="auto" w:fill="auto"/>
            <w:noWrap/>
            <w:vAlign w:val="bottom"/>
            <w:hideMark/>
          </w:tcPr>
          <w:p w14:paraId="40A257A8"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18.1</w:t>
            </w:r>
          </w:p>
        </w:tc>
        <w:tc>
          <w:tcPr>
            <w:tcW w:w="1275" w:type="dxa"/>
            <w:shd w:val="clear" w:color="auto" w:fill="auto"/>
            <w:noWrap/>
            <w:vAlign w:val="bottom"/>
            <w:hideMark/>
          </w:tcPr>
          <w:p w14:paraId="2F0991FD"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52.6</w:t>
            </w:r>
          </w:p>
        </w:tc>
        <w:tc>
          <w:tcPr>
            <w:tcW w:w="1455" w:type="dxa"/>
            <w:shd w:val="clear" w:color="auto" w:fill="auto"/>
            <w:noWrap/>
            <w:vAlign w:val="bottom"/>
            <w:hideMark/>
          </w:tcPr>
          <w:p w14:paraId="1D32551A"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12.2</w:t>
            </w:r>
          </w:p>
        </w:tc>
        <w:tc>
          <w:tcPr>
            <w:tcW w:w="1044" w:type="dxa"/>
            <w:shd w:val="clear" w:color="auto" w:fill="auto"/>
            <w:noWrap/>
            <w:vAlign w:val="bottom"/>
            <w:hideMark/>
          </w:tcPr>
          <w:p w14:paraId="2EF79725"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27.4</w:t>
            </w:r>
          </w:p>
        </w:tc>
        <w:tc>
          <w:tcPr>
            <w:tcW w:w="903" w:type="dxa"/>
            <w:shd w:val="clear" w:color="auto" w:fill="auto"/>
            <w:noWrap/>
            <w:vAlign w:val="bottom"/>
            <w:hideMark/>
          </w:tcPr>
          <w:p w14:paraId="6B6E31F8"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w:t>
            </w:r>
          </w:p>
        </w:tc>
        <w:tc>
          <w:tcPr>
            <w:tcW w:w="1134" w:type="dxa"/>
            <w:shd w:val="clear" w:color="auto" w:fill="auto"/>
            <w:noWrap/>
            <w:vAlign w:val="bottom"/>
            <w:hideMark/>
          </w:tcPr>
          <w:p w14:paraId="7D7FD487"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2.9</w:t>
            </w:r>
          </w:p>
        </w:tc>
        <w:tc>
          <w:tcPr>
            <w:tcW w:w="1066" w:type="dxa"/>
            <w:shd w:val="clear" w:color="auto" w:fill="auto"/>
            <w:noWrap/>
            <w:vAlign w:val="bottom"/>
            <w:hideMark/>
          </w:tcPr>
          <w:p w14:paraId="2C092C5D"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0.48</w:t>
            </w:r>
          </w:p>
        </w:tc>
      </w:tr>
      <w:tr w:rsidR="00973423" w:rsidRPr="00C83981" w14:paraId="7A31ACF9" w14:textId="77777777" w:rsidTr="00B700A9">
        <w:trPr>
          <w:trHeight w:val="315"/>
        </w:trPr>
        <w:tc>
          <w:tcPr>
            <w:tcW w:w="1033" w:type="dxa"/>
            <w:vMerge/>
            <w:shd w:val="clear" w:color="auto" w:fill="auto"/>
            <w:noWrap/>
            <w:vAlign w:val="bottom"/>
            <w:hideMark/>
          </w:tcPr>
          <w:p w14:paraId="1A7C5BC4" w14:textId="77777777" w:rsidR="00973423" w:rsidRPr="00C83981" w:rsidRDefault="00973423" w:rsidP="00B700A9">
            <w:pPr>
              <w:spacing w:after="0" w:line="240" w:lineRule="auto"/>
              <w:rPr>
                <w:rFonts w:ascii="Times New Roman" w:eastAsia="Times New Roman" w:hAnsi="Times New Roman" w:cs="Times New Roman"/>
                <w:color w:val="000000"/>
              </w:rPr>
            </w:pPr>
          </w:p>
        </w:tc>
        <w:tc>
          <w:tcPr>
            <w:tcW w:w="1245" w:type="dxa"/>
            <w:shd w:val="clear" w:color="auto" w:fill="auto"/>
            <w:noWrap/>
            <w:vAlign w:val="bottom"/>
            <w:hideMark/>
          </w:tcPr>
          <w:p w14:paraId="2FD926C6"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 xml:space="preserve">beef </w:t>
            </w:r>
          </w:p>
        </w:tc>
        <w:tc>
          <w:tcPr>
            <w:tcW w:w="1560" w:type="dxa"/>
            <w:shd w:val="clear" w:color="auto" w:fill="auto"/>
            <w:noWrap/>
            <w:vAlign w:val="bottom"/>
            <w:hideMark/>
          </w:tcPr>
          <w:p w14:paraId="38B15917"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12.1</w:t>
            </w:r>
          </w:p>
        </w:tc>
        <w:tc>
          <w:tcPr>
            <w:tcW w:w="1275" w:type="dxa"/>
            <w:shd w:val="clear" w:color="auto" w:fill="auto"/>
            <w:noWrap/>
            <w:vAlign w:val="bottom"/>
            <w:hideMark/>
          </w:tcPr>
          <w:p w14:paraId="06B3950F"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51.5</w:t>
            </w:r>
          </w:p>
        </w:tc>
        <w:tc>
          <w:tcPr>
            <w:tcW w:w="1455" w:type="dxa"/>
            <w:shd w:val="clear" w:color="auto" w:fill="auto"/>
            <w:noWrap/>
            <w:vAlign w:val="bottom"/>
            <w:hideMark/>
          </w:tcPr>
          <w:p w14:paraId="326A21CA"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17.4</w:t>
            </w:r>
          </w:p>
        </w:tc>
        <w:tc>
          <w:tcPr>
            <w:tcW w:w="1044" w:type="dxa"/>
            <w:shd w:val="clear" w:color="auto" w:fill="auto"/>
            <w:noWrap/>
            <w:vAlign w:val="bottom"/>
            <w:hideMark/>
          </w:tcPr>
          <w:p w14:paraId="2C9F04D9"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21.9</w:t>
            </w:r>
          </w:p>
        </w:tc>
        <w:tc>
          <w:tcPr>
            <w:tcW w:w="903" w:type="dxa"/>
            <w:shd w:val="clear" w:color="auto" w:fill="auto"/>
            <w:noWrap/>
            <w:vAlign w:val="bottom"/>
            <w:hideMark/>
          </w:tcPr>
          <w:p w14:paraId="6B89B0BA"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12.2</w:t>
            </w:r>
          </w:p>
        </w:tc>
        <w:tc>
          <w:tcPr>
            <w:tcW w:w="1134" w:type="dxa"/>
            <w:shd w:val="clear" w:color="auto" w:fill="auto"/>
            <w:noWrap/>
            <w:vAlign w:val="bottom"/>
            <w:hideMark/>
          </w:tcPr>
          <w:p w14:paraId="1C4DBCBE"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1.94</w:t>
            </w:r>
          </w:p>
        </w:tc>
        <w:tc>
          <w:tcPr>
            <w:tcW w:w="1066" w:type="dxa"/>
            <w:shd w:val="clear" w:color="auto" w:fill="auto"/>
            <w:noWrap/>
            <w:vAlign w:val="bottom"/>
            <w:hideMark/>
          </w:tcPr>
          <w:p w14:paraId="6D4E9186"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0.42</w:t>
            </w:r>
          </w:p>
        </w:tc>
      </w:tr>
      <w:tr w:rsidR="00973423" w:rsidRPr="00C83981" w14:paraId="41AC3B9E" w14:textId="77777777" w:rsidTr="00B700A9">
        <w:trPr>
          <w:trHeight w:val="315"/>
        </w:trPr>
        <w:tc>
          <w:tcPr>
            <w:tcW w:w="1033" w:type="dxa"/>
            <w:vMerge/>
            <w:shd w:val="clear" w:color="auto" w:fill="auto"/>
            <w:noWrap/>
            <w:vAlign w:val="bottom"/>
            <w:hideMark/>
          </w:tcPr>
          <w:p w14:paraId="5EC5D0DB" w14:textId="77777777" w:rsidR="00973423" w:rsidRPr="00C83981" w:rsidRDefault="00973423" w:rsidP="00B700A9">
            <w:pPr>
              <w:spacing w:after="0" w:line="240" w:lineRule="auto"/>
              <w:rPr>
                <w:rFonts w:ascii="Times New Roman" w:eastAsia="Times New Roman" w:hAnsi="Times New Roman" w:cs="Times New Roman"/>
                <w:color w:val="000000"/>
              </w:rPr>
            </w:pPr>
          </w:p>
        </w:tc>
        <w:tc>
          <w:tcPr>
            <w:tcW w:w="1245" w:type="dxa"/>
            <w:shd w:val="clear" w:color="auto" w:fill="auto"/>
            <w:noWrap/>
            <w:vAlign w:val="bottom"/>
            <w:hideMark/>
          </w:tcPr>
          <w:p w14:paraId="65EA39E6"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Feedlot</w:t>
            </w:r>
          </w:p>
        </w:tc>
        <w:tc>
          <w:tcPr>
            <w:tcW w:w="1560" w:type="dxa"/>
            <w:shd w:val="clear" w:color="auto" w:fill="auto"/>
            <w:noWrap/>
            <w:vAlign w:val="bottom"/>
            <w:hideMark/>
          </w:tcPr>
          <w:p w14:paraId="65BC0C50"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17</w:t>
            </w:r>
          </w:p>
        </w:tc>
        <w:tc>
          <w:tcPr>
            <w:tcW w:w="1275" w:type="dxa"/>
            <w:shd w:val="clear" w:color="auto" w:fill="auto"/>
            <w:noWrap/>
            <w:vAlign w:val="bottom"/>
            <w:hideMark/>
          </w:tcPr>
          <w:p w14:paraId="7A313825"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41.7</w:t>
            </w:r>
          </w:p>
        </w:tc>
        <w:tc>
          <w:tcPr>
            <w:tcW w:w="1455" w:type="dxa"/>
            <w:shd w:val="clear" w:color="auto" w:fill="auto"/>
            <w:noWrap/>
            <w:vAlign w:val="bottom"/>
            <w:hideMark/>
          </w:tcPr>
          <w:p w14:paraId="4D43D089"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21.4</w:t>
            </w:r>
          </w:p>
        </w:tc>
        <w:tc>
          <w:tcPr>
            <w:tcW w:w="1044" w:type="dxa"/>
            <w:shd w:val="clear" w:color="auto" w:fill="auto"/>
            <w:noWrap/>
            <w:vAlign w:val="bottom"/>
            <w:hideMark/>
          </w:tcPr>
          <w:p w14:paraId="3DA40398"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14.2</w:t>
            </w:r>
          </w:p>
        </w:tc>
        <w:tc>
          <w:tcPr>
            <w:tcW w:w="903" w:type="dxa"/>
            <w:shd w:val="clear" w:color="auto" w:fill="auto"/>
            <w:noWrap/>
            <w:vAlign w:val="bottom"/>
            <w:hideMark/>
          </w:tcPr>
          <w:p w14:paraId="582AA04E"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6.1</w:t>
            </w:r>
          </w:p>
        </w:tc>
        <w:tc>
          <w:tcPr>
            <w:tcW w:w="1134" w:type="dxa"/>
            <w:shd w:val="clear" w:color="auto" w:fill="auto"/>
            <w:noWrap/>
            <w:vAlign w:val="bottom"/>
            <w:hideMark/>
          </w:tcPr>
          <w:p w14:paraId="7654B21D"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2.72</w:t>
            </w:r>
          </w:p>
        </w:tc>
        <w:tc>
          <w:tcPr>
            <w:tcW w:w="1066" w:type="dxa"/>
            <w:shd w:val="clear" w:color="auto" w:fill="auto"/>
            <w:noWrap/>
            <w:vAlign w:val="bottom"/>
            <w:hideMark/>
          </w:tcPr>
          <w:p w14:paraId="2A420450"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0.81</w:t>
            </w:r>
          </w:p>
        </w:tc>
      </w:tr>
      <w:tr w:rsidR="00973423" w:rsidRPr="00C83981" w14:paraId="4D8B5CB3" w14:textId="77777777" w:rsidTr="00B700A9">
        <w:trPr>
          <w:trHeight w:val="315"/>
        </w:trPr>
        <w:tc>
          <w:tcPr>
            <w:tcW w:w="1033" w:type="dxa"/>
            <w:vMerge w:val="restart"/>
            <w:shd w:val="clear" w:color="auto" w:fill="auto"/>
            <w:noWrap/>
            <w:vAlign w:val="bottom"/>
            <w:hideMark/>
          </w:tcPr>
          <w:p w14:paraId="0777EBFA" w14:textId="77777777" w:rsidR="00973423" w:rsidRPr="00C83981" w:rsidRDefault="00627CAC"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Swine</w:t>
            </w:r>
            <w:r w:rsidR="00973423" w:rsidRPr="00C83981">
              <w:rPr>
                <w:rFonts w:ascii="Times New Roman" w:eastAsia="Times New Roman" w:hAnsi="Times New Roman" w:cs="Times New Roman"/>
                <w:b/>
                <w:bCs/>
                <w:color w:val="000000"/>
              </w:rPr>
              <w:t xml:space="preserve"> </w:t>
            </w:r>
          </w:p>
          <w:p w14:paraId="1EA4858D"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Manures</w:t>
            </w:r>
          </w:p>
          <w:p w14:paraId="28A440C0"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 </w:t>
            </w:r>
          </w:p>
        </w:tc>
        <w:tc>
          <w:tcPr>
            <w:tcW w:w="1245" w:type="dxa"/>
            <w:shd w:val="clear" w:color="auto" w:fill="auto"/>
            <w:noWrap/>
            <w:vAlign w:val="bottom"/>
            <w:hideMark/>
          </w:tcPr>
          <w:p w14:paraId="4054C703"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Nursery</w:t>
            </w:r>
          </w:p>
        </w:tc>
        <w:tc>
          <w:tcPr>
            <w:tcW w:w="1560" w:type="dxa"/>
            <w:shd w:val="clear" w:color="auto" w:fill="auto"/>
            <w:noWrap/>
            <w:vAlign w:val="bottom"/>
            <w:hideMark/>
          </w:tcPr>
          <w:p w14:paraId="0F639FF3"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25.1</w:t>
            </w:r>
          </w:p>
        </w:tc>
        <w:tc>
          <w:tcPr>
            <w:tcW w:w="1275" w:type="dxa"/>
            <w:shd w:val="clear" w:color="auto" w:fill="auto"/>
            <w:noWrap/>
            <w:vAlign w:val="bottom"/>
            <w:hideMark/>
          </w:tcPr>
          <w:p w14:paraId="7BFBE94B"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39.2</w:t>
            </w:r>
          </w:p>
        </w:tc>
        <w:tc>
          <w:tcPr>
            <w:tcW w:w="1455" w:type="dxa"/>
            <w:shd w:val="clear" w:color="auto" w:fill="auto"/>
            <w:noWrap/>
            <w:vAlign w:val="bottom"/>
            <w:hideMark/>
          </w:tcPr>
          <w:p w14:paraId="0A31CF0C"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21.9</w:t>
            </w:r>
          </w:p>
        </w:tc>
        <w:tc>
          <w:tcPr>
            <w:tcW w:w="1044" w:type="dxa"/>
            <w:shd w:val="clear" w:color="auto" w:fill="auto"/>
            <w:noWrap/>
            <w:vAlign w:val="bottom"/>
            <w:hideMark/>
          </w:tcPr>
          <w:p w14:paraId="33E0A8F2"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13.2</w:t>
            </w:r>
          </w:p>
        </w:tc>
        <w:tc>
          <w:tcPr>
            <w:tcW w:w="903" w:type="dxa"/>
            <w:shd w:val="clear" w:color="auto" w:fill="auto"/>
            <w:noWrap/>
            <w:vAlign w:val="bottom"/>
            <w:hideMark/>
          </w:tcPr>
          <w:p w14:paraId="4CBE1E7C"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4.1</w:t>
            </w:r>
          </w:p>
        </w:tc>
        <w:tc>
          <w:tcPr>
            <w:tcW w:w="1134" w:type="dxa"/>
            <w:shd w:val="clear" w:color="auto" w:fill="auto"/>
            <w:noWrap/>
            <w:vAlign w:val="bottom"/>
            <w:hideMark/>
          </w:tcPr>
          <w:p w14:paraId="34A45B55"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4.02</w:t>
            </w:r>
          </w:p>
        </w:tc>
        <w:tc>
          <w:tcPr>
            <w:tcW w:w="1066" w:type="dxa"/>
            <w:shd w:val="clear" w:color="auto" w:fill="auto"/>
            <w:noWrap/>
            <w:vAlign w:val="bottom"/>
            <w:hideMark/>
          </w:tcPr>
          <w:p w14:paraId="20508F04"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1.51</w:t>
            </w:r>
          </w:p>
        </w:tc>
      </w:tr>
      <w:tr w:rsidR="00973423" w:rsidRPr="00C83981" w14:paraId="07D49CBD" w14:textId="77777777" w:rsidTr="00B700A9">
        <w:trPr>
          <w:trHeight w:val="315"/>
        </w:trPr>
        <w:tc>
          <w:tcPr>
            <w:tcW w:w="1033" w:type="dxa"/>
            <w:vMerge/>
            <w:shd w:val="clear" w:color="auto" w:fill="auto"/>
            <w:noWrap/>
            <w:vAlign w:val="bottom"/>
            <w:hideMark/>
          </w:tcPr>
          <w:p w14:paraId="76702D78" w14:textId="77777777" w:rsidR="00973423" w:rsidRPr="00C83981" w:rsidRDefault="00973423" w:rsidP="00B700A9">
            <w:pPr>
              <w:spacing w:after="0" w:line="240" w:lineRule="auto"/>
              <w:rPr>
                <w:rFonts w:ascii="Times New Roman" w:eastAsia="Times New Roman" w:hAnsi="Times New Roman" w:cs="Times New Roman"/>
                <w:b/>
                <w:bCs/>
                <w:color w:val="000000"/>
              </w:rPr>
            </w:pPr>
          </w:p>
        </w:tc>
        <w:tc>
          <w:tcPr>
            <w:tcW w:w="1245" w:type="dxa"/>
            <w:shd w:val="clear" w:color="auto" w:fill="auto"/>
            <w:noWrap/>
            <w:vAlign w:val="bottom"/>
            <w:hideMark/>
          </w:tcPr>
          <w:p w14:paraId="488D4AC1"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Grower</w:t>
            </w:r>
          </w:p>
        </w:tc>
        <w:tc>
          <w:tcPr>
            <w:tcW w:w="1560" w:type="dxa"/>
            <w:shd w:val="clear" w:color="auto" w:fill="auto"/>
            <w:noWrap/>
            <w:vAlign w:val="bottom"/>
            <w:hideMark/>
          </w:tcPr>
          <w:p w14:paraId="6F79B92F"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22.7</w:t>
            </w:r>
          </w:p>
        </w:tc>
        <w:tc>
          <w:tcPr>
            <w:tcW w:w="1275" w:type="dxa"/>
            <w:shd w:val="clear" w:color="auto" w:fill="auto"/>
            <w:noWrap/>
            <w:vAlign w:val="bottom"/>
            <w:hideMark/>
          </w:tcPr>
          <w:p w14:paraId="2BC22F92"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40.8</w:t>
            </w:r>
          </w:p>
        </w:tc>
        <w:tc>
          <w:tcPr>
            <w:tcW w:w="1455" w:type="dxa"/>
            <w:shd w:val="clear" w:color="auto" w:fill="auto"/>
            <w:noWrap/>
            <w:vAlign w:val="bottom"/>
            <w:hideMark/>
          </w:tcPr>
          <w:p w14:paraId="53A7B24E"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20.5</w:t>
            </w:r>
          </w:p>
        </w:tc>
        <w:tc>
          <w:tcPr>
            <w:tcW w:w="1044" w:type="dxa"/>
            <w:shd w:val="clear" w:color="auto" w:fill="auto"/>
            <w:noWrap/>
            <w:vAlign w:val="bottom"/>
            <w:hideMark/>
          </w:tcPr>
          <w:p w14:paraId="63703200"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13.9</w:t>
            </w:r>
          </w:p>
        </w:tc>
        <w:tc>
          <w:tcPr>
            <w:tcW w:w="903" w:type="dxa"/>
            <w:shd w:val="clear" w:color="auto" w:fill="auto"/>
            <w:noWrap/>
            <w:vAlign w:val="bottom"/>
            <w:hideMark/>
          </w:tcPr>
          <w:p w14:paraId="623B17C5"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6.4</w:t>
            </w:r>
          </w:p>
        </w:tc>
        <w:tc>
          <w:tcPr>
            <w:tcW w:w="1134" w:type="dxa"/>
            <w:shd w:val="clear" w:color="auto" w:fill="auto"/>
            <w:noWrap/>
            <w:vAlign w:val="bottom"/>
            <w:hideMark/>
          </w:tcPr>
          <w:p w14:paraId="100BBE61"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4.26</w:t>
            </w:r>
          </w:p>
        </w:tc>
        <w:tc>
          <w:tcPr>
            <w:tcW w:w="1066" w:type="dxa"/>
            <w:shd w:val="clear" w:color="auto" w:fill="auto"/>
            <w:noWrap/>
            <w:vAlign w:val="bottom"/>
            <w:hideMark/>
          </w:tcPr>
          <w:p w14:paraId="2D93529A"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2.45</w:t>
            </w:r>
          </w:p>
        </w:tc>
      </w:tr>
      <w:tr w:rsidR="00973423" w:rsidRPr="00C83981" w14:paraId="6D2F7DC1" w14:textId="77777777" w:rsidTr="00B700A9">
        <w:trPr>
          <w:trHeight w:val="315"/>
        </w:trPr>
        <w:tc>
          <w:tcPr>
            <w:tcW w:w="1033" w:type="dxa"/>
            <w:vMerge/>
            <w:shd w:val="clear" w:color="auto" w:fill="auto"/>
            <w:noWrap/>
            <w:vAlign w:val="bottom"/>
            <w:hideMark/>
          </w:tcPr>
          <w:p w14:paraId="028DBA62" w14:textId="77777777" w:rsidR="00973423" w:rsidRPr="00C83981" w:rsidRDefault="00973423" w:rsidP="00B700A9">
            <w:pPr>
              <w:spacing w:after="0" w:line="240" w:lineRule="auto"/>
              <w:rPr>
                <w:rFonts w:ascii="Times New Roman" w:eastAsia="Times New Roman" w:hAnsi="Times New Roman" w:cs="Times New Roman"/>
                <w:b/>
                <w:bCs/>
                <w:color w:val="000000"/>
              </w:rPr>
            </w:pPr>
          </w:p>
        </w:tc>
        <w:tc>
          <w:tcPr>
            <w:tcW w:w="1245" w:type="dxa"/>
            <w:shd w:val="clear" w:color="auto" w:fill="auto"/>
            <w:noWrap/>
            <w:vAlign w:val="bottom"/>
            <w:hideMark/>
          </w:tcPr>
          <w:p w14:paraId="1233EC2A"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Finisher</w:t>
            </w:r>
          </w:p>
        </w:tc>
        <w:tc>
          <w:tcPr>
            <w:tcW w:w="1560" w:type="dxa"/>
            <w:shd w:val="clear" w:color="auto" w:fill="auto"/>
            <w:noWrap/>
            <w:vAlign w:val="bottom"/>
            <w:hideMark/>
          </w:tcPr>
          <w:p w14:paraId="6CF7C154"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22</w:t>
            </w:r>
          </w:p>
        </w:tc>
        <w:tc>
          <w:tcPr>
            <w:tcW w:w="1275" w:type="dxa"/>
            <w:shd w:val="clear" w:color="auto" w:fill="auto"/>
            <w:noWrap/>
            <w:vAlign w:val="bottom"/>
            <w:hideMark/>
          </w:tcPr>
          <w:p w14:paraId="77C09B97"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39.1</w:t>
            </w:r>
          </w:p>
        </w:tc>
        <w:tc>
          <w:tcPr>
            <w:tcW w:w="1455" w:type="dxa"/>
            <w:shd w:val="clear" w:color="auto" w:fill="auto"/>
            <w:noWrap/>
            <w:vAlign w:val="bottom"/>
            <w:hideMark/>
          </w:tcPr>
          <w:p w14:paraId="331DD53C"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20.4</w:t>
            </w:r>
          </w:p>
        </w:tc>
        <w:tc>
          <w:tcPr>
            <w:tcW w:w="1044" w:type="dxa"/>
            <w:shd w:val="clear" w:color="auto" w:fill="auto"/>
            <w:noWrap/>
            <w:vAlign w:val="bottom"/>
            <w:hideMark/>
          </w:tcPr>
          <w:p w14:paraId="1A8A2F7F"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13.3</w:t>
            </w:r>
          </w:p>
        </w:tc>
        <w:tc>
          <w:tcPr>
            <w:tcW w:w="903" w:type="dxa"/>
            <w:shd w:val="clear" w:color="auto" w:fill="auto"/>
            <w:noWrap/>
            <w:vAlign w:val="bottom"/>
            <w:hideMark/>
          </w:tcPr>
          <w:p w14:paraId="424CE6AA"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5.4</w:t>
            </w:r>
          </w:p>
        </w:tc>
        <w:tc>
          <w:tcPr>
            <w:tcW w:w="1134" w:type="dxa"/>
            <w:shd w:val="clear" w:color="auto" w:fill="auto"/>
            <w:noWrap/>
            <w:vAlign w:val="bottom"/>
            <w:hideMark/>
          </w:tcPr>
          <w:p w14:paraId="1B39E532"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w:t>
            </w:r>
          </w:p>
        </w:tc>
        <w:tc>
          <w:tcPr>
            <w:tcW w:w="1066" w:type="dxa"/>
            <w:shd w:val="clear" w:color="auto" w:fill="auto"/>
            <w:noWrap/>
            <w:vAlign w:val="bottom"/>
            <w:hideMark/>
          </w:tcPr>
          <w:p w14:paraId="171A760D"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w:t>
            </w:r>
          </w:p>
        </w:tc>
      </w:tr>
      <w:tr w:rsidR="00973423" w:rsidRPr="00C83981" w14:paraId="12778976" w14:textId="77777777" w:rsidTr="00B700A9">
        <w:trPr>
          <w:trHeight w:val="300"/>
        </w:trPr>
        <w:tc>
          <w:tcPr>
            <w:tcW w:w="1033" w:type="dxa"/>
            <w:vMerge w:val="restart"/>
            <w:shd w:val="clear" w:color="auto" w:fill="auto"/>
            <w:noWrap/>
            <w:vAlign w:val="bottom"/>
            <w:hideMark/>
          </w:tcPr>
          <w:p w14:paraId="51F83552"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Poultry</w:t>
            </w:r>
          </w:p>
          <w:p w14:paraId="3A226D52"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Manures</w:t>
            </w:r>
          </w:p>
          <w:p w14:paraId="55C8B728" w14:textId="77777777" w:rsidR="00973423" w:rsidRPr="00C83981" w:rsidRDefault="00973423" w:rsidP="00B700A9">
            <w:pPr>
              <w:spacing w:after="0" w:line="240" w:lineRule="auto"/>
              <w:rPr>
                <w:rFonts w:ascii="Times New Roman" w:eastAsia="Times New Roman" w:hAnsi="Times New Roman" w:cs="Times New Roman"/>
                <w:b/>
                <w:bCs/>
                <w:color w:val="000000"/>
              </w:rPr>
            </w:pPr>
          </w:p>
          <w:p w14:paraId="1027679B"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 </w:t>
            </w:r>
          </w:p>
          <w:p w14:paraId="52BE5244" w14:textId="77777777" w:rsidR="00973423" w:rsidRPr="00C83981" w:rsidRDefault="00973423" w:rsidP="00B700A9">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 </w:t>
            </w:r>
          </w:p>
        </w:tc>
        <w:tc>
          <w:tcPr>
            <w:tcW w:w="1245" w:type="dxa"/>
            <w:shd w:val="clear" w:color="auto" w:fill="auto"/>
            <w:noWrap/>
            <w:vAlign w:val="bottom"/>
            <w:hideMark/>
          </w:tcPr>
          <w:p w14:paraId="6A66D3F1"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chick starter</w:t>
            </w:r>
          </w:p>
        </w:tc>
        <w:tc>
          <w:tcPr>
            <w:tcW w:w="1560" w:type="dxa"/>
            <w:shd w:val="clear" w:color="auto" w:fill="auto"/>
            <w:noWrap/>
            <w:vAlign w:val="bottom"/>
            <w:hideMark/>
          </w:tcPr>
          <w:p w14:paraId="05DDAB35"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39.8</w:t>
            </w:r>
          </w:p>
        </w:tc>
        <w:tc>
          <w:tcPr>
            <w:tcW w:w="1275" w:type="dxa"/>
            <w:shd w:val="clear" w:color="auto" w:fill="auto"/>
            <w:noWrap/>
            <w:vAlign w:val="bottom"/>
            <w:hideMark/>
          </w:tcPr>
          <w:p w14:paraId="23FDBDE3"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31.7</w:t>
            </w:r>
          </w:p>
        </w:tc>
        <w:tc>
          <w:tcPr>
            <w:tcW w:w="1455" w:type="dxa"/>
            <w:shd w:val="clear" w:color="auto" w:fill="auto"/>
            <w:noWrap/>
            <w:vAlign w:val="bottom"/>
            <w:hideMark/>
          </w:tcPr>
          <w:p w14:paraId="586A78B1"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18.3</w:t>
            </w:r>
          </w:p>
        </w:tc>
        <w:tc>
          <w:tcPr>
            <w:tcW w:w="1044" w:type="dxa"/>
            <w:shd w:val="clear" w:color="auto" w:fill="auto"/>
            <w:noWrap/>
            <w:vAlign w:val="bottom"/>
            <w:hideMark/>
          </w:tcPr>
          <w:p w14:paraId="07A5063B"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8.5</w:t>
            </w:r>
          </w:p>
        </w:tc>
        <w:tc>
          <w:tcPr>
            <w:tcW w:w="903" w:type="dxa"/>
            <w:shd w:val="clear" w:color="auto" w:fill="auto"/>
            <w:noWrap/>
            <w:vAlign w:val="bottom"/>
            <w:hideMark/>
          </w:tcPr>
          <w:p w14:paraId="60ECB66F"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4.9</w:t>
            </w:r>
          </w:p>
        </w:tc>
        <w:tc>
          <w:tcPr>
            <w:tcW w:w="1134" w:type="dxa"/>
            <w:shd w:val="clear" w:color="auto" w:fill="auto"/>
            <w:noWrap/>
            <w:vAlign w:val="bottom"/>
            <w:hideMark/>
          </w:tcPr>
          <w:p w14:paraId="741FB895"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6.37</w:t>
            </w:r>
          </w:p>
        </w:tc>
        <w:tc>
          <w:tcPr>
            <w:tcW w:w="1066" w:type="dxa"/>
            <w:shd w:val="clear" w:color="auto" w:fill="auto"/>
            <w:noWrap/>
            <w:vAlign w:val="bottom"/>
            <w:hideMark/>
          </w:tcPr>
          <w:p w14:paraId="7FF91A6B"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2.3</w:t>
            </w:r>
          </w:p>
        </w:tc>
      </w:tr>
      <w:tr w:rsidR="00973423" w:rsidRPr="00C83981" w14:paraId="266B9AA8" w14:textId="77777777" w:rsidTr="00B700A9">
        <w:trPr>
          <w:trHeight w:val="315"/>
        </w:trPr>
        <w:tc>
          <w:tcPr>
            <w:tcW w:w="1033" w:type="dxa"/>
            <w:vMerge/>
            <w:shd w:val="clear" w:color="auto" w:fill="auto"/>
            <w:noWrap/>
            <w:vAlign w:val="bottom"/>
            <w:hideMark/>
          </w:tcPr>
          <w:p w14:paraId="0EE140D2" w14:textId="77777777" w:rsidR="00973423" w:rsidRPr="00C83981" w:rsidRDefault="00973423" w:rsidP="00B700A9">
            <w:pPr>
              <w:spacing w:after="0" w:line="240" w:lineRule="auto"/>
              <w:rPr>
                <w:rFonts w:ascii="Times New Roman" w:eastAsia="Times New Roman" w:hAnsi="Times New Roman" w:cs="Times New Roman"/>
                <w:b/>
                <w:bCs/>
                <w:color w:val="000000"/>
              </w:rPr>
            </w:pPr>
          </w:p>
        </w:tc>
        <w:tc>
          <w:tcPr>
            <w:tcW w:w="1245" w:type="dxa"/>
            <w:shd w:val="clear" w:color="auto" w:fill="auto"/>
            <w:noWrap/>
            <w:vAlign w:val="bottom"/>
            <w:hideMark/>
          </w:tcPr>
          <w:p w14:paraId="728080AB"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pullet starter</w:t>
            </w:r>
          </w:p>
        </w:tc>
        <w:tc>
          <w:tcPr>
            <w:tcW w:w="1560" w:type="dxa"/>
            <w:shd w:val="clear" w:color="auto" w:fill="auto"/>
            <w:noWrap/>
            <w:vAlign w:val="bottom"/>
            <w:hideMark/>
          </w:tcPr>
          <w:p w14:paraId="46D50BCB"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48.4</w:t>
            </w:r>
          </w:p>
        </w:tc>
        <w:tc>
          <w:tcPr>
            <w:tcW w:w="1275" w:type="dxa"/>
            <w:shd w:val="clear" w:color="auto" w:fill="auto"/>
            <w:noWrap/>
            <w:vAlign w:val="bottom"/>
            <w:hideMark/>
          </w:tcPr>
          <w:p w14:paraId="76324555"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36.4</w:t>
            </w:r>
          </w:p>
        </w:tc>
        <w:tc>
          <w:tcPr>
            <w:tcW w:w="1455" w:type="dxa"/>
            <w:shd w:val="clear" w:color="auto" w:fill="auto"/>
            <w:noWrap/>
            <w:vAlign w:val="bottom"/>
            <w:hideMark/>
          </w:tcPr>
          <w:p w14:paraId="019ABEE0"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21.5</w:t>
            </w:r>
          </w:p>
        </w:tc>
        <w:tc>
          <w:tcPr>
            <w:tcW w:w="1044" w:type="dxa"/>
            <w:shd w:val="clear" w:color="auto" w:fill="auto"/>
            <w:noWrap/>
            <w:vAlign w:val="bottom"/>
            <w:hideMark/>
          </w:tcPr>
          <w:p w14:paraId="2899478E"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7.7</w:t>
            </w:r>
          </w:p>
        </w:tc>
        <w:tc>
          <w:tcPr>
            <w:tcW w:w="903" w:type="dxa"/>
            <w:shd w:val="clear" w:color="auto" w:fill="auto"/>
            <w:noWrap/>
            <w:vAlign w:val="bottom"/>
            <w:hideMark/>
          </w:tcPr>
          <w:p w14:paraId="1B5AE490"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7.2</w:t>
            </w:r>
          </w:p>
        </w:tc>
        <w:tc>
          <w:tcPr>
            <w:tcW w:w="1134" w:type="dxa"/>
            <w:shd w:val="clear" w:color="auto" w:fill="auto"/>
            <w:noWrap/>
            <w:vAlign w:val="bottom"/>
            <w:hideMark/>
          </w:tcPr>
          <w:p w14:paraId="08FF1C5B"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7.74</w:t>
            </w:r>
          </w:p>
        </w:tc>
        <w:tc>
          <w:tcPr>
            <w:tcW w:w="1066" w:type="dxa"/>
            <w:shd w:val="clear" w:color="auto" w:fill="auto"/>
            <w:noWrap/>
            <w:vAlign w:val="bottom"/>
            <w:hideMark/>
          </w:tcPr>
          <w:p w14:paraId="3DEF7516"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2.6</w:t>
            </w:r>
          </w:p>
        </w:tc>
      </w:tr>
      <w:tr w:rsidR="00973423" w:rsidRPr="00C83981" w14:paraId="0F74CDF1" w14:textId="77777777" w:rsidTr="00B700A9">
        <w:trPr>
          <w:trHeight w:val="315"/>
        </w:trPr>
        <w:tc>
          <w:tcPr>
            <w:tcW w:w="1033" w:type="dxa"/>
            <w:vMerge/>
            <w:shd w:val="clear" w:color="auto" w:fill="auto"/>
            <w:noWrap/>
            <w:vAlign w:val="bottom"/>
            <w:hideMark/>
          </w:tcPr>
          <w:p w14:paraId="0918F01B" w14:textId="77777777" w:rsidR="00973423" w:rsidRPr="00C83981" w:rsidRDefault="00973423" w:rsidP="00B700A9">
            <w:pPr>
              <w:spacing w:after="0" w:line="240" w:lineRule="auto"/>
              <w:rPr>
                <w:rFonts w:ascii="Times New Roman" w:eastAsia="Times New Roman" w:hAnsi="Times New Roman" w:cs="Times New Roman"/>
                <w:b/>
                <w:bCs/>
                <w:color w:val="000000"/>
              </w:rPr>
            </w:pPr>
          </w:p>
        </w:tc>
        <w:tc>
          <w:tcPr>
            <w:tcW w:w="1245" w:type="dxa"/>
            <w:shd w:val="clear" w:color="auto" w:fill="auto"/>
            <w:noWrap/>
            <w:vAlign w:val="bottom"/>
            <w:hideMark/>
          </w:tcPr>
          <w:p w14:paraId="1CC003D1"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17-40 weeks</w:t>
            </w:r>
          </w:p>
        </w:tc>
        <w:tc>
          <w:tcPr>
            <w:tcW w:w="1560" w:type="dxa"/>
            <w:shd w:val="clear" w:color="auto" w:fill="auto"/>
            <w:noWrap/>
            <w:vAlign w:val="bottom"/>
            <w:hideMark/>
          </w:tcPr>
          <w:p w14:paraId="0D5F31C2"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31.6</w:t>
            </w:r>
          </w:p>
        </w:tc>
        <w:tc>
          <w:tcPr>
            <w:tcW w:w="1275" w:type="dxa"/>
            <w:shd w:val="clear" w:color="auto" w:fill="auto"/>
            <w:noWrap/>
            <w:vAlign w:val="bottom"/>
            <w:hideMark/>
          </w:tcPr>
          <w:p w14:paraId="1804A83C"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34.5</w:t>
            </w:r>
          </w:p>
        </w:tc>
        <w:tc>
          <w:tcPr>
            <w:tcW w:w="1455" w:type="dxa"/>
            <w:shd w:val="clear" w:color="auto" w:fill="auto"/>
            <w:noWrap/>
            <w:vAlign w:val="bottom"/>
            <w:hideMark/>
          </w:tcPr>
          <w:p w14:paraId="05B6C796"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20.2</w:t>
            </w:r>
          </w:p>
        </w:tc>
        <w:tc>
          <w:tcPr>
            <w:tcW w:w="1044" w:type="dxa"/>
            <w:shd w:val="clear" w:color="auto" w:fill="auto"/>
            <w:noWrap/>
            <w:vAlign w:val="bottom"/>
            <w:hideMark/>
          </w:tcPr>
          <w:p w14:paraId="50138B66"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12</w:t>
            </w:r>
          </w:p>
        </w:tc>
        <w:tc>
          <w:tcPr>
            <w:tcW w:w="903" w:type="dxa"/>
            <w:shd w:val="clear" w:color="auto" w:fill="auto"/>
            <w:noWrap/>
            <w:vAlign w:val="bottom"/>
            <w:hideMark/>
          </w:tcPr>
          <w:p w14:paraId="18D7B3F4"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2.3</w:t>
            </w:r>
          </w:p>
        </w:tc>
        <w:tc>
          <w:tcPr>
            <w:tcW w:w="1134" w:type="dxa"/>
            <w:shd w:val="clear" w:color="auto" w:fill="auto"/>
            <w:noWrap/>
            <w:vAlign w:val="bottom"/>
            <w:hideMark/>
          </w:tcPr>
          <w:p w14:paraId="261F60B3"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2.93</w:t>
            </w:r>
          </w:p>
        </w:tc>
        <w:tc>
          <w:tcPr>
            <w:tcW w:w="1066" w:type="dxa"/>
            <w:shd w:val="clear" w:color="auto" w:fill="auto"/>
            <w:noWrap/>
            <w:vAlign w:val="bottom"/>
            <w:hideMark/>
          </w:tcPr>
          <w:p w14:paraId="1CCD6A54"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3.4</w:t>
            </w:r>
          </w:p>
        </w:tc>
      </w:tr>
      <w:tr w:rsidR="00973423" w:rsidRPr="00C83981" w14:paraId="2EC9B424" w14:textId="77777777" w:rsidTr="00B700A9">
        <w:trPr>
          <w:trHeight w:val="315"/>
        </w:trPr>
        <w:tc>
          <w:tcPr>
            <w:tcW w:w="1033" w:type="dxa"/>
            <w:vMerge/>
            <w:shd w:val="clear" w:color="auto" w:fill="auto"/>
            <w:noWrap/>
            <w:vAlign w:val="bottom"/>
            <w:hideMark/>
          </w:tcPr>
          <w:p w14:paraId="0F0D5D96" w14:textId="77777777" w:rsidR="00973423" w:rsidRPr="00C83981" w:rsidRDefault="00973423" w:rsidP="00B700A9">
            <w:pPr>
              <w:spacing w:after="0" w:line="240" w:lineRule="auto"/>
              <w:rPr>
                <w:rFonts w:ascii="Times New Roman" w:eastAsia="Times New Roman" w:hAnsi="Times New Roman" w:cs="Times New Roman"/>
                <w:b/>
                <w:bCs/>
                <w:color w:val="000000"/>
              </w:rPr>
            </w:pPr>
          </w:p>
        </w:tc>
        <w:tc>
          <w:tcPr>
            <w:tcW w:w="1245" w:type="dxa"/>
            <w:shd w:val="clear" w:color="auto" w:fill="auto"/>
            <w:noWrap/>
            <w:vAlign w:val="bottom"/>
            <w:hideMark/>
          </w:tcPr>
          <w:p w14:paraId="0ECBFE77" w14:textId="77777777" w:rsidR="00973423" w:rsidRPr="00C83981" w:rsidRDefault="00973423" w:rsidP="00B700A9">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post-molt</w:t>
            </w:r>
          </w:p>
        </w:tc>
        <w:tc>
          <w:tcPr>
            <w:tcW w:w="1560" w:type="dxa"/>
            <w:shd w:val="clear" w:color="auto" w:fill="auto"/>
            <w:noWrap/>
            <w:vAlign w:val="bottom"/>
            <w:hideMark/>
          </w:tcPr>
          <w:p w14:paraId="42EDCCD5"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28</w:t>
            </w:r>
          </w:p>
        </w:tc>
        <w:tc>
          <w:tcPr>
            <w:tcW w:w="1275" w:type="dxa"/>
            <w:shd w:val="clear" w:color="auto" w:fill="auto"/>
            <w:noWrap/>
            <w:vAlign w:val="bottom"/>
            <w:hideMark/>
          </w:tcPr>
          <w:p w14:paraId="37D7EAA9"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31.2</w:t>
            </w:r>
          </w:p>
        </w:tc>
        <w:tc>
          <w:tcPr>
            <w:tcW w:w="1455" w:type="dxa"/>
            <w:shd w:val="clear" w:color="auto" w:fill="auto"/>
            <w:noWrap/>
            <w:vAlign w:val="bottom"/>
            <w:hideMark/>
          </w:tcPr>
          <w:p w14:paraId="715222B8"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16.4</w:t>
            </w:r>
          </w:p>
        </w:tc>
        <w:tc>
          <w:tcPr>
            <w:tcW w:w="1044" w:type="dxa"/>
            <w:shd w:val="clear" w:color="auto" w:fill="auto"/>
            <w:noWrap/>
            <w:vAlign w:val="bottom"/>
            <w:hideMark/>
          </w:tcPr>
          <w:p w14:paraId="770AD810"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10.7</w:t>
            </w:r>
          </w:p>
        </w:tc>
        <w:tc>
          <w:tcPr>
            <w:tcW w:w="903" w:type="dxa"/>
            <w:shd w:val="clear" w:color="auto" w:fill="auto"/>
            <w:noWrap/>
            <w:vAlign w:val="bottom"/>
            <w:hideMark/>
          </w:tcPr>
          <w:p w14:paraId="760FDB50"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4.1</w:t>
            </w:r>
          </w:p>
        </w:tc>
        <w:tc>
          <w:tcPr>
            <w:tcW w:w="1134" w:type="dxa"/>
            <w:shd w:val="clear" w:color="auto" w:fill="auto"/>
            <w:noWrap/>
            <w:vAlign w:val="bottom"/>
            <w:hideMark/>
          </w:tcPr>
          <w:p w14:paraId="595D95DB"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3.31</w:t>
            </w:r>
          </w:p>
        </w:tc>
        <w:tc>
          <w:tcPr>
            <w:tcW w:w="1066" w:type="dxa"/>
            <w:shd w:val="clear" w:color="auto" w:fill="auto"/>
            <w:noWrap/>
            <w:vAlign w:val="bottom"/>
            <w:hideMark/>
          </w:tcPr>
          <w:p w14:paraId="764ACDE5" w14:textId="77777777" w:rsidR="00973423" w:rsidRPr="00C83981" w:rsidRDefault="00973423" w:rsidP="00B700A9">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3.2</w:t>
            </w:r>
          </w:p>
        </w:tc>
      </w:tr>
    </w:tbl>
    <w:p w14:paraId="0B109CED" w14:textId="77777777" w:rsidR="006E6E12" w:rsidRPr="00C83981" w:rsidRDefault="002A1285" w:rsidP="00973423">
      <w:pPr>
        <w:spacing w:line="240" w:lineRule="auto"/>
        <w:jc w:val="both"/>
        <w:rPr>
          <w:rFonts w:ascii="Times New Roman" w:hAnsi="Times New Roman" w:cs="Times New Roman"/>
        </w:rPr>
      </w:pPr>
      <w:r w:rsidRPr="00C83981">
        <w:rPr>
          <w:rFonts w:ascii="Times New Roman" w:hAnsi="Times New Roman" w:cs="Times New Roman"/>
          <w:b/>
        </w:rPr>
        <w:t xml:space="preserve"> </w:t>
      </w:r>
      <w:r w:rsidR="00973423" w:rsidRPr="00C83981">
        <w:rPr>
          <w:rFonts w:ascii="Times New Roman" w:hAnsi="Times New Roman" w:cs="Times New Roman"/>
          <w:b/>
        </w:rPr>
        <w:t xml:space="preserve"> </w:t>
      </w:r>
      <w:r w:rsidRPr="00C83981">
        <w:rPr>
          <w:rFonts w:ascii="Times New Roman" w:hAnsi="Times New Roman" w:cs="Times New Roman"/>
        </w:rPr>
        <w:t>DM = Dry matter</w:t>
      </w:r>
    </w:p>
    <w:p w14:paraId="1760ED64" w14:textId="77777777" w:rsidR="006E6E12" w:rsidRPr="00C83981" w:rsidRDefault="006E6E12" w:rsidP="00645D02">
      <w:pPr>
        <w:spacing w:line="240" w:lineRule="auto"/>
        <w:jc w:val="both"/>
        <w:rPr>
          <w:rFonts w:ascii="Times New Roman" w:hAnsi="Times New Roman" w:cs="Times New Roman"/>
        </w:rPr>
      </w:pPr>
    </w:p>
    <w:p w14:paraId="7C7FDF21" w14:textId="77777777" w:rsidR="00645D02" w:rsidRPr="00C83981" w:rsidRDefault="00645D02" w:rsidP="009636CA">
      <w:pPr>
        <w:spacing w:line="240" w:lineRule="auto"/>
        <w:jc w:val="both"/>
        <w:rPr>
          <w:rFonts w:ascii="Times New Roman" w:hAnsi="Times New Roman" w:cs="Times New Roman"/>
        </w:rPr>
      </w:pPr>
      <w:r w:rsidRPr="00C83981">
        <w:rPr>
          <w:rFonts w:ascii="Times New Roman" w:hAnsi="Times New Roman" w:cs="Times New Roman"/>
        </w:rPr>
        <w:t xml:space="preserve">The estimation of theoretical biogas using </w:t>
      </w:r>
      <w:proofErr w:type="spellStart"/>
      <w:r w:rsidRPr="00C83981">
        <w:rPr>
          <w:rFonts w:ascii="Times New Roman" w:hAnsi="Times New Roman" w:cs="Times New Roman"/>
        </w:rPr>
        <w:t>Buswell</w:t>
      </w:r>
      <w:proofErr w:type="spellEnd"/>
      <w:r w:rsidRPr="00C83981">
        <w:rPr>
          <w:rFonts w:ascii="Times New Roman" w:hAnsi="Times New Roman" w:cs="Times New Roman"/>
        </w:rPr>
        <w:t xml:space="preserve"> equation is followed in establishing the mass and energy balance for the digester unit </w:t>
      </w:r>
      <w:r w:rsidR="00B26CEF" w:rsidRPr="00C83981">
        <w:rPr>
          <w:rFonts w:ascii="Times New Roman" w:hAnsi="Times New Roman" w:cs="Times New Roman"/>
        </w:rPr>
        <w:t>[19]</w:t>
      </w:r>
      <w:r w:rsidRPr="00C83981">
        <w:rPr>
          <w:rFonts w:ascii="Times New Roman" w:hAnsi="Times New Roman" w:cs="Times New Roman"/>
        </w:rPr>
        <w:t xml:space="preserve">. </w:t>
      </w:r>
      <w:r w:rsidR="00D2142E" w:rsidRPr="00C83981">
        <w:rPr>
          <w:rFonts w:ascii="Times New Roman" w:hAnsi="Times New Roman" w:cs="Times New Roman"/>
        </w:rPr>
        <w:t xml:space="preserve">All substrate components are assumed to be completely digestible </w:t>
      </w:r>
      <w:r w:rsidR="006A7535" w:rsidRPr="00C83981">
        <w:rPr>
          <w:rFonts w:ascii="Times New Roman" w:hAnsi="Times New Roman" w:cs="Times New Roman"/>
        </w:rPr>
        <w:t xml:space="preserve">as ordinary dry matter (ODM) </w:t>
      </w:r>
      <w:r w:rsidR="00D2142E" w:rsidRPr="00C83981">
        <w:rPr>
          <w:rFonts w:ascii="Times New Roman" w:hAnsi="Times New Roman" w:cs="Times New Roman"/>
        </w:rPr>
        <w:t>by the equation</w:t>
      </w:r>
      <w:r w:rsidR="009636CA" w:rsidRPr="00C83981">
        <w:rPr>
          <w:rFonts w:ascii="Times New Roman" w:hAnsi="Times New Roman" w:cs="Times New Roman"/>
        </w:rPr>
        <w:t xml:space="preserve"> except lignin which is assumed to be burnt to meet energy need for the process because it is resistant to bioconversion </w:t>
      </w:r>
      <w:r w:rsidR="00C74015" w:rsidRPr="00C83981">
        <w:rPr>
          <w:rFonts w:ascii="Times New Roman" w:hAnsi="Times New Roman" w:cs="Times New Roman"/>
        </w:rPr>
        <w:t>and has</w:t>
      </w:r>
      <w:r w:rsidR="009636CA" w:rsidRPr="00C83981">
        <w:rPr>
          <w:rFonts w:ascii="Times New Roman" w:hAnsi="Times New Roman" w:cs="Times New Roman"/>
        </w:rPr>
        <w:t xml:space="preserve"> high</w:t>
      </w:r>
      <w:r w:rsidR="00B26CEF" w:rsidRPr="00C83981">
        <w:rPr>
          <w:rFonts w:ascii="Times New Roman" w:hAnsi="Times New Roman" w:cs="Times New Roman"/>
        </w:rPr>
        <w:t xml:space="preserve"> energy [20,21]</w:t>
      </w:r>
      <w:r w:rsidR="00D2142E" w:rsidRPr="00C83981">
        <w:rPr>
          <w:rFonts w:ascii="Times New Roman" w:hAnsi="Times New Roman" w:cs="Times New Roman"/>
        </w:rPr>
        <w:t>.</w:t>
      </w:r>
    </w:p>
    <w:p w14:paraId="509FF1F8" w14:textId="77777777" w:rsidR="00645D02" w:rsidRPr="00C83981" w:rsidRDefault="00645D02" w:rsidP="00FA629E">
      <w:pPr>
        <w:spacing w:after="0" w:line="240" w:lineRule="auto"/>
        <w:jc w:val="both"/>
        <w:rPr>
          <w:rFonts w:ascii="Times New Roman" w:hAnsi="Times New Roman" w:cs="Times New Roman"/>
        </w:rPr>
      </w:pPr>
      <w:r w:rsidRPr="00C83981">
        <w:rPr>
          <w:rFonts w:ascii="Times New Roman" w:hAnsi="Times New Roman" w:cs="Times New Roman"/>
          <w:position w:val="-30"/>
        </w:rPr>
        <w:object w:dxaOrig="7460" w:dyaOrig="720" w14:anchorId="102FB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36.75pt" o:ole="">
            <v:imagedata r:id="rId9" o:title=""/>
          </v:shape>
          <o:OLEObject Type="Embed" ProgID="Equation.3" ShapeID="_x0000_i1025" DrawAspect="Content" ObjectID="_1708219455" r:id="rId10"/>
        </w:object>
      </w:r>
      <w:r w:rsidRPr="00C83981">
        <w:rPr>
          <w:rFonts w:ascii="Times New Roman" w:hAnsi="Times New Roman" w:cs="Times New Roman"/>
        </w:rPr>
        <w:t>………………………………………………</w:t>
      </w:r>
      <w:proofErr w:type="gramStart"/>
      <w:r w:rsidRPr="00C83981">
        <w:rPr>
          <w:rFonts w:ascii="Times New Roman" w:hAnsi="Times New Roman" w:cs="Times New Roman"/>
        </w:rPr>
        <w:t>….(</w:t>
      </w:r>
      <w:proofErr w:type="gramEnd"/>
      <w:r w:rsidRPr="00C83981">
        <w:rPr>
          <w:rFonts w:ascii="Times New Roman" w:hAnsi="Times New Roman" w:cs="Times New Roman"/>
        </w:rPr>
        <w:t>1)</w:t>
      </w:r>
    </w:p>
    <w:p w14:paraId="23129009" w14:textId="2BBC286A" w:rsidR="00EF7779" w:rsidRPr="00C83981" w:rsidRDefault="00645D02" w:rsidP="00FA629E">
      <w:pPr>
        <w:spacing w:after="0" w:line="240" w:lineRule="auto"/>
        <w:jc w:val="both"/>
        <w:rPr>
          <w:rFonts w:ascii="Times New Roman" w:hAnsi="Times New Roman" w:cs="Times New Roman"/>
        </w:rPr>
      </w:pPr>
      <w:r w:rsidRPr="00C83981">
        <w:rPr>
          <w:rFonts w:ascii="Times New Roman" w:hAnsi="Times New Roman" w:cs="Times New Roman"/>
        </w:rPr>
        <w:t xml:space="preserve">A ton of feed manure is taken as basis for this operation. The interplay of the different components of the manure is factored into doing this assessment. Meanwhile, the first lap of component in the manure is the fiber. The other relevant constituent is the crude protein. Fiber is made up of cellulose, </w:t>
      </w:r>
      <w:proofErr w:type="gramStart"/>
      <w:r w:rsidRPr="00C83981">
        <w:rPr>
          <w:rFonts w:ascii="Times New Roman" w:hAnsi="Times New Roman" w:cs="Times New Roman"/>
        </w:rPr>
        <w:t>hemicelluloses</w:t>
      </w:r>
      <w:proofErr w:type="gramEnd"/>
      <w:r w:rsidRPr="00C83981">
        <w:rPr>
          <w:rFonts w:ascii="Times New Roman" w:hAnsi="Times New Roman" w:cs="Times New Roman"/>
        </w:rPr>
        <w:t xml:space="preserve"> and the lignin. The proportion in which they are present in the waste is found in Table </w:t>
      </w:r>
      <w:r w:rsidR="00C10B47" w:rsidRPr="00C83981">
        <w:rPr>
          <w:rFonts w:ascii="Times New Roman" w:hAnsi="Times New Roman" w:cs="Times New Roman"/>
        </w:rPr>
        <w:t>1. The</w:t>
      </w:r>
      <w:r w:rsidRPr="00C83981">
        <w:rPr>
          <w:rFonts w:ascii="Times New Roman" w:hAnsi="Times New Roman" w:cs="Times New Roman"/>
        </w:rPr>
        <w:t xml:space="preserve"> estimation of yields from the fiber is carried out through using the respective compositions in parallel with the components to get the composite production from carbohydrate components of the manure. The chemical formula for these components </w:t>
      </w:r>
      <w:r w:rsidR="00561B48" w:rsidRPr="00C83981">
        <w:rPr>
          <w:rFonts w:ascii="Times New Roman" w:hAnsi="Times New Roman" w:cs="Times New Roman"/>
        </w:rPr>
        <w:t>is</w:t>
      </w:r>
      <w:r w:rsidRPr="00C83981">
        <w:rPr>
          <w:rFonts w:ascii="Times New Roman" w:hAnsi="Times New Roman" w:cs="Times New Roman"/>
        </w:rPr>
        <w:t xml:space="preserve"> cellulose (</w:t>
      </w:r>
      <w:r w:rsidRPr="00C83981">
        <w:rPr>
          <w:rFonts w:ascii="Times New Roman" w:hAnsi="Times New Roman" w:cs="Times New Roman"/>
          <w:position w:val="-12"/>
        </w:rPr>
        <w:object w:dxaOrig="920" w:dyaOrig="360" w14:anchorId="12770BDC">
          <v:shape id="_x0000_i1026" type="#_x0000_t75" style="width:45.75pt;height:18pt" o:ole="">
            <v:imagedata r:id="rId11" o:title=""/>
          </v:shape>
          <o:OLEObject Type="Embed" ProgID="Equation.3" ShapeID="_x0000_i1026" DrawAspect="Content" ObjectID="_1708219456" r:id="rId12"/>
        </w:object>
      </w:r>
      <w:r w:rsidRPr="00C83981">
        <w:rPr>
          <w:rFonts w:ascii="Times New Roman" w:hAnsi="Times New Roman" w:cs="Times New Roman"/>
        </w:rPr>
        <w:t>), hemicelluloses (</w:t>
      </w:r>
      <w:r w:rsidRPr="00C83981">
        <w:rPr>
          <w:rFonts w:ascii="Times New Roman" w:hAnsi="Times New Roman" w:cs="Times New Roman"/>
          <w:position w:val="-12"/>
        </w:rPr>
        <w:object w:dxaOrig="820" w:dyaOrig="360" w14:anchorId="7C0EA6DF">
          <v:shape id="_x0000_i1027" type="#_x0000_t75" style="width:40.5pt;height:18pt" o:ole="">
            <v:imagedata r:id="rId13" o:title=""/>
          </v:shape>
          <o:OLEObject Type="Embed" ProgID="Equation.3" ShapeID="_x0000_i1027" DrawAspect="Content" ObjectID="_1708219457" r:id="rId14"/>
        </w:object>
      </w:r>
      <w:r w:rsidRPr="00C83981">
        <w:rPr>
          <w:rFonts w:ascii="Times New Roman" w:hAnsi="Times New Roman" w:cs="Times New Roman"/>
        </w:rPr>
        <w:t>) and lignin (</w:t>
      </w:r>
      <w:r w:rsidRPr="00C83981">
        <w:rPr>
          <w:rFonts w:ascii="Times New Roman" w:hAnsi="Times New Roman" w:cs="Times New Roman"/>
          <w:position w:val="-14"/>
        </w:rPr>
        <w:object w:dxaOrig="1260" w:dyaOrig="380" w14:anchorId="5924C2CE">
          <v:shape id="_x0000_i1028" type="#_x0000_t75" style="width:63.75pt;height:19.5pt" o:ole="">
            <v:imagedata r:id="rId15" o:title=""/>
          </v:shape>
          <o:OLEObject Type="Embed" ProgID="Equation.3" ShapeID="_x0000_i1028" DrawAspect="Content" ObjectID="_1708219458" r:id="rId16"/>
        </w:object>
      </w:r>
      <w:r w:rsidR="009068F0" w:rsidRPr="00C83981">
        <w:rPr>
          <w:rFonts w:ascii="Times New Roman" w:hAnsi="Times New Roman" w:cs="Times New Roman"/>
        </w:rPr>
        <w:t>), a</w:t>
      </w:r>
      <w:r w:rsidR="0083255F" w:rsidRPr="00C83981">
        <w:rPr>
          <w:rFonts w:ascii="Times New Roman" w:hAnsi="Times New Roman" w:cs="Times New Roman"/>
        </w:rPr>
        <w:t>nd t</w:t>
      </w:r>
      <w:r w:rsidRPr="00C83981">
        <w:rPr>
          <w:rFonts w:ascii="Times New Roman" w:hAnsi="Times New Roman" w:cs="Times New Roman"/>
        </w:rPr>
        <w:t>hey a</w:t>
      </w:r>
      <w:r w:rsidR="0083255F" w:rsidRPr="00C83981">
        <w:rPr>
          <w:rFonts w:ascii="Times New Roman" w:hAnsi="Times New Roman" w:cs="Times New Roman"/>
        </w:rPr>
        <w:t>re gotten from literature</w:t>
      </w:r>
      <w:r w:rsidR="00790039" w:rsidRPr="00C83981">
        <w:rPr>
          <w:rFonts w:ascii="Times New Roman" w:hAnsi="Times New Roman" w:cs="Times New Roman"/>
        </w:rPr>
        <w:t xml:space="preserve"> [22,23]</w:t>
      </w:r>
      <w:r w:rsidRPr="00C83981">
        <w:rPr>
          <w:rFonts w:ascii="Times New Roman" w:hAnsi="Times New Roman" w:cs="Times New Roman"/>
        </w:rPr>
        <w:t>. For protein, the formula (</w:t>
      </w:r>
      <w:r w:rsidRPr="00C83981">
        <w:rPr>
          <w:rFonts w:ascii="Times New Roman" w:hAnsi="Times New Roman" w:cs="Times New Roman"/>
          <w:position w:val="-14"/>
        </w:rPr>
        <w:object w:dxaOrig="1060" w:dyaOrig="380" w14:anchorId="7252342C">
          <v:shape id="_x0000_i1029" type="#_x0000_t75" style="width:52.5pt;height:18.75pt" o:ole="">
            <v:imagedata r:id="rId17" o:title=""/>
          </v:shape>
          <o:OLEObject Type="Embed" ProgID="Equation.3" ShapeID="_x0000_i1029" DrawAspect="Content" ObjectID="_1708219459" r:id="rId18"/>
        </w:object>
      </w:r>
      <w:r w:rsidRPr="00C83981">
        <w:rPr>
          <w:rFonts w:ascii="Times New Roman" w:hAnsi="Times New Roman" w:cs="Times New Roman"/>
        </w:rPr>
        <w:t>) used is same as that used for its modeling in other related applica</w:t>
      </w:r>
      <w:r w:rsidR="00790039" w:rsidRPr="00C83981">
        <w:rPr>
          <w:rFonts w:ascii="Times New Roman" w:hAnsi="Times New Roman" w:cs="Times New Roman"/>
        </w:rPr>
        <w:t>tion</w:t>
      </w:r>
      <w:r w:rsidR="003150BB" w:rsidRPr="00C83981">
        <w:rPr>
          <w:rFonts w:ascii="Times New Roman" w:hAnsi="Times New Roman" w:cs="Times New Roman"/>
        </w:rPr>
        <w:t>s</w:t>
      </w:r>
      <w:r w:rsidR="00790039" w:rsidRPr="00C83981">
        <w:rPr>
          <w:rFonts w:ascii="Times New Roman" w:hAnsi="Times New Roman" w:cs="Times New Roman"/>
        </w:rPr>
        <w:t xml:space="preserve"> such as </w:t>
      </w:r>
      <w:r w:rsidR="00476880" w:rsidRPr="00C83981">
        <w:rPr>
          <w:rFonts w:ascii="Times New Roman" w:hAnsi="Times New Roman" w:cs="Times New Roman"/>
        </w:rPr>
        <w:t xml:space="preserve">in Collet et </w:t>
      </w:r>
      <w:r w:rsidR="00C10B47" w:rsidRPr="00C83981">
        <w:rPr>
          <w:rFonts w:ascii="Times New Roman" w:hAnsi="Times New Roman" w:cs="Times New Roman"/>
        </w:rPr>
        <w:t>al [</w:t>
      </w:r>
      <w:r w:rsidR="00790039" w:rsidRPr="00C83981">
        <w:rPr>
          <w:rFonts w:ascii="Times New Roman" w:hAnsi="Times New Roman" w:cs="Times New Roman"/>
        </w:rPr>
        <w:t>7]</w:t>
      </w:r>
      <w:r w:rsidRPr="00C83981">
        <w:rPr>
          <w:rFonts w:ascii="Times New Roman" w:hAnsi="Times New Roman" w:cs="Times New Roman"/>
        </w:rPr>
        <w:t xml:space="preserve"> is main</w:t>
      </w:r>
      <w:r w:rsidR="0060663A" w:rsidRPr="00C83981">
        <w:rPr>
          <w:rFonts w:ascii="Times New Roman" w:hAnsi="Times New Roman" w:cs="Times New Roman"/>
        </w:rPr>
        <w:t>tained. T</w:t>
      </w:r>
      <w:r w:rsidRPr="00C83981">
        <w:rPr>
          <w:rFonts w:ascii="Times New Roman" w:hAnsi="Times New Roman" w:cs="Times New Roman"/>
        </w:rPr>
        <w:t>he theoretical and maximum theoretical yields for the basic anaerobic digestion substrates</w:t>
      </w:r>
      <w:r w:rsidR="00790039" w:rsidRPr="00C83981">
        <w:rPr>
          <w:rFonts w:ascii="Times New Roman" w:hAnsi="Times New Roman" w:cs="Times New Roman"/>
        </w:rPr>
        <w:t xml:space="preserve"> </w:t>
      </w:r>
      <w:r w:rsidR="0060663A" w:rsidRPr="00C83981">
        <w:rPr>
          <w:rFonts w:ascii="Times New Roman" w:hAnsi="Times New Roman" w:cs="Times New Roman"/>
        </w:rPr>
        <w:t xml:space="preserve">are documented in established papers </w:t>
      </w:r>
      <w:r w:rsidR="00790039" w:rsidRPr="00C83981">
        <w:rPr>
          <w:rFonts w:ascii="Times New Roman" w:hAnsi="Times New Roman" w:cs="Times New Roman"/>
        </w:rPr>
        <w:t>[8,7]</w:t>
      </w:r>
      <w:r w:rsidRPr="00C83981">
        <w:rPr>
          <w:rFonts w:ascii="Times New Roman" w:hAnsi="Times New Roman" w:cs="Times New Roman"/>
        </w:rPr>
        <w:t>. The potential energy generation f</w:t>
      </w:r>
      <w:r w:rsidR="001E66C8" w:rsidRPr="00C83981">
        <w:rPr>
          <w:rFonts w:ascii="Times New Roman" w:hAnsi="Times New Roman" w:cs="Times New Roman"/>
        </w:rPr>
        <w:t>rom individual manure is estimated</w:t>
      </w:r>
      <w:r w:rsidRPr="00C83981">
        <w:rPr>
          <w:rFonts w:ascii="Times New Roman" w:hAnsi="Times New Roman" w:cs="Times New Roman"/>
        </w:rPr>
        <w:t xml:space="preserve"> using energy per volume factor</w:t>
      </w:r>
      <w:r w:rsidR="0060663A" w:rsidRPr="00C83981">
        <w:rPr>
          <w:rFonts w:ascii="Times New Roman" w:hAnsi="Times New Roman" w:cs="Times New Roman"/>
        </w:rPr>
        <w:t xml:space="preserve"> (</w:t>
      </w:r>
      <w:r w:rsidRPr="00C83981">
        <w:rPr>
          <w:rFonts w:ascii="Times New Roman" w:hAnsi="Times New Roman" w:cs="Times New Roman"/>
        </w:rPr>
        <w:t>36MJ/m</w:t>
      </w:r>
      <w:r w:rsidRPr="00C83981">
        <w:rPr>
          <w:rFonts w:ascii="Times New Roman" w:hAnsi="Times New Roman" w:cs="Times New Roman"/>
          <w:vertAlign w:val="superscript"/>
        </w:rPr>
        <w:t>3</w:t>
      </w:r>
      <w:r w:rsidRPr="00C83981">
        <w:rPr>
          <w:rFonts w:ascii="Times New Roman" w:hAnsi="Times New Roman" w:cs="Times New Roman"/>
        </w:rPr>
        <w:t>) from literature that was reached from understanding of combination of basic ideal gas equations and stoichiometry of anaerobic digestion process</w:t>
      </w:r>
      <w:r w:rsidR="001E66C8" w:rsidRPr="00C83981">
        <w:rPr>
          <w:rFonts w:ascii="Times New Roman" w:hAnsi="Times New Roman" w:cs="Times New Roman"/>
        </w:rPr>
        <w:t>.</w:t>
      </w:r>
      <w:r w:rsidRPr="00C83981">
        <w:rPr>
          <w:rFonts w:ascii="Times New Roman" w:hAnsi="Times New Roman" w:cs="Times New Roman"/>
        </w:rPr>
        <w:t xml:space="preserve"> </w:t>
      </w:r>
      <w:r w:rsidR="001E66C8" w:rsidRPr="00C83981">
        <w:rPr>
          <w:rFonts w:ascii="Times New Roman" w:hAnsi="Times New Roman" w:cs="Times New Roman"/>
        </w:rPr>
        <w:t xml:space="preserve">This was done </w:t>
      </w:r>
      <w:r w:rsidRPr="00C83981">
        <w:rPr>
          <w:rFonts w:ascii="Times New Roman" w:hAnsi="Times New Roman" w:cs="Times New Roman"/>
        </w:rPr>
        <w:t xml:space="preserve">in manner analogous to that used in other related papers </w:t>
      </w:r>
      <w:r w:rsidR="001E66C8" w:rsidRPr="00C83981">
        <w:rPr>
          <w:rFonts w:ascii="Times New Roman" w:hAnsi="Times New Roman" w:cs="Times New Roman"/>
        </w:rPr>
        <w:t xml:space="preserve">and </w:t>
      </w:r>
      <w:r w:rsidRPr="00C83981">
        <w:rPr>
          <w:rFonts w:ascii="Times New Roman" w:hAnsi="Times New Roman" w:cs="Times New Roman"/>
        </w:rPr>
        <w:t xml:space="preserve">was taken from Banks </w:t>
      </w:r>
      <w:r w:rsidR="00790039" w:rsidRPr="00C83981">
        <w:rPr>
          <w:rFonts w:ascii="Times New Roman" w:hAnsi="Times New Roman" w:cs="Times New Roman"/>
        </w:rPr>
        <w:t>[10]</w:t>
      </w:r>
      <w:r w:rsidR="00C81CE0" w:rsidRPr="00C83981">
        <w:rPr>
          <w:rFonts w:ascii="Times New Roman" w:hAnsi="Times New Roman" w:cs="Times New Roman"/>
        </w:rPr>
        <w:t xml:space="preserve">. </w:t>
      </w:r>
      <w:r w:rsidRPr="00C83981">
        <w:rPr>
          <w:rFonts w:ascii="Times New Roman" w:hAnsi="Times New Roman" w:cs="Times New Roman"/>
        </w:rPr>
        <w:t xml:space="preserve">Summarily, the calculated values for material and energy productions are recorded in results section in </w:t>
      </w:r>
      <w:r w:rsidRPr="00C83981">
        <w:rPr>
          <w:rFonts w:ascii="Times New Roman" w:hAnsi="Times New Roman" w:cs="Times New Roman"/>
          <w:b/>
        </w:rPr>
        <w:t>Table 2</w:t>
      </w:r>
      <w:r w:rsidRPr="00C83981">
        <w:rPr>
          <w:rFonts w:ascii="Times New Roman" w:hAnsi="Times New Roman" w:cs="Times New Roman"/>
        </w:rPr>
        <w:t xml:space="preserve">.  This </w:t>
      </w:r>
      <w:r w:rsidR="00C10B47" w:rsidRPr="00C83981">
        <w:rPr>
          <w:rFonts w:ascii="Times New Roman" w:hAnsi="Times New Roman" w:cs="Times New Roman"/>
        </w:rPr>
        <w:t>represents</w:t>
      </w:r>
      <w:r w:rsidRPr="00C83981">
        <w:rPr>
          <w:rFonts w:ascii="Times New Roman" w:hAnsi="Times New Roman" w:cs="Times New Roman"/>
        </w:rPr>
        <w:t xml:space="preserve"> the productions for unit one in the </w:t>
      </w:r>
      <w:r w:rsidR="00605D2B" w:rsidRPr="00C83981">
        <w:rPr>
          <w:rFonts w:ascii="Times New Roman" w:hAnsi="Times New Roman" w:cs="Times New Roman"/>
        </w:rPr>
        <w:t xml:space="preserve">overall </w:t>
      </w:r>
      <w:r w:rsidRPr="00C83981">
        <w:rPr>
          <w:rFonts w:ascii="Times New Roman" w:hAnsi="Times New Roman" w:cs="Times New Roman"/>
        </w:rPr>
        <w:t xml:space="preserve">process description. </w:t>
      </w:r>
    </w:p>
    <w:p w14:paraId="1A2C740D" w14:textId="77777777" w:rsidR="00A11552" w:rsidRPr="00C83981" w:rsidRDefault="00A11552" w:rsidP="00645D02">
      <w:pPr>
        <w:rPr>
          <w:rFonts w:ascii="Times New Roman" w:hAnsi="Times New Roman" w:cs="Times New Roman"/>
          <w:b/>
        </w:rPr>
      </w:pPr>
    </w:p>
    <w:p w14:paraId="366CD4D7" w14:textId="77777777" w:rsidR="00645D02" w:rsidRPr="00C83981" w:rsidRDefault="00A26B9C" w:rsidP="00645D02">
      <w:pPr>
        <w:rPr>
          <w:rFonts w:ascii="Times New Roman" w:hAnsi="Times New Roman" w:cs="Times New Roman"/>
          <w:b/>
        </w:rPr>
      </w:pPr>
      <w:r w:rsidRPr="00C83981">
        <w:rPr>
          <w:rFonts w:ascii="Times New Roman" w:hAnsi="Times New Roman" w:cs="Times New Roman"/>
          <w:b/>
        </w:rPr>
        <w:t xml:space="preserve">2.2 </w:t>
      </w:r>
      <w:r w:rsidR="00D66F7E" w:rsidRPr="00C83981">
        <w:rPr>
          <w:rFonts w:ascii="Times New Roman" w:hAnsi="Times New Roman" w:cs="Times New Roman"/>
          <w:b/>
        </w:rPr>
        <w:t>Alga</w:t>
      </w:r>
      <w:r w:rsidR="004B3FEE" w:rsidRPr="00C83981">
        <w:rPr>
          <w:rFonts w:ascii="Times New Roman" w:hAnsi="Times New Roman" w:cs="Times New Roman"/>
          <w:b/>
        </w:rPr>
        <w:t>e</w:t>
      </w:r>
      <w:r w:rsidR="00645D02" w:rsidRPr="00C83981">
        <w:rPr>
          <w:rFonts w:ascii="Times New Roman" w:hAnsi="Times New Roman" w:cs="Times New Roman"/>
          <w:b/>
        </w:rPr>
        <w:t xml:space="preserve"> production and Nutrient</w:t>
      </w:r>
    </w:p>
    <w:p w14:paraId="082E05D7" w14:textId="5EA4513A" w:rsidR="00D973E6" w:rsidRPr="00C83981" w:rsidRDefault="00D973E6" w:rsidP="00D973E6">
      <w:pPr>
        <w:spacing w:after="0" w:line="240" w:lineRule="auto"/>
        <w:jc w:val="both"/>
        <w:rPr>
          <w:rFonts w:ascii="Times New Roman" w:hAnsi="Times New Roman" w:cs="Times New Roman"/>
        </w:rPr>
      </w:pPr>
      <w:r w:rsidRPr="00C83981">
        <w:rPr>
          <w:rFonts w:ascii="Times New Roman" w:hAnsi="Times New Roman" w:cs="Times New Roman"/>
        </w:rPr>
        <w:t>The CO</w:t>
      </w:r>
      <w:r w:rsidRPr="00C83981">
        <w:rPr>
          <w:rFonts w:ascii="Times New Roman" w:hAnsi="Times New Roman" w:cs="Times New Roman"/>
          <w:vertAlign w:val="subscript"/>
        </w:rPr>
        <w:t>2</w:t>
      </w:r>
      <w:r w:rsidRPr="00C83981">
        <w:rPr>
          <w:rFonts w:ascii="Times New Roman" w:hAnsi="Times New Roman" w:cs="Times New Roman"/>
        </w:rPr>
        <w:t xml:space="preserve"> produced from the anaerobic digester is used as a basic feed to the algal pond. The photosynthetic process us</w:t>
      </w:r>
      <w:r w:rsidR="00741BBC" w:rsidRPr="00C83981">
        <w:rPr>
          <w:rFonts w:ascii="Times New Roman" w:hAnsi="Times New Roman" w:cs="Times New Roman"/>
        </w:rPr>
        <w:t>ed by alga</w:t>
      </w:r>
      <w:r w:rsidRPr="00C83981">
        <w:rPr>
          <w:rFonts w:ascii="Times New Roman" w:hAnsi="Times New Roman" w:cs="Times New Roman"/>
        </w:rPr>
        <w:t xml:space="preserve"> in growing it</w:t>
      </w:r>
      <w:r w:rsidR="00741BBC" w:rsidRPr="00C83981">
        <w:rPr>
          <w:rFonts w:ascii="Times New Roman" w:hAnsi="Times New Roman" w:cs="Times New Roman"/>
        </w:rPr>
        <w:t>s</w:t>
      </w:r>
      <w:r w:rsidRPr="00C83981">
        <w:rPr>
          <w:rFonts w:ascii="Times New Roman" w:hAnsi="Times New Roman" w:cs="Times New Roman"/>
        </w:rPr>
        <w:t xml:space="preserve"> biomass, </w:t>
      </w:r>
      <w:r w:rsidR="007A5547" w:rsidRPr="00C83981">
        <w:rPr>
          <w:rFonts w:ascii="Times New Roman" w:hAnsi="Times New Roman" w:cs="Times New Roman"/>
        </w:rPr>
        <w:t xml:space="preserve">by </w:t>
      </w:r>
      <w:r w:rsidRPr="00C83981">
        <w:rPr>
          <w:rFonts w:ascii="Times New Roman" w:hAnsi="Times New Roman" w:cs="Times New Roman"/>
        </w:rPr>
        <w:t>increasing in weight i</w:t>
      </w:r>
      <w:r w:rsidR="00163A18" w:rsidRPr="00C83981">
        <w:rPr>
          <w:rFonts w:ascii="Times New Roman" w:hAnsi="Times New Roman" w:cs="Times New Roman"/>
        </w:rPr>
        <w:t>s well documented in literature</w:t>
      </w:r>
      <w:r w:rsidR="00515ABE" w:rsidRPr="00C83981">
        <w:rPr>
          <w:rFonts w:ascii="Times New Roman" w:hAnsi="Times New Roman" w:cs="Times New Roman"/>
        </w:rPr>
        <w:t>. The algae formula</w:t>
      </w:r>
      <w:r w:rsidRPr="00C83981">
        <w:rPr>
          <w:rFonts w:ascii="Times New Roman" w:hAnsi="Times New Roman" w:cs="Times New Roman"/>
        </w:rPr>
        <w:t>,</w:t>
      </w:r>
      <w:r w:rsidRPr="00C83981">
        <w:rPr>
          <w:rFonts w:ascii="Times New Roman" w:hAnsi="Times New Roman" w:cs="Times New Roman"/>
          <w:position w:val="-12"/>
        </w:rPr>
        <w:object w:dxaOrig="1680" w:dyaOrig="360" w14:anchorId="56A865EF">
          <v:shape id="_x0000_i1030" type="#_x0000_t75" style="width:83.25pt;height:18pt" o:ole="">
            <v:imagedata r:id="rId19" o:title=""/>
          </v:shape>
          <o:OLEObject Type="Embed" ProgID="Equation.3" ShapeID="_x0000_i1030" DrawAspect="Content" ObjectID="_1708219460" r:id="rId20"/>
        </w:object>
      </w:r>
      <w:r w:rsidRPr="00C83981">
        <w:rPr>
          <w:rFonts w:ascii="Times New Roman" w:hAnsi="Times New Roman" w:cs="Times New Roman"/>
        </w:rPr>
        <w:t>, is used fo</w:t>
      </w:r>
      <w:r w:rsidR="00790039" w:rsidRPr="00C83981">
        <w:rPr>
          <w:rFonts w:ascii="Times New Roman" w:hAnsi="Times New Roman" w:cs="Times New Roman"/>
        </w:rPr>
        <w:t>r this evaluation [24]</w:t>
      </w:r>
      <w:r w:rsidR="000A0E8B" w:rsidRPr="00C83981">
        <w:rPr>
          <w:rFonts w:ascii="Times New Roman" w:hAnsi="Times New Roman" w:cs="Times New Roman"/>
        </w:rPr>
        <w:t xml:space="preserve">. It is described </w:t>
      </w:r>
      <w:r w:rsidRPr="00C83981">
        <w:rPr>
          <w:rFonts w:ascii="Times New Roman" w:hAnsi="Times New Roman" w:cs="Times New Roman"/>
        </w:rPr>
        <w:t xml:space="preserve">with two </w:t>
      </w:r>
      <w:r w:rsidR="00C10B47" w:rsidRPr="00C83981">
        <w:rPr>
          <w:rFonts w:ascii="Times New Roman" w:hAnsi="Times New Roman" w:cs="Times New Roman"/>
        </w:rPr>
        <w:t>half-cell</w:t>
      </w:r>
      <w:r w:rsidRPr="00C83981">
        <w:rPr>
          <w:rFonts w:ascii="Times New Roman" w:hAnsi="Times New Roman" w:cs="Times New Roman"/>
        </w:rPr>
        <w:t xml:space="preserve"> equations that demonstrate the way algae make use of CO</w:t>
      </w:r>
      <w:r w:rsidRPr="00C83981">
        <w:rPr>
          <w:rFonts w:ascii="Times New Roman" w:hAnsi="Times New Roman" w:cs="Times New Roman"/>
          <w:vertAlign w:val="subscript"/>
        </w:rPr>
        <w:t>2</w:t>
      </w:r>
      <w:r w:rsidR="0023601F" w:rsidRPr="00C83981">
        <w:rPr>
          <w:rFonts w:ascii="Times New Roman" w:hAnsi="Times New Roman" w:cs="Times New Roman"/>
        </w:rPr>
        <w:t xml:space="preserve"> and nutrients (</w:t>
      </w:r>
      <w:r w:rsidRPr="00C83981">
        <w:rPr>
          <w:rFonts w:ascii="Times New Roman" w:hAnsi="Times New Roman" w:cs="Times New Roman"/>
        </w:rPr>
        <w:t xml:space="preserve">nitrogen and phosphorus). The </w:t>
      </w:r>
      <w:r w:rsidR="008A026B" w:rsidRPr="00C83981">
        <w:rPr>
          <w:rFonts w:ascii="Times New Roman" w:hAnsi="Times New Roman" w:cs="Times New Roman"/>
        </w:rPr>
        <w:t>uptake of these components at the appropriate stoichiometric proportion when sunlight is available enables</w:t>
      </w:r>
      <w:r w:rsidR="00E858D1" w:rsidRPr="00C83981">
        <w:rPr>
          <w:rFonts w:ascii="Times New Roman" w:hAnsi="Times New Roman" w:cs="Times New Roman"/>
        </w:rPr>
        <w:t xml:space="preserve"> alga</w:t>
      </w:r>
      <w:r w:rsidRPr="00C83981">
        <w:rPr>
          <w:rFonts w:ascii="Times New Roman" w:hAnsi="Times New Roman" w:cs="Times New Roman"/>
        </w:rPr>
        <w:t xml:space="preserve"> to build </w:t>
      </w:r>
      <w:r w:rsidR="00923677" w:rsidRPr="00C83981">
        <w:rPr>
          <w:rFonts w:ascii="Times New Roman" w:hAnsi="Times New Roman" w:cs="Times New Roman"/>
        </w:rPr>
        <w:t xml:space="preserve">its biomass </w:t>
      </w:r>
      <w:r w:rsidR="00790039" w:rsidRPr="00C83981">
        <w:rPr>
          <w:rFonts w:ascii="Times New Roman" w:hAnsi="Times New Roman" w:cs="Times New Roman"/>
        </w:rPr>
        <w:t>[25,26,27]</w:t>
      </w:r>
      <w:r w:rsidRPr="00C83981">
        <w:rPr>
          <w:rFonts w:ascii="Times New Roman" w:hAnsi="Times New Roman" w:cs="Times New Roman"/>
        </w:rPr>
        <w:t>. The equations are presented below:</w:t>
      </w:r>
    </w:p>
    <w:p w14:paraId="68A2B264" w14:textId="77777777" w:rsidR="00D973E6" w:rsidRPr="00C83981" w:rsidRDefault="00D973E6" w:rsidP="00D973E6">
      <w:pPr>
        <w:jc w:val="both"/>
        <w:rPr>
          <w:rFonts w:ascii="Times New Roman" w:hAnsi="Times New Roman" w:cs="Times New Roman"/>
        </w:rPr>
      </w:pPr>
      <w:r w:rsidRPr="00C83981">
        <w:rPr>
          <w:rFonts w:ascii="Times New Roman" w:hAnsi="Times New Roman" w:cs="Times New Roman"/>
          <w:position w:val="-12"/>
        </w:rPr>
        <w:object w:dxaOrig="7620" w:dyaOrig="380" w14:anchorId="155B55AC">
          <v:shape id="_x0000_i1031" type="#_x0000_t75" style="width:380.25pt;height:19.5pt" o:ole="">
            <v:imagedata r:id="rId21" o:title=""/>
          </v:shape>
          <o:OLEObject Type="Embed" ProgID="Equation.3" ShapeID="_x0000_i1031" DrawAspect="Content" ObjectID="_1708219461" r:id="rId22"/>
        </w:object>
      </w:r>
      <w:r w:rsidRPr="00C83981">
        <w:rPr>
          <w:rFonts w:ascii="Times New Roman" w:hAnsi="Times New Roman" w:cs="Times New Roman"/>
        </w:rPr>
        <w:t>…………</w:t>
      </w:r>
      <w:proofErr w:type="gramStart"/>
      <w:r w:rsidRPr="00C83981">
        <w:rPr>
          <w:rFonts w:ascii="Times New Roman" w:hAnsi="Times New Roman" w:cs="Times New Roman"/>
        </w:rPr>
        <w:t>….(</w:t>
      </w:r>
      <w:proofErr w:type="gramEnd"/>
      <w:r w:rsidRPr="00C83981">
        <w:rPr>
          <w:rFonts w:ascii="Times New Roman" w:hAnsi="Times New Roman" w:cs="Times New Roman"/>
        </w:rPr>
        <w:t>2)</w:t>
      </w:r>
    </w:p>
    <w:p w14:paraId="44A28364" w14:textId="77777777" w:rsidR="00D973E6" w:rsidRPr="00C83981" w:rsidRDefault="00D973E6" w:rsidP="00D973E6">
      <w:pPr>
        <w:spacing w:after="0"/>
        <w:jc w:val="both"/>
        <w:rPr>
          <w:rFonts w:ascii="Times New Roman" w:hAnsi="Times New Roman" w:cs="Times New Roman"/>
          <w:b/>
        </w:rPr>
      </w:pPr>
      <w:r w:rsidRPr="00C83981">
        <w:rPr>
          <w:rFonts w:ascii="Times New Roman" w:hAnsi="Times New Roman" w:cs="Times New Roman"/>
          <w:position w:val="-12"/>
        </w:rPr>
        <w:object w:dxaOrig="8040" w:dyaOrig="380" w14:anchorId="6BF264C6">
          <v:shape id="_x0000_i1032" type="#_x0000_t75" style="width:401.25pt;height:19.5pt" o:ole="">
            <v:imagedata r:id="rId23" o:title=""/>
          </v:shape>
          <o:OLEObject Type="Embed" ProgID="Equation.3" ShapeID="_x0000_i1032" DrawAspect="Content" ObjectID="_1708219462" r:id="rId24"/>
        </w:object>
      </w:r>
      <w:r w:rsidRPr="00C83981">
        <w:rPr>
          <w:rFonts w:ascii="Times New Roman" w:hAnsi="Times New Roman" w:cs="Times New Roman"/>
        </w:rPr>
        <w:t>…… (3)</w:t>
      </w:r>
    </w:p>
    <w:p w14:paraId="29975DBC" w14:textId="44F20E54" w:rsidR="002C2002" w:rsidRPr="00C83981" w:rsidRDefault="00A94920" w:rsidP="004B35B4">
      <w:pPr>
        <w:spacing w:line="240" w:lineRule="auto"/>
        <w:jc w:val="both"/>
        <w:rPr>
          <w:rFonts w:ascii="Times New Roman" w:hAnsi="Times New Roman" w:cs="Times New Roman"/>
        </w:rPr>
      </w:pPr>
      <w:r w:rsidRPr="00C83981">
        <w:rPr>
          <w:rFonts w:ascii="Times New Roman" w:hAnsi="Times New Roman" w:cs="Times New Roman"/>
        </w:rPr>
        <w:t>Following this stoichiometry, with equation</w:t>
      </w:r>
      <w:r w:rsidR="00E5256A" w:rsidRPr="00C83981">
        <w:rPr>
          <w:rFonts w:ascii="Times New Roman" w:hAnsi="Times New Roman" w:cs="Times New Roman"/>
        </w:rPr>
        <w:t xml:space="preserve"> </w:t>
      </w:r>
      <w:r w:rsidR="00CD4DCB" w:rsidRPr="00C83981">
        <w:rPr>
          <w:rFonts w:ascii="Times New Roman" w:hAnsi="Times New Roman" w:cs="Times New Roman"/>
        </w:rPr>
        <w:t>(1) taken</w:t>
      </w:r>
      <w:r w:rsidR="00E858D1" w:rsidRPr="00C83981">
        <w:rPr>
          <w:rFonts w:ascii="Times New Roman" w:hAnsi="Times New Roman" w:cs="Times New Roman"/>
        </w:rPr>
        <w:t xml:space="preserve"> as the only pathway</w:t>
      </w:r>
      <w:r w:rsidRPr="00C83981">
        <w:rPr>
          <w:rFonts w:ascii="Times New Roman" w:hAnsi="Times New Roman" w:cs="Times New Roman"/>
        </w:rPr>
        <w:t xml:space="preserve"> for nutrient uptake and utilization, </w:t>
      </w:r>
      <w:r w:rsidR="00D973E6" w:rsidRPr="00C83981">
        <w:rPr>
          <w:rFonts w:ascii="Times New Roman" w:hAnsi="Times New Roman" w:cs="Times New Roman"/>
        </w:rPr>
        <w:t>since the CO</w:t>
      </w:r>
      <w:r w:rsidR="00D973E6" w:rsidRPr="00C83981">
        <w:rPr>
          <w:rFonts w:ascii="Times New Roman" w:hAnsi="Times New Roman" w:cs="Times New Roman"/>
          <w:vertAlign w:val="subscript"/>
        </w:rPr>
        <w:t xml:space="preserve">2 </w:t>
      </w:r>
      <w:r w:rsidR="00D973E6" w:rsidRPr="00C83981">
        <w:rPr>
          <w:rFonts w:ascii="Times New Roman" w:hAnsi="Times New Roman" w:cs="Times New Roman"/>
        </w:rPr>
        <w:t>production has already been determined, and the nutrients are assumed to be the expensive resource. For supplied CO</w:t>
      </w:r>
      <w:r w:rsidR="00D973E6" w:rsidRPr="00C83981">
        <w:rPr>
          <w:rFonts w:ascii="Times New Roman" w:hAnsi="Times New Roman" w:cs="Times New Roman"/>
          <w:vertAlign w:val="subscript"/>
        </w:rPr>
        <w:t xml:space="preserve">2, </w:t>
      </w:r>
      <w:r w:rsidR="00D973E6" w:rsidRPr="00C83981">
        <w:rPr>
          <w:rFonts w:ascii="Times New Roman" w:hAnsi="Times New Roman" w:cs="Times New Roman"/>
        </w:rPr>
        <w:t xml:space="preserve">the nutrient </w:t>
      </w:r>
      <w:r w:rsidR="00900D98" w:rsidRPr="00C83981">
        <w:rPr>
          <w:rFonts w:ascii="Times New Roman" w:hAnsi="Times New Roman" w:cs="Times New Roman"/>
        </w:rPr>
        <w:t>required,</w:t>
      </w:r>
      <w:r w:rsidR="00D973E6" w:rsidRPr="00C83981">
        <w:rPr>
          <w:rFonts w:ascii="Times New Roman" w:hAnsi="Times New Roman" w:cs="Times New Roman"/>
        </w:rPr>
        <w:t xml:space="preserve"> and the algal biomass made is evaluated. This stays as the target nutrient for the respective manures in this work</w:t>
      </w:r>
      <w:r w:rsidR="0045580B" w:rsidRPr="00C83981">
        <w:rPr>
          <w:rFonts w:ascii="Times New Roman" w:hAnsi="Times New Roman" w:cs="Times New Roman"/>
        </w:rPr>
        <w:t xml:space="preserve">, and the results are documented in </w:t>
      </w:r>
      <w:r w:rsidR="0045580B" w:rsidRPr="00C83981">
        <w:rPr>
          <w:rFonts w:ascii="Times New Roman" w:hAnsi="Times New Roman" w:cs="Times New Roman"/>
          <w:b/>
        </w:rPr>
        <w:t>Table 3</w:t>
      </w:r>
      <w:r w:rsidR="00D973E6" w:rsidRPr="00C83981">
        <w:rPr>
          <w:rFonts w:ascii="Times New Roman" w:hAnsi="Times New Roman" w:cs="Times New Roman"/>
        </w:rPr>
        <w:t>.</w:t>
      </w:r>
      <w:r w:rsidR="0045580B" w:rsidRPr="00C83981">
        <w:rPr>
          <w:rFonts w:ascii="Times New Roman" w:hAnsi="Times New Roman" w:cs="Times New Roman"/>
        </w:rPr>
        <w:t xml:space="preserve"> </w:t>
      </w:r>
      <w:r w:rsidR="00D973E6" w:rsidRPr="00C83981">
        <w:rPr>
          <w:rFonts w:ascii="Times New Roman" w:hAnsi="Times New Roman" w:cs="Times New Roman"/>
        </w:rPr>
        <w:t xml:space="preserve"> </w:t>
      </w:r>
    </w:p>
    <w:p w14:paraId="2EF3B6EF" w14:textId="77777777" w:rsidR="00645D02" w:rsidRPr="00C83981" w:rsidRDefault="002C2002" w:rsidP="00645D02">
      <w:pPr>
        <w:rPr>
          <w:rFonts w:ascii="Times New Roman" w:hAnsi="Times New Roman" w:cs="Times New Roman"/>
          <w:b/>
        </w:rPr>
      </w:pPr>
      <w:r w:rsidRPr="00C83981">
        <w:rPr>
          <w:rFonts w:ascii="Times New Roman" w:hAnsi="Times New Roman" w:cs="Times New Roman"/>
          <w:b/>
        </w:rPr>
        <w:t>2.4</w:t>
      </w:r>
      <w:r w:rsidR="00A26B9C" w:rsidRPr="00C83981">
        <w:rPr>
          <w:rFonts w:ascii="Times New Roman" w:hAnsi="Times New Roman" w:cs="Times New Roman"/>
          <w:b/>
        </w:rPr>
        <w:tab/>
      </w:r>
      <w:r w:rsidR="00645D02" w:rsidRPr="00C83981">
        <w:rPr>
          <w:rFonts w:ascii="Times New Roman" w:hAnsi="Times New Roman" w:cs="Times New Roman"/>
          <w:b/>
        </w:rPr>
        <w:t>Anaerobic digestion of Algae</w:t>
      </w:r>
    </w:p>
    <w:p w14:paraId="56BDCD28" w14:textId="2293F307" w:rsidR="00D973E6" w:rsidRPr="00C83981" w:rsidRDefault="00C45E26" w:rsidP="00D973E6">
      <w:pPr>
        <w:spacing w:line="240" w:lineRule="auto"/>
        <w:jc w:val="both"/>
        <w:rPr>
          <w:rFonts w:ascii="Times New Roman" w:hAnsi="Times New Roman" w:cs="Times New Roman"/>
        </w:rPr>
      </w:pPr>
      <w:r w:rsidRPr="00C83981">
        <w:rPr>
          <w:rFonts w:ascii="Times New Roman" w:hAnsi="Times New Roman" w:cs="Times New Roman"/>
        </w:rPr>
        <w:t>Here, the</w:t>
      </w:r>
      <w:r w:rsidR="005A0BB7" w:rsidRPr="00C83981">
        <w:rPr>
          <w:rFonts w:ascii="Times New Roman" w:hAnsi="Times New Roman" w:cs="Times New Roman"/>
        </w:rPr>
        <w:t xml:space="preserve"> digestion of </w:t>
      </w:r>
      <w:r w:rsidR="00D973E6" w:rsidRPr="00C83981">
        <w:rPr>
          <w:rFonts w:ascii="Times New Roman" w:hAnsi="Times New Roman" w:cs="Times New Roman"/>
        </w:rPr>
        <w:t xml:space="preserve">harvested </w:t>
      </w:r>
      <w:r w:rsidR="005A0BB7" w:rsidRPr="00C83981">
        <w:rPr>
          <w:rFonts w:ascii="Times New Roman" w:hAnsi="Times New Roman" w:cs="Times New Roman"/>
        </w:rPr>
        <w:t xml:space="preserve">algal biomass </w:t>
      </w:r>
      <w:r w:rsidR="003F65FA" w:rsidRPr="00C83981">
        <w:rPr>
          <w:rFonts w:ascii="Times New Roman" w:hAnsi="Times New Roman" w:cs="Times New Roman"/>
        </w:rPr>
        <w:t>grown from anaerobic digestion waste and nutrient</w:t>
      </w:r>
      <w:r w:rsidR="00D973E6" w:rsidRPr="00C83981">
        <w:rPr>
          <w:rFonts w:ascii="Times New Roman" w:hAnsi="Times New Roman" w:cs="Times New Roman"/>
        </w:rPr>
        <w:t xml:space="preserve"> is determined. </w:t>
      </w:r>
      <w:r w:rsidR="0045239A" w:rsidRPr="00C83981">
        <w:rPr>
          <w:rFonts w:ascii="Times New Roman" w:hAnsi="Times New Roman" w:cs="Times New Roman"/>
        </w:rPr>
        <w:t>Meanwhile, microalgae had been</w:t>
      </w:r>
      <w:r w:rsidR="00B4021A" w:rsidRPr="00C83981">
        <w:rPr>
          <w:rFonts w:ascii="Times New Roman" w:hAnsi="Times New Roman" w:cs="Times New Roman"/>
        </w:rPr>
        <w:t xml:space="preserve"> reported to give</w:t>
      </w:r>
      <w:r w:rsidRPr="00C83981">
        <w:rPr>
          <w:rFonts w:ascii="Times New Roman" w:hAnsi="Times New Roman" w:cs="Times New Roman"/>
        </w:rPr>
        <w:t xml:space="preserve"> </w:t>
      </w:r>
      <w:r w:rsidR="00B4021A" w:rsidRPr="00C83981">
        <w:rPr>
          <w:rFonts w:ascii="Times New Roman" w:hAnsi="Times New Roman" w:cs="Times New Roman"/>
        </w:rPr>
        <w:t xml:space="preserve">higher </w:t>
      </w:r>
      <w:r w:rsidRPr="00C83981">
        <w:rPr>
          <w:rFonts w:ascii="Times New Roman" w:hAnsi="Times New Roman" w:cs="Times New Roman"/>
        </w:rPr>
        <w:t>biomethane yield than conventional crop as maize</w:t>
      </w:r>
      <w:r w:rsidR="00B4021A" w:rsidRPr="00C83981">
        <w:rPr>
          <w:rFonts w:ascii="Times New Roman" w:hAnsi="Times New Roman" w:cs="Times New Roman"/>
        </w:rPr>
        <w:t xml:space="preserve"> in prior investigation</w:t>
      </w:r>
      <w:r w:rsidRPr="00C83981">
        <w:rPr>
          <w:rFonts w:ascii="Times New Roman" w:hAnsi="Times New Roman" w:cs="Times New Roman"/>
        </w:rPr>
        <w:t xml:space="preserve"> </w:t>
      </w:r>
      <w:r w:rsidR="00790039" w:rsidRPr="00C83981">
        <w:rPr>
          <w:rFonts w:ascii="Times New Roman" w:hAnsi="Times New Roman" w:cs="Times New Roman"/>
        </w:rPr>
        <w:t>[8]</w:t>
      </w:r>
      <w:r w:rsidRPr="00C83981">
        <w:rPr>
          <w:rFonts w:ascii="Times New Roman" w:hAnsi="Times New Roman" w:cs="Times New Roman"/>
        </w:rPr>
        <w:t xml:space="preserve">. </w:t>
      </w:r>
      <w:r w:rsidR="00D30079" w:rsidRPr="00C83981">
        <w:rPr>
          <w:rFonts w:ascii="Times New Roman" w:hAnsi="Times New Roman" w:cs="Times New Roman"/>
        </w:rPr>
        <w:t>Algae formula</w:t>
      </w:r>
      <w:r w:rsidR="00D973E6" w:rsidRPr="00C83981">
        <w:rPr>
          <w:rFonts w:ascii="Times New Roman" w:hAnsi="Times New Roman" w:cs="Times New Roman"/>
        </w:rPr>
        <w:t xml:space="preserve"> used at this point is</w:t>
      </w:r>
      <w:r w:rsidR="00001EFB" w:rsidRPr="00C83981">
        <w:rPr>
          <w:rFonts w:ascii="Times New Roman" w:hAnsi="Times New Roman" w:cs="Times New Roman"/>
        </w:rPr>
        <w:t xml:space="preserve"> the</w:t>
      </w:r>
      <w:r w:rsidR="00D973E6" w:rsidRPr="00C83981">
        <w:rPr>
          <w:rFonts w:ascii="Times New Roman" w:hAnsi="Times New Roman" w:cs="Times New Roman"/>
        </w:rPr>
        <w:t xml:space="preserve"> reduced form </w:t>
      </w:r>
      <w:r w:rsidR="00D973E6" w:rsidRPr="00C83981">
        <w:rPr>
          <w:rFonts w:ascii="Times New Roman" w:hAnsi="Times New Roman" w:cs="Times New Roman"/>
          <w:position w:val="-12"/>
        </w:rPr>
        <w:object w:dxaOrig="2360" w:dyaOrig="360" w14:anchorId="4D10F019">
          <v:shape id="_x0000_i1033" type="#_x0000_t75" style="width:117.75pt;height:18pt" o:ole="">
            <v:imagedata r:id="rId25" o:title=""/>
          </v:shape>
          <o:OLEObject Type="Embed" ProgID="Equation.3" ShapeID="_x0000_i1033" DrawAspect="Content" ObjectID="_1708219463" r:id="rId26"/>
        </w:object>
      </w:r>
      <w:r w:rsidR="00D973E6" w:rsidRPr="00C83981">
        <w:rPr>
          <w:rFonts w:ascii="Times New Roman" w:hAnsi="Times New Roman" w:cs="Times New Roman"/>
        </w:rPr>
        <w:t xml:space="preserve"> where the phosphorus component is discarded as it is present in negligible </w:t>
      </w:r>
      <w:r w:rsidR="00364B02" w:rsidRPr="00C83981">
        <w:rPr>
          <w:rFonts w:ascii="Times New Roman" w:hAnsi="Times New Roman" w:cs="Times New Roman"/>
        </w:rPr>
        <w:t xml:space="preserve">amount </w:t>
      </w:r>
      <w:r w:rsidR="00D973E6" w:rsidRPr="00C83981">
        <w:rPr>
          <w:rFonts w:ascii="Times New Roman" w:hAnsi="Times New Roman" w:cs="Times New Roman"/>
        </w:rPr>
        <w:t xml:space="preserve">compared to other elements </w:t>
      </w:r>
      <w:r w:rsidR="00790039" w:rsidRPr="00C83981">
        <w:rPr>
          <w:rFonts w:ascii="Times New Roman" w:hAnsi="Times New Roman" w:cs="Times New Roman"/>
        </w:rPr>
        <w:t>[24]</w:t>
      </w:r>
      <w:r w:rsidR="00D973E6" w:rsidRPr="00C83981">
        <w:rPr>
          <w:rFonts w:ascii="Times New Roman" w:hAnsi="Times New Roman" w:cs="Times New Roman"/>
        </w:rPr>
        <w:t xml:space="preserve">. </w:t>
      </w:r>
      <w:r w:rsidR="00DF2BED" w:rsidRPr="00C83981">
        <w:rPr>
          <w:rFonts w:ascii="Times New Roman" w:hAnsi="Times New Roman" w:cs="Times New Roman"/>
        </w:rPr>
        <w:t xml:space="preserve">The convertible component of the biomass is taken to be </w:t>
      </w:r>
      <w:r w:rsidR="00CE69B5" w:rsidRPr="00C83981">
        <w:rPr>
          <w:rFonts w:ascii="Times New Roman" w:hAnsi="Times New Roman" w:cs="Times New Roman"/>
        </w:rPr>
        <w:t>half its</w:t>
      </w:r>
      <w:r w:rsidR="00DF2BED" w:rsidRPr="00C83981">
        <w:rPr>
          <w:rFonts w:ascii="Times New Roman" w:hAnsi="Times New Roman" w:cs="Times New Roman"/>
        </w:rPr>
        <w:t xml:space="preserve"> dry weight </w:t>
      </w:r>
      <w:r w:rsidR="0008209B" w:rsidRPr="00C83981">
        <w:rPr>
          <w:rFonts w:ascii="Times New Roman" w:hAnsi="Times New Roman" w:cs="Times New Roman"/>
        </w:rPr>
        <w:t xml:space="preserve">which is a </w:t>
      </w:r>
      <w:r w:rsidR="00C10B47" w:rsidRPr="00C83981">
        <w:rPr>
          <w:rFonts w:ascii="Times New Roman" w:hAnsi="Times New Roman" w:cs="Times New Roman"/>
        </w:rPr>
        <w:t>conservative</w:t>
      </w:r>
      <w:r w:rsidR="0008209B" w:rsidRPr="00C83981">
        <w:rPr>
          <w:rFonts w:ascii="Times New Roman" w:hAnsi="Times New Roman" w:cs="Times New Roman"/>
        </w:rPr>
        <w:t xml:space="preserve"> assessment given that higher yields are well documented in established articles </w:t>
      </w:r>
      <w:r w:rsidR="00790039" w:rsidRPr="00C83981">
        <w:rPr>
          <w:rFonts w:ascii="Times New Roman" w:hAnsi="Times New Roman" w:cs="Times New Roman"/>
        </w:rPr>
        <w:t>[28]</w:t>
      </w:r>
      <w:r w:rsidR="00DF2BED" w:rsidRPr="00C83981">
        <w:rPr>
          <w:rFonts w:ascii="Times New Roman" w:hAnsi="Times New Roman" w:cs="Times New Roman"/>
        </w:rPr>
        <w:t xml:space="preserve">. </w:t>
      </w:r>
      <w:r w:rsidR="00280015" w:rsidRPr="00C83981">
        <w:rPr>
          <w:rFonts w:ascii="Times New Roman" w:hAnsi="Times New Roman" w:cs="Times New Roman"/>
        </w:rPr>
        <w:t xml:space="preserve">Evaluation of biomethane production is performed in the same way as in </w:t>
      </w:r>
      <w:r w:rsidR="00280015" w:rsidRPr="00C83981">
        <w:rPr>
          <w:rFonts w:ascii="Times New Roman" w:hAnsi="Times New Roman" w:cs="Times New Roman"/>
          <w:b/>
        </w:rPr>
        <w:t>Section 2.</w:t>
      </w:r>
      <w:r w:rsidR="00C10B47" w:rsidRPr="00C83981">
        <w:rPr>
          <w:rFonts w:ascii="Times New Roman" w:hAnsi="Times New Roman" w:cs="Times New Roman"/>
          <w:b/>
        </w:rPr>
        <w:t>1</w:t>
      </w:r>
      <w:r w:rsidR="00C10B47" w:rsidRPr="00C83981">
        <w:rPr>
          <w:rFonts w:ascii="Times New Roman" w:hAnsi="Times New Roman" w:cs="Times New Roman"/>
        </w:rPr>
        <w:t>. The</w:t>
      </w:r>
      <w:r w:rsidR="00A543B3" w:rsidRPr="00C83981">
        <w:rPr>
          <w:rFonts w:ascii="Times New Roman" w:hAnsi="Times New Roman" w:cs="Times New Roman"/>
        </w:rPr>
        <w:t xml:space="preserve"> res</w:t>
      </w:r>
      <w:r w:rsidR="00E50964" w:rsidRPr="00C83981">
        <w:rPr>
          <w:rFonts w:ascii="Times New Roman" w:hAnsi="Times New Roman" w:cs="Times New Roman"/>
        </w:rPr>
        <w:t>ults are documented</w:t>
      </w:r>
      <w:r w:rsidR="009A4E5D" w:rsidRPr="00C83981">
        <w:rPr>
          <w:rFonts w:ascii="Times New Roman" w:hAnsi="Times New Roman" w:cs="Times New Roman"/>
        </w:rPr>
        <w:t xml:space="preserve"> in the </w:t>
      </w:r>
      <w:r w:rsidR="009A4E5D" w:rsidRPr="00C83981">
        <w:rPr>
          <w:rFonts w:ascii="Times New Roman" w:hAnsi="Times New Roman" w:cs="Times New Roman"/>
          <w:b/>
        </w:rPr>
        <w:t>Table 4</w:t>
      </w:r>
      <w:r w:rsidR="00A543B3" w:rsidRPr="00C83981">
        <w:rPr>
          <w:rFonts w:ascii="Times New Roman" w:hAnsi="Times New Roman" w:cs="Times New Roman"/>
        </w:rPr>
        <w:t>.</w:t>
      </w:r>
    </w:p>
    <w:p w14:paraId="4A746BAB" w14:textId="77777777" w:rsidR="000D31A3" w:rsidRPr="00C83981" w:rsidRDefault="000D31A3" w:rsidP="000D31A3">
      <w:pPr>
        <w:spacing w:after="0"/>
        <w:jc w:val="both"/>
        <w:rPr>
          <w:rFonts w:ascii="Times New Roman" w:hAnsi="Times New Roman" w:cs="Times New Roman"/>
          <w:b/>
        </w:rPr>
      </w:pPr>
      <w:r w:rsidRPr="00C83981">
        <w:rPr>
          <w:rFonts w:ascii="Times New Roman" w:hAnsi="Times New Roman" w:cs="Times New Roman"/>
          <w:b/>
        </w:rPr>
        <w:t>2.3</w:t>
      </w:r>
      <w:r w:rsidRPr="00C83981">
        <w:rPr>
          <w:rFonts w:ascii="Times New Roman" w:hAnsi="Times New Roman" w:cs="Times New Roman"/>
          <w:b/>
        </w:rPr>
        <w:tab/>
      </w:r>
      <w:r w:rsidR="00C47176" w:rsidRPr="00C83981">
        <w:rPr>
          <w:rFonts w:ascii="Times New Roman" w:hAnsi="Times New Roman" w:cs="Times New Roman"/>
          <w:b/>
        </w:rPr>
        <w:t xml:space="preserve">Further </w:t>
      </w:r>
      <w:r w:rsidRPr="00C83981">
        <w:rPr>
          <w:rFonts w:ascii="Times New Roman" w:hAnsi="Times New Roman" w:cs="Times New Roman"/>
          <w:b/>
        </w:rPr>
        <w:t>Nutrient Matters</w:t>
      </w:r>
    </w:p>
    <w:p w14:paraId="6F536DCA" w14:textId="52168D73" w:rsidR="001C69C6" w:rsidRPr="00C83981" w:rsidRDefault="000D31A3" w:rsidP="000D31A3">
      <w:pPr>
        <w:jc w:val="both"/>
        <w:rPr>
          <w:rFonts w:ascii="Times New Roman" w:hAnsi="Times New Roman" w:cs="Times New Roman"/>
        </w:rPr>
      </w:pPr>
      <w:r w:rsidRPr="00C83981">
        <w:rPr>
          <w:rFonts w:ascii="Times New Roman" w:hAnsi="Times New Roman" w:cs="Times New Roman"/>
        </w:rPr>
        <w:t xml:space="preserve">Nitrogen (N) and phosphorous (P) are the main macro nutrients required for the cultivation </w:t>
      </w:r>
      <w:r w:rsidR="00364B02" w:rsidRPr="00C83981">
        <w:rPr>
          <w:rFonts w:ascii="Times New Roman" w:hAnsi="Times New Roman" w:cs="Times New Roman"/>
        </w:rPr>
        <w:t xml:space="preserve">of algae, and they are </w:t>
      </w:r>
      <w:r w:rsidRPr="00C83981">
        <w:rPr>
          <w:rFonts w:ascii="Times New Roman" w:hAnsi="Times New Roman" w:cs="Times New Roman"/>
        </w:rPr>
        <w:t xml:space="preserve">the nutrients which are assessed in this work. The acquisition of these nutrients is possible in three separate ways. One, the manure itself contains macro and </w:t>
      </w:r>
      <w:r w:rsidR="00C10B47" w:rsidRPr="00C83981">
        <w:rPr>
          <w:rFonts w:ascii="Times New Roman" w:hAnsi="Times New Roman" w:cs="Times New Roman"/>
        </w:rPr>
        <w:t>micronutrients</w:t>
      </w:r>
      <w:r w:rsidRPr="00C83981">
        <w:rPr>
          <w:rFonts w:ascii="Times New Roman" w:hAnsi="Times New Roman" w:cs="Times New Roman"/>
        </w:rPr>
        <w:t xml:space="preserve">, and so could be a good source of obtaining them. Next, commercial nutrient can be sourced externally to make up for nutrient </w:t>
      </w:r>
      <w:r w:rsidR="006E334C" w:rsidRPr="00C83981">
        <w:rPr>
          <w:rFonts w:ascii="Times New Roman" w:hAnsi="Times New Roman" w:cs="Times New Roman"/>
        </w:rPr>
        <w:t>short fall</w:t>
      </w:r>
      <w:r w:rsidRPr="00C83981">
        <w:rPr>
          <w:rFonts w:ascii="Times New Roman" w:hAnsi="Times New Roman" w:cs="Times New Roman"/>
        </w:rPr>
        <w:t>. Lastly, typical</w:t>
      </w:r>
      <w:r w:rsidR="000838E2" w:rsidRPr="00C83981">
        <w:rPr>
          <w:rFonts w:ascii="Times New Roman" w:hAnsi="Times New Roman" w:cs="Times New Roman"/>
        </w:rPr>
        <w:t xml:space="preserve"> algal</w:t>
      </w:r>
      <w:r w:rsidRPr="00C83981">
        <w:rPr>
          <w:rFonts w:ascii="Times New Roman" w:hAnsi="Times New Roman" w:cs="Times New Roman"/>
        </w:rPr>
        <w:t xml:space="preserve"> biomass posses</w:t>
      </w:r>
      <w:r w:rsidR="00364B02" w:rsidRPr="00C83981">
        <w:rPr>
          <w:rFonts w:ascii="Times New Roman" w:hAnsi="Times New Roman" w:cs="Times New Roman"/>
        </w:rPr>
        <w:t>ses</w:t>
      </w:r>
      <w:r w:rsidRPr="00C83981">
        <w:rPr>
          <w:rFonts w:ascii="Times New Roman" w:hAnsi="Times New Roman" w:cs="Times New Roman"/>
        </w:rPr>
        <w:t xml:space="preserve"> low C/N ratio which may bring about increased total ammonia </w:t>
      </w:r>
      <w:r w:rsidR="006F3E80" w:rsidRPr="00C83981">
        <w:rPr>
          <w:rFonts w:ascii="Times New Roman" w:hAnsi="Times New Roman" w:cs="Times New Roman"/>
        </w:rPr>
        <w:t>concentration</w:t>
      </w:r>
      <w:r w:rsidRPr="00C83981">
        <w:rPr>
          <w:rFonts w:ascii="Times New Roman" w:hAnsi="Times New Roman" w:cs="Times New Roman"/>
        </w:rPr>
        <w:t xml:space="preserve"> in the </w:t>
      </w:r>
      <w:r w:rsidR="00017291" w:rsidRPr="00C83981">
        <w:rPr>
          <w:rFonts w:ascii="Times New Roman" w:hAnsi="Times New Roman" w:cs="Times New Roman"/>
        </w:rPr>
        <w:t>system</w:t>
      </w:r>
      <w:r w:rsidR="00790039" w:rsidRPr="00C83981">
        <w:rPr>
          <w:rFonts w:ascii="Times New Roman" w:hAnsi="Times New Roman" w:cs="Times New Roman"/>
        </w:rPr>
        <w:t xml:space="preserve"> [29]</w:t>
      </w:r>
      <w:r w:rsidRPr="00C83981">
        <w:rPr>
          <w:rFonts w:ascii="Times New Roman" w:hAnsi="Times New Roman" w:cs="Times New Roman"/>
        </w:rPr>
        <w:t xml:space="preserve">. This could result in decrease methane production from ammonia </w:t>
      </w:r>
      <w:r w:rsidR="00F8019B" w:rsidRPr="00C83981">
        <w:rPr>
          <w:rFonts w:ascii="Times New Roman" w:hAnsi="Times New Roman" w:cs="Times New Roman"/>
        </w:rPr>
        <w:t>in</w:t>
      </w:r>
      <w:r w:rsidR="00790039" w:rsidRPr="00C83981">
        <w:rPr>
          <w:rFonts w:ascii="Times New Roman" w:hAnsi="Times New Roman" w:cs="Times New Roman"/>
        </w:rPr>
        <w:t>toxication [8]</w:t>
      </w:r>
      <w:r w:rsidRPr="00C83981">
        <w:rPr>
          <w:rFonts w:ascii="Times New Roman" w:hAnsi="Times New Roman" w:cs="Times New Roman"/>
        </w:rPr>
        <w:t xml:space="preserve">. </w:t>
      </w:r>
      <w:r w:rsidR="00C10B47" w:rsidRPr="00C83981">
        <w:rPr>
          <w:rFonts w:ascii="Times New Roman" w:hAnsi="Times New Roman" w:cs="Times New Roman"/>
        </w:rPr>
        <w:t>But</w:t>
      </w:r>
      <w:r w:rsidRPr="00C83981">
        <w:rPr>
          <w:rFonts w:ascii="Times New Roman" w:hAnsi="Times New Roman" w:cs="Times New Roman"/>
        </w:rPr>
        <w:t xml:space="preserve"> this ammonia could be employed in providing a portion of nitrogen fertilizer needed for algae cultivation. This becomes the case in the </w:t>
      </w:r>
      <w:r w:rsidR="00CF2D66" w:rsidRPr="00C83981">
        <w:rPr>
          <w:rFonts w:ascii="Times New Roman" w:hAnsi="Times New Roman" w:cs="Times New Roman"/>
        </w:rPr>
        <w:t>situation</w:t>
      </w:r>
      <w:r w:rsidRPr="00C83981">
        <w:rPr>
          <w:rFonts w:ascii="Times New Roman" w:hAnsi="Times New Roman" w:cs="Times New Roman"/>
        </w:rPr>
        <w:t xml:space="preserve"> of co-digestion with algal biomass recycled to the first reactor (digester) as substrate; this resultant byproduct of anaerobic digestion becomes an alternative source. The nutrient requirement is first established in this work and the capacity of each source supply to compensate for this nutrient is evaluated. With the results for target nutrient already ascertained from the previous section, the remaining aspect of the first </w:t>
      </w:r>
      <w:r w:rsidR="001F1ED8" w:rsidRPr="00C83981">
        <w:rPr>
          <w:rFonts w:ascii="Times New Roman" w:hAnsi="Times New Roman" w:cs="Times New Roman"/>
        </w:rPr>
        <w:t>unit</w:t>
      </w:r>
      <w:r w:rsidRPr="00C83981">
        <w:rPr>
          <w:rFonts w:ascii="Times New Roman" w:hAnsi="Times New Roman" w:cs="Times New Roman"/>
        </w:rPr>
        <w:t xml:space="preserve"> is to check the sources of nutrients enumerated above for capacity to meet the nutrient </w:t>
      </w:r>
      <w:r w:rsidR="00F665FA" w:rsidRPr="00C83981">
        <w:rPr>
          <w:rFonts w:ascii="Times New Roman" w:hAnsi="Times New Roman" w:cs="Times New Roman"/>
        </w:rPr>
        <w:t>demand</w:t>
      </w:r>
      <w:r w:rsidRPr="00C83981">
        <w:rPr>
          <w:rFonts w:ascii="Times New Roman" w:hAnsi="Times New Roman" w:cs="Times New Roman"/>
        </w:rPr>
        <w:t xml:space="preserve"> in the </w:t>
      </w:r>
      <w:r w:rsidR="00BD55F0" w:rsidRPr="00C83981">
        <w:rPr>
          <w:rFonts w:ascii="Times New Roman" w:hAnsi="Times New Roman" w:cs="Times New Roman"/>
        </w:rPr>
        <w:t>algal pond</w:t>
      </w:r>
      <w:r w:rsidRPr="00C83981">
        <w:rPr>
          <w:rFonts w:ascii="Times New Roman" w:hAnsi="Times New Roman" w:cs="Times New Roman"/>
        </w:rPr>
        <w:t>.</w:t>
      </w:r>
      <w:r w:rsidR="005048AB" w:rsidRPr="00C83981">
        <w:rPr>
          <w:rFonts w:ascii="Times New Roman" w:hAnsi="Times New Roman" w:cs="Times New Roman"/>
        </w:rPr>
        <w:t xml:space="preserve"> The result is presented in </w:t>
      </w:r>
      <w:r w:rsidR="005048AB" w:rsidRPr="00C83981">
        <w:rPr>
          <w:rFonts w:ascii="Times New Roman" w:hAnsi="Times New Roman" w:cs="Times New Roman"/>
          <w:b/>
        </w:rPr>
        <w:t>Table 5</w:t>
      </w:r>
      <w:r w:rsidR="005048AB" w:rsidRPr="00C83981">
        <w:rPr>
          <w:rFonts w:ascii="Times New Roman" w:hAnsi="Times New Roman" w:cs="Times New Roman"/>
        </w:rPr>
        <w:t>.</w:t>
      </w:r>
      <w:r w:rsidR="00CF2D66" w:rsidRPr="00C83981">
        <w:rPr>
          <w:rFonts w:ascii="Times New Roman" w:hAnsi="Times New Roman" w:cs="Times New Roman"/>
        </w:rPr>
        <w:t xml:space="preserve"> </w:t>
      </w:r>
    </w:p>
    <w:p w14:paraId="6EA7C315" w14:textId="77777777" w:rsidR="000537DB" w:rsidRPr="00C83981" w:rsidRDefault="005048AB" w:rsidP="000537DB">
      <w:pPr>
        <w:rPr>
          <w:rFonts w:ascii="Times New Roman" w:hAnsi="Times New Roman" w:cs="Times New Roman"/>
          <w:b/>
        </w:rPr>
      </w:pPr>
      <w:r w:rsidRPr="00C83981">
        <w:rPr>
          <w:rFonts w:ascii="Times New Roman" w:hAnsi="Times New Roman" w:cs="Times New Roman"/>
          <w:b/>
        </w:rPr>
        <w:t>3.0 Results</w:t>
      </w:r>
    </w:p>
    <w:p w14:paraId="34F401A1" w14:textId="77777777" w:rsidR="000537DB" w:rsidRPr="00C83981" w:rsidRDefault="000537DB" w:rsidP="000537DB">
      <w:pPr>
        <w:spacing w:after="0" w:line="240" w:lineRule="auto"/>
        <w:rPr>
          <w:rFonts w:ascii="Times New Roman" w:hAnsi="Times New Roman" w:cs="Times New Roman"/>
          <w:position w:val="-12"/>
        </w:rPr>
      </w:pPr>
      <w:r w:rsidRPr="00C83981">
        <w:rPr>
          <w:rFonts w:ascii="Times New Roman" w:hAnsi="Times New Roman" w:cs="Times New Roman"/>
        </w:rPr>
        <w:t xml:space="preserve">Table 2. Showing component balance, </w:t>
      </w:r>
      <w:proofErr w:type="gramStart"/>
      <w:r w:rsidRPr="00C83981">
        <w:rPr>
          <w:rFonts w:ascii="Times New Roman" w:hAnsi="Times New Roman" w:cs="Times New Roman"/>
        </w:rPr>
        <w:t>volume</w:t>
      </w:r>
      <w:proofErr w:type="gramEnd"/>
      <w:r w:rsidRPr="00C83981">
        <w:rPr>
          <w:rFonts w:ascii="Times New Roman" w:hAnsi="Times New Roman" w:cs="Times New Roman"/>
        </w:rPr>
        <w:t xml:space="preserve"> and energy productions from anaerobic digestion</w:t>
      </w:r>
      <w:r w:rsidRPr="00C83981">
        <w:rPr>
          <w:rFonts w:ascii="Times New Roman" w:hAnsi="Times New Roman" w:cs="Times New Roman"/>
          <w:position w:val="-12"/>
        </w:rPr>
        <w:tab/>
      </w:r>
    </w:p>
    <w:tbl>
      <w:tblPr>
        <w:tblW w:w="103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562"/>
        <w:gridCol w:w="993"/>
        <w:gridCol w:w="850"/>
        <w:gridCol w:w="992"/>
        <w:gridCol w:w="993"/>
        <w:gridCol w:w="992"/>
        <w:gridCol w:w="1134"/>
        <w:gridCol w:w="1043"/>
      </w:tblGrid>
      <w:tr w:rsidR="000537DB" w:rsidRPr="00C83981" w14:paraId="609644E7" w14:textId="77777777" w:rsidTr="00F9545B">
        <w:trPr>
          <w:trHeight w:val="360"/>
        </w:trPr>
        <w:tc>
          <w:tcPr>
            <w:tcW w:w="3402" w:type="dxa"/>
            <w:gridSpan w:val="2"/>
            <w:vMerge w:val="restart"/>
            <w:shd w:val="clear" w:color="auto" w:fill="auto"/>
            <w:noWrap/>
            <w:vAlign w:val="bottom"/>
            <w:hideMark/>
          </w:tcPr>
          <w:p w14:paraId="0FEF40DA" w14:textId="77777777" w:rsidR="000537DB" w:rsidRPr="00C83981" w:rsidRDefault="000537DB" w:rsidP="00F9545B">
            <w:pPr>
              <w:spacing w:after="0" w:line="240" w:lineRule="auto"/>
              <w:rPr>
                <w:rFonts w:ascii="Times New Roman" w:eastAsia="Times New Roman" w:hAnsi="Times New Roman" w:cs="Times New Roman"/>
                <w:color w:val="000000"/>
              </w:rPr>
            </w:pPr>
          </w:p>
        </w:tc>
        <w:tc>
          <w:tcPr>
            <w:tcW w:w="993" w:type="dxa"/>
            <w:shd w:val="clear" w:color="auto" w:fill="auto"/>
            <w:noWrap/>
            <w:vAlign w:val="bottom"/>
            <w:hideMark/>
          </w:tcPr>
          <w:p w14:paraId="6897A9FC" w14:textId="77777777" w:rsidR="000537DB" w:rsidRPr="00C83981" w:rsidRDefault="000537D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CH</w:t>
            </w:r>
            <w:r w:rsidRPr="00C83981">
              <w:rPr>
                <w:rFonts w:ascii="Times New Roman" w:eastAsia="Times New Roman" w:hAnsi="Times New Roman" w:cs="Times New Roman"/>
                <w:b/>
                <w:bCs/>
                <w:color w:val="000000"/>
                <w:vertAlign w:val="subscript"/>
              </w:rPr>
              <w:t>4</w:t>
            </w:r>
          </w:p>
        </w:tc>
        <w:tc>
          <w:tcPr>
            <w:tcW w:w="850" w:type="dxa"/>
            <w:shd w:val="clear" w:color="auto" w:fill="auto"/>
            <w:noWrap/>
            <w:vAlign w:val="bottom"/>
            <w:hideMark/>
          </w:tcPr>
          <w:p w14:paraId="1D610AA1" w14:textId="77777777" w:rsidR="000537DB" w:rsidRPr="00C83981" w:rsidRDefault="000537D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CO</w:t>
            </w:r>
            <w:r w:rsidRPr="00C83981">
              <w:rPr>
                <w:rFonts w:ascii="Times New Roman" w:eastAsia="Times New Roman" w:hAnsi="Times New Roman" w:cs="Times New Roman"/>
                <w:b/>
                <w:bCs/>
                <w:color w:val="000000"/>
                <w:vertAlign w:val="subscript"/>
              </w:rPr>
              <w:t>2</w:t>
            </w:r>
          </w:p>
        </w:tc>
        <w:tc>
          <w:tcPr>
            <w:tcW w:w="992" w:type="dxa"/>
            <w:shd w:val="clear" w:color="auto" w:fill="auto"/>
            <w:noWrap/>
            <w:vAlign w:val="bottom"/>
            <w:hideMark/>
          </w:tcPr>
          <w:p w14:paraId="2EE1936A" w14:textId="77777777" w:rsidR="000537DB" w:rsidRPr="00C83981" w:rsidRDefault="000537D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NH</w:t>
            </w:r>
            <w:r w:rsidRPr="00C83981">
              <w:rPr>
                <w:rFonts w:ascii="Times New Roman" w:eastAsia="Times New Roman" w:hAnsi="Times New Roman" w:cs="Times New Roman"/>
                <w:b/>
                <w:bCs/>
                <w:color w:val="000000"/>
                <w:vertAlign w:val="subscript"/>
              </w:rPr>
              <w:t>3</w:t>
            </w:r>
          </w:p>
        </w:tc>
        <w:tc>
          <w:tcPr>
            <w:tcW w:w="993" w:type="dxa"/>
            <w:shd w:val="clear" w:color="auto" w:fill="auto"/>
            <w:noWrap/>
            <w:vAlign w:val="bottom"/>
            <w:hideMark/>
          </w:tcPr>
          <w:p w14:paraId="1EE10394" w14:textId="77777777" w:rsidR="000537DB" w:rsidRPr="00C83981" w:rsidRDefault="000537D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CH</w:t>
            </w:r>
            <w:r w:rsidRPr="00C83981">
              <w:rPr>
                <w:rFonts w:ascii="Times New Roman" w:eastAsia="Times New Roman" w:hAnsi="Times New Roman" w:cs="Times New Roman"/>
                <w:b/>
                <w:bCs/>
                <w:color w:val="000000"/>
                <w:vertAlign w:val="subscript"/>
              </w:rPr>
              <w:t>4</w:t>
            </w:r>
          </w:p>
        </w:tc>
        <w:tc>
          <w:tcPr>
            <w:tcW w:w="992" w:type="dxa"/>
            <w:shd w:val="clear" w:color="auto" w:fill="auto"/>
            <w:noWrap/>
            <w:vAlign w:val="bottom"/>
            <w:hideMark/>
          </w:tcPr>
          <w:p w14:paraId="395315D7" w14:textId="77777777" w:rsidR="000537DB" w:rsidRPr="00C83981" w:rsidRDefault="000537D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CO</w:t>
            </w:r>
            <w:r w:rsidRPr="00C83981">
              <w:rPr>
                <w:rFonts w:ascii="Times New Roman" w:eastAsia="Times New Roman" w:hAnsi="Times New Roman" w:cs="Times New Roman"/>
                <w:b/>
                <w:bCs/>
                <w:color w:val="000000"/>
                <w:vertAlign w:val="subscript"/>
              </w:rPr>
              <w:t>2</w:t>
            </w:r>
          </w:p>
        </w:tc>
        <w:tc>
          <w:tcPr>
            <w:tcW w:w="1134" w:type="dxa"/>
            <w:shd w:val="clear" w:color="auto" w:fill="auto"/>
            <w:noWrap/>
            <w:vAlign w:val="bottom"/>
            <w:hideMark/>
          </w:tcPr>
          <w:p w14:paraId="4379A11D" w14:textId="77777777" w:rsidR="000537DB" w:rsidRPr="00C83981" w:rsidRDefault="000537DB" w:rsidP="00F9545B">
            <w:pPr>
              <w:spacing w:after="0" w:line="240" w:lineRule="auto"/>
              <w:jc w:val="center"/>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Biogas</w:t>
            </w:r>
          </w:p>
        </w:tc>
        <w:tc>
          <w:tcPr>
            <w:tcW w:w="1043" w:type="dxa"/>
            <w:shd w:val="clear" w:color="auto" w:fill="auto"/>
            <w:noWrap/>
            <w:vAlign w:val="bottom"/>
            <w:hideMark/>
          </w:tcPr>
          <w:p w14:paraId="2C269E5E" w14:textId="77777777" w:rsidR="000537DB" w:rsidRPr="00C83981" w:rsidRDefault="000537DB" w:rsidP="00F9545B">
            <w:pPr>
              <w:spacing w:after="0" w:line="240" w:lineRule="auto"/>
              <w:jc w:val="center"/>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Energy</w:t>
            </w:r>
          </w:p>
        </w:tc>
      </w:tr>
      <w:tr w:rsidR="000537DB" w:rsidRPr="00C83981" w14:paraId="2A890CD8" w14:textId="77777777" w:rsidTr="00F9545B">
        <w:trPr>
          <w:trHeight w:val="300"/>
        </w:trPr>
        <w:tc>
          <w:tcPr>
            <w:tcW w:w="3402" w:type="dxa"/>
            <w:gridSpan w:val="2"/>
            <w:vMerge/>
            <w:shd w:val="clear" w:color="auto" w:fill="auto"/>
            <w:noWrap/>
            <w:vAlign w:val="bottom"/>
            <w:hideMark/>
          </w:tcPr>
          <w:p w14:paraId="7FDE3A11" w14:textId="77777777" w:rsidR="000537DB" w:rsidRPr="00C83981" w:rsidRDefault="000537DB" w:rsidP="00F9545B">
            <w:pPr>
              <w:spacing w:after="0" w:line="240" w:lineRule="auto"/>
              <w:rPr>
                <w:rFonts w:ascii="Times New Roman" w:eastAsia="Times New Roman" w:hAnsi="Times New Roman" w:cs="Times New Roman"/>
                <w:color w:val="000000"/>
              </w:rPr>
            </w:pPr>
          </w:p>
        </w:tc>
        <w:tc>
          <w:tcPr>
            <w:tcW w:w="993" w:type="dxa"/>
            <w:shd w:val="clear" w:color="auto" w:fill="auto"/>
            <w:noWrap/>
            <w:vAlign w:val="bottom"/>
            <w:hideMark/>
          </w:tcPr>
          <w:p w14:paraId="0B668A73" w14:textId="77777777" w:rsidR="000537DB" w:rsidRPr="00C83981" w:rsidRDefault="000537D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Kg</w:t>
            </w:r>
          </w:p>
        </w:tc>
        <w:tc>
          <w:tcPr>
            <w:tcW w:w="850" w:type="dxa"/>
            <w:shd w:val="clear" w:color="auto" w:fill="auto"/>
            <w:noWrap/>
            <w:vAlign w:val="bottom"/>
            <w:hideMark/>
          </w:tcPr>
          <w:p w14:paraId="77DA2362" w14:textId="77777777" w:rsidR="000537DB" w:rsidRPr="00C83981" w:rsidRDefault="000537D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Kg</w:t>
            </w:r>
          </w:p>
        </w:tc>
        <w:tc>
          <w:tcPr>
            <w:tcW w:w="992" w:type="dxa"/>
            <w:shd w:val="clear" w:color="auto" w:fill="auto"/>
            <w:noWrap/>
            <w:vAlign w:val="bottom"/>
            <w:hideMark/>
          </w:tcPr>
          <w:p w14:paraId="068C5CFE" w14:textId="77777777" w:rsidR="000537DB" w:rsidRPr="00C83981" w:rsidRDefault="000537D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Kg</w:t>
            </w:r>
          </w:p>
        </w:tc>
        <w:tc>
          <w:tcPr>
            <w:tcW w:w="993" w:type="dxa"/>
            <w:shd w:val="clear" w:color="auto" w:fill="auto"/>
            <w:noWrap/>
            <w:vAlign w:val="bottom"/>
            <w:hideMark/>
          </w:tcPr>
          <w:p w14:paraId="51D82F73" w14:textId="77777777" w:rsidR="000537DB" w:rsidRPr="00C83981" w:rsidRDefault="000537D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m</w:t>
            </w:r>
            <w:r w:rsidRPr="00C83981">
              <w:rPr>
                <w:rFonts w:ascii="Times New Roman" w:eastAsia="Times New Roman" w:hAnsi="Times New Roman" w:cs="Times New Roman"/>
                <w:b/>
                <w:bCs/>
                <w:i/>
                <w:iCs/>
                <w:color w:val="000000"/>
                <w:vertAlign w:val="superscript"/>
              </w:rPr>
              <w:t>3</w:t>
            </w:r>
          </w:p>
        </w:tc>
        <w:tc>
          <w:tcPr>
            <w:tcW w:w="992" w:type="dxa"/>
            <w:shd w:val="clear" w:color="auto" w:fill="auto"/>
            <w:noWrap/>
            <w:vAlign w:val="bottom"/>
            <w:hideMark/>
          </w:tcPr>
          <w:p w14:paraId="6DA12AF0" w14:textId="77777777" w:rsidR="000537DB" w:rsidRPr="00C83981" w:rsidRDefault="000537D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m</w:t>
            </w:r>
            <w:r w:rsidRPr="00C83981">
              <w:rPr>
                <w:rFonts w:ascii="Times New Roman" w:eastAsia="Times New Roman" w:hAnsi="Times New Roman" w:cs="Times New Roman"/>
                <w:b/>
                <w:bCs/>
                <w:i/>
                <w:iCs/>
                <w:color w:val="000000"/>
                <w:vertAlign w:val="superscript"/>
              </w:rPr>
              <w:t>3</w:t>
            </w:r>
          </w:p>
        </w:tc>
        <w:tc>
          <w:tcPr>
            <w:tcW w:w="1134" w:type="dxa"/>
            <w:shd w:val="clear" w:color="auto" w:fill="auto"/>
            <w:noWrap/>
            <w:vAlign w:val="bottom"/>
            <w:hideMark/>
          </w:tcPr>
          <w:p w14:paraId="5AF9230F" w14:textId="77777777" w:rsidR="000537DB" w:rsidRPr="00C83981" w:rsidRDefault="000537D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m</w:t>
            </w:r>
            <w:r w:rsidRPr="00C83981">
              <w:rPr>
                <w:rFonts w:ascii="Times New Roman" w:eastAsia="Times New Roman" w:hAnsi="Times New Roman" w:cs="Times New Roman"/>
                <w:b/>
                <w:bCs/>
                <w:i/>
                <w:iCs/>
                <w:color w:val="000000"/>
                <w:vertAlign w:val="superscript"/>
              </w:rPr>
              <w:t>3</w:t>
            </w:r>
          </w:p>
        </w:tc>
        <w:tc>
          <w:tcPr>
            <w:tcW w:w="1043" w:type="dxa"/>
            <w:shd w:val="clear" w:color="auto" w:fill="auto"/>
            <w:noWrap/>
            <w:vAlign w:val="bottom"/>
            <w:hideMark/>
          </w:tcPr>
          <w:p w14:paraId="22C2E99E" w14:textId="77777777" w:rsidR="000537DB" w:rsidRPr="00C83981" w:rsidRDefault="000537D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MJ</w:t>
            </w:r>
          </w:p>
        </w:tc>
      </w:tr>
      <w:tr w:rsidR="000537DB" w:rsidRPr="00C83981" w14:paraId="55E4676F" w14:textId="77777777" w:rsidTr="00F9545B">
        <w:trPr>
          <w:trHeight w:val="315"/>
        </w:trPr>
        <w:tc>
          <w:tcPr>
            <w:tcW w:w="1840" w:type="dxa"/>
            <w:vMerge w:val="restart"/>
            <w:shd w:val="clear" w:color="auto" w:fill="auto"/>
            <w:noWrap/>
            <w:vAlign w:val="bottom"/>
            <w:hideMark/>
          </w:tcPr>
          <w:p w14:paraId="66BE8804" w14:textId="77777777" w:rsidR="000537DB" w:rsidRPr="00C83981" w:rsidRDefault="000537D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Cattle manures</w:t>
            </w:r>
          </w:p>
          <w:p w14:paraId="36750195" w14:textId="77777777" w:rsidR="000537DB" w:rsidRPr="00C83981" w:rsidRDefault="000537DB" w:rsidP="00F9545B">
            <w:pPr>
              <w:spacing w:after="0" w:line="240" w:lineRule="auto"/>
              <w:rPr>
                <w:rFonts w:ascii="Times New Roman" w:eastAsia="Times New Roman" w:hAnsi="Times New Roman" w:cs="Times New Roman"/>
                <w:b/>
                <w:bCs/>
                <w:color w:val="000000"/>
              </w:rPr>
            </w:pPr>
          </w:p>
        </w:tc>
        <w:tc>
          <w:tcPr>
            <w:tcW w:w="1562" w:type="dxa"/>
            <w:shd w:val="clear" w:color="auto" w:fill="auto"/>
            <w:noWrap/>
            <w:vAlign w:val="bottom"/>
            <w:hideMark/>
          </w:tcPr>
          <w:p w14:paraId="41CA7BD5"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Diary</w:t>
            </w:r>
          </w:p>
        </w:tc>
        <w:tc>
          <w:tcPr>
            <w:tcW w:w="993" w:type="dxa"/>
            <w:shd w:val="clear" w:color="auto" w:fill="auto"/>
            <w:noWrap/>
            <w:vAlign w:val="bottom"/>
            <w:hideMark/>
          </w:tcPr>
          <w:p w14:paraId="0FFD77E5"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191.2</w:t>
            </w:r>
          </w:p>
        </w:tc>
        <w:tc>
          <w:tcPr>
            <w:tcW w:w="850" w:type="dxa"/>
            <w:shd w:val="clear" w:color="auto" w:fill="auto"/>
            <w:noWrap/>
            <w:vAlign w:val="bottom"/>
            <w:hideMark/>
          </w:tcPr>
          <w:p w14:paraId="09ED33AF"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502.1</w:t>
            </w:r>
          </w:p>
        </w:tc>
        <w:tc>
          <w:tcPr>
            <w:tcW w:w="992" w:type="dxa"/>
            <w:shd w:val="clear" w:color="auto" w:fill="auto"/>
            <w:noWrap/>
            <w:vAlign w:val="bottom"/>
            <w:hideMark/>
          </w:tcPr>
          <w:p w14:paraId="6BE4697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36.6</w:t>
            </w:r>
          </w:p>
        </w:tc>
        <w:tc>
          <w:tcPr>
            <w:tcW w:w="993" w:type="dxa"/>
            <w:shd w:val="clear" w:color="auto" w:fill="auto"/>
            <w:noWrap/>
            <w:vAlign w:val="bottom"/>
            <w:hideMark/>
          </w:tcPr>
          <w:p w14:paraId="34AF9AA1"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267.7</w:t>
            </w:r>
          </w:p>
        </w:tc>
        <w:tc>
          <w:tcPr>
            <w:tcW w:w="992" w:type="dxa"/>
            <w:shd w:val="clear" w:color="auto" w:fill="auto"/>
            <w:noWrap/>
            <w:vAlign w:val="bottom"/>
            <w:hideMark/>
          </w:tcPr>
          <w:p w14:paraId="4FCBF192"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255.6</w:t>
            </w:r>
          </w:p>
        </w:tc>
        <w:tc>
          <w:tcPr>
            <w:tcW w:w="1134" w:type="dxa"/>
            <w:shd w:val="clear" w:color="auto" w:fill="auto"/>
            <w:noWrap/>
            <w:vAlign w:val="bottom"/>
            <w:hideMark/>
          </w:tcPr>
          <w:p w14:paraId="5DFF5B22"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523.3</w:t>
            </w:r>
          </w:p>
        </w:tc>
        <w:tc>
          <w:tcPr>
            <w:tcW w:w="1043" w:type="dxa"/>
            <w:shd w:val="clear" w:color="auto" w:fill="auto"/>
            <w:noWrap/>
            <w:vAlign w:val="bottom"/>
            <w:hideMark/>
          </w:tcPr>
          <w:p w14:paraId="2858132D"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9635.9</w:t>
            </w:r>
          </w:p>
        </w:tc>
      </w:tr>
      <w:tr w:rsidR="000537DB" w:rsidRPr="00C83981" w14:paraId="4CA1A5F2" w14:textId="77777777" w:rsidTr="00F9545B">
        <w:trPr>
          <w:trHeight w:val="300"/>
        </w:trPr>
        <w:tc>
          <w:tcPr>
            <w:tcW w:w="1840" w:type="dxa"/>
            <w:vMerge/>
            <w:shd w:val="clear" w:color="auto" w:fill="auto"/>
            <w:noWrap/>
            <w:vAlign w:val="bottom"/>
            <w:hideMark/>
          </w:tcPr>
          <w:p w14:paraId="3660EF1B" w14:textId="77777777" w:rsidR="000537DB" w:rsidRPr="00C83981" w:rsidRDefault="000537D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3FC1BA39"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 xml:space="preserve">beef </w:t>
            </w:r>
          </w:p>
        </w:tc>
        <w:tc>
          <w:tcPr>
            <w:tcW w:w="993" w:type="dxa"/>
            <w:shd w:val="clear" w:color="auto" w:fill="auto"/>
            <w:noWrap/>
            <w:vAlign w:val="bottom"/>
            <w:hideMark/>
          </w:tcPr>
          <w:p w14:paraId="0611E744"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166.5</w:t>
            </w:r>
          </w:p>
        </w:tc>
        <w:tc>
          <w:tcPr>
            <w:tcW w:w="850" w:type="dxa"/>
            <w:shd w:val="clear" w:color="auto" w:fill="auto"/>
            <w:noWrap/>
            <w:vAlign w:val="bottom"/>
            <w:hideMark/>
          </w:tcPr>
          <w:p w14:paraId="77E1C4E9"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442.0</w:t>
            </w:r>
          </w:p>
        </w:tc>
        <w:tc>
          <w:tcPr>
            <w:tcW w:w="992" w:type="dxa"/>
            <w:shd w:val="clear" w:color="auto" w:fill="auto"/>
            <w:noWrap/>
            <w:vAlign w:val="bottom"/>
            <w:hideMark/>
          </w:tcPr>
          <w:p w14:paraId="2B4C1B1A"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19.4</w:t>
            </w:r>
          </w:p>
        </w:tc>
        <w:tc>
          <w:tcPr>
            <w:tcW w:w="993" w:type="dxa"/>
            <w:shd w:val="clear" w:color="auto" w:fill="auto"/>
            <w:noWrap/>
            <w:vAlign w:val="bottom"/>
            <w:hideMark/>
          </w:tcPr>
          <w:p w14:paraId="21B8830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233.1</w:t>
            </w:r>
          </w:p>
        </w:tc>
        <w:tc>
          <w:tcPr>
            <w:tcW w:w="992" w:type="dxa"/>
            <w:shd w:val="clear" w:color="auto" w:fill="auto"/>
            <w:noWrap/>
            <w:vAlign w:val="bottom"/>
            <w:hideMark/>
          </w:tcPr>
          <w:p w14:paraId="3E882B97"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225.0</w:t>
            </w:r>
          </w:p>
        </w:tc>
        <w:tc>
          <w:tcPr>
            <w:tcW w:w="1134" w:type="dxa"/>
            <w:shd w:val="clear" w:color="auto" w:fill="auto"/>
            <w:noWrap/>
            <w:vAlign w:val="bottom"/>
            <w:hideMark/>
          </w:tcPr>
          <w:p w14:paraId="08FD1D98"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458.1</w:t>
            </w:r>
          </w:p>
        </w:tc>
        <w:tc>
          <w:tcPr>
            <w:tcW w:w="1043" w:type="dxa"/>
            <w:shd w:val="clear" w:color="auto" w:fill="auto"/>
            <w:noWrap/>
            <w:vAlign w:val="bottom"/>
            <w:hideMark/>
          </w:tcPr>
          <w:p w14:paraId="71650C9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8390.6</w:t>
            </w:r>
          </w:p>
        </w:tc>
      </w:tr>
      <w:tr w:rsidR="000537DB" w:rsidRPr="00C83981" w14:paraId="5EBDCB4E" w14:textId="77777777" w:rsidTr="00F9545B">
        <w:trPr>
          <w:trHeight w:val="300"/>
        </w:trPr>
        <w:tc>
          <w:tcPr>
            <w:tcW w:w="1840" w:type="dxa"/>
            <w:vMerge/>
            <w:shd w:val="clear" w:color="auto" w:fill="auto"/>
            <w:noWrap/>
            <w:vAlign w:val="bottom"/>
            <w:hideMark/>
          </w:tcPr>
          <w:p w14:paraId="706816B1" w14:textId="77777777" w:rsidR="000537DB" w:rsidRPr="00C83981" w:rsidRDefault="000537D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643B8613"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Feedlot</w:t>
            </w:r>
          </w:p>
        </w:tc>
        <w:tc>
          <w:tcPr>
            <w:tcW w:w="993" w:type="dxa"/>
            <w:shd w:val="clear" w:color="auto" w:fill="auto"/>
            <w:noWrap/>
            <w:vAlign w:val="bottom"/>
            <w:hideMark/>
          </w:tcPr>
          <w:p w14:paraId="5A9377D1"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175.8</w:t>
            </w:r>
          </w:p>
        </w:tc>
        <w:tc>
          <w:tcPr>
            <w:tcW w:w="850" w:type="dxa"/>
            <w:shd w:val="clear" w:color="auto" w:fill="auto"/>
            <w:noWrap/>
            <w:vAlign w:val="bottom"/>
            <w:hideMark/>
          </w:tcPr>
          <w:p w14:paraId="666882D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461.1</w:t>
            </w:r>
          </w:p>
        </w:tc>
        <w:tc>
          <w:tcPr>
            <w:tcW w:w="992" w:type="dxa"/>
            <w:shd w:val="clear" w:color="auto" w:fill="auto"/>
            <w:noWrap/>
            <w:vAlign w:val="bottom"/>
            <w:hideMark/>
          </w:tcPr>
          <w:p w14:paraId="52712E61"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34.3</w:t>
            </w:r>
          </w:p>
        </w:tc>
        <w:tc>
          <w:tcPr>
            <w:tcW w:w="993" w:type="dxa"/>
            <w:shd w:val="clear" w:color="auto" w:fill="auto"/>
            <w:noWrap/>
            <w:vAlign w:val="bottom"/>
            <w:hideMark/>
          </w:tcPr>
          <w:p w14:paraId="5B0D0DC3"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246.1</w:t>
            </w:r>
          </w:p>
        </w:tc>
        <w:tc>
          <w:tcPr>
            <w:tcW w:w="992" w:type="dxa"/>
            <w:shd w:val="clear" w:color="auto" w:fill="auto"/>
            <w:noWrap/>
            <w:vAlign w:val="bottom"/>
            <w:hideMark/>
          </w:tcPr>
          <w:p w14:paraId="1ED5D978"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234.8</w:t>
            </w:r>
          </w:p>
        </w:tc>
        <w:tc>
          <w:tcPr>
            <w:tcW w:w="1134" w:type="dxa"/>
            <w:shd w:val="clear" w:color="auto" w:fill="auto"/>
            <w:noWrap/>
            <w:vAlign w:val="bottom"/>
            <w:hideMark/>
          </w:tcPr>
          <w:p w14:paraId="0D048C17"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480.8</w:t>
            </w:r>
          </w:p>
        </w:tc>
        <w:tc>
          <w:tcPr>
            <w:tcW w:w="1043" w:type="dxa"/>
            <w:shd w:val="clear" w:color="auto" w:fill="auto"/>
            <w:noWrap/>
            <w:vAlign w:val="bottom"/>
            <w:hideMark/>
          </w:tcPr>
          <w:p w14:paraId="027F0A61"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8858.7</w:t>
            </w:r>
          </w:p>
        </w:tc>
      </w:tr>
      <w:tr w:rsidR="000537DB" w:rsidRPr="00C83981" w14:paraId="3C325994" w14:textId="77777777" w:rsidTr="00F9545B">
        <w:trPr>
          <w:trHeight w:val="315"/>
        </w:trPr>
        <w:tc>
          <w:tcPr>
            <w:tcW w:w="1840" w:type="dxa"/>
            <w:vMerge w:val="restart"/>
            <w:shd w:val="clear" w:color="auto" w:fill="auto"/>
            <w:noWrap/>
            <w:vAlign w:val="bottom"/>
            <w:hideMark/>
          </w:tcPr>
          <w:p w14:paraId="322D65A7" w14:textId="77777777" w:rsidR="000537DB" w:rsidRPr="00C83981" w:rsidRDefault="000537D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Swine manures</w:t>
            </w:r>
          </w:p>
          <w:p w14:paraId="12A17AE2" w14:textId="77777777" w:rsidR="000537DB" w:rsidRPr="00C83981" w:rsidRDefault="000537DB" w:rsidP="00F9545B">
            <w:pPr>
              <w:spacing w:after="0" w:line="240" w:lineRule="auto"/>
              <w:rPr>
                <w:rFonts w:ascii="Times New Roman" w:eastAsia="Times New Roman" w:hAnsi="Times New Roman" w:cs="Times New Roman"/>
                <w:b/>
                <w:bCs/>
                <w:color w:val="000000"/>
              </w:rPr>
            </w:pPr>
          </w:p>
        </w:tc>
        <w:tc>
          <w:tcPr>
            <w:tcW w:w="1562" w:type="dxa"/>
            <w:shd w:val="clear" w:color="auto" w:fill="auto"/>
            <w:noWrap/>
            <w:vAlign w:val="bottom"/>
            <w:hideMark/>
          </w:tcPr>
          <w:p w14:paraId="57F3E0F4"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Nursery</w:t>
            </w:r>
          </w:p>
        </w:tc>
        <w:tc>
          <w:tcPr>
            <w:tcW w:w="993" w:type="dxa"/>
            <w:shd w:val="clear" w:color="auto" w:fill="auto"/>
            <w:noWrap/>
            <w:vAlign w:val="bottom"/>
            <w:hideMark/>
          </w:tcPr>
          <w:p w14:paraId="4209DAF7"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206.9</w:t>
            </w:r>
          </w:p>
        </w:tc>
        <w:tc>
          <w:tcPr>
            <w:tcW w:w="850" w:type="dxa"/>
            <w:shd w:val="clear" w:color="auto" w:fill="auto"/>
            <w:noWrap/>
            <w:vAlign w:val="bottom"/>
            <w:hideMark/>
          </w:tcPr>
          <w:p w14:paraId="0F2205E8"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536.1</w:t>
            </w:r>
          </w:p>
        </w:tc>
        <w:tc>
          <w:tcPr>
            <w:tcW w:w="992" w:type="dxa"/>
            <w:shd w:val="clear" w:color="auto" w:fill="auto"/>
            <w:noWrap/>
            <w:vAlign w:val="bottom"/>
            <w:hideMark/>
          </w:tcPr>
          <w:p w14:paraId="27495665"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50.8</w:t>
            </w:r>
          </w:p>
        </w:tc>
        <w:tc>
          <w:tcPr>
            <w:tcW w:w="993" w:type="dxa"/>
            <w:shd w:val="clear" w:color="auto" w:fill="auto"/>
            <w:noWrap/>
            <w:vAlign w:val="bottom"/>
            <w:hideMark/>
          </w:tcPr>
          <w:p w14:paraId="4384349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289.7</w:t>
            </w:r>
          </w:p>
        </w:tc>
        <w:tc>
          <w:tcPr>
            <w:tcW w:w="992" w:type="dxa"/>
            <w:shd w:val="clear" w:color="auto" w:fill="auto"/>
            <w:noWrap/>
            <w:vAlign w:val="bottom"/>
            <w:hideMark/>
          </w:tcPr>
          <w:p w14:paraId="41E32F4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272.9</w:t>
            </w:r>
          </w:p>
        </w:tc>
        <w:tc>
          <w:tcPr>
            <w:tcW w:w="1134" w:type="dxa"/>
            <w:shd w:val="clear" w:color="auto" w:fill="auto"/>
            <w:noWrap/>
            <w:vAlign w:val="bottom"/>
            <w:hideMark/>
          </w:tcPr>
          <w:p w14:paraId="439A3C4B"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562.6</w:t>
            </w:r>
          </w:p>
        </w:tc>
        <w:tc>
          <w:tcPr>
            <w:tcW w:w="1043" w:type="dxa"/>
            <w:shd w:val="clear" w:color="auto" w:fill="auto"/>
            <w:noWrap/>
            <w:vAlign w:val="bottom"/>
            <w:hideMark/>
          </w:tcPr>
          <w:p w14:paraId="0F07E03E"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10427.8</w:t>
            </w:r>
          </w:p>
        </w:tc>
      </w:tr>
      <w:tr w:rsidR="000537DB" w:rsidRPr="00C83981" w14:paraId="14B7A30A" w14:textId="77777777" w:rsidTr="00F9545B">
        <w:trPr>
          <w:trHeight w:val="300"/>
        </w:trPr>
        <w:tc>
          <w:tcPr>
            <w:tcW w:w="1840" w:type="dxa"/>
            <w:vMerge/>
            <w:shd w:val="clear" w:color="auto" w:fill="auto"/>
            <w:noWrap/>
            <w:vAlign w:val="bottom"/>
            <w:hideMark/>
          </w:tcPr>
          <w:p w14:paraId="72A35F4D" w14:textId="77777777" w:rsidR="000537DB" w:rsidRPr="00C83981" w:rsidRDefault="000537D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008BF354"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Grower</w:t>
            </w:r>
          </w:p>
        </w:tc>
        <w:tc>
          <w:tcPr>
            <w:tcW w:w="993" w:type="dxa"/>
            <w:shd w:val="clear" w:color="auto" w:fill="auto"/>
            <w:noWrap/>
            <w:vAlign w:val="bottom"/>
            <w:hideMark/>
          </w:tcPr>
          <w:p w14:paraId="140295CA"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195.2</w:t>
            </w:r>
          </w:p>
        </w:tc>
        <w:tc>
          <w:tcPr>
            <w:tcW w:w="850" w:type="dxa"/>
            <w:shd w:val="clear" w:color="auto" w:fill="auto"/>
            <w:noWrap/>
            <w:vAlign w:val="bottom"/>
            <w:hideMark/>
          </w:tcPr>
          <w:p w14:paraId="423929AB"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507.1</w:t>
            </w:r>
          </w:p>
        </w:tc>
        <w:tc>
          <w:tcPr>
            <w:tcW w:w="992" w:type="dxa"/>
            <w:shd w:val="clear" w:color="auto" w:fill="auto"/>
            <w:noWrap/>
            <w:vAlign w:val="bottom"/>
            <w:hideMark/>
          </w:tcPr>
          <w:p w14:paraId="26006ECF"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45.9</w:t>
            </w:r>
          </w:p>
        </w:tc>
        <w:tc>
          <w:tcPr>
            <w:tcW w:w="993" w:type="dxa"/>
            <w:shd w:val="clear" w:color="auto" w:fill="auto"/>
            <w:noWrap/>
            <w:vAlign w:val="bottom"/>
            <w:hideMark/>
          </w:tcPr>
          <w:p w14:paraId="79A7C9B9"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273.3</w:t>
            </w:r>
          </w:p>
        </w:tc>
        <w:tc>
          <w:tcPr>
            <w:tcW w:w="992" w:type="dxa"/>
            <w:shd w:val="clear" w:color="auto" w:fill="auto"/>
            <w:noWrap/>
            <w:vAlign w:val="bottom"/>
            <w:hideMark/>
          </w:tcPr>
          <w:p w14:paraId="34F2A5D5"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258.2</w:t>
            </w:r>
          </w:p>
        </w:tc>
        <w:tc>
          <w:tcPr>
            <w:tcW w:w="1134" w:type="dxa"/>
            <w:shd w:val="clear" w:color="auto" w:fill="auto"/>
            <w:noWrap/>
            <w:vAlign w:val="bottom"/>
            <w:hideMark/>
          </w:tcPr>
          <w:p w14:paraId="5BD0BE4F"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531.4</w:t>
            </w:r>
          </w:p>
        </w:tc>
        <w:tc>
          <w:tcPr>
            <w:tcW w:w="1043" w:type="dxa"/>
            <w:shd w:val="clear" w:color="auto" w:fill="auto"/>
            <w:noWrap/>
            <w:vAlign w:val="bottom"/>
            <w:hideMark/>
          </w:tcPr>
          <w:p w14:paraId="7221C60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9838.1</w:t>
            </w:r>
          </w:p>
        </w:tc>
      </w:tr>
      <w:tr w:rsidR="000537DB" w:rsidRPr="00C83981" w14:paraId="0ECC8F57" w14:textId="77777777" w:rsidTr="00F9545B">
        <w:trPr>
          <w:trHeight w:val="300"/>
        </w:trPr>
        <w:tc>
          <w:tcPr>
            <w:tcW w:w="1840" w:type="dxa"/>
            <w:vMerge/>
            <w:shd w:val="clear" w:color="auto" w:fill="auto"/>
            <w:noWrap/>
            <w:vAlign w:val="bottom"/>
            <w:hideMark/>
          </w:tcPr>
          <w:p w14:paraId="63F660AA" w14:textId="77777777" w:rsidR="000537DB" w:rsidRPr="00C83981" w:rsidRDefault="000537D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7DE75623"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Finisher</w:t>
            </w:r>
          </w:p>
        </w:tc>
        <w:tc>
          <w:tcPr>
            <w:tcW w:w="993" w:type="dxa"/>
            <w:shd w:val="clear" w:color="auto" w:fill="auto"/>
            <w:noWrap/>
            <w:vAlign w:val="bottom"/>
            <w:hideMark/>
          </w:tcPr>
          <w:p w14:paraId="2EE06AA3"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190.2</w:t>
            </w:r>
          </w:p>
        </w:tc>
        <w:tc>
          <w:tcPr>
            <w:tcW w:w="850" w:type="dxa"/>
            <w:shd w:val="clear" w:color="auto" w:fill="auto"/>
            <w:noWrap/>
            <w:vAlign w:val="bottom"/>
            <w:hideMark/>
          </w:tcPr>
          <w:p w14:paraId="7267B4A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494.3</w:t>
            </w:r>
          </w:p>
        </w:tc>
        <w:tc>
          <w:tcPr>
            <w:tcW w:w="992" w:type="dxa"/>
            <w:shd w:val="clear" w:color="auto" w:fill="auto"/>
            <w:noWrap/>
            <w:vAlign w:val="bottom"/>
            <w:hideMark/>
          </w:tcPr>
          <w:p w14:paraId="0F8B12F0"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44.5</w:t>
            </w:r>
          </w:p>
        </w:tc>
        <w:tc>
          <w:tcPr>
            <w:tcW w:w="993" w:type="dxa"/>
            <w:shd w:val="clear" w:color="auto" w:fill="auto"/>
            <w:noWrap/>
            <w:vAlign w:val="bottom"/>
            <w:hideMark/>
          </w:tcPr>
          <w:p w14:paraId="65623CC1"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266.3</w:t>
            </w:r>
          </w:p>
        </w:tc>
        <w:tc>
          <w:tcPr>
            <w:tcW w:w="992" w:type="dxa"/>
            <w:shd w:val="clear" w:color="auto" w:fill="auto"/>
            <w:noWrap/>
            <w:vAlign w:val="bottom"/>
            <w:hideMark/>
          </w:tcPr>
          <w:p w14:paraId="04C1A177"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251.7</w:t>
            </w:r>
          </w:p>
        </w:tc>
        <w:tc>
          <w:tcPr>
            <w:tcW w:w="1134" w:type="dxa"/>
            <w:shd w:val="clear" w:color="auto" w:fill="auto"/>
            <w:noWrap/>
            <w:vAlign w:val="bottom"/>
            <w:hideMark/>
          </w:tcPr>
          <w:p w14:paraId="135C148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518.0</w:t>
            </w:r>
          </w:p>
        </w:tc>
        <w:tc>
          <w:tcPr>
            <w:tcW w:w="1043" w:type="dxa"/>
            <w:shd w:val="clear" w:color="auto" w:fill="auto"/>
            <w:noWrap/>
            <w:vAlign w:val="bottom"/>
            <w:hideMark/>
          </w:tcPr>
          <w:p w14:paraId="4E8CE8D2"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9588.1</w:t>
            </w:r>
          </w:p>
        </w:tc>
      </w:tr>
      <w:tr w:rsidR="000537DB" w:rsidRPr="00C83981" w14:paraId="325BDEDD" w14:textId="77777777" w:rsidTr="00F9545B">
        <w:trPr>
          <w:trHeight w:val="315"/>
        </w:trPr>
        <w:tc>
          <w:tcPr>
            <w:tcW w:w="1840" w:type="dxa"/>
            <w:vMerge w:val="restart"/>
            <w:shd w:val="clear" w:color="auto" w:fill="auto"/>
            <w:noWrap/>
            <w:vAlign w:val="bottom"/>
            <w:hideMark/>
          </w:tcPr>
          <w:p w14:paraId="58A3C848" w14:textId="77777777" w:rsidR="000537DB" w:rsidRPr="00C83981" w:rsidRDefault="000537D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Poultry manures</w:t>
            </w:r>
          </w:p>
          <w:p w14:paraId="1E475D88" w14:textId="77777777" w:rsidR="000537DB" w:rsidRPr="00C83981" w:rsidRDefault="000537DB" w:rsidP="00F9545B">
            <w:pPr>
              <w:spacing w:after="0" w:line="240" w:lineRule="auto"/>
              <w:rPr>
                <w:rFonts w:ascii="Times New Roman" w:eastAsia="Times New Roman" w:hAnsi="Times New Roman" w:cs="Times New Roman"/>
                <w:b/>
                <w:bCs/>
                <w:color w:val="000000"/>
              </w:rPr>
            </w:pPr>
          </w:p>
          <w:p w14:paraId="32DBE90C" w14:textId="77777777" w:rsidR="000537DB" w:rsidRPr="00C83981" w:rsidRDefault="000537DB" w:rsidP="00F9545B">
            <w:pPr>
              <w:spacing w:after="0" w:line="240" w:lineRule="auto"/>
              <w:rPr>
                <w:rFonts w:ascii="Times New Roman" w:eastAsia="Times New Roman" w:hAnsi="Times New Roman" w:cs="Times New Roman"/>
                <w:b/>
                <w:bCs/>
                <w:color w:val="000000"/>
              </w:rPr>
            </w:pPr>
          </w:p>
        </w:tc>
        <w:tc>
          <w:tcPr>
            <w:tcW w:w="1562" w:type="dxa"/>
            <w:shd w:val="clear" w:color="auto" w:fill="auto"/>
            <w:noWrap/>
            <w:vAlign w:val="bottom"/>
            <w:hideMark/>
          </w:tcPr>
          <w:p w14:paraId="39884581"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chick starter</w:t>
            </w:r>
          </w:p>
        </w:tc>
        <w:tc>
          <w:tcPr>
            <w:tcW w:w="993" w:type="dxa"/>
            <w:shd w:val="clear" w:color="auto" w:fill="auto"/>
            <w:noWrap/>
            <w:vAlign w:val="bottom"/>
            <w:hideMark/>
          </w:tcPr>
          <w:p w14:paraId="3BDF3F07"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241.6</w:t>
            </w:r>
          </w:p>
        </w:tc>
        <w:tc>
          <w:tcPr>
            <w:tcW w:w="850" w:type="dxa"/>
            <w:shd w:val="clear" w:color="auto" w:fill="auto"/>
            <w:noWrap/>
            <w:vAlign w:val="bottom"/>
            <w:hideMark/>
          </w:tcPr>
          <w:p w14:paraId="7E81CF39"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612.2</w:t>
            </w:r>
          </w:p>
        </w:tc>
        <w:tc>
          <w:tcPr>
            <w:tcW w:w="992" w:type="dxa"/>
            <w:shd w:val="clear" w:color="auto" w:fill="auto"/>
            <w:noWrap/>
            <w:vAlign w:val="bottom"/>
            <w:hideMark/>
          </w:tcPr>
          <w:p w14:paraId="54F7BC2F"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80.6</w:t>
            </w:r>
          </w:p>
        </w:tc>
        <w:tc>
          <w:tcPr>
            <w:tcW w:w="993" w:type="dxa"/>
            <w:shd w:val="clear" w:color="auto" w:fill="auto"/>
            <w:noWrap/>
            <w:vAlign w:val="bottom"/>
            <w:hideMark/>
          </w:tcPr>
          <w:p w14:paraId="3EFB484B"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338.2</w:t>
            </w:r>
          </w:p>
        </w:tc>
        <w:tc>
          <w:tcPr>
            <w:tcW w:w="992" w:type="dxa"/>
            <w:shd w:val="clear" w:color="auto" w:fill="auto"/>
            <w:noWrap/>
            <w:vAlign w:val="bottom"/>
            <w:hideMark/>
          </w:tcPr>
          <w:p w14:paraId="49112A54"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311.6</w:t>
            </w:r>
          </w:p>
        </w:tc>
        <w:tc>
          <w:tcPr>
            <w:tcW w:w="1134" w:type="dxa"/>
            <w:shd w:val="clear" w:color="auto" w:fill="auto"/>
            <w:noWrap/>
            <w:vAlign w:val="bottom"/>
            <w:hideMark/>
          </w:tcPr>
          <w:p w14:paraId="3291C47D"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649.8</w:t>
            </w:r>
          </w:p>
        </w:tc>
        <w:tc>
          <w:tcPr>
            <w:tcW w:w="1043" w:type="dxa"/>
            <w:shd w:val="clear" w:color="auto" w:fill="auto"/>
            <w:noWrap/>
            <w:vAlign w:val="bottom"/>
            <w:hideMark/>
          </w:tcPr>
          <w:p w14:paraId="1D2BBF70"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12174.6</w:t>
            </w:r>
          </w:p>
        </w:tc>
      </w:tr>
      <w:tr w:rsidR="000537DB" w:rsidRPr="00C83981" w14:paraId="6BAF9004" w14:textId="77777777" w:rsidTr="00F9545B">
        <w:trPr>
          <w:trHeight w:val="300"/>
        </w:trPr>
        <w:tc>
          <w:tcPr>
            <w:tcW w:w="1840" w:type="dxa"/>
            <w:vMerge/>
            <w:shd w:val="clear" w:color="auto" w:fill="auto"/>
            <w:noWrap/>
            <w:vAlign w:val="bottom"/>
            <w:hideMark/>
          </w:tcPr>
          <w:p w14:paraId="0981A073" w14:textId="77777777" w:rsidR="000537DB" w:rsidRPr="00C83981" w:rsidRDefault="000537D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4CF51F4A"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pullet starter</w:t>
            </w:r>
          </w:p>
        </w:tc>
        <w:tc>
          <w:tcPr>
            <w:tcW w:w="993" w:type="dxa"/>
            <w:shd w:val="clear" w:color="auto" w:fill="auto"/>
            <w:noWrap/>
            <w:vAlign w:val="bottom"/>
            <w:hideMark/>
          </w:tcPr>
          <w:p w14:paraId="72BE269B"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284.0</w:t>
            </w:r>
          </w:p>
        </w:tc>
        <w:tc>
          <w:tcPr>
            <w:tcW w:w="850" w:type="dxa"/>
            <w:shd w:val="clear" w:color="auto" w:fill="auto"/>
            <w:noWrap/>
            <w:vAlign w:val="bottom"/>
            <w:hideMark/>
          </w:tcPr>
          <w:p w14:paraId="03DC0884"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717.7</w:t>
            </w:r>
          </w:p>
        </w:tc>
        <w:tc>
          <w:tcPr>
            <w:tcW w:w="992" w:type="dxa"/>
            <w:shd w:val="clear" w:color="auto" w:fill="auto"/>
            <w:noWrap/>
            <w:vAlign w:val="bottom"/>
            <w:hideMark/>
          </w:tcPr>
          <w:p w14:paraId="2B3F5B57"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97.9</w:t>
            </w:r>
          </w:p>
        </w:tc>
        <w:tc>
          <w:tcPr>
            <w:tcW w:w="993" w:type="dxa"/>
            <w:shd w:val="clear" w:color="auto" w:fill="auto"/>
            <w:noWrap/>
            <w:vAlign w:val="bottom"/>
            <w:hideMark/>
          </w:tcPr>
          <w:p w14:paraId="389FD29A"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397.6</w:t>
            </w:r>
          </w:p>
        </w:tc>
        <w:tc>
          <w:tcPr>
            <w:tcW w:w="992" w:type="dxa"/>
            <w:shd w:val="clear" w:color="auto" w:fill="auto"/>
            <w:noWrap/>
            <w:vAlign w:val="bottom"/>
            <w:hideMark/>
          </w:tcPr>
          <w:p w14:paraId="665F280C"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365.4</w:t>
            </w:r>
          </w:p>
        </w:tc>
        <w:tc>
          <w:tcPr>
            <w:tcW w:w="1134" w:type="dxa"/>
            <w:shd w:val="clear" w:color="auto" w:fill="auto"/>
            <w:noWrap/>
            <w:vAlign w:val="bottom"/>
            <w:hideMark/>
          </w:tcPr>
          <w:p w14:paraId="6B9046D9"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763.0</w:t>
            </w:r>
          </w:p>
        </w:tc>
        <w:tc>
          <w:tcPr>
            <w:tcW w:w="1043" w:type="dxa"/>
            <w:shd w:val="clear" w:color="auto" w:fill="auto"/>
            <w:noWrap/>
            <w:vAlign w:val="bottom"/>
            <w:hideMark/>
          </w:tcPr>
          <w:p w14:paraId="18FAE1A7"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14315.0</w:t>
            </w:r>
          </w:p>
        </w:tc>
      </w:tr>
      <w:tr w:rsidR="000537DB" w:rsidRPr="00C83981" w14:paraId="4DFC81A5" w14:textId="77777777" w:rsidTr="00F9545B">
        <w:trPr>
          <w:trHeight w:val="300"/>
        </w:trPr>
        <w:tc>
          <w:tcPr>
            <w:tcW w:w="1840" w:type="dxa"/>
            <w:vMerge/>
            <w:shd w:val="clear" w:color="auto" w:fill="auto"/>
            <w:noWrap/>
            <w:vAlign w:val="bottom"/>
            <w:hideMark/>
          </w:tcPr>
          <w:p w14:paraId="4934ED2D" w14:textId="77777777" w:rsidR="000537DB" w:rsidRPr="00C83981" w:rsidRDefault="000537D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0E7BBDC7"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17-40 weeks</w:t>
            </w:r>
          </w:p>
        </w:tc>
        <w:tc>
          <w:tcPr>
            <w:tcW w:w="993" w:type="dxa"/>
            <w:shd w:val="clear" w:color="auto" w:fill="auto"/>
            <w:noWrap/>
            <w:vAlign w:val="bottom"/>
            <w:hideMark/>
          </w:tcPr>
          <w:p w14:paraId="3C2C3A62"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224.6</w:t>
            </w:r>
          </w:p>
        </w:tc>
        <w:tc>
          <w:tcPr>
            <w:tcW w:w="850" w:type="dxa"/>
            <w:shd w:val="clear" w:color="auto" w:fill="auto"/>
            <w:noWrap/>
            <w:vAlign w:val="bottom"/>
            <w:hideMark/>
          </w:tcPr>
          <w:p w14:paraId="07C89932"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576.2</w:t>
            </w:r>
          </w:p>
        </w:tc>
        <w:tc>
          <w:tcPr>
            <w:tcW w:w="992" w:type="dxa"/>
            <w:shd w:val="clear" w:color="auto" w:fill="auto"/>
            <w:noWrap/>
            <w:vAlign w:val="bottom"/>
            <w:hideMark/>
          </w:tcPr>
          <w:p w14:paraId="35A9D39A"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63.9</w:t>
            </w:r>
          </w:p>
        </w:tc>
        <w:tc>
          <w:tcPr>
            <w:tcW w:w="993" w:type="dxa"/>
            <w:shd w:val="clear" w:color="auto" w:fill="auto"/>
            <w:noWrap/>
            <w:vAlign w:val="bottom"/>
            <w:hideMark/>
          </w:tcPr>
          <w:p w14:paraId="4F279CE0"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314.4</w:t>
            </w:r>
          </w:p>
        </w:tc>
        <w:tc>
          <w:tcPr>
            <w:tcW w:w="992" w:type="dxa"/>
            <w:shd w:val="clear" w:color="auto" w:fill="auto"/>
            <w:noWrap/>
            <w:vAlign w:val="bottom"/>
            <w:hideMark/>
          </w:tcPr>
          <w:p w14:paraId="3DBA26BA"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293.3</w:t>
            </w:r>
          </w:p>
        </w:tc>
        <w:tc>
          <w:tcPr>
            <w:tcW w:w="1134" w:type="dxa"/>
            <w:shd w:val="clear" w:color="auto" w:fill="auto"/>
            <w:noWrap/>
            <w:vAlign w:val="bottom"/>
            <w:hideMark/>
          </w:tcPr>
          <w:p w14:paraId="296C6FE2"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607.7</w:t>
            </w:r>
          </w:p>
        </w:tc>
        <w:tc>
          <w:tcPr>
            <w:tcW w:w="1043" w:type="dxa"/>
            <w:shd w:val="clear" w:color="auto" w:fill="auto"/>
            <w:noWrap/>
            <w:vAlign w:val="bottom"/>
            <w:hideMark/>
          </w:tcPr>
          <w:p w14:paraId="400D016D"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11317.8</w:t>
            </w:r>
          </w:p>
        </w:tc>
      </w:tr>
      <w:tr w:rsidR="000537DB" w:rsidRPr="00C83981" w14:paraId="3E4990F8" w14:textId="77777777" w:rsidTr="00F9545B">
        <w:trPr>
          <w:trHeight w:val="300"/>
        </w:trPr>
        <w:tc>
          <w:tcPr>
            <w:tcW w:w="1840" w:type="dxa"/>
            <w:vMerge/>
            <w:shd w:val="clear" w:color="auto" w:fill="auto"/>
            <w:noWrap/>
            <w:vAlign w:val="bottom"/>
            <w:hideMark/>
          </w:tcPr>
          <w:p w14:paraId="6B0688FB" w14:textId="77777777" w:rsidR="000537DB" w:rsidRPr="00C83981" w:rsidRDefault="000537D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74C1F08E" w14:textId="77777777" w:rsidR="000537DB" w:rsidRPr="00C83981" w:rsidRDefault="000537D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post-molt</w:t>
            </w:r>
          </w:p>
        </w:tc>
        <w:tc>
          <w:tcPr>
            <w:tcW w:w="993" w:type="dxa"/>
            <w:shd w:val="clear" w:color="auto" w:fill="auto"/>
            <w:noWrap/>
            <w:vAlign w:val="bottom"/>
            <w:hideMark/>
          </w:tcPr>
          <w:p w14:paraId="4F365CAA"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194.6</w:t>
            </w:r>
          </w:p>
        </w:tc>
        <w:tc>
          <w:tcPr>
            <w:tcW w:w="850" w:type="dxa"/>
            <w:shd w:val="clear" w:color="auto" w:fill="auto"/>
            <w:noWrap/>
            <w:vAlign w:val="bottom"/>
            <w:hideMark/>
          </w:tcPr>
          <w:p w14:paraId="738DC0F1"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498.5</w:t>
            </w:r>
          </w:p>
        </w:tc>
        <w:tc>
          <w:tcPr>
            <w:tcW w:w="992" w:type="dxa"/>
            <w:shd w:val="clear" w:color="auto" w:fill="auto"/>
            <w:noWrap/>
            <w:vAlign w:val="bottom"/>
            <w:hideMark/>
          </w:tcPr>
          <w:p w14:paraId="202FDFEE"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56.6</w:t>
            </w:r>
          </w:p>
        </w:tc>
        <w:tc>
          <w:tcPr>
            <w:tcW w:w="993" w:type="dxa"/>
            <w:shd w:val="clear" w:color="auto" w:fill="auto"/>
            <w:noWrap/>
            <w:vAlign w:val="bottom"/>
            <w:hideMark/>
          </w:tcPr>
          <w:p w14:paraId="67AE6308"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272.4</w:t>
            </w:r>
          </w:p>
        </w:tc>
        <w:tc>
          <w:tcPr>
            <w:tcW w:w="992" w:type="dxa"/>
            <w:shd w:val="clear" w:color="auto" w:fill="auto"/>
            <w:noWrap/>
            <w:vAlign w:val="bottom"/>
            <w:hideMark/>
          </w:tcPr>
          <w:p w14:paraId="281A253D"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253.8</w:t>
            </w:r>
          </w:p>
        </w:tc>
        <w:tc>
          <w:tcPr>
            <w:tcW w:w="1134" w:type="dxa"/>
            <w:shd w:val="clear" w:color="auto" w:fill="auto"/>
            <w:noWrap/>
            <w:vAlign w:val="bottom"/>
            <w:hideMark/>
          </w:tcPr>
          <w:p w14:paraId="0E136E41"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526.2</w:t>
            </w:r>
          </w:p>
        </w:tc>
        <w:tc>
          <w:tcPr>
            <w:tcW w:w="1043" w:type="dxa"/>
            <w:shd w:val="clear" w:color="auto" w:fill="auto"/>
            <w:noWrap/>
            <w:vAlign w:val="bottom"/>
            <w:hideMark/>
          </w:tcPr>
          <w:p w14:paraId="1A7965F8" w14:textId="77777777" w:rsidR="000537DB" w:rsidRPr="00C83981" w:rsidRDefault="000537D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9806.8</w:t>
            </w:r>
          </w:p>
        </w:tc>
      </w:tr>
    </w:tbl>
    <w:p w14:paraId="274B4493" w14:textId="77777777" w:rsidR="000537DB" w:rsidRPr="00C83981" w:rsidRDefault="000537DB" w:rsidP="004B35B4">
      <w:pPr>
        <w:spacing w:line="240" w:lineRule="auto"/>
        <w:rPr>
          <w:rFonts w:ascii="Times New Roman" w:hAnsi="Times New Roman" w:cs="Times New Roman"/>
          <w:position w:val="-12"/>
        </w:rPr>
      </w:pPr>
    </w:p>
    <w:p w14:paraId="0D928403" w14:textId="77777777" w:rsidR="00F9545B" w:rsidRPr="00C83981" w:rsidRDefault="00F9545B" w:rsidP="00F9545B">
      <w:pPr>
        <w:spacing w:line="240" w:lineRule="auto"/>
        <w:jc w:val="both"/>
        <w:rPr>
          <w:rFonts w:ascii="Times New Roman" w:hAnsi="Times New Roman" w:cs="Times New Roman"/>
        </w:rPr>
      </w:pPr>
      <w:r w:rsidRPr="00C83981">
        <w:rPr>
          <w:rFonts w:ascii="Times New Roman" w:hAnsi="Times New Roman" w:cs="Times New Roman"/>
        </w:rPr>
        <w:t xml:space="preserve">Table 3. Showing Algae production, nutrient </w:t>
      </w:r>
      <w:proofErr w:type="gramStart"/>
      <w:r w:rsidRPr="00C83981">
        <w:rPr>
          <w:rFonts w:ascii="Times New Roman" w:hAnsi="Times New Roman" w:cs="Times New Roman"/>
        </w:rPr>
        <w:t>requirement</w:t>
      </w:r>
      <w:proofErr w:type="gramEnd"/>
      <w:r w:rsidRPr="00C83981">
        <w:rPr>
          <w:rFonts w:ascii="Times New Roman" w:hAnsi="Times New Roman" w:cs="Times New Roman"/>
        </w:rPr>
        <w:t xml:space="preserve"> and available CO</w:t>
      </w:r>
      <w:r w:rsidRPr="00C83981">
        <w:rPr>
          <w:rFonts w:ascii="Times New Roman" w:hAnsi="Times New Roman" w:cs="Times New Roman"/>
          <w:vertAlign w:val="subscript"/>
        </w:rPr>
        <w:t>2</w:t>
      </w:r>
      <w:r w:rsidRPr="00C83981">
        <w:rPr>
          <w:rFonts w:ascii="Times New Roman" w:hAnsi="Times New Roman" w:cs="Times New Roman"/>
        </w:rPr>
        <w:t xml:space="preserve"> and N-NH</w:t>
      </w:r>
      <w:r w:rsidRPr="00C83981">
        <w:rPr>
          <w:rFonts w:ascii="Times New Roman" w:hAnsi="Times New Roman" w:cs="Times New Roman"/>
          <w:vertAlign w:val="subscript"/>
        </w:rPr>
        <w:t xml:space="preserve">3 </w:t>
      </w:r>
      <w:r w:rsidRPr="00C83981">
        <w:rPr>
          <w:rFonts w:ascii="Times New Roman" w:hAnsi="Times New Roman" w:cs="Times New Roman"/>
        </w:rPr>
        <w:t>from protein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562"/>
        <w:gridCol w:w="1276"/>
        <w:gridCol w:w="1134"/>
        <w:gridCol w:w="992"/>
        <w:gridCol w:w="993"/>
        <w:gridCol w:w="1417"/>
      </w:tblGrid>
      <w:tr w:rsidR="00F9545B" w:rsidRPr="00C83981" w14:paraId="4FEF312D" w14:textId="77777777" w:rsidTr="00F9545B">
        <w:trPr>
          <w:trHeight w:val="300"/>
        </w:trPr>
        <w:tc>
          <w:tcPr>
            <w:tcW w:w="3402" w:type="dxa"/>
            <w:gridSpan w:val="2"/>
            <w:shd w:val="clear" w:color="auto" w:fill="auto"/>
            <w:noWrap/>
            <w:vAlign w:val="bottom"/>
            <w:hideMark/>
          </w:tcPr>
          <w:p w14:paraId="48DF1AF1"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276" w:type="dxa"/>
            <w:shd w:val="clear" w:color="auto" w:fill="auto"/>
            <w:noWrap/>
            <w:vAlign w:val="bottom"/>
            <w:hideMark/>
          </w:tcPr>
          <w:p w14:paraId="32195DB4" w14:textId="77777777" w:rsidR="00F9545B" w:rsidRPr="00C83981" w:rsidRDefault="00F9545B" w:rsidP="00F9545B">
            <w:pPr>
              <w:spacing w:after="0" w:line="240" w:lineRule="auto"/>
              <w:jc w:val="center"/>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Avail. CO</w:t>
            </w:r>
            <w:r w:rsidRPr="00C83981">
              <w:rPr>
                <w:rFonts w:ascii="Times New Roman" w:eastAsia="Times New Roman" w:hAnsi="Times New Roman" w:cs="Times New Roman"/>
                <w:b/>
                <w:bCs/>
                <w:color w:val="000000"/>
                <w:vertAlign w:val="subscript"/>
              </w:rPr>
              <w:t>2</w:t>
            </w:r>
          </w:p>
        </w:tc>
        <w:tc>
          <w:tcPr>
            <w:tcW w:w="1134" w:type="dxa"/>
            <w:shd w:val="clear" w:color="auto" w:fill="auto"/>
            <w:noWrap/>
            <w:vAlign w:val="bottom"/>
            <w:hideMark/>
          </w:tcPr>
          <w:p w14:paraId="122C872E"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N-NH</w:t>
            </w:r>
            <w:r w:rsidRPr="00C83981">
              <w:rPr>
                <w:rFonts w:ascii="Times New Roman" w:eastAsia="Times New Roman" w:hAnsi="Times New Roman" w:cs="Times New Roman"/>
                <w:b/>
                <w:bCs/>
                <w:color w:val="000000"/>
                <w:vertAlign w:val="subscript"/>
              </w:rPr>
              <w:t>3</w:t>
            </w:r>
          </w:p>
        </w:tc>
        <w:tc>
          <w:tcPr>
            <w:tcW w:w="992" w:type="dxa"/>
            <w:shd w:val="clear" w:color="auto" w:fill="auto"/>
            <w:noWrap/>
            <w:vAlign w:val="bottom"/>
            <w:hideMark/>
          </w:tcPr>
          <w:p w14:paraId="514A9972"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 xml:space="preserve">N </w:t>
            </w:r>
          </w:p>
        </w:tc>
        <w:tc>
          <w:tcPr>
            <w:tcW w:w="993" w:type="dxa"/>
            <w:shd w:val="clear" w:color="auto" w:fill="auto"/>
            <w:noWrap/>
            <w:vAlign w:val="bottom"/>
            <w:hideMark/>
          </w:tcPr>
          <w:p w14:paraId="35ED8AEC"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P</w:t>
            </w:r>
          </w:p>
        </w:tc>
        <w:tc>
          <w:tcPr>
            <w:tcW w:w="1417" w:type="dxa"/>
            <w:shd w:val="clear" w:color="auto" w:fill="auto"/>
            <w:noWrap/>
            <w:vAlign w:val="bottom"/>
            <w:hideMark/>
          </w:tcPr>
          <w:p w14:paraId="74F757C6"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Algae Prod.</w:t>
            </w:r>
          </w:p>
        </w:tc>
      </w:tr>
      <w:tr w:rsidR="00F9545B" w:rsidRPr="00C83981" w14:paraId="684F0493" w14:textId="77777777" w:rsidTr="00F9545B">
        <w:trPr>
          <w:trHeight w:val="315"/>
        </w:trPr>
        <w:tc>
          <w:tcPr>
            <w:tcW w:w="1840" w:type="dxa"/>
            <w:vMerge w:val="restart"/>
            <w:shd w:val="clear" w:color="auto" w:fill="auto"/>
            <w:noWrap/>
            <w:vAlign w:val="bottom"/>
            <w:hideMark/>
          </w:tcPr>
          <w:p w14:paraId="263E7B11"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Cattle manures</w:t>
            </w:r>
          </w:p>
          <w:p w14:paraId="46040E59" w14:textId="77777777" w:rsidR="00F9545B" w:rsidRPr="00C83981" w:rsidRDefault="00F9545B" w:rsidP="00F9545B">
            <w:pPr>
              <w:spacing w:after="0" w:line="240" w:lineRule="auto"/>
              <w:rPr>
                <w:rFonts w:ascii="Times New Roman" w:eastAsia="Times New Roman" w:hAnsi="Times New Roman" w:cs="Times New Roman"/>
                <w:b/>
                <w:bCs/>
                <w:color w:val="000000"/>
              </w:rPr>
            </w:pPr>
          </w:p>
        </w:tc>
        <w:tc>
          <w:tcPr>
            <w:tcW w:w="1562" w:type="dxa"/>
            <w:shd w:val="clear" w:color="auto" w:fill="auto"/>
            <w:noWrap/>
            <w:vAlign w:val="bottom"/>
            <w:hideMark/>
          </w:tcPr>
          <w:p w14:paraId="24A737A3"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Diary</w:t>
            </w:r>
          </w:p>
        </w:tc>
        <w:tc>
          <w:tcPr>
            <w:tcW w:w="1276" w:type="dxa"/>
            <w:shd w:val="clear" w:color="auto" w:fill="auto"/>
            <w:noWrap/>
            <w:vAlign w:val="bottom"/>
            <w:hideMark/>
          </w:tcPr>
          <w:p w14:paraId="3E0E30B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502.1</w:t>
            </w:r>
          </w:p>
        </w:tc>
        <w:tc>
          <w:tcPr>
            <w:tcW w:w="1134" w:type="dxa"/>
            <w:shd w:val="clear" w:color="auto" w:fill="auto"/>
            <w:noWrap/>
            <w:vAlign w:val="bottom"/>
            <w:hideMark/>
          </w:tcPr>
          <w:p w14:paraId="4170E2A2"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30.1</w:t>
            </w:r>
          </w:p>
        </w:tc>
        <w:tc>
          <w:tcPr>
            <w:tcW w:w="992" w:type="dxa"/>
            <w:shd w:val="clear" w:color="auto" w:fill="auto"/>
            <w:noWrap/>
            <w:vAlign w:val="bottom"/>
            <w:hideMark/>
          </w:tcPr>
          <w:p w14:paraId="22B33320"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27.8</w:t>
            </w:r>
          </w:p>
        </w:tc>
        <w:tc>
          <w:tcPr>
            <w:tcW w:w="993" w:type="dxa"/>
            <w:shd w:val="clear" w:color="auto" w:fill="auto"/>
            <w:noWrap/>
            <w:vAlign w:val="bottom"/>
            <w:hideMark/>
          </w:tcPr>
          <w:p w14:paraId="4FBD1709"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3.8</w:t>
            </w:r>
          </w:p>
        </w:tc>
        <w:tc>
          <w:tcPr>
            <w:tcW w:w="1417" w:type="dxa"/>
            <w:shd w:val="clear" w:color="auto" w:fill="auto"/>
            <w:noWrap/>
            <w:vAlign w:val="bottom"/>
            <w:hideMark/>
          </w:tcPr>
          <w:p w14:paraId="242987E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440.3</w:t>
            </w:r>
          </w:p>
        </w:tc>
      </w:tr>
      <w:tr w:rsidR="00F9545B" w:rsidRPr="00C83981" w14:paraId="4EBA0CE3" w14:textId="77777777" w:rsidTr="00F9545B">
        <w:trPr>
          <w:trHeight w:val="300"/>
        </w:trPr>
        <w:tc>
          <w:tcPr>
            <w:tcW w:w="1840" w:type="dxa"/>
            <w:vMerge/>
            <w:shd w:val="clear" w:color="auto" w:fill="auto"/>
            <w:noWrap/>
            <w:vAlign w:val="bottom"/>
            <w:hideMark/>
          </w:tcPr>
          <w:p w14:paraId="3A6F77EF"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6158E151"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 xml:space="preserve">beef </w:t>
            </w:r>
          </w:p>
        </w:tc>
        <w:tc>
          <w:tcPr>
            <w:tcW w:w="1276" w:type="dxa"/>
            <w:shd w:val="clear" w:color="auto" w:fill="auto"/>
            <w:noWrap/>
            <w:vAlign w:val="bottom"/>
            <w:hideMark/>
          </w:tcPr>
          <w:p w14:paraId="29C8C3E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442.0</w:t>
            </w:r>
          </w:p>
        </w:tc>
        <w:tc>
          <w:tcPr>
            <w:tcW w:w="1134" w:type="dxa"/>
            <w:shd w:val="clear" w:color="auto" w:fill="auto"/>
            <w:noWrap/>
            <w:vAlign w:val="bottom"/>
            <w:hideMark/>
          </w:tcPr>
          <w:p w14:paraId="161163B2"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16.0</w:t>
            </w:r>
          </w:p>
        </w:tc>
        <w:tc>
          <w:tcPr>
            <w:tcW w:w="992" w:type="dxa"/>
            <w:shd w:val="clear" w:color="auto" w:fill="auto"/>
            <w:noWrap/>
            <w:vAlign w:val="bottom"/>
            <w:hideMark/>
          </w:tcPr>
          <w:p w14:paraId="342A5C29"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24.5</w:t>
            </w:r>
          </w:p>
        </w:tc>
        <w:tc>
          <w:tcPr>
            <w:tcW w:w="993" w:type="dxa"/>
            <w:shd w:val="clear" w:color="auto" w:fill="auto"/>
            <w:noWrap/>
            <w:vAlign w:val="bottom"/>
            <w:hideMark/>
          </w:tcPr>
          <w:p w14:paraId="581E691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3.4</w:t>
            </w:r>
          </w:p>
        </w:tc>
        <w:tc>
          <w:tcPr>
            <w:tcW w:w="1417" w:type="dxa"/>
            <w:shd w:val="clear" w:color="auto" w:fill="auto"/>
            <w:noWrap/>
            <w:vAlign w:val="bottom"/>
            <w:hideMark/>
          </w:tcPr>
          <w:p w14:paraId="21B242D1"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387.6</w:t>
            </w:r>
          </w:p>
        </w:tc>
      </w:tr>
      <w:tr w:rsidR="00F9545B" w:rsidRPr="00C83981" w14:paraId="45A6BFAE" w14:textId="77777777" w:rsidTr="00F9545B">
        <w:trPr>
          <w:trHeight w:val="300"/>
        </w:trPr>
        <w:tc>
          <w:tcPr>
            <w:tcW w:w="1840" w:type="dxa"/>
            <w:vMerge/>
            <w:shd w:val="clear" w:color="auto" w:fill="auto"/>
            <w:noWrap/>
            <w:vAlign w:val="bottom"/>
            <w:hideMark/>
          </w:tcPr>
          <w:p w14:paraId="528D4CCF"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11C89411"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Feedlot</w:t>
            </w:r>
          </w:p>
        </w:tc>
        <w:tc>
          <w:tcPr>
            <w:tcW w:w="1276" w:type="dxa"/>
            <w:shd w:val="clear" w:color="auto" w:fill="auto"/>
            <w:noWrap/>
            <w:vAlign w:val="bottom"/>
            <w:hideMark/>
          </w:tcPr>
          <w:p w14:paraId="56E5151C"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461.1</w:t>
            </w:r>
          </w:p>
        </w:tc>
        <w:tc>
          <w:tcPr>
            <w:tcW w:w="1134" w:type="dxa"/>
            <w:shd w:val="clear" w:color="auto" w:fill="auto"/>
            <w:noWrap/>
            <w:vAlign w:val="bottom"/>
            <w:hideMark/>
          </w:tcPr>
          <w:p w14:paraId="2D67B135"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28.3</w:t>
            </w:r>
          </w:p>
        </w:tc>
        <w:tc>
          <w:tcPr>
            <w:tcW w:w="992" w:type="dxa"/>
            <w:shd w:val="clear" w:color="auto" w:fill="auto"/>
            <w:noWrap/>
            <w:vAlign w:val="bottom"/>
            <w:hideMark/>
          </w:tcPr>
          <w:p w14:paraId="7E06168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25.5</w:t>
            </w:r>
          </w:p>
        </w:tc>
        <w:tc>
          <w:tcPr>
            <w:tcW w:w="993" w:type="dxa"/>
            <w:shd w:val="clear" w:color="auto" w:fill="auto"/>
            <w:noWrap/>
            <w:vAlign w:val="bottom"/>
            <w:hideMark/>
          </w:tcPr>
          <w:p w14:paraId="4A9AC51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3.5</w:t>
            </w:r>
          </w:p>
        </w:tc>
        <w:tc>
          <w:tcPr>
            <w:tcW w:w="1417" w:type="dxa"/>
            <w:shd w:val="clear" w:color="auto" w:fill="auto"/>
            <w:noWrap/>
            <w:vAlign w:val="bottom"/>
            <w:hideMark/>
          </w:tcPr>
          <w:p w14:paraId="2E888017"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404.4</w:t>
            </w:r>
          </w:p>
        </w:tc>
      </w:tr>
      <w:tr w:rsidR="00F9545B" w:rsidRPr="00C83981" w14:paraId="3B7B208C" w14:textId="77777777" w:rsidTr="00F9545B">
        <w:trPr>
          <w:trHeight w:val="315"/>
        </w:trPr>
        <w:tc>
          <w:tcPr>
            <w:tcW w:w="1840" w:type="dxa"/>
            <w:vMerge w:val="restart"/>
            <w:shd w:val="clear" w:color="auto" w:fill="auto"/>
            <w:noWrap/>
            <w:vAlign w:val="bottom"/>
            <w:hideMark/>
          </w:tcPr>
          <w:p w14:paraId="2914616F"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Swine manures</w:t>
            </w:r>
          </w:p>
          <w:p w14:paraId="0DEAB665" w14:textId="77777777" w:rsidR="00F9545B" w:rsidRPr="00C83981" w:rsidRDefault="00F9545B" w:rsidP="00F9545B">
            <w:pPr>
              <w:spacing w:after="0" w:line="240" w:lineRule="auto"/>
              <w:rPr>
                <w:rFonts w:ascii="Times New Roman" w:eastAsia="Times New Roman" w:hAnsi="Times New Roman" w:cs="Times New Roman"/>
                <w:b/>
                <w:bCs/>
                <w:color w:val="000000"/>
              </w:rPr>
            </w:pPr>
          </w:p>
        </w:tc>
        <w:tc>
          <w:tcPr>
            <w:tcW w:w="1562" w:type="dxa"/>
            <w:shd w:val="clear" w:color="auto" w:fill="auto"/>
            <w:noWrap/>
            <w:vAlign w:val="bottom"/>
            <w:hideMark/>
          </w:tcPr>
          <w:p w14:paraId="0063F6B8"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Nursery</w:t>
            </w:r>
          </w:p>
        </w:tc>
        <w:tc>
          <w:tcPr>
            <w:tcW w:w="1276" w:type="dxa"/>
            <w:shd w:val="clear" w:color="auto" w:fill="auto"/>
            <w:noWrap/>
            <w:vAlign w:val="bottom"/>
            <w:hideMark/>
          </w:tcPr>
          <w:p w14:paraId="15FCA2E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536.1</w:t>
            </w:r>
          </w:p>
        </w:tc>
        <w:tc>
          <w:tcPr>
            <w:tcW w:w="1134" w:type="dxa"/>
            <w:shd w:val="clear" w:color="auto" w:fill="auto"/>
            <w:noWrap/>
            <w:vAlign w:val="bottom"/>
            <w:hideMark/>
          </w:tcPr>
          <w:p w14:paraId="180211EC"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41.9</w:t>
            </w:r>
          </w:p>
        </w:tc>
        <w:tc>
          <w:tcPr>
            <w:tcW w:w="992" w:type="dxa"/>
            <w:shd w:val="clear" w:color="auto" w:fill="auto"/>
            <w:noWrap/>
            <w:vAlign w:val="bottom"/>
            <w:hideMark/>
          </w:tcPr>
          <w:p w14:paraId="22764DB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29.7</w:t>
            </w:r>
          </w:p>
        </w:tc>
        <w:tc>
          <w:tcPr>
            <w:tcW w:w="993" w:type="dxa"/>
            <w:shd w:val="clear" w:color="auto" w:fill="auto"/>
            <w:noWrap/>
            <w:vAlign w:val="bottom"/>
            <w:hideMark/>
          </w:tcPr>
          <w:p w14:paraId="2F8FBC8D"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4.1</w:t>
            </w:r>
          </w:p>
        </w:tc>
        <w:tc>
          <w:tcPr>
            <w:tcW w:w="1417" w:type="dxa"/>
            <w:shd w:val="clear" w:color="auto" w:fill="auto"/>
            <w:noWrap/>
            <w:vAlign w:val="bottom"/>
            <w:hideMark/>
          </w:tcPr>
          <w:p w14:paraId="38414830"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470.1</w:t>
            </w:r>
          </w:p>
        </w:tc>
      </w:tr>
      <w:tr w:rsidR="00F9545B" w:rsidRPr="00C83981" w14:paraId="175470AE" w14:textId="77777777" w:rsidTr="00F9545B">
        <w:trPr>
          <w:trHeight w:val="300"/>
        </w:trPr>
        <w:tc>
          <w:tcPr>
            <w:tcW w:w="1840" w:type="dxa"/>
            <w:vMerge/>
            <w:shd w:val="clear" w:color="auto" w:fill="auto"/>
            <w:noWrap/>
            <w:vAlign w:val="bottom"/>
            <w:hideMark/>
          </w:tcPr>
          <w:p w14:paraId="7D9C5CCB"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72A0D1F4"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Grower</w:t>
            </w:r>
          </w:p>
        </w:tc>
        <w:tc>
          <w:tcPr>
            <w:tcW w:w="1276" w:type="dxa"/>
            <w:shd w:val="clear" w:color="auto" w:fill="auto"/>
            <w:noWrap/>
            <w:vAlign w:val="bottom"/>
            <w:hideMark/>
          </w:tcPr>
          <w:p w14:paraId="1EA3615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507.1</w:t>
            </w:r>
          </w:p>
        </w:tc>
        <w:tc>
          <w:tcPr>
            <w:tcW w:w="1134" w:type="dxa"/>
            <w:shd w:val="clear" w:color="auto" w:fill="auto"/>
            <w:noWrap/>
            <w:vAlign w:val="bottom"/>
            <w:hideMark/>
          </w:tcPr>
          <w:p w14:paraId="7CDB4A5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37.8</w:t>
            </w:r>
          </w:p>
        </w:tc>
        <w:tc>
          <w:tcPr>
            <w:tcW w:w="992" w:type="dxa"/>
            <w:shd w:val="clear" w:color="auto" w:fill="auto"/>
            <w:noWrap/>
            <w:vAlign w:val="bottom"/>
            <w:hideMark/>
          </w:tcPr>
          <w:p w14:paraId="03C084E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28.1</w:t>
            </w:r>
          </w:p>
        </w:tc>
        <w:tc>
          <w:tcPr>
            <w:tcW w:w="993" w:type="dxa"/>
            <w:shd w:val="clear" w:color="auto" w:fill="auto"/>
            <w:noWrap/>
            <w:vAlign w:val="bottom"/>
            <w:hideMark/>
          </w:tcPr>
          <w:p w14:paraId="0BB6CDD0"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w:t>
            </w:r>
          </w:p>
        </w:tc>
        <w:tc>
          <w:tcPr>
            <w:tcW w:w="1417" w:type="dxa"/>
            <w:shd w:val="clear" w:color="auto" w:fill="auto"/>
            <w:noWrap/>
            <w:vAlign w:val="bottom"/>
            <w:hideMark/>
          </w:tcPr>
          <w:p w14:paraId="7F0253C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444.7</w:t>
            </w:r>
          </w:p>
        </w:tc>
      </w:tr>
      <w:tr w:rsidR="00F9545B" w:rsidRPr="00C83981" w14:paraId="52C41288" w14:textId="77777777" w:rsidTr="00F9545B">
        <w:trPr>
          <w:trHeight w:val="300"/>
        </w:trPr>
        <w:tc>
          <w:tcPr>
            <w:tcW w:w="1840" w:type="dxa"/>
            <w:vMerge/>
            <w:shd w:val="clear" w:color="auto" w:fill="auto"/>
            <w:noWrap/>
            <w:vAlign w:val="bottom"/>
            <w:hideMark/>
          </w:tcPr>
          <w:p w14:paraId="1D737B09"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7243C81B"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Finisher</w:t>
            </w:r>
          </w:p>
        </w:tc>
        <w:tc>
          <w:tcPr>
            <w:tcW w:w="1276" w:type="dxa"/>
            <w:shd w:val="clear" w:color="auto" w:fill="auto"/>
            <w:noWrap/>
            <w:vAlign w:val="bottom"/>
            <w:hideMark/>
          </w:tcPr>
          <w:p w14:paraId="2D60AAB9"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494.3</w:t>
            </w:r>
          </w:p>
        </w:tc>
        <w:tc>
          <w:tcPr>
            <w:tcW w:w="1134" w:type="dxa"/>
            <w:shd w:val="clear" w:color="auto" w:fill="auto"/>
            <w:noWrap/>
            <w:vAlign w:val="bottom"/>
            <w:hideMark/>
          </w:tcPr>
          <w:p w14:paraId="708238D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36.7</w:t>
            </w:r>
          </w:p>
        </w:tc>
        <w:tc>
          <w:tcPr>
            <w:tcW w:w="992" w:type="dxa"/>
            <w:shd w:val="clear" w:color="auto" w:fill="auto"/>
            <w:noWrap/>
            <w:vAlign w:val="bottom"/>
            <w:hideMark/>
          </w:tcPr>
          <w:p w14:paraId="4ECCAFA8"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27.4</w:t>
            </w:r>
          </w:p>
        </w:tc>
        <w:tc>
          <w:tcPr>
            <w:tcW w:w="993" w:type="dxa"/>
            <w:shd w:val="clear" w:color="auto" w:fill="auto"/>
            <w:noWrap/>
            <w:vAlign w:val="bottom"/>
            <w:hideMark/>
          </w:tcPr>
          <w:p w14:paraId="1D7BA88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3.8</w:t>
            </w:r>
          </w:p>
        </w:tc>
        <w:tc>
          <w:tcPr>
            <w:tcW w:w="1417" w:type="dxa"/>
            <w:shd w:val="clear" w:color="auto" w:fill="auto"/>
            <w:noWrap/>
            <w:vAlign w:val="bottom"/>
            <w:hideMark/>
          </w:tcPr>
          <w:p w14:paraId="2BFE385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433.5</w:t>
            </w:r>
          </w:p>
        </w:tc>
      </w:tr>
      <w:tr w:rsidR="00F9545B" w:rsidRPr="00C83981" w14:paraId="41B90D3E" w14:textId="77777777" w:rsidTr="00F9545B">
        <w:trPr>
          <w:trHeight w:val="315"/>
        </w:trPr>
        <w:tc>
          <w:tcPr>
            <w:tcW w:w="1840" w:type="dxa"/>
            <w:vMerge w:val="restart"/>
            <w:shd w:val="clear" w:color="auto" w:fill="auto"/>
            <w:noWrap/>
            <w:vAlign w:val="bottom"/>
            <w:hideMark/>
          </w:tcPr>
          <w:p w14:paraId="4707DCB3"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Poultry manures</w:t>
            </w:r>
          </w:p>
          <w:p w14:paraId="13AA8B15" w14:textId="77777777" w:rsidR="00F9545B" w:rsidRPr="00C83981" w:rsidRDefault="00F9545B" w:rsidP="00F9545B">
            <w:pPr>
              <w:spacing w:after="0" w:line="240" w:lineRule="auto"/>
              <w:rPr>
                <w:rFonts w:ascii="Times New Roman" w:eastAsia="Times New Roman" w:hAnsi="Times New Roman" w:cs="Times New Roman"/>
                <w:b/>
                <w:bCs/>
                <w:color w:val="000000"/>
              </w:rPr>
            </w:pPr>
          </w:p>
          <w:p w14:paraId="10A6661F" w14:textId="77777777" w:rsidR="00F9545B" w:rsidRPr="00C83981" w:rsidRDefault="00F9545B" w:rsidP="00F9545B">
            <w:pPr>
              <w:spacing w:after="0" w:line="240" w:lineRule="auto"/>
              <w:rPr>
                <w:rFonts w:ascii="Times New Roman" w:eastAsia="Times New Roman" w:hAnsi="Times New Roman" w:cs="Times New Roman"/>
                <w:b/>
                <w:bCs/>
                <w:color w:val="000000"/>
              </w:rPr>
            </w:pPr>
          </w:p>
        </w:tc>
        <w:tc>
          <w:tcPr>
            <w:tcW w:w="1562" w:type="dxa"/>
            <w:shd w:val="clear" w:color="auto" w:fill="auto"/>
            <w:noWrap/>
            <w:vAlign w:val="bottom"/>
            <w:hideMark/>
          </w:tcPr>
          <w:p w14:paraId="5AA85D4C"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chick starter</w:t>
            </w:r>
          </w:p>
        </w:tc>
        <w:tc>
          <w:tcPr>
            <w:tcW w:w="1276" w:type="dxa"/>
            <w:shd w:val="clear" w:color="auto" w:fill="auto"/>
            <w:noWrap/>
            <w:vAlign w:val="bottom"/>
            <w:hideMark/>
          </w:tcPr>
          <w:p w14:paraId="081002A1"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612.2</w:t>
            </w:r>
          </w:p>
        </w:tc>
        <w:tc>
          <w:tcPr>
            <w:tcW w:w="1134" w:type="dxa"/>
            <w:shd w:val="clear" w:color="auto" w:fill="auto"/>
            <w:noWrap/>
            <w:vAlign w:val="bottom"/>
            <w:hideMark/>
          </w:tcPr>
          <w:p w14:paraId="6941A20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66.4</w:t>
            </w:r>
          </w:p>
        </w:tc>
        <w:tc>
          <w:tcPr>
            <w:tcW w:w="992" w:type="dxa"/>
            <w:shd w:val="clear" w:color="auto" w:fill="auto"/>
            <w:noWrap/>
            <w:vAlign w:val="bottom"/>
            <w:hideMark/>
          </w:tcPr>
          <w:p w14:paraId="15F26BB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33.9</w:t>
            </w:r>
          </w:p>
        </w:tc>
        <w:tc>
          <w:tcPr>
            <w:tcW w:w="993" w:type="dxa"/>
            <w:shd w:val="clear" w:color="auto" w:fill="auto"/>
            <w:noWrap/>
            <w:vAlign w:val="bottom"/>
            <w:hideMark/>
          </w:tcPr>
          <w:p w14:paraId="101C3982"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4.7</w:t>
            </w:r>
          </w:p>
        </w:tc>
        <w:tc>
          <w:tcPr>
            <w:tcW w:w="1417" w:type="dxa"/>
            <w:shd w:val="clear" w:color="auto" w:fill="auto"/>
            <w:noWrap/>
            <w:vAlign w:val="bottom"/>
            <w:hideMark/>
          </w:tcPr>
          <w:p w14:paraId="25D6EFC5"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536.8</w:t>
            </w:r>
          </w:p>
        </w:tc>
      </w:tr>
      <w:tr w:rsidR="00F9545B" w:rsidRPr="00C83981" w14:paraId="389C3F04" w14:textId="77777777" w:rsidTr="00F9545B">
        <w:trPr>
          <w:trHeight w:val="300"/>
        </w:trPr>
        <w:tc>
          <w:tcPr>
            <w:tcW w:w="1840" w:type="dxa"/>
            <w:vMerge/>
            <w:shd w:val="clear" w:color="auto" w:fill="auto"/>
            <w:noWrap/>
            <w:vAlign w:val="bottom"/>
            <w:hideMark/>
          </w:tcPr>
          <w:p w14:paraId="733DD199"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259EBEC3"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pullet starter</w:t>
            </w:r>
          </w:p>
        </w:tc>
        <w:tc>
          <w:tcPr>
            <w:tcW w:w="1276" w:type="dxa"/>
            <w:shd w:val="clear" w:color="auto" w:fill="auto"/>
            <w:noWrap/>
            <w:vAlign w:val="bottom"/>
            <w:hideMark/>
          </w:tcPr>
          <w:p w14:paraId="56091322"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717.7</w:t>
            </w:r>
          </w:p>
        </w:tc>
        <w:tc>
          <w:tcPr>
            <w:tcW w:w="1134" w:type="dxa"/>
            <w:shd w:val="clear" w:color="auto" w:fill="auto"/>
            <w:noWrap/>
            <w:vAlign w:val="bottom"/>
            <w:hideMark/>
          </w:tcPr>
          <w:p w14:paraId="352FE67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80.6</w:t>
            </w:r>
          </w:p>
        </w:tc>
        <w:tc>
          <w:tcPr>
            <w:tcW w:w="992" w:type="dxa"/>
            <w:shd w:val="clear" w:color="auto" w:fill="auto"/>
            <w:noWrap/>
            <w:vAlign w:val="bottom"/>
            <w:hideMark/>
          </w:tcPr>
          <w:p w14:paraId="09A8C79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39.7</w:t>
            </w:r>
          </w:p>
        </w:tc>
        <w:tc>
          <w:tcPr>
            <w:tcW w:w="993" w:type="dxa"/>
            <w:shd w:val="clear" w:color="auto" w:fill="auto"/>
            <w:noWrap/>
            <w:vAlign w:val="bottom"/>
            <w:hideMark/>
          </w:tcPr>
          <w:p w14:paraId="2AFD77F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5.5</w:t>
            </w:r>
          </w:p>
        </w:tc>
        <w:tc>
          <w:tcPr>
            <w:tcW w:w="1417" w:type="dxa"/>
            <w:shd w:val="clear" w:color="auto" w:fill="auto"/>
            <w:noWrap/>
            <w:vAlign w:val="bottom"/>
            <w:hideMark/>
          </w:tcPr>
          <w:p w14:paraId="58F13572"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629.4</w:t>
            </w:r>
          </w:p>
        </w:tc>
      </w:tr>
      <w:tr w:rsidR="00F9545B" w:rsidRPr="00C83981" w14:paraId="36178B38" w14:textId="77777777" w:rsidTr="00F9545B">
        <w:trPr>
          <w:trHeight w:val="300"/>
        </w:trPr>
        <w:tc>
          <w:tcPr>
            <w:tcW w:w="1840" w:type="dxa"/>
            <w:vMerge/>
            <w:shd w:val="clear" w:color="auto" w:fill="auto"/>
            <w:noWrap/>
            <w:vAlign w:val="bottom"/>
            <w:hideMark/>
          </w:tcPr>
          <w:p w14:paraId="5D2A45CE"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39C4E95F"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17-40 weeks</w:t>
            </w:r>
          </w:p>
        </w:tc>
        <w:tc>
          <w:tcPr>
            <w:tcW w:w="1276" w:type="dxa"/>
            <w:shd w:val="clear" w:color="auto" w:fill="auto"/>
            <w:noWrap/>
            <w:vAlign w:val="bottom"/>
            <w:hideMark/>
          </w:tcPr>
          <w:p w14:paraId="5239ACD0"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576.2</w:t>
            </w:r>
          </w:p>
        </w:tc>
        <w:tc>
          <w:tcPr>
            <w:tcW w:w="1134" w:type="dxa"/>
            <w:shd w:val="clear" w:color="auto" w:fill="auto"/>
            <w:noWrap/>
            <w:vAlign w:val="bottom"/>
            <w:hideMark/>
          </w:tcPr>
          <w:p w14:paraId="09A7967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52.6</w:t>
            </w:r>
          </w:p>
        </w:tc>
        <w:tc>
          <w:tcPr>
            <w:tcW w:w="992" w:type="dxa"/>
            <w:shd w:val="clear" w:color="auto" w:fill="auto"/>
            <w:noWrap/>
            <w:vAlign w:val="bottom"/>
            <w:hideMark/>
          </w:tcPr>
          <w:p w14:paraId="7D43D9B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31.9</w:t>
            </w:r>
          </w:p>
        </w:tc>
        <w:tc>
          <w:tcPr>
            <w:tcW w:w="993" w:type="dxa"/>
            <w:shd w:val="clear" w:color="auto" w:fill="auto"/>
            <w:noWrap/>
            <w:vAlign w:val="bottom"/>
            <w:hideMark/>
          </w:tcPr>
          <w:p w14:paraId="2F056D0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w:t>
            </w:r>
          </w:p>
        </w:tc>
        <w:tc>
          <w:tcPr>
            <w:tcW w:w="1417" w:type="dxa"/>
            <w:shd w:val="clear" w:color="auto" w:fill="auto"/>
            <w:noWrap/>
            <w:vAlign w:val="bottom"/>
            <w:hideMark/>
          </w:tcPr>
          <w:p w14:paraId="7E3443BC"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505.3</w:t>
            </w:r>
          </w:p>
        </w:tc>
      </w:tr>
      <w:tr w:rsidR="00F9545B" w:rsidRPr="00C83981" w14:paraId="64C84705" w14:textId="77777777" w:rsidTr="00F9545B">
        <w:trPr>
          <w:trHeight w:val="300"/>
        </w:trPr>
        <w:tc>
          <w:tcPr>
            <w:tcW w:w="1840" w:type="dxa"/>
            <w:vMerge/>
            <w:shd w:val="clear" w:color="auto" w:fill="auto"/>
            <w:noWrap/>
            <w:vAlign w:val="bottom"/>
            <w:hideMark/>
          </w:tcPr>
          <w:p w14:paraId="4044AA00"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562" w:type="dxa"/>
            <w:shd w:val="clear" w:color="auto" w:fill="auto"/>
            <w:noWrap/>
            <w:vAlign w:val="bottom"/>
            <w:hideMark/>
          </w:tcPr>
          <w:p w14:paraId="253AA6DB"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post-molt</w:t>
            </w:r>
          </w:p>
        </w:tc>
        <w:tc>
          <w:tcPr>
            <w:tcW w:w="1276" w:type="dxa"/>
            <w:shd w:val="clear" w:color="auto" w:fill="auto"/>
            <w:noWrap/>
            <w:vAlign w:val="bottom"/>
            <w:hideMark/>
          </w:tcPr>
          <w:p w14:paraId="561FE5C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498.5</w:t>
            </w:r>
          </w:p>
        </w:tc>
        <w:tc>
          <w:tcPr>
            <w:tcW w:w="1134" w:type="dxa"/>
            <w:shd w:val="clear" w:color="auto" w:fill="auto"/>
            <w:noWrap/>
            <w:vAlign w:val="bottom"/>
            <w:hideMark/>
          </w:tcPr>
          <w:p w14:paraId="20BE719D"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46.6</w:t>
            </w:r>
          </w:p>
        </w:tc>
        <w:tc>
          <w:tcPr>
            <w:tcW w:w="992" w:type="dxa"/>
            <w:shd w:val="clear" w:color="auto" w:fill="auto"/>
            <w:noWrap/>
            <w:vAlign w:val="bottom"/>
            <w:hideMark/>
          </w:tcPr>
          <w:p w14:paraId="45194C9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27.6</w:t>
            </w:r>
          </w:p>
        </w:tc>
        <w:tc>
          <w:tcPr>
            <w:tcW w:w="993" w:type="dxa"/>
            <w:shd w:val="clear" w:color="auto" w:fill="auto"/>
            <w:noWrap/>
            <w:vAlign w:val="bottom"/>
            <w:hideMark/>
          </w:tcPr>
          <w:p w14:paraId="769CB577"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3.8</w:t>
            </w:r>
          </w:p>
        </w:tc>
        <w:tc>
          <w:tcPr>
            <w:tcW w:w="1417" w:type="dxa"/>
            <w:shd w:val="clear" w:color="auto" w:fill="auto"/>
            <w:noWrap/>
            <w:vAlign w:val="bottom"/>
            <w:hideMark/>
          </w:tcPr>
          <w:p w14:paraId="74EA8A4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437.1</w:t>
            </w:r>
          </w:p>
        </w:tc>
      </w:tr>
    </w:tbl>
    <w:p w14:paraId="72597AAE" w14:textId="77777777" w:rsidR="00F9545B" w:rsidRPr="00C83981" w:rsidRDefault="00F9545B" w:rsidP="00F9545B">
      <w:pPr>
        <w:spacing w:after="0" w:line="240" w:lineRule="auto"/>
        <w:rPr>
          <w:rFonts w:ascii="Times New Roman" w:hAnsi="Times New Roman" w:cs="Times New Roman"/>
        </w:rPr>
      </w:pPr>
    </w:p>
    <w:p w14:paraId="6DC46CAE" w14:textId="77777777" w:rsidR="00F9545B" w:rsidRPr="00C83981" w:rsidRDefault="00F9545B" w:rsidP="00F9545B">
      <w:pPr>
        <w:spacing w:after="0" w:line="240" w:lineRule="auto"/>
        <w:jc w:val="both"/>
        <w:rPr>
          <w:rFonts w:ascii="Times New Roman" w:hAnsi="Times New Roman" w:cs="Times New Roman"/>
        </w:rPr>
      </w:pPr>
      <w:r w:rsidRPr="00C83981">
        <w:rPr>
          <w:rFonts w:ascii="Times New Roman" w:hAnsi="Times New Roman" w:cs="Times New Roman"/>
        </w:rPr>
        <w:t xml:space="preserve">Table 4. Showing component balance, </w:t>
      </w:r>
      <w:proofErr w:type="gramStart"/>
      <w:r w:rsidRPr="00C83981">
        <w:rPr>
          <w:rFonts w:ascii="Times New Roman" w:hAnsi="Times New Roman" w:cs="Times New Roman"/>
        </w:rPr>
        <w:t>volume</w:t>
      </w:r>
      <w:proofErr w:type="gramEnd"/>
      <w:r w:rsidRPr="00C83981">
        <w:rPr>
          <w:rFonts w:ascii="Times New Roman" w:hAnsi="Times New Roman" w:cs="Times New Roman"/>
        </w:rPr>
        <w:t xml:space="preserve"> and energy productions from anaerobic digestion algal biomass</w:t>
      </w:r>
    </w:p>
    <w:tbl>
      <w:tblPr>
        <w:tblW w:w="12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421"/>
        <w:gridCol w:w="1175"/>
        <w:gridCol w:w="1276"/>
        <w:gridCol w:w="1276"/>
        <w:gridCol w:w="1276"/>
        <w:gridCol w:w="1276"/>
        <w:gridCol w:w="1276"/>
        <w:gridCol w:w="1276"/>
      </w:tblGrid>
      <w:tr w:rsidR="00F9545B" w:rsidRPr="00C83981" w14:paraId="4B58BCAF" w14:textId="77777777" w:rsidTr="00F9545B">
        <w:trPr>
          <w:trHeight w:val="360"/>
        </w:trPr>
        <w:tc>
          <w:tcPr>
            <w:tcW w:w="3261" w:type="dxa"/>
            <w:gridSpan w:val="2"/>
            <w:vMerge w:val="restart"/>
            <w:shd w:val="clear" w:color="auto" w:fill="auto"/>
            <w:noWrap/>
            <w:vAlign w:val="bottom"/>
            <w:hideMark/>
          </w:tcPr>
          <w:p w14:paraId="238A38A3"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175" w:type="dxa"/>
            <w:shd w:val="clear" w:color="auto" w:fill="auto"/>
            <w:noWrap/>
            <w:vAlign w:val="bottom"/>
            <w:hideMark/>
          </w:tcPr>
          <w:p w14:paraId="08AB8E93"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CH</w:t>
            </w:r>
            <w:r w:rsidRPr="00C83981">
              <w:rPr>
                <w:rFonts w:ascii="Times New Roman" w:eastAsia="Times New Roman" w:hAnsi="Times New Roman" w:cs="Times New Roman"/>
                <w:b/>
                <w:bCs/>
                <w:color w:val="000000"/>
                <w:vertAlign w:val="subscript"/>
              </w:rPr>
              <w:t>4</w:t>
            </w:r>
          </w:p>
        </w:tc>
        <w:tc>
          <w:tcPr>
            <w:tcW w:w="1276" w:type="dxa"/>
            <w:shd w:val="clear" w:color="auto" w:fill="auto"/>
            <w:noWrap/>
            <w:vAlign w:val="bottom"/>
            <w:hideMark/>
          </w:tcPr>
          <w:p w14:paraId="38894A36"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CO</w:t>
            </w:r>
            <w:r w:rsidRPr="00C83981">
              <w:rPr>
                <w:rFonts w:ascii="Times New Roman" w:eastAsia="Times New Roman" w:hAnsi="Times New Roman" w:cs="Times New Roman"/>
                <w:b/>
                <w:bCs/>
                <w:color w:val="000000"/>
                <w:vertAlign w:val="subscript"/>
              </w:rPr>
              <w:t>2</w:t>
            </w:r>
          </w:p>
        </w:tc>
        <w:tc>
          <w:tcPr>
            <w:tcW w:w="1276" w:type="dxa"/>
            <w:shd w:val="clear" w:color="auto" w:fill="auto"/>
            <w:noWrap/>
            <w:vAlign w:val="bottom"/>
            <w:hideMark/>
          </w:tcPr>
          <w:p w14:paraId="05F0C4ED"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NH</w:t>
            </w:r>
            <w:r w:rsidRPr="00C83981">
              <w:rPr>
                <w:rFonts w:ascii="Times New Roman" w:eastAsia="Times New Roman" w:hAnsi="Times New Roman" w:cs="Times New Roman"/>
                <w:b/>
                <w:bCs/>
                <w:color w:val="000000"/>
                <w:vertAlign w:val="subscript"/>
              </w:rPr>
              <w:t>3</w:t>
            </w:r>
          </w:p>
        </w:tc>
        <w:tc>
          <w:tcPr>
            <w:tcW w:w="1276" w:type="dxa"/>
            <w:shd w:val="clear" w:color="auto" w:fill="auto"/>
            <w:noWrap/>
            <w:vAlign w:val="bottom"/>
            <w:hideMark/>
          </w:tcPr>
          <w:p w14:paraId="00BF5A45"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CH</w:t>
            </w:r>
            <w:r w:rsidRPr="00C83981">
              <w:rPr>
                <w:rFonts w:ascii="Times New Roman" w:eastAsia="Times New Roman" w:hAnsi="Times New Roman" w:cs="Times New Roman"/>
                <w:b/>
                <w:bCs/>
                <w:color w:val="000000"/>
                <w:vertAlign w:val="subscript"/>
              </w:rPr>
              <w:t>4</w:t>
            </w:r>
          </w:p>
        </w:tc>
        <w:tc>
          <w:tcPr>
            <w:tcW w:w="1276" w:type="dxa"/>
            <w:shd w:val="clear" w:color="auto" w:fill="auto"/>
            <w:noWrap/>
            <w:vAlign w:val="bottom"/>
            <w:hideMark/>
          </w:tcPr>
          <w:p w14:paraId="47F6B5F3"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CO</w:t>
            </w:r>
            <w:r w:rsidRPr="00C83981">
              <w:rPr>
                <w:rFonts w:ascii="Times New Roman" w:eastAsia="Times New Roman" w:hAnsi="Times New Roman" w:cs="Times New Roman"/>
                <w:b/>
                <w:bCs/>
                <w:color w:val="000000"/>
                <w:vertAlign w:val="subscript"/>
              </w:rPr>
              <w:t>2</w:t>
            </w:r>
          </w:p>
        </w:tc>
        <w:tc>
          <w:tcPr>
            <w:tcW w:w="1276" w:type="dxa"/>
            <w:shd w:val="clear" w:color="auto" w:fill="auto"/>
            <w:noWrap/>
            <w:vAlign w:val="bottom"/>
            <w:hideMark/>
          </w:tcPr>
          <w:p w14:paraId="5EAEFD8C" w14:textId="77777777" w:rsidR="00F9545B" w:rsidRPr="00C83981" w:rsidRDefault="00F9545B" w:rsidP="00F9545B">
            <w:pPr>
              <w:spacing w:after="0" w:line="240" w:lineRule="auto"/>
              <w:jc w:val="center"/>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Biogas</w:t>
            </w:r>
          </w:p>
        </w:tc>
        <w:tc>
          <w:tcPr>
            <w:tcW w:w="1276" w:type="dxa"/>
            <w:shd w:val="clear" w:color="auto" w:fill="auto"/>
            <w:noWrap/>
            <w:vAlign w:val="bottom"/>
            <w:hideMark/>
          </w:tcPr>
          <w:p w14:paraId="7A41DA18" w14:textId="77777777" w:rsidR="00F9545B" w:rsidRPr="00C83981" w:rsidRDefault="00F9545B" w:rsidP="00F9545B">
            <w:pPr>
              <w:spacing w:after="0" w:line="240" w:lineRule="auto"/>
              <w:jc w:val="center"/>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Energy</w:t>
            </w:r>
          </w:p>
        </w:tc>
      </w:tr>
      <w:tr w:rsidR="00F9545B" w:rsidRPr="00C83981" w14:paraId="0B232FE7" w14:textId="77777777" w:rsidTr="00F9545B">
        <w:trPr>
          <w:trHeight w:val="300"/>
        </w:trPr>
        <w:tc>
          <w:tcPr>
            <w:tcW w:w="3261" w:type="dxa"/>
            <w:gridSpan w:val="2"/>
            <w:vMerge/>
            <w:shd w:val="clear" w:color="auto" w:fill="auto"/>
            <w:noWrap/>
            <w:vAlign w:val="bottom"/>
            <w:hideMark/>
          </w:tcPr>
          <w:p w14:paraId="264B6A0E"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175" w:type="dxa"/>
            <w:shd w:val="clear" w:color="auto" w:fill="auto"/>
            <w:noWrap/>
            <w:vAlign w:val="bottom"/>
            <w:hideMark/>
          </w:tcPr>
          <w:p w14:paraId="363064D1" w14:textId="77777777" w:rsidR="00F9545B" w:rsidRPr="00C83981" w:rsidRDefault="00F9545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Kg</w:t>
            </w:r>
          </w:p>
        </w:tc>
        <w:tc>
          <w:tcPr>
            <w:tcW w:w="1276" w:type="dxa"/>
            <w:shd w:val="clear" w:color="auto" w:fill="auto"/>
            <w:noWrap/>
            <w:vAlign w:val="bottom"/>
            <w:hideMark/>
          </w:tcPr>
          <w:p w14:paraId="79987592" w14:textId="77777777" w:rsidR="00F9545B" w:rsidRPr="00C83981" w:rsidRDefault="00F9545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Kg</w:t>
            </w:r>
          </w:p>
        </w:tc>
        <w:tc>
          <w:tcPr>
            <w:tcW w:w="1276" w:type="dxa"/>
            <w:shd w:val="clear" w:color="auto" w:fill="auto"/>
            <w:noWrap/>
            <w:vAlign w:val="bottom"/>
            <w:hideMark/>
          </w:tcPr>
          <w:p w14:paraId="68E36576" w14:textId="77777777" w:rsidR="00F9545B" w:rsidRPr="00C83981" w:rsidRDefault="00F9545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Kg</w:t>
            </w:r>
          </w:p>
        </w:tc>
        <w:tc>
          <w:tcPr>
            <w:tcW w:w="1276" w:type="dxa"/>
            <w:shd w:val="clear" w:color="auto" w:fill="auto"/>
            <w:noWrap/>
            <w:vAlign w:val="bottom"/>
            <w:hideMark/>
          </w:tcPr>
          <w:p w14:paraId="76B850C8" w14:textId="77777777" w:rsidR="00F9545B" w:rsidRPr="00C83981" w:rsidRDefault="00F9545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m3</w:t>
            </w:r>
          </w:p>
        </w:tc>
        <w:tc>
          <w:tcPr>
            <w:tcW w:w="1276" w:type="dxa"/>
            <w:shd w:val="clear" w:color="auto" w:fill="auto"/>
            <w:noWrap/>
            <w:vAlign w:val="bottom"/>
            <w:hideMark/>
          </w:tcPr>
          <w:p w14:paraId="17FFFE99" w14:textId="77777777" w:rsidR="00F9545B" w:rsidRPr="00C83981" w:rsidRDefault="00F9545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m3</w:t>
            </w:r>
          </w:p>
        </w:tc>
        <w:tc>
          <w:tcPr>
            <w:tcW w:w="1276" w:type="dxa"/>
            <w:shd w:val="clear" w:color="auto" w:fill="auto"/>
            <w:noWrap/>
            <w:vAlign w:val="bottom"/>
            <w:hideMark/>
          </w:tcPr>
          <w:p w14:paraId="52D6E376" w14:textId="77777777" w:rsidR="00F9545B" w:rsidRPr="00C83981" w:rsidRDefault="00F9545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m3</w:t>
            </w:r>
          </w:p>
        </w:tc>
        <w:tc>
          <w:tcPr>
            <w:tcW w:w="1276" w:type="dxa"/>
            <w:shd w:val="clear" w:color="auto" w:fill="auto"/>
            <w:noWrap/>
            <w:vAlign w:val="bottom"/>
            <w:hideMark/>
          </w:tcPr>
          <w:p w14:paraId="18E10255" w14:textId="77777777" w:rsidR="00F9545B" w:rsidRPr="00C83981" w:rsidRDefault="00F9545B" w:rsidP="00F9545B">
            <w:pPr>
              <w:spacing w:after="0" w:line="240" w:lineRule="auto"/>
              <w:jc w:val="center"/>
              <w:rPr>
                <w:rFonts w:ascii="Times New Roman" w:eastAsia="Times New Roman" w:hAnsi="Times New Roman" w:cs="Times New Roman"/>
                <w:b/>
                <w:bCs/>
                <w:i/>
                <w:iCs/>
                <w:color w:val="000000"/>
              </w:rPr>
            </w:pPr>
            <w:r w:rsidRPr="00C83981">
              <w:rPr>
                <w:rFonts w:ascii="Times New Roman" w:eastAsia="Times New Roman" w:hAnsi="Times New Roman" w:cs="Times New Roman"/>
                <w:b/>
                <w:bCs/>
                <w:i/>
                <w:iCs/>
                <w:color w:val="000000"/>
              </w:rPr>
              <w:t>MJ</w:t>
            </w:r>
          </w:p>
        </w:tc>
      </w:tr>
      <w:tr w:rsidR="00F9545B" w:rsidRPr="00C83981" w14:paraId="18F9A564" w14:textId="77777777" w:rsidTr="00F9545B">
        <w:trPr>
          <w:trHeight w:val="315"/>
        </w:trPr>
        <w:tc>
          <w:tcPr>
            <w:tcW w:w="1840" w:type="dxa"/>
            <w:vMerge w:val="restart"/>
            <w:shd w:val="clear" w:color="auto" w:fill="auto"/>
            <w:noWrap/>
            <w:vAlign w:val="bottom"/>
            <w:hideMark/>
          </w:tcPr>
          <w:p w14:paraId="5FF16D29"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Cattle manures</w:t>
            </w:r>
          </w:p>
          <w:p w14:paraId="4BF5993B" w14:textId="77777777" w:rsidR="00F9545B" w:rsidRPr="00C83981" w:rsidRDefault="00F9545B" w:rsidP="00F9545B">
            <w:pPr>
              <w:spacing w:after="0" w:line="240" w:lineRule="auto"/>
              <w:rPr>
                <w:rFonts w:ascii="Times New Roman" w:eastAsia="Times New Roman" w:hAnsi="Times New Roman" w:cs="Times New Roman"/>
                <w:b/>
                <w:bCs/>
                <w:color w:val="000000"/>
              </w:rPr>
            </w:pPr>
          </w:p>
        </w:tc>
        <w:tc>
          <w:tcPr>
            <w:tcW w:w="1421" w:type="dxa"/>
            <w:shd w:val="clear" w:color="auto" w:fill="auto"/>
            <w:noWrap/>
            <w:vAlign w:val="bottom"/>
            <w:hideMark/>
          </w:tcPr>
          <w:p w14:paraId="28045662"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Diary</w:t>
            </w:r>
          </w:p>
        </w:tc>
        <w:tc>
          <w:tcPr>
            <w:tcW w:w="1175" w:type="dxa"/>
            <w:shd w:val="clear" w:color="auto" w:fill="auto"/>
            <w:noWrap/>
            <w:vAlign w:val="bottom"/>
            <w:hideMark/>
          </w:tcPr>
          <w:p w14:paraId="4972C14C"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52.0</w:t>
            </w:r>
          </w:p>
        </w:tc>
        <w:tc>
          <w:tcPr>
            <w:tcW w:w="1276" w:type="dxa"/>
            <w:shd w:val="clear" w:color="auto" w:fill="auto"/>
            <w:noWrap/>
            <w:vAlign w:val="bottom"/>
            <w:hideMark/>
          </w:tcPr>
          <w:p w14:paraId="526E565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146.3</w:t>
            </w:r>
          </w:p>
        </w:tc>
        <w:tc>
          <w:tcPr>
            <w:tcW w:w="1276" w:type="dxa"/>
            <w:shd w:val="clear" w:color="auto" w:fill="auto"/>
            <w:noWrap/>
            <w:vAlign w:val="bottom"/>
            <w:hideMark/>
          </w:tcPr>
          <w:p w14:paraId="6DF2A68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44.3</w:t>
            </w:r>
          </w:p>
        </w:tc>
        <w:tc>
          <w:tcPr>
            <w:tcW w:w="1276" w:type="dxa"/>
            <w:shd w:val="clear" w:color="auto" w:fill="auto"/>
            <w:noWrap/>
            <w:vAlign w:val="bottom"/>
            <w:hideMark/>
          </w:tcPr>
          <w:p w14:paraId="10ECB82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72.8</w:t>
            </w:r>
          </w:p>
        </w:tc>
        <w:tc>
          <w:tcPr>
            <w:tcW w:w="1276" w:type="dxa"/>
            <w:shd w:val="clear" w:color="auto" w:fill="auto"/>
            <w:noWrap/>
            <w:vAlign w:val="bottom"/>
            <w:hideMark/>
          </w:tcPr>
          <w:p w14:paraId="64629CD8"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74.5</w:t>
            </w:r>
          </w:p>
        </w:tc>
        <w:tc>
          <w:tcPr>
            <w:tcW w:w="1276" w:type="dxa"/>
            <w:shd w:val="clear" w:color="auto" w:fill="auto"/>
            <w:noWrap/>
            <w:vAlign w:val="bottom"/>
            <w:hideMark/>
          </w:tcPr>
          <w:p w14:paraId="3627E608"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147.3</w:t>
            </w:r>
          </w:p>
        </w:tc>
        <w:tc>
          <w:tcPr>
            <w:tcW w:w="1276" w:type="dxa"/>
            <w:shd w:val="clear" w:color="auto" w:fill="auto"/>
            <w:noWrap/>
            <w:vAlign w:val="bottom"/>
            <w:hideMark/>
          </w:tcPr>
          <w:p w14:paraId="33B0996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2619.4</w:t>
            </w:r>
          </w:p>
        </w:tc>
      </w:tr>
      <w:tr w:rsidR="00F9545B" w:rsidRPr="00C83981" w14:paraId="3BAC0D9D" w14:textId="77777777" w:rsidTr="00F9545B">
        <w:trPr>
          <w:trHeight w:val="300"/>
        </w:trPr>
        <w:tc>
          <w:tcPr>
            <w:tcW w:w="1840" w:type="dxa"/>
            <w:vMerge/>
            <w:shd w:val="clear" w:color="auto" w:fill="auto"/>
            <w:noWrap/>
            <w:vAlign w:val="bottom"/>
            <w:hideMark/>
          </w:tcPr>
          <w:p w14:paraId="3C4A9DCF"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421" w:type="dxa"/>
            <w:shd w:val="clear" w:color="auto" w:fill="auto"/>
            <w:noWrap/>
            <w:vAlign w:val="bottom"/>
            <w:hideMark/>
          </w:tcPr>
          <w:p w14:paraId="1594D5AF"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 xml:space="preserve">beef </w:t>
            </w:r>
          </w:p>
        </w:tc>
        <w:tc>
          <w:tcPr>
            <w:tcW w:w="1175" w:type="dxa"/>
            <w:shd w:val="clear" w:color="auto" w:fill="auto"/>
            <w:noWrap/>
            <w:vAlign w:val="bottom"/>
            <w:hideMark/>
          </w:tcPr>
          <w:p w14:paraId="09D658FE"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45.7</w:t>
            </w:r>
          </w:p>
        </w:tc>
        <w:tc>
          <w:tcPr>
            <w:tcW w:w="1276" w:type="dxa"/>
            <w:shd w:val="clear" w:color="auto" w:fill="auto"/>
            <w:noWrap/>
            <w:vAlign w:val="bottom"/>
            <w:hideMark/>
          </w:tcPr>
          <w:p w14:paraId="7F20C782"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128.8</w:t>
            </w:r>
          </w:p>
        </w:tc>
        <w:tc>
          <w:tcPr>
            <w:tcW w:w="1276" w:type="dxa"/>
            <w:shd w:val="clear" w:color="auto" w:fill="auto"/>
            <w:noWrap/>
            <w:vAlign w:val="bottom"/>
            <w:hideMark/>
          </w:tcPr>
          <w:p w14:paraId="2792D21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39.0</w:t>
            </w:r>
          </w:p>
        </w:tc>
        <w:tc>
          <w:tcPr>
            <w:tcW w:w="1276" w:type="dxa"/>
            <w:shd w:val="clear" w:color="auto" w:fill="auto"/>
            <w:noWrap/>
            <w:vAlign w:val="bottom"/>
            <w:hideMark/>
          </w:tcPr>
          <w:p w14:paraId="4693A788"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64.0</w:t>
            </w:r>
          </w:p>
        </w:tc>
        <w:tc>
          <w:tcPr>
            <w:tcW w:w="1276" w:type="dxa"/>
            <w:shd w:val="clear" w:color="auto" w:fill="auto"/>
            <w:noWrap/>
            <w:vAlign w:val="bottom"/>
            <w:hideMark/>
          </w:tcPr>
          <w:p w14:paraId="298EF60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65.6</w:t>
            </w:r>
          </w:p>
        </w:tc>
        <w:tc>
          <w:tcPr>
            <w:tcW w:w="1276" w:type="dxa"/>
            <w:shd w:val="clear" w:color="auto" w:fill="auto"/>
            <w:noWrap/>
            <w:vAlign w:val="bottom"/>
            <w:hideMark/>
          </w:tcPr>
          <w:p w14:paraId="6C825545"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129.6</w:t>
            </w:r>
          </w:p>
        </w:tc>
        <w:tc>
          <w:tcPr>
            <w:tcW w:w="1276" w:type="dxa"/>
            <w:shd w:val="clear" w:color="auto" w:fill="auto"/>
            <w:noWrap/>
            <w:vAlign w:val="bottom"/>
            <w:hideMark/>
          </w:tcPr>
          <w:p w14:paraId="5F0E1E4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2305.7</w:t>
            </w:r>
          </w:p>
        </w:tc>
      </w:tr>
      <w:tr w:rsidR="00F9545B" w:rsidRPr="00C83981" w14:paraId="0EA64DC1" w14:textId="77777777" w:rsidTr="00F9545B">
        <w:trPr>
          <w:trHeight w:val="300"/>
        </w:trPr>
        <w:tc>
          <w:tcPr>
            <w:tcW w:w="1840" w:type="dxa"/>
            <w:vMerge/>
            <w:shd w:val="clear" w:color="auto" w:fill="auto"/>
            <w:noWrap/>
            <w:vAlign w:val="bottom"/>
            <w:hideMark/>
          </w:tcPr>
          <w:p w14:paraId="529323FD"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421" w:type="dxa"/>
            <w:shd w:val="clear" w:color="auto" w:fill="auto"/>
            <w:noWrap/>
            <w:vAlign w:val="bottom"/>
            <w:hideMark/>
          </w:tcPr>
          <w:p w14:paraId="71D88696"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Feedlot</w:t>
            </w:r>
          </w:p>
        </w:tc>
        <w:tc>
          <w:tcPr>
            <w:tcW w:w="1175" w:type="dxa"/>
            <w:shd w:val="clear" w:color="auto" w:fill="auto"/>
            <w:noWrap/>
            <w:vAlign w:val="bottom"/>
            <w:hideMark/>
          </w:tcPr>
          <w:p w14:paraId="1AB014FE"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47.7</w:t>
            </w:r>
          </w:p>
        </w:tc>
        <w:tc>
          <w:tcPr>
            <w:tcW w:w="1276" w:type="dxa"/>
            <w:shd w:val="clear" w:color="auto" w:fill="auto"/>
            <w:noWrap/>
            <w:vAlign w:val="bottom"/>
            <w:hideMark/>
          </w:tcPr>
          <w:p w14:paraId="70220859"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134.4</w:t>
            </w:r>
          </w:p>
        </w:tc>
        <w:tc>
          <w:tcPr>
            <w:tcW w:w="1276" w:type="dxa"/>
            <w:shd w:val="clear" w:color="auto" w:fill="auto"/>
            <w:noWrap/>
            <w:vAlign w:val="bottom"/>
            <w:hideMark/>
          </w:tcPr>
          <w:p w14:paraId="64A72163"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40.7</w:t>
            </w:r>
          </w:p>
        </w:tc>
        <w:tc>
          <w:tcPr>
            <w:tcW w:w="1276" w:type="dxa"/>
            <w:shd w:val="clear" w:color="auto" w:fill="auto"/>
            <w:noWrap/>
            <w:vAlign w:val="bottom"/>
            <w:hideMark/>
          </w:tcPr>
          <w:p w14:paraId="7AB8B1E5"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66.8</w:t>
            </w:r>
          </w:p>
        </w:tc>
        <w:tc>
          <w:tcPr>
            <w:tcW w:w="1276" w:type="dxa"/>
            <w:shd w:val="clear" w:color="auto" w:fill="auto"/>
            <w:noWrap/>
            <w:vAlign w:val="bottom"/>
            <w:hideMark/>
          </w:tcPr>
          <w:p w14:paraId="1A8DA3B7"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68.4</w:t>
            </w:r>
          </w:p>
        </w:tc>
        <w:tc>
          <w:tcPr>
            <w:tcW w:w="1276" w:type="dxa"/>
            <w:shd w:val="clear" w:color="auto" w:fill="auto"/>
            <w:noWrap/>
            <w:vAlign w:val="bottom"/>
            <w:hideMark/>
          </w:tcPr>
          <w:p w14:paraId="46CE7155"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135.2</w:t>
            </w:r>
          </w:p>
        </w:tc>
        <w:tc>
          <w:tcPr>
            <w:tcW w:w="1276" w:type="dxa"/>
            <w:shd w:val="clear" w:color="auto" w:fill="auto"/>
            <w:noWrap/>
            <w:vAlign w:val="bottom"/>
            <w:hideMark/>
          </w:tcPr>
          <w:p w14:paraId="78DE992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2405.7</w:t>
            </w:r>
          </w:p>
        </w:tc>
      </w:tr>
      <w:tr w:rsidR="00F9545B" w:rsidRPr="00C83981" w14:paraId="08D48C34" w14:textId="77777777" w:rsidTr="00F9545B">
        <w:trPr>
          <w:trHeight w:val="315"/>
        </w:trPr>
        <w:tc>
          <w:tcPr>
            <w:tcW w:w="1840" w:type="dxa"/>
            <w:vMerge w:val="restart"/>
            <w:shd w:val="clear" w:color="auto" w:fill="auto"/>
            <w:noWrap/>
            <w:vAlign w:val="bottom"/>
            <w:hideMark/>
          </w:tcPr>
          <w:p w14:paraId="1D019DD6"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Swine manures</w:t>
            </w:r>
          </w:p>
          <w:p w14:paraId="6210E179" w14:textId="77777777" w:rsidR="00F9545B" w:rsidRPr="00C83981" w:rsidRDefault="00F9545B" w:rsidP="00F9545B">
            <w:pPr>
              <w:spacing w:after="0" w:line="240" w:lineRule="auto"/>
              <w:rPr>
                <w:rFonts w:ascii="Times New Roman" w:eastAsia="Times New Roman" w:hAnsi="Times New Roman" w:cs="Times New Roman"/>
                <w:b/>
                <w:bCs/>
                <w:color w:val="000000"/>
              </w:rPr>
            </w:pPr>
          </w:p>
        </w:tc>
        <w:tc>
          <w:tcPr>
            <w:tcW w:w="1421" w:type="dxa"/>
            <w:shd w:val="clear" w:color="auto" w:fill="auto"/>
            <w:noWrap/>
            <w:vAlign w:val="bottom"/>
            <w:hideMark/>
          </w:tcPr>
          <w:p w14:paraId="3CA6CAC8"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Nursery</w:t>
            </w:r>
          </w:p>
        </w:tc>
        <w:tc>
          <w:tcPr>
            <w:tcW w:w="1175" w:type="dxa"/>
            <w:shd w:val="clear" w:color="auto" w:fill="auto"/>
            <w:noWrap/>
            <w:vAlign w:val="bottom"/>
            <w:hideMark/>
          </w:tcPr>
          <w:p w14:paraId="65BE1CBE"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55.5</w:t>
            </w:r>
          </w:p>
        </w:tc>
        <w:tc>
          <w:tcPr>
            <w:tcW w:w="1276" w:type="dxa"/>
            <w:shd w:val="clear" w:color="auto" w:fill="auto"/>
            <w:noWrap/>
            <w:vAlign w:val="bottom"/>
            <w:hideMark/>
          </w:tcPr>
          <w:p w14:paraId="496186CE"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156.2</w:t>
            </w:r>
          </w:p>
        </w:tc>
        <w:tc>
          <w:tcPr>
            <w:tcW w:w="1276" w:type="dxa"/>
            <w:shd w:val="clear" w:color="auto" w:fill="auto"/>
            <w:noWrap/>
            <w:vAlign w:val="bottom"/>
            <w:hideMark/>
          </w:tcPr>
          <w:p w14:paraId="3D7D6840"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47.3</w:t>
            </w:r>
          </w:p>
        </w:tc>
        <w:tc>
          <w:tcPr>
            <w:tcW w:w="1276" w:type="dxa"/>
            <w:shd w:val="clear" w:color="auto" w:fill="auto"/>
            <w:noWrap/>
            <w:vAlign w:val="bottom"/>
            <w:hideMark/>
          </w:tcPr>
          <w:p w14:paraId="0F1529C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77.7</w:t>
            </w:r>
          </w:p>
        </w:tc>
        <w:tc>
          <w:tcPr>
            <w:tcW w:w="1276" w:type="dxa"/>
            <w:shd w:val="clear" w:color="auto" w:fill="auto"/>
            <w:noWrap/>
            <w:vAlign w:val="bottom"/>
            <w:hideMark/>
          </w:tcPr>
          <w:p w14:paraId="39F19369"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79.5</w:t>
            </w:r>
          </w:p>
        </w:tc>
        <w:tc>
          <w:tcPr>
            <w:tcW w:w="1276" w:type="dxa"/>
            <w:shd w:val="clear" w:color="auto" w:fill="auto"/>
            <w:noWrap/>
            <w:vAlign w:val="bottom"/>
            <w:hideMark/>
          </w:tcPr>
          <w:p w14:paraId="03B0F93E"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157.2</w:t>
            </w:r>
          </w:p>
        </w:tc>
        <w:tc>
          <w:tcPr>
            <w:tcW w:w="1276" w:type="dxa"/>
            <w:shd w:val="clear" w:color="auto" w:fill="auto"/>
            <w:noWrap/>
            <w:vAlign w:val="bottom"/>
            <w:hideMark/>
          </w:tcPr>
          <w:p w14:paraId="375667B0"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2796.6</w:t>
            </w:r>
          </w:p>
        </w:tc>
      </w:tr>
      <w:tr w:rsidR="00F9545B" w:rsidRPr="00C83981" w14:paraId="34EE0BA6" w14:textId="77777777" w:rsidTr="00F9545B">
        <w:trPr>
          <w:trHeight w:val="300"/>
        </w:trPr>
        <w:tc>
          <w:tcPr>
            <w:tcW w:w="1840" w:type="dxa"/>
            <w:vMerge/>
            <w:shd w:val="clear" w:color="auto" w:fill="auto"/>
            <w:noWrap/>
            <w:vAlign w:val="bottom"/>
            <w:hideMark/>
          </w:tcPr>
          <w:p w14:paraId="5D136262"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421" w:type="dxa"/>
            <w:shd w:val="clear" w:color="auto" w:fill="auto"/>
            <w:noWrap/>
            <w:vAlign w:val="bottom"/>
            <w:hideMark/>
          </w:tcPr>
          <w:p w14:paraId="4BB22BFB"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Grower</w:t>
            </w:r>
          </w:p>
        </w:tc>
        <w:tc>
          <w:tcPr>
            <w:tcW w:w="1175" w:type="dxa"/>
            <w:shd w:val="clear" w:color="auto" w:fill="auto"/>
            <w:noWrap/>
            <w:vAlign w:val="bottom"/>
            <w:hideMark/>
          </w:tcPr>
          <w:p w14:paraId="0D4E28FC"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52.5</w:t>
            </w:r>
          </w:p>
        </w:tc>
        <w:tc>
          <w:tcPr>
            <w:tcW w:w="1276" w:type="dxa"/>
            <w:shd w:val="clear" w:color="auto" w:fill="auto"/>
            <w:noWrap/>
            <w:vAlign w:val="bottom"/>
            <w:hideMark/>
          </w:tcPr>
          <w:p w14:paraId="0A86F523"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147.8</w:t>
            </w:r>
          </w:p>
        </w:tc>
        <w:tc>
          <w:tcPr>
            <w:tcW w:w="1276" w:type="dxa"/>
            <w:shd w:val="clear" w:color="auto" w:fill="auto"/>
            <w:noWrap/>
            <w:vAlign w:val="bottom"/>
            <w:hideMark/>
          </w:tcPr>
          <w:p w14:paraId="7676EBE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44.7</w:t>
            </w:r>
          </w:p>
        </w:tc>
        <w:tc>
          <w:tcPr>
            <w:tcW w:w="1276" w:type="dxa"/>
            <w:shd w:val="clear" w:color="auto" w:fill="auto"/>
            <w:noWrap/>
            <w:vAlign w:val="bottom"/>
            <w:hideMark/>
          </w:tcPr>
          <w:p w14:paraId="4B459D0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73.5</w:t>
            </w:r>
          </w:p>
        </w:tc>
        <w:tc>
          <w:tcPr>
            <w:tcW w:w="1276" w:type="dxa"/>
            <w:shd w:val="clear" w:color="auto" w:fill="auto"/>
            <w:noWrap/>
            <w:vAlign w:val="bottom"/>
            <w:hideMark/>
          </w:tcPr>
          <w:p w14:paraId="48A58C07"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75.2</w:t>
            </w:r>
          </w:p>
        </w:tc>
        <w:tc>
          <w:tcPr>
            <w:tcW w:w="1276" w:type="dxa"/>
            <w:shd w:val="clear" w:color="auto" w:fill="auto"/>
            <w:noWrap/>
            <w:vAlign w:val="bottom"/>
            <w:hideMark/>
          </w:tcPr>
          <w:p w14:paraId="11F9BFC3"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148.7</w:t>
            </w:r>
          </w:p>
        </w:tc>
        <w:tc>
          <w:tcPr>
            <w:tcW w:w="1276" w:type="dxa"/>
            <w:shd w:val="clear" w:color="auto" w:fill="auto"/>
            <w:noWrap/>
            <w:vAlign w:val="bottom"/>
            <w:hideMark/>
          </w:tcPr>
          <w:p w14:paraId="353E5FCD"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2645.4</w:t>
            </w:r>
          </w:p>
        </w:tc>
      </w:tr>
      <w:tr w:rsidR="00F9545B" w:rsidRPr="00C83981" w14:paraId="27251EEF" w14:textId="77777777" w:rsidTr="00F9545B">
        <w:trPr>
          <w:trHeight w:val="300"/>
        </w:trPr>
        <w:tc>
          <w:tcPr>
            <w:tcW w:w="1840" w:type="dxa"/>
            <w:vMerge/>
            <w:shd w:val="clear" w:color="auto" w:fill="auto"/>
            <w:noWrap/>
            <w:vAlign w:val="bottom"/>
            <w:hideMark/>
          </w:tcPr>
          <w:p w14:paraId="2B41A06B"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421" w:type="dxa"/>
            <w:shd w:val="clear" w:color="auto" w:fill="auto"/>
            <w:noWrap/>
            <w:vAlign w:val="bottom"/>
            <w:hideMark/>
          </w:tcPr>
          <w:p w14:paraId="0FB3FCCB"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Finisher</w:t>
            </w:r>
          </w:p>
        </w:tc>
        <w:tc>
          <w:tcPr>
            <w:tcW w:w="1175" w:type="dxa"/>
            <w:shd w:val="clear" w:color="auto" w:fill="auto"/>
            <w:noWrap/>
            <w:vAlign w:val="bottom"/>
            <w:hideMark/>
          </w:tcPr>
          <w:p w14:paraId="06F5BC02"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51.2</w:t>
            </w:r>
          </w:p>
        </w:tc>
        <w:tc>
          <w:tcPr>
            <w:tcW w:w="1276" w:type="dxa"/>
            <w:shd w:val="clear" w:color="auto" w:fill="auto"/>
            <w:noWrap/>
            <w:vAlign w:val="bottom"/>
            <w:hideMark/>
          </w:tcPr>
          <w:p w14:paraId="1C3A5E6A"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144.1</w:t>
            </w:r>
          </w:p>
        </w:tc>
        <w:tc>
          <w:tcPr>
            <w:tcW w:w="1276" w:type="dxa"/>
            <w:shd w:val="clear" w:color="auto" w:fill="auto"/>
            <w:noWrap/>
            <w:vAlign w:val="bottom"/>
            <w:hideMark/>
          </w:tcPr>
          <w:p w14:paraId="0644B924"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43.6</w:t>
            </w:r>
          </w:p>
        </w:tc>
        <w:tc>
          <w:tcPr>
            <w:tcW w:w="1276" w:type="dxa"/>
            <w:shd w:val="clear" w:color="auto" w:fill="auto"/>
            <w:noWrap/>
            <w:vAlign w:val="bottom"/>
            <w:hideMark/>
          </w:tcPr>
          <w:p w14:paraId="157F4923"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71.6</w:t>
            </w:r>
          </w:p>
        </w:tc>
        <w:tc>
          <w:tcPr>
            <w:tcW w:w="1276" w:type="dxa"/>
            <w:shd w:val="clear" w:color="auto" w:fill="auto"/>
            <w:noWrap/>
            <w:vAlign w:val="bottom"/>
            <w:hideMark/>
          </w:tcPr>
          <w:p w14:paraId="4F2579E3"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73.3</w:t>
            </w:r>
          </w:p>
        </w:tc>
        <w:tc>
          <w:tcPr>
            <w:tcW w:w="1276" w:type="dxa"/>
            <w:shd w:val="clear" w:color="auto" w:fill="auto"/>
            <w:noWrap/>
            <w:vAlign w:val="bottom"/>
            <w:hideMark/>
          </w:tcPr>
          <w:p w14:paraId="6BC1DFD1"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145.0</w:t>
            </w:r>
          </w:p>
        </w:tc>
        <w:tc>
          <w:tcPr>
            <w:tcW w:w="1276" w:type="dxa"/>
            <w:shd w:val="clear" w:color="auto" w:fill="auto"/>
            <w:noWrap/>
            <w:vAlign w:val="bottom"/>
            <w:hideMark/>
          </w:tcPr>
          <w:p w14:paraId="07B4336A"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2578.8</w:t>
            </w:r>
          </w:p>
        </w:tc>
      </w:tr>
      <w:tr w:rsidR="00F9545B" w:rsidRPr="00C83981" w14:paraId="033103C9" w14:textId="77777777" w:rsidTr="00F9545B">
        <w:trPr>
          <w:trHeight w:val="315"/>
        </w:trPr>
        <w:tc>
          <w:tcPr>
            <w:tcW w:w="1840" w:type="dxa"/>
            <w:vMerge w:val="restart"/>
            <w:shd w:val="clear" w:color="auto" w:fill="auto"/>
            <w:noWrap/>
            <w:vAlign w:val="bottom"/>
            <w:hideMark/>
          </w:tcPr>
          <w:p w14:paraId="56207DDB" w14:textId="77777777" w:rsidR="00F9545B" w:rsidRPr="00C83981" w:rsidRDefault="00F9545B" w:rsidP="00F9545B">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Poultry manures</w:t>
            </w:r>
          </w:p>
          <w:p w14:paraId="37891BE4" w14:textId="77777777" w:rsidR="00F9545B" w:rsidRPr="00C83981" w:rsidRDefault="00F9545B" w:rsidP="00F9545B">
            <w:pPr>
              <w:spacing w:after="0" w:line="240" w:lineRule="auto"/>
              <w:rPr>
                <w:rFonts w:ascii="Times New Roman" w:eastAsia="Times New Roman" w:hAnsi="Times New Roman" w:cs="Times New Roman"/>
                <w:b/>
                <w:bCs/>
                <w:color w:val="000000"/>
              </w:rPr>
            </w:pPr>
          </w:p>
        </w:tc>
        <w:tc>
          <w:tcPr>
            <w:tcW w:w="1421" w:type="dxa"/>
            <w:shd w:val="clear" w:color="auto" w:fill="auto"/>
            <w:noWrap/>
            <w:vAlign w:val="bottom"/>
            <w:hideMark/>
          </w:tcPr>
          <w:p w14:paraId="21FFD1CC"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chick starter</w:t>
            </w:r>
          </w:p>
        </w:tc>
        <w:tc>
          <w:tcPr>
            <w:tcW w:w="1175" w:type="dxa"/>
            <w:shd w:val="clear" w:color="auto" w:fill="auto"/>
            <w:noWrap/>
            <w:vAlign w:val="bottom"/>
            <w:hideMark/>
          </w:tcPr>
          <w:p w14:paraId="6E203C0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63.4</w:t>
            </w:r>
          </w:p>
        </w:tc>
        <w:tc>
          <w:tcPr>
            <w:tcW w:w="1276" w:type="dxa"/>
            <w:shd w:val="clear" w:color="auto" w:fill="auto"/>
            <w:noWrap/>
            <w:vAlign w:val="bottom"/>
            <w:hideMark/>
          </w:tcPr>
          <w:p w14:paraId="65ABA5DE"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178.4</w:t>
            </w:r>
          </w:p>
        </w:tc>
        <w:tc>
          <w:tcPr>
            <w:tcW w:w="1276" w:type="dxa"/>
            <w:shd w:val="clear" w:color="auto" w:fill="auto"/>
            <w:noWrap/>
            <w:vAlign w:val="bottom"/>
            <w:hideMark/>
          </w:tcPr>
          <w:p w14:paraId="050720E0"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54.0</w:t>
            </w:r>
          </w:p>
        </w:tc>
        <w:tc>
          <w:tcPr>
            <w:tcW w:w="1276" w:type="dxa"/>
            <w:shd w:val="clear" w:color="auto" w:fill="auto"/>
            <w:noWrap/>
            <w:vAlign w:val="bottom"/>
            <w:hideMark/>
          </w:tcPr>
          <w:p w14:paraId="7D84E213"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88.7</w:t>
            </w:r>
          </w:p>
        </w:tc>
        <w:tc>
          <w:tcPr>
            <w:tcW w:w="1276" w:type="dxa"/>
            <w:shd w:val="clear" w:color="auto" w:fill="auto"/>
            <w:noWrap/>
            <w:vAlign w:val="bottom"/>
            <w:hideMark/>
          </w:tcPr>
          <w:p w14:paraId="6DE1F5A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90.8</w:t>
            </w:r>
          </w:p>
        </w:tc>
        <w:tc>
          <w:tcPr>
            <w:tcW w:w="1276" w:type="dxa"/>
            <w:shd w:val="clear" w:color="auto" w:fill="auto"/>
            <w:noWrap/>
            <w:vAlign w:val="bottom"/>
            <w:hideMark/>
          </w:tcPr>
          <w:p w14:paraId="1099E029"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179.5</w:t>
            </w:r>
          </w:p>
        </w:tc>
        <w:tc>
          <w:tcPr>
            <w:tcW w:w="1276" w:type="dxa"/>
            <w:shd w:val="clear" w:color="auto" w:fill="auto"/>
            <w:noWrap/>
            <w:vAlign w:val="bottom"/>
            <w:hideMark/>
          </w:tcPr>
          <w:p w14:paraId="7A394C4C"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3193.5</w:t>
            </w:r>
          </w:p>
        </w:tc>
      </w:tr>
      <w:tr w:rsidR="00F9545B" w:rsidRPr="00C83981" w14:paraId="4458F92D" w14:textId="77777777" w:rsidTr="00F9545B">
        <w:trPr>
          <w:trHeight w:val="300"/>
        </w:trPr>
        <w:tc>
          <w:tcPr>
            <w:tcW w:w="1840" w:type="dxa"/>
            <w:vMerge/>
            <w:shd w:val="clear" w:color="auto" w:fill="auto"/>
            <w:noWrap/>
            <w:vAlign w:val="bottom"/>
            <w:hideMark/>
          </w:tcPr>
          <w:p w14:paraId="0A6AF962"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421" w:type="dxa"/>
            <w:shd w:val="clear" w:color="auto" w:fill="auto"/>
            <w:noWrap/>
            <w:vAlign w:val="bottom"/>
            <w:hideMark/>
          </w:tcPr>
          <w:p w14:paraId="44EDE365"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pullet starter</w:t>
            </w:r>
          </w:p>
        </w:tc>
        <w:tc>
          <w:tcPr>
            <w:tcW w:w="1175" w:type="dxa"/>
            <w:shd w:val="clear" w:color="auto" w:fill="auto"/>
            <w:noWrap/>
            <w:vAlign w:val="bottom"/>
            <w:hideMark/>
          </w:tcPr>
          <w:p w14:paraId="75396C66"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74.3</w:t>
            </w:r>
          </w:p>
        </w:tc>
        <w:tc>
          <w:tcPr>
            <w:tcW w:w="1276" w:type="dxa"/>
            <w:shd w:val="clear" w:color="auto" w:fill="auto"/>
            <w:noWrap/>
            <w:vAlign w:val="bottom"/>
            <w:hideMark/>
          </w:tcPr>
          <w:p w14:paraId="37008A5A"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209.2</w:t>
            </w:r>
          </w:p>
        </w:tc>
        <w:tc>
          <w:tcPr>
            <w:tcW w:w="1276" w:type="dxa"/>
            <w:shd w:val="clear" w:color="auto" w:fill="auto"/>
            <w:noWrap/>
            <w:vAlign w:val="bottom"/>
            <w:hideMark/>
          </w:tcPr>
          <w:p w14:paraId="2AC87DEE"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63.3</w:t>
            </w:r>
          </w:p>
        </w:tc>
        <w:tc>
          <w:tcPr>
            <w:tcW w:w="1276" w:type="dxa"/>
            <w:shd w:val="clear" w:color="auto" w:fill="auto"/>
            <w:noWrap/>
            <w:vAlign w:val="bottom"/>
            <w:hideMark/>
          </w:tcPr>
          <w:p w14:paraId="6893E821"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104.0</w:t>
            </w:r>
          </w:p>
        </w:tc>
        <w:tc>
          <w:tcPr>
            <w:tcW w:w="1276" w:type="dxa"/>
            <w:shd w:val="clear" w:color="auto" w:fill="auto"/>
            <w:noWrap/>
            <w:vAlign w:val="bottom"/>
            <w:hideMark/>
          </w:tcPr>
          <w:p w14:paraId="0D3D1D92"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106.5</w:t>
            </w:r>
          </w:p>
        </w:tc>
        <w:tc>
          <w:tcPr>
            <w:tcW w:w="1276" w:type="dxa"/>
            <w:shd w:val="clear" w:color="auto" w:fill="auto"/>
            <w:noWrap/>
            <w:vAlign w:val="bottom"/>
            <w:hideMark/>
          </w:tcPr>
          <w:p w14:paraId="7CA42CD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210.5</w:t>
            </w:r>
          </w:p>
        </w:tc>
        <w:tc>
          <w:tcPr>
            <w:tcW w:w="1276" w:type="dxa"/>
            <w:shd w:val="clear" w:color="auto" w:fill="auto"/>
            <w:noWrap/>
            <w:vAlign w:val="bottom"/>
            <w:hideMark/>
          </w:tcPr>
          <w:p w14:paraId="415A681D"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3744.2</w:t>
            </w:r>
          </w:p>
        </w:tc>
      </w:tr>
      <w:tr w:rsidR="00F9545B" w:rsidRPr="00C83981" w14:paraId="613CA75B" w14:textId="77777777" w:rsidTr="00F9545B">
        <w:trPr>
          <w:trHeight w:val="300"/>
        </w:trPr>
        <w:tc>
          <w:tcPr>
            <w:tcW w:w="1840" w:type="dxa"/>
            <w:vMerge/>
            <w:shd w:val="clear" w:color="auto" w:fill="auto"/>
            <w:noWrap/>
            <w:vAlign w:val="bottom"/>
            <w:hideMark/>
          </w:tcPr>
          <w:p w14:paraId="245C089E"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421" w:type="dxa"/>
            <w:shd w:val="clear" w:color="auto" w:fill="auto"/>
            <w:noWrap/>
            <w:vAlign w:val="bottom"/>
            <w:hideMark/>
          </w:tcPr>
          <w:p w14:paraId="79C363FF"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17-40 weeks</w:t>
            </w:r>
          </w:p>
        </w:tc>
        <w:tc>
          <w:tcPr>
            <w:tcW w:w="1175" w:type="dxa"/>
            <w:shd w:val="clear" w:color="auto" w:fill="auto"/>
            <w:noWrap/>
            <w:vAlign w:val="bottom"/>
            <w:hideMark/>
          </w:tcPr>
          <w:p w14:paraId="57E01C3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59.6</w:t>
            </w:r>
          </w:p>
        </w:tc>
        <w:tc>
          <w:tcPr>
            <w:tcW w:w="1276" w:type="dxa"/>
            <w:shd w:val="clear" w:color="auto" w:fill="auto"/>
            <w:noWrap/>
            <w:vAlign w:val="bottom"/>
            <w:hideMark/>
          </w:tcPr>
          <w:p w14:paraId="4BA7E12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167.9</w:t>
            </w:r>
          </w:p>
        </w:tc>
        <w:tc>
          <w:tcPr>
            <w:tcW w:w="1276" w:type="dxa"/>
            <w:shd w:val="clear" w:color="auto" w:fill="auto"/>
            <w:noWrap/>
            <w:vAlign w:val="bottom"/>
            <w:hideMark/>
          </w:tcPr>
          <w:p w14:paraId="02761161"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50.8</w:t>
            </w:r>
          </w:p>
        </w:tc>
        <w:tc>
          <w:tcPr>
            <w:tcW w:w="1276" w:type="dxa"/>
            <w:shd w:val="clear" w:color="auto" w:fill="auto"/>
            <w:noWrap/>
            <w:vAlign w:val="bottom"/>
            <w:hideMark/>
          </w:tcPr>
          <w:p w14:paraId="06857927"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83.5</w:t>
            </w:r>
          </w:p>
        </w:tc>
        <w:tc>
          <w:tcPr>
            <w:tcW w:w="1276" w:type="dxa"/>
            <w:shd w:val="clear" w:color="auto" w:fill="auto"/>
            <w:noWrap/>
            <w:vAlign w:val="bottom"/>
            <w:hideMark/>
          </w:tcPr>
          <w:p w14:paraId="49858883"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85.5</w:t>
            </w:r>
          </w:p>
        </w:tc>
        <w:tc>
          <w:tcPr>
            <w:tcW w:w="1276" w:type="dxa"/>
            <w:shd w:val="clear" w:color="auto" w:fill="auto"/>
            <w:noWrap/>
            <w:vAlign w:val="bottom"/>
            <w:hideMark/>
          </w:tcPr>
          <w:p w14:paraId="22D2F508"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169.0</w:t>
            </w:r>
          </w:p>
        </w:tc>
        <w:tc>
          <w:tcPr>
            <w:tcW w:w="1276" w:type="dxa"/>
            <w:shd w:val="clear" w:color="auto" w:fill="auto"/>
            <w:noWrap/>
            <w:vAlign w:val="bottom"/>
            <w:hideMark/>
          </w:tcPr>
          <w:p w14:paraId="120EEA3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3005.8</w:t>
            </w:r>
          </w:p>
        </w:tc>
      </w:tr>
      <w:tr w:rsidR="00F9545B" w:rsidRPr="00C83981" w14:paraId="0DB2E7E2" w14:textId="77777777" w:rsidTr="00F9545B">
        <w:trPr>
          <w:trHeight w:val="300"/>
        </w:trPr>
        <w:tc>
          <w:tcPr>
            <w:tcW w:w="1840" w:type="dxa"/>
            <w:vMerge/>
            <w:shd w:val="clear" w:color="auto" w:fill="auto"/>
            <w:noWrap/>
            <w:vAlign w:val="bottom"/>
            <w:hideMark/>
          </w:tcPr>
          <w:p w14:paraId="6EED4AA9" w14:textId="77777777" w:rsidR="00F9545B" w:rsidRPr="00C83981" w:rsidRDefault="00F9545B" w:rsidP="00F9545B">
            <w:pPr>
              <w:spacing w:after="0" w:line="240" w:lineRule="auto"/>
              <w:rPr>
                <w:rFonts w:ascii="Times New Roman" w:eastAsia="Times New Roman" w:hAnsi="Times New Roman" w:cs="Times New Roman"/>
                <w:color w:val="000000"/>
              </w:rPr>
            </w:pPr>
          </w:p>
        </w:tc>
        <w:tc>
          <w:tcPr>
            <w:tcW w:w="1421" w:type="dxa"/>
            <w:shd w:val="clear" w:color="auto" w:fill="auto"/>
            <w:noWrap/>
            <w:vAlign w:val="bottom"/>
            <w:hideMark/>
          </w:tcPr>
          <w:p w14:paraId="20563839" w14:textId="77777777" w:rsidR="00F9545B" w:rsidRPr="00C83981" w:rsidRDefault="00F9545B" w:rsidP="00F9545B">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post-molt</w:t>
            </w:r>
          </w:p>
        </w:tc>
        <w:tc>
          <w:tcPr>
            <w:tcW w:w="1175" w:type="dxa"/>
            <w:shd w:val="clear" w:color="auto" w:fill="auto"/>
            <w:noWrap/>
            <w:vAlign w:val="bottom"/>
            <w:hideMark/>
          </w:tcPr>
          <w:p w14:paraId="26B79BE1"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51.6</w:t>
            </w:r>
          </w:p>
        </w:tc>
        <w:tc>
          <w:tcPr>
            <w:tcW w:w="1276" w:type="dxa"/>
            <w:shd w:val="clear" w:color="auto" w:fill="auto"/>
            <w:noWrap/>
            <w:vAlign w:val="bottom"/>
            <w:hideMark/>
          </w:tcPr>
          <w:p w14:paraId="6CE3D0EA"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145.3</w:t>
            </w:r>
          </w:p>
        </w:tc>
        <w:tc>
          <w:tcPr>
            <w:tcW w:w="1276" w:type="dxa"/>
            <w:shd w:val="clear" w:color="auto" w:fill="auto"/>
            <w:noWrap/>
            <w:vAlign w:val="bottom"/>
            <w:hideMark/>
          </w:tcPr>
          <w:p w14:paraId="7AD29A77"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44.0</w:t>
            </w:r>
          </w:p>
        </w:tc>
        <w:tc>
          <w:tcPr>
            <w:tcW w:w="1276" w:type="dxa"/>
            <w:shd w:val="clear" w:color="auto" w:fill="auto"/>
            <w:noWrap/>
            <w:vAlign w:val="bottom"/>
            <w:hideMark/>
          </w:tcPr>
          <w:p w14:paraId="7C7CB200"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72.2</w:t>
            </w:r>
          </w:p>
        </w:tc>
        <w:tc>
          <w:tcPr>
            <w:tcW w:w="1276" w:type="dxa"/>
            <w:shd w:val="clear" w:color="auto" w:fill="auto"/>
            <w:noWrap/>
            <w:vAlign w:val="bottom"/>
            <w:hideMark/>
          </w:tcPr>
          <w:p w14:paraId="56C5A40F"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74.0</w:t>
            </w:r>
          </w:p>
        </w:tc>
        <w:tc>
          <w:tcPr>
            <w:tcW w:w="1276" w:type="dxa"/>
            <w:shd w:val="clear" w:color="auto" w:fill="auto"/>
            <w:noWrap/>
            <w:vAlign w:val="bottom"/>
            <w:hideMark/>
          </w:tcPr>
          <w:p w14:paraId="7733A93D"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146.2</w:t>
            </w:r>
          </w:p>
        </w:tc>
        <w:tc>
          <w:tcPr>
            <w:tcW w:w="1276" w:type="dxa"/>
            <w:shd w:val="clear" w:color="auto" w:fill="auto"/>
            <w:noWrap/>
            <w:vAlign w:val="bottom"/>
            <w:hideMark/>
          </w:tcPr>
          <w:p w14:paraId="13F0888B" w14:textId="77777777" w:rsidR="00F9545B" w:rsidRPr="00C83981" w:rsidRDefault="00F9545B" w:rsidP="00F9545B">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2600.4</w:t>
            </w:r>
          </w:p>
        </w:tc>
      </w:tr>
    </w:tbl>
    <w:p w14:paraId="23768319" w14:textId="77777777" w:rsidR="00F9545B" w:rsidRPr="00C83981" w:rsidRDefault="00F9545B" w:rsidP="00F9545B">
      <w:pPr>
        <w:spacing w:after="0"/>
        <w:jc w:val="both"/>
        <w:rPr>
          <w:rFonts w:ascii="Times New Roman" w:hAnsi="Times New Roman" w:cs="Times New Roman"/>
          <w:b/>
        </w:rPr>
      </w:pPr>
    </w:p>
    <w:p w14:paraId="14902030" w14:textId="77777777" w:rsidR="00B40219" w:rsidRPr="00C83981" w:rsidRDefault="00B40219" w:rsidP="00B40219">
      <w:pPr>
        <w:rPr>
          <w:rFonts w:ascii="Times New Roman" w:hAnsi="Times New Roman" w:cs="Times New Roman"/>
        </w:rPr>
      </w:pPr>
      <w:r w:rsidRPr="00C83981">
        <w:rPr>
          <w:rFonts w:ascii="Times New Roman" w:hAnsi="Times New Roman" w:cs="Times New Roman"/>
        </w:rPr>
        <w:t xml:space="preserve">Table 5. Showing pond nutrient requirement, </w:t>
      </w:r>
      <w:proofErr w:type="gramStart"/>
      <w:r w:rsidRPr="00C83981">
        <w:rPr>
          <w:rFonts w:ascii="Times New Roman" w:hAnsi="Times New Roman" w:cs="Times New Roman"/>
        </w:rPr>
        <w:t>sources</w:t>
      </w:r>
      <w:proofErr w:type="gramEnd"/>
      <w:r w:rsidRPr="00C83981">
        <w:rPr>
          <w:rFonts w:ascii="Times New Roman" w:hAnsi="Times New Roman" w:cs="Times New Roman"/>
        </w:rPr>
        <w:t xml:space="preserve"> and substitution achievable </w:t>
      </w:r>
    </w:p>
    <w:tbl>
      <w:tblPr>
        <w:tblW w:w="131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1780"/>
        <w:gridCol w:w="1121"/>
        <w:gridCol w:w="815"/>
        <w:gridCol w:w="793"/>
        <w:gridCol w:w="1135"/>
        <w:gridCol w:w="773"/>
        <w:gridCol w:w="1155"/>
        <w:gridCol w:w="976"/>
        <w:gridCol w:w="976"/>
        <w:gridCol w:w="976"/>
        <w:gridCol w:w="976"/>
      </w:tblGrid>
      <w:tr w:rsidR="00B40219" w:rsidRPr="00C83981" w14:paraId="56BA260F" w14:textId="77777777" w:rsidTr="00B048A0">
        <w:trPr>
          <w:trHeight w:val="315"/>
        </w:trPr>
        <w:tc>
          <w:tcPr>
            <w:tcW w:w="3435" w:type="dxa"/>
            <w:gridSpan w:val="2"/>
            <w:vMerge w:val="restart"/>
            <w:shd w:val="clear" w:color="auto" w:fill="auto"/>
            <w:noWrap/>
            <w:vAlign w:val="bottom"/>
            <w:hideMark/>
          </w:tcPr>
          <w:p w14:paraId="782F9D90"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p>
        </w:tc>
        <w:tc>
          <w:tcPr>
            <w:tcW w:w="1936" w:type="dxa"/>
            <w:gridSpan w:val="2"/>
            <w:shd w:val="clear" w:color="auto" w:fill="auto"/>
            <w:noWrap/>
            <w:vAlign w:val="bottom"/>
            <w:hideMark/>
          </w:tcPr>
          <w:p w14:paraId="55BC8C21"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Pond demand</w:t>
            </w:r>
          </w:p>
        </w:tc>
        <w:tc>
          <w:tcPr>
            <w:tcW w:w="3856" w:type="dxa"/>
            <w:gridSpan w:val="4"/>
            <w:shd w:val="clear" w:color="auto" w:fill="auto"/>
            <w:noWrap/>
            <w:vAlign w:val="bottom"/>
            <w:hideMark/>
          </w:tcPr>
          <w:p w14:paraId="3D58C0B4"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Free Manure Nutrient</w:t>
            </w:r>
          </w:p>
        </w:tc>
        <w:tc>
          <w:tcPr>
            <w:tcW w:w="1952" w:type="dxa"/>
            <w:gridSpan w:val="2"/>
            <w:shd w:val="clear" w:color="auto" w:fill="auto"/>
            <w:noWrap/>
            <w:vAlign w:val="bottom"/>
            <w:hideMark/>
          </w:tcPr>
          <w:p w14:paraId="10E596C1"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Protein</w:t>
            </w:r>
          </w:p>
        </w:tc>
        <w:tc>
          <w:tcPr>
            <w:tcW w:w="1952" w:type="dxa"/>
            <w:gridSpan w:val="2"/>
            <w:shd w:val="clear" w:color="auto" w:fill="auto"/>
            <w:noWrap/>
            <w:vAlign w:val="bottom"/>
            <w:hideMark/>
          </w:tcPr>
          <w:p w14:paraId="52D52A07"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Algae</w:t>
            </w:r>
          </w:p>
        </w:tc>
      </w:tr>
      <w:tr w:rsidR="00B40219" w:rsidRPr="00C83981" w14:paraId="7E9F00EA" w14:textId="77777777" w:rsidTr="00B048A0">
        <w:trPr>
          <w:trHeight w:val="375"/>
        </w:trPr>
        <w:tc>
          <w:tcPr>
            <w:tcW w:w="3435" w:type="dxa"/>
            <w:gridSpan w:val="2"/>
            <w:vMerge/>
            <w:shd w:val="clear" w:color="auto" w:fill="auto"/>
            <w:noWrap/>
            <w:vAlign w:val="bottom"/>
            <w:hideMark/>
          </w:tcPr>
          <w:p w14:paraId="3E52ED48"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p>
        </w:tc>
        <w:tc>
          <w:tcPr>
            <w:tcW w:w="1121" w:type="dxa"/>
            <w:shd w:val="clear" w:color="auto" w:fill="auto"/>
            <w:noWrap/>
            <w:vAlign w:val="bottom"/>
            <w:hideMark/>
          </w:tcPr>
          <w:p w14:paraId="0E65C936"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N</w:t>
            </w:r>
          </w:p>
        </w:tc>
        <w:tc>
          <w:tcPr>
            <w:tcW w:w="815" w:type="dxa"/>
            <w:shd w:val="clear" w:color="auto" w:fill="auto"/>
            <w:noWrap/>
            <w:vAlign w:val="bottom"/>
            <w:hideMark/>
          </w:tcPr>
          <w:p w14:paraId="71E4DF3A"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P</w:t>
            </w:r>
          </w:p>
        </w:tc>
        <w:tc>
          <w:tcPr>
            <w:tcW w:w="793" w:type="dxa"/>
            <w:shd w:val="clear" w:color="auto" w:fill="auto"/>
            <w:noWrap/>
            <w:vAlign w:val="bottom"/>
            <w:hideMark/>
          </w:tcPr>
          <w:p w14:paraId="7454A044"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N</w:t>
            </w:r>
          </w:p>
        </w:tc>
        <w:tc>
          <w:tcPr>
            <w:tcW w:w="1135" w:type="dxa"/>
            <w:shd w:val="clear" w:color="auto" w:fill="auto"/>
            <w:noWrap/>
            <w:vAlign w:val="bottom"/>
            <w:hideMark/>
          </w:tcPr>
          <w:p w14:paraId="6D9535A1"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 sub.</w:t>
            </w:r>
          </w:p>
        </w:tc>
        <w:tc>
          <w:tcPr>
            <w:tcW w:w="773" w:type="dxa"/>
            <w:shd w:val="clear" w:color="auto" w:fill="auto"/>
            <w:noWrap/>
            <w:vAlign w:val="bottom"/>
            <w:hideMark/>
          </w:tcPr>
          <w:p w14:paraId="1037551B"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P</w:t>
            </w:r>
          </w:p>
        </w:tc>
        <w:tc>
          <w:tcPr>
            <w:tcW w:w="1155" w:type="dxa"/>
            <w:shd w:val="clear" w:color="auto" w:fill="auto"/>
            <w:noWrap/>
            <w:vAlign w:val="bottom"/>
            <w:hideMark/>
          </w:tcPr>
          <w:p w14:paraId="35C8AAC6"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 sub.</w:t>
            </w:r>
          </w:p>
        </w:tc>
        <w:tc>
          <w:tcPr>
            <w:tcW w:w="976" w:type="dxa"/>
            <w:shd w:val="clear" w:color="auto" w:fill="auto"/>
            <w:noWrap/>
            <w:vAlign w:val="bottom"/>
            <w:hideMark/>
          </w:tcPr>
          <w:p w14:paraId="6E4C5015"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N-NH</w:t>
            </w:r>
            <w:r w:rsidRPr="00C83981">
              <w:rPr>
                <w:rFonts w:ascii="Times New Roman" w:eastAsia="Times New Roman" w:hAnsi="Times New Roman" w:cs="Times New Roman"/>
                <w:b/>
                <w:color w:val="000000"/>
                <w:vertAlign w:val="subscript"/>
              </w:rPr>
              <w:t>3</w:t>
            </w:r>
          </w:p>
        </w:tc>
        <w:tc>
          <w:tcPr>
            <w:tcW w:w="976" w:type="dxa"/>
            <w:shd w:val="clear" w:color="auto" w:fill="auto"/>
            <w:noWrap/>
            <w:vAlign w:val="bottom"/>
            <w:hideMark/>
          </w:tcPr>
          <w:p w14:paraId="00A933E3"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 sub.</w:t>
            </w:r>
          </w:p>
        </w:tc>
        <w:tc>
          <w:tcPr>
            <w:tcW w:w="976" w:type="dxa"/>
            <w:shd w:val="clear" w:color="auto" w:fill="auto"/>
            <w:noWrap/>
            <w:vAlign w:val="bottom"/>
            <w:hideMark/>
          </w:tcPr>
          <w:p w14:paraId="7638417C"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N-NH</w:t>
            </w:r>
            <w:r w:rsidRPr="00C83981">
              <w:rPr>
                <w:rFonts w:ascii="Times New Roman" w:eastAsia="Times New Roman" w:hAnsi="Times New Roman" w:cs="Times New Roman"/>
                <w:b/>
                <w:color w:val="000000"/>
                <w:vertAlign w:val="subscript"/>
              </w:rPr>
              <w:t>3</w:t>
            </w:r>
          </w:p>
        </w:tc>
        <w:tc>
          <w:tcPr>
            <w:tcW w:w="976" w:type="dxa"/>
            <w:shd w:val="clear" w:color="auto" w:fill="auto"/>
            <w:noWrap/>
            <w:vAlign w:val="bottom"/>
            <w:hideMark/>
          </w:tcPr>
          <w:p w14:paraId="673530D3" w14:textId="77777777" w:rsidR="00B40219" w:rsidRPr="00C83981" w:rsidRDefault="00B40219" w:rsidP="00B048A0">
            <w:pPr>
              <w:spacing w:after="0" w:line="240" w:lineRule="auto"/>
              <w:jc w:val="center"/>
              <w:rPr>
                <w:rFonts w:ascii="Times New Roman" w:eastAsia="Times New Roman" w:hAnsi="Times New Roman" w:cs="Times New Roman"/>
                <w:b/>
                <w:color w:val="000000"/>
              </w:rPr>
            </w:pPr>
            <w:r w:rsidRPr="00C83981">
              <w:rPr>
                <w:rFonts w:ascii="Times New Roman" w:eastAsia="Times New Roman" w:hAnsi="Times New Roman" w:cs="Times New Roman"/>
                <w:b/>
                <w:color w:val="000000"/>
              </w:rPr>
              <w:t>% sub.</w:t>
            </w:r>
          </w:p>
        </w:tc>
      </w:tr>
      <w:tr w:rsidR="00B40219" w:rsidRPr="00C83981" w14:paraId="4F16090F" w14:textId="77777777" w:rsidTr="00B048A0">
        <w:trPr>
          <w:trHeight w:val="330"/>
        </w:trPr>
        <w:tc>
          <w:tcPr>
            <w:tcW w:w="1655" w:type="dxa"/>
            <w:vMerge w:val="restart"/>
            <w:shd w:val="clear" w:color="auto" w:fill="auto"/>
            <w:noWrap/>
            <w:vAlign w:val="bottom"/>
            <w:hideMark/>
          </w:tcPr>
          <w:p w14:paraId="34F31149" w14:textId="77777777" w:rsidR="00B40219" w:rsidRPr="00C83981" w:rsidRDefault="00B40219" w:rsidP="00B048A0">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Cattle manures</w:t>
            </w:r>
          </w:p>
          <w:p w14:paraId="6BEAF628" w14:textId="77777777" w:rsidR="00B40219" w:rsidRPr="00C83981" w:rsidRDefault="00B40219" w:rsidP="00B048A0">
            <w:pPr>
              <w:spacing w:after="0" w:line="240" w:lineRule="auto"/>
              <w:rPr>
                <w:rFonts w:ascii="Times New Roman" w:eastAsia="Times New Roman" w:hAnsi="Times New Roman" w:cs="Times New Roman"/>
                <w:b/>
                <w:bCs/>
                <w:color w:val="000000"/>
              </w:rPr>
            </w:pPr>
          </w:p>
        </w:tc>
        <w:tc>
          <w:tcPr>
            <w:tcW w:w="1780" w:type="dxa"/>
            <w:shd w:val="clear" w:color="auto" w:fill="auto"/>
            <w:noWrap/>
            <w:vAlign w:val="bottom"/>
            <w:hideMark/>
          </w:tcPr>
          <w:p w14:paraId="2FF2582A"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Diary</w:t>
            </w:r>
          </w:p>
        </w:tc>
        <w:tc>
          <w:tcPr>
            <w:tcW w:w="1121" w:type="dxa"/>
            <w:shd w:val="clear" w:color="auto" w:fill="auto"/>
            <w:noWrap/>
            <w:vAlign w:val="bottom"/>
            <w:hideMark/>
          </w:tcPr>
          <w:p w14:paraId="7F2D1201"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27.8</w:t>
            </w:r>
          </w:p>
        </w:tc>
        <w:tc>
          <w:tcPr>
            <w:tcW w:w="815" w:type="dxa"/>
            <w:shd w:val="clear" w:color="auto" w:fill="auto"/>
            <w:noWrap/>
            <w:vAlign w:val="bottom"/>
            <w:hideMark/>
          </w:tcPr>
          <w:p w14:paraId="7F18ACE4"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3.8</w:t>
            </w:r>
          </w:p>
        </w:tc>
        <w:tc>
          <w:tcPr>
            <w:tcW w:w="793" w:type="dxa"/>
            <w:shd w:val="clear" w:color="auto" w:fill="auto"/>
            <w:noWrap/>
            <w:vAlign w:val="bottom"/>
            <w:hideMark/>
          </w:tcPr>
          <w:p w14:paraId="70ADA2D5"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2.9</w:t>
            </w:r>
          </w:p>
        </w:tc>
        <w:tc>
          <w:tcPr>
            <w:tcW w:w="1135" w:type="dxa"/>
            <w:shd w:val="clear" w:color="auto" w:fill="auto"/>
            <w:noWrap/>
            <w:vAlign w:val="bottom"/>
            <w:hideMark/>
          </w:tcPr>
          <w:p w14:paraId="504CB6E5"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10.43</w:t>
            </w:r>
          </w:p>
        </w:tc>
        <w:tc>
          <w:tcPr>
            <w:tcW w:w="773" w:type="dxa"/>
            <w:shd w:val="clear" w:color="auto" w:fill="auto"/>
            <w:noWrap/>
            <w:vAlign w:val="bottom"/>
            <w:hideMark/>
          </w:tcPr>
          <w:p w14:paraId="2A11503A"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0.48</w:t>
            </w:r>
          </w:p>
        </w:tc>
        <w:tc>
          <w:tcPr>
            <w:tcW w:w="1155" w:type="dxa"/>
            <w:shd w:val="clear" w:color="auto" w:fill="auto"/>
            <w:noWrap/>
            <w:vAlign w:val="bottom"/>
            <w:hideMark/>
          </w:tcPr>
          <w:p w14:paraId="753F7D2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12.63</w:t>
            </w:r>
          </w:p>
        </w:tc>
        <w:tc>
          <w:tcPr>
            <w:tcW w:w="976" w:type="dxa"/>
            <w:shd w:val="clear" w:color="auto" w:fill="auto"/>
            <w:noWrap/>
            <w:vAlign w:val="bottom"/>
            <w:hideMark/>
          </w:tcPr>
          <w:p w14:paraId="1FB181A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30.1</w:t>
            </w:r>
          </w:p>
        </w:tc>
        <w:tc>
          <w:tcPr>
            <w:tcW w:w="976" w:type="dxa"/>
            <w:shd w:val="clear" w:color="auto" w:fill="auto"/>
            <w:noWrap/>
            <w:vAlign w:val="bottom"/>
            <w:hideMark/>
          </w:tcPr>
          <w:p w14:paraId="77C7FC4B"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108.27</w:t>
            </w:r>
          </w:p>
        </w:tc>
        <w:tc>
          <w:tcPr>
            <w:tcW w:w="976" w:type="dxa"/>
            <w:shd w:val="clear" w:color="auto" w:fill="auto"/>
            <w:noWrap/>
            <w:vAlign w:val="bottom"/>
            <w:hideMark/>
          </w:tcPr>
          <w:p w14:paraId="4E26C986"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36.48</w:t>
            </w:r>
          </w:p>
        </w:tc>
        <w:tc>
          <w:tcPr>
            <w:tcW w:w="976" w:type="dxa"/>
            <w:shd w:val="clear" w:color="auto" w:fill="auto"/>
            <w:noWrap/>
            <w:vAlign w:val="bottom"/>
            <w:hideMark/>
          </w:tcPr>
          <w:p w14:paraId="410DF252"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131.23</w:t>
            </w:r>
          </w:p>
        </w:tc>
      </w:tr>
      <w:tr w:rsidR="00B40219" w:rsidRPr="00C83981" w14:paraId="529780D3" w14:textId="77777777" w:rsidTr="00B048A0">
        <w:trPr>
          <w:trHeight w:val="315"/>
        </w:trPr>
        <w:tc>
          <w:tcPr>
            <w:tcW w:w="1655" w:type="dxa"/>
            <w:vMerge/>
            <w:shd w:val="clear" w:color="auto" w:fill="auto"/>
            <w:noWrap/>
            <w:vAlign w:val="bottom"/>
            <w:hideMark/>
          </w:tcPr>
          <w:p w14:paraId="1B66530D" w14:textId="77777777" w:rsidR="00B40219" w:rsidRPr="00C83981" w:rsidRDefault="00B40219" w:rsidP="00B048A0">
            <w:pPr>
              <w:spacing w:after="0" w:line="240" w:lineRule="auto"/>
              <w:rPr>
                <w:rFonts w:ascii="Times New Roman" w:eastAsia="Times New Roman" w:hAnsi="Times New Roman" w:cs="Times New Roman"/>
                <w:color w:val="000000"/>
              </w:rPr>
            </w:pPr>
          </w:p>
        </w:tc>
        <w:tc>
          <w:tcPr>
            <w:tcW w:w="1780" w:type="dxa"/>
            <w:shd w:val="clear" w:color="auto" w:fill="auto"/>
            <w:noWrap/>
            <w:vAlign w:val="bottom"/>
            <w:hideMark/>
          </w:tcPr>
          <w:p w14:paraId="3F8CE1F4"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 xml:space="preserve">beef </w:t>
            </w:r>
          </w:p>
        </w:tc>
        <w:tc>
          <w:tcPr>
            <w:tcW w:w="1121" w:type="dxa"/>
            <w:shd w:val="clear" w:color="auto" w:fill="auto"/>
            <w:noWrap/>
            <w:vAlign w:val="bottom"/>
            <w:hideMark/>
          </w:tcPr>
          <w:p w14:paraId="1AC52B61"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24.5</w:t>
            </w:r>
          </w:p>
        </w:tc>
        <w:tc>
          <w:tcPr>
            <w:tcW w:w="815" w:type="dxa"/>
            <w:shd w:val="clear" w:color="auto" w:fill="auto"/>
            <w:noWrap/>
            <w:vAlign w:val="bottom"/>
            <w:hideMark/>
          </w:tcPr>
          <w:p w14:paraId="191DE4A2"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3.4</w:t>
            </w:r>
          </w:p>
        </w:tc>
        <w:tc>
          <w:tcPr>
            <w:tcW w:w="793" w:type="dxa"/>
            <w:shd w:val="clear" w:color="auto" w:fill="auto"/>
            <w:noWrap/>
            <w:vAlign w:val="bottom"/>
            <w:hideMark/>
          </w:tcPr>
          <w:p w14:paraId="2AD8DDC4"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1.94</w:t>
            </w:r>
          </w:p>
        </w:tc>
        <w:tc>
          <w:tcPr>
            <w:tcW w:w="1135" w:type="dxa"/>
            <w:shd w:val="clear" w:color="auto" w:fill="auto"/>
            <w:noWrap/>
            <w:vAlign w:val="bottom"/>
            <w:hideMark/>
          </w:tcPr>
          <w:p w14:paraId="5CC0638B"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7.92</w:t>
            </w:r>
          </w:p>
        </w:tc>
        <w:tc>
          <w:tcPr>
            <w:tcW w:w="773" w:type="dxa"/>
            <w:shd w:val="clear" w:color="auto" w:fill="auto"/>
            <w:noWrap/>
            <w:vAlign w:val="bottom"/>
            <w:hideMark/>
          </w:tcPr>
          <w:p w14:paraId="5BB7C64D"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0.42</w:t>
            </w:r>
          </w:p>
        </w:tc>
        <w:tc>
          <w:tcPr>
            <w:tcW w:w="1155" w:type="dxa"/>
            <w:shd w:val="clear" w:color="auto" w:fill="auto"/>
            <w:noWrap/>
            <w:vAlign w:val="bottom"/>
            <w:hideMark/>
          </w:tcPr>
          <w:p w14:paraId="343F6D03"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12.35</w:t>
            </w:r>
          </w:p>
        </w:tc>
        <w:tc>
          <w:tcPr>
            <w:tcW w:w="976" w:type="dxa"/>
            <w:shd w:val="clear" w:color="auto" w:fill="auto"/>
            <w:noWrap/>
            <w:vAlign w:val="bottom"/>
            <w:hideMark/>
          </w:tcPr>
          <w:p w14:paraId="0045DB4B"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w:t>
            </w:r>
          </w:p>
        </w:tc>
        <w:tc>
          <w:tcPr>
            <w:tcW w:w="976" w:type="dxa"/>
            <w:shd w:val="clear" w:color="auto" w:fill="auto"/>
            <w:noWrap/>
            <w:vAlign w:val="bottom"/>
            <w:hideMark/>
          </w:tcPr>
          <w:p w14:paraId="12FA7F80"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65.31</w:t>
            </w:r>
          </w:p>
        </w:tc>
        <w:tc>
          <w:tcPr>
            <w:tcW w:w="976" w:type="dxa"/>
            <w:shd w:val="clear" w:color="auto" w:fill="auto"/>
            <w:noWrap/>
            <w:vAlign w:val="bottom"/>
            <w:hideMark/>
          </w:tcPr>
          <w:p w14:paraId="2EFA0E45"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32.12</w:t>
            </w:r>
          </w:p>
        </w:tc>
        <w:tc>
          <w:tcPr>
            <w:tcW w:w="976" w:type="dxa"/>
            <w:shd w:val="clear" w:color="auto" w:fill="auto"/>
            <w:noWrap/>
            <w:vAlign w:val="bottom"/>
            <w:hideMark/>
          </w:tcPr>
          <w:p w14:paraId="4A023AD3"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131.09</w:t>
            </w:r>
          </w:p>
        </w:tc>
      </w:tr>
      <w:tr w:rsidR="00B40219" w:rsidRPr="00C83981" w14:paraId="515F41AA" w14:textId="77777777" w:rsidTr="00B048A0">
        <w:trPr>
          <w:trHeight w:val="315"/>
        </w:trPr>
        <w:tc>
          <w:tcPr>
            <w:tcW w:w="1655" w:type="dxa"/>
            <w:vMerge/>
            <w:shd w:val="clear" w:color="auto" w:fill="auto"/>
            <w:noWrap/>
            <w:vAlign w:val="bottom"/>
            <w:hideMark/>
          </w:tcPr>
          <w:p w14:paraId="19360622" w14:textId="77777777" w:rsidR="00B40219" w:rsidRPr="00C83981" w:rsidRDefault="00B40219" w:rsidP="00B048A0">
            <w:pPr>
              <w:spacing w:after="0" w:line="240" w:lineRule="auto"/>
              <w:rPr>
                <w:rFonts w:ascii="Times New Roman" w:eastAsia="Times New Roman" w:hAnsi="Times New Roman" w:cs="Times New Roman"/>
                <w:color w:val="000000"/>
              </w:rPr>
            </w:pPr>
          </w:p>
        </w:tc>
        <w:tc>
          <w:tcPr>
            <w:tcW w:w="1780" w:type="dxa"/>
            <w:shd w:val="clear" w:color="auto" w:fill="auto"/>
            <w:noWrap/>
            <w:vAlign w:val="bottom"/>
            <w:hideMark/>
          </w:tcPr>
          <w:p w14:paraId="4895F3E8"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Feedlot</w:t>
            </w:r>
          </w:p>
        </w:tc>
        <w:tc>
          <w:tcPr>
            <w:tcW w:w="1121" w:type="dxa"/>
            <w:shd w:val="clear" w:color="auto" w:fill="auto"/>
            <w:noWrap/>
            <w:vAlign w:val="bottom"/>
            <w:hideMark/>
          </w:tcPr>
          <w:p w14:paraId="3BBAF5E8"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25.5</w:t>
            </w:r>
          </w:p>
        </w:tc>
        <w:tc>
          <w:tcPr>
            <w:tcW w:w="815" w:type="dxa"/>
            <w:shd w:val="clear" w:color="auto" w:fill="auto"/>
            <w:noWrap/>
            <w:vAlign w:val="bottom"/>
            <w:hideMark/>
          </w:tcPr>
          <w:p w14:paraId="0E788AF8"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3.5</w:t>
            </w:r>
          </w:p>
        </w:tc>
        <w:tc>
          <w:tcPr>
            <w:tcW w:w="793" w:type="dxa"/>
            <w:shd w:val="clear" w:color="auto" w:fill="auto"/>
            <w:noWrap/>
            <w:vAlign w:val="bottom"/>
            <w:hideMark/>
          </w:tcPr>
          <w:p w14:paraId="4177FCB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2.72</w:t>
            </w:r>
          </w:p>
        </w:tc>
        <w:tc>
          <w:tcPr>
            <w:tcW w:w="1135" w:type="dxa"/>
            <w:shd w:val="clear" w:color="auto" w:fill="auto"/>
            <w:noWrap/>
            <w:vAlign w:val="bottom"/>
            <w:hideMark/>
          </w:tcPr>
          <w:p w14:paraId="33271AA0"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10.67</w:t>
            </w:r>
          </w:p>
        </w:tc>
        <w:tc>
          <w:tcPr>
            <w:tcW w:w="773" w:type="dxa"/>
            <w:shd w:val="clear" w:color="auto" w:fill="auto"/>
            <w:noWrap/>
            <w:vAlign w:val="bottom"/>
            <w:hideMark/>
          </w:tcPr>
          <w:p w14:paraId="7E3548A8"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0.81</w:t>
            </w:r>
          </w:p>
        </w:tc>
        <w:tc>
          <w:tcPr>
            <w:tcW w:w="1155" w:type="dxa"/>
            <w:shd w:val="clear" w:color="auto" w:fill="auto"/>
            <w:noWrap/>
            <w:vAlign w:val="bottom"/>
            <w:hideMark/>
          </w:tcPr>
          <w:p w14:paraId="5D3161BF"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23.14</w:t>
            </w:r>
          </w:p>
        </w:tc>
        <w:tc>
          <w:tcPr>
            <w:tcW w:w="976" w:type="dxa"/>
            <w:shd w:val="clear" w:color="auto" w:fill="auto"/>
            <w:noWrap/>
            <w:vAlign w:val="bottom"/>
            <w:hideMark/>
          </w:tcPr>
          <w:p w14:paraId="4A7FBB05"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28.3</w:t>
            </w:r>
          </w:p>
        </w:tc>
        <w:tc>
          <w:tcPr>
            <w:tcW w:w="976" w:type="dxa"/>
            <w:shd w:val="clear" w:color="auto" w:fill="auto"/>
            <w:noWrap/>
            <w:vAlign w:val="bottom"/>
            <w:hideMark/>
          </w:tcPr>
          <w:p w14:paraId="21369878"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110.98</w:t>
            </w:r>
          </w:p>
        </w:tc>
        <w:tc>
          <w:tcPr>
            <w:tcW w:w="976" w:type="dxa"/>
            <w:shd w:val="clear" w:color="auto" w:fill="auto"/>
            <w:noWrap/>
            <w:vAlign w:val="bottom"/>
            <w:hideMark/>
          </w:tcPr>
          <w:p w14:paraId="4683EB6A"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33.52</w:t>
            </w:r>
          </w:p>
        </w:tc>
        <w:tc>
          <w:tcPr>
            <w:tcW w:w="976" w:type="dxa"/>
            <w:shd w:val="clear" w:color="auto" w:fill="auto"/>
            <w:noWrap/>
            <w:vAlign w:val="bottom"/>
            <w:hideMark/>
          </w:tcPr>
          <w:p w14:paraId="4DEB27B6"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131.44</w:t>
            </w:r>
          </w:p>
        </w:tc>
      </w:tr>
      <w:tr w:rsidR="00B40219" w:rsidRPr="00C83981" w14:paraId="18CFD9A3" w14:textId="77777777" w:rsidTr="00B048A0">
        <w:trPr>
          <w:trHeight w:val="330"/>
        </w:trPr>
        <w:tc>
          <w:tcPr>
            <w:tcW w:w="1655" w:type="dxa"/>
            <w:vMerge w:val="restart"/>
            <w:shd w:val="clear" w:color="auto" w:fill="auto"/>
            <w:noWrap/>
            <w:vAlign w:val="bottom"/>
            <w:hideMark/>
          </w:tcPr>
          <w:p w14:paraId="4E66FAB6" w14:textId="77777777" w:rsidR="00B40219" w:rsidRPr="00C83981" w:rsidRDefault="00B40219" w:rsidP="00B048A0">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Swine manures</w:t>
            </w:r>
          </w:p>
          <w:p w14:paraId="5FACFDCB" w14:textId="77777777" w:rsidR="00B40219" w:rsidRPr="00C83981" w:rsidRDefault="00B40219" w:rsidP="00B048A0">
            <w:pPr>
              <w:spacing w:after="0" w:line="240" w:lineRule="auto"/>
              <w:rPr>
                <w:rFonts w:ascii="Times New Roman" w:eastAsia="Times New Roman" w:hAnsi="Times New Roman" w:cs="Times New Roman"/>
                <w:b/>
                <w:bCs/>
                <w:color w:val="000000"/>
              </w:rPr>
            </w:pPr>
          </w:p>
        </w:tc>
        <w:tc>
          <w:tcPr>
            <w:tcW w:w="1780" w:type="dxa"/>
            <w:shd w:val="clear" w:color="auto" w:fill="auto"/>
            <w:noWrap/>
            <w:vAlign w:val="bottom"/>
            <w:hideMark/>
          </w:tcPr>
          <w:p w14:paraId="0A91413F"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Nursery</w:t>
            </w:r>
          </w:p>
        </w:tc>
        <w:tc>
          <w:tcPr>
            <w:tcW w:w="1121" w:type="dxa"/>
            <w:shd w:val="clear" w:color="auto" w:fill="auto"/>
            <w:noWrap/>
            <w:vAlign w:val="bottom"/>
            <w:hideMark/>
          </w:tcPr>
          <w:p w14:paraId="0180C1F7"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29.7</w:t>
            </w:r>
          </w:p>
        </w:tc>
        <w:tc>
          <w:tcPr>
            <w:tcW w:w="815" w:type="dxa"/>
            <w:shd w:val="clear" w:color="auto" w:fill="auto"/>
            <w:noWrap/>
            <w:vAlign w:val="bottom"/>
            <w:hideMark/>
          </w:tcPr>
          <w:p w14:paraId="439DDD6C"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4.1</w:t>
            </w:r>
          </w:p>
        </w:tc>
        <w:tc>
          <w:tcPr>
            <w:tcW w:w="793" w:type="dxa"/>
            <w:shd w:val="clear" w:color="auto" w:fill="auto"/>
            <w:noWrap/>
            <w:vAlign w:val="bottom"/>
            <w:hideMark/>
          </w:tcPr>
          <w:p w14:paraId="1A445706"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4.02</w:t>
            </w:r>
          </w:p>
        </w:tc>
        <w:tc>
          <w:tcPr>
            <w:tcW w:w="1135" w:type="dxa"/>
            <w:shd w:val="clear" w:color="auto" w:fill="auto"/>
            <w:noWrap/>
            <w:vAlign w:val="bottom"/>
            <w:hideMark/>
          </w:tcPr>
          <w:p w14:paraId="4ACB3781"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13.54</w:t>
            </w:r>
          </w:p>
        </w:tc>
        <w:tc>
          <w:tcPr>
            <w:tcW w:w="773" w:type="dxa"/>
            <w:shd w:val="clear" w:color="auto" w:fill="auto"/>
            <w:noWrap/>
            <w:vAlign w:val="bottom"/>
            <w:hideMark/>
          </w:tcPr>
          <w:p w14:paraId="711D1DC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1.51</w:t>
            </w:r>
          </w:p>
        </w:tc>
        <w:tc>
          <w:tcPr>
            <w:tcW w:w="1155" w:type="dxa"/>
            <w:shd w:val="clear" w:color="auto" w:fill="auto"/>
            <w:noWrap/>
            <w:vAlign w:val="bottom"/>
            <w:hideMark/>
          </w:tcPr>
          <w:p w14:paraId="050CA4A1"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36.83</w:t>
            </w:r>
          </w:p>
        </w:tc>
        <w:tc>
          <w:tcPr>
            <w:tcW w:w="976" w:type="dxa"/>
            <w:shd w:val="clear" w:color="auto" w:fill="auto"/>
            <w:noWrap/>
            <w:vAlign w:val="bottom"/>
            <w:hideMark/>
          </w:tcPr>
          <w:p w14:paraId="51146AA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41.9</w:t>
            </w:r>
          </w:p>
        </w:tc>
        <w:tc>
          <w:tcPr>
            <w:tcW w:w="976" w:type="dxa"/>
            <w:shd w:val="clear" w:color="auto" w:fill="auto"/>
            <w:noWrap/>
            <w:vAlign w:val="bottom"/>
            <w:hideMark/>
          </w:tcPr>
          <w:p w14:paraId="174CBBC0"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141.08</w:t>
            </w:r>
          </w:p>
        </w:tc>
        <w:tc>
          <w:tcPr>
            <w:tcW w:w="976" w:type="dxa"/>
            <w:shd w:val="clear" w:color="auto" w:fill="auto"/>
            <w:noWrap/>
            <w:vAlign w:val="bottom"/>
            <w:hideMark/>
          </w:tcPr>
          <w:p w14:paraId="75CB6CDE"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38.95</w:t>
            </w:r>
          </w:p>
        </w:tc>
        <w:tc>
          <w:tcPr>
            <w:tcW w:w="976" w:type="dxa"/>
            <w:shd w:val="clear" w:color="auto" w:fill="auto"/>
            <w:noWrap/>
            <w:vAlign w:val="bottom"/>
            <w:hideMark/>
          </w:tcPr>
          <w:p w14:paraId="181C82BA"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131.15</w:t>
            </w:r>
          </w:p>
        </w:tc>
      </w:tr>
      <w:tr w:rsidR="00B40219" w:rsidRPr="00C83981" w14:paraId="2CE7E920" w14:textId="77777777" w:rsidTr="00B048A0">
        <w:trPr>
          <w:trHeight w:val="315"/>
        </w:trPr>
        <w:tc>
          <w:tcPr>
            <w:tcW w:w="1655" w:type="dxa"/>
            <w:vMerge/>
            <w:shd w:val="clear" w:color="auto" w:fill="auto"/>
            <w:noWrap/>
            <w:vAlign w:val="bottom"/>
            <w:hideMark/>
          </w:tcPr>
          <w:p w14:paraId="78DD014D" w14:textId="77777777" w:rsidR="00B40219" w:rsidRPr="00C83981" w:rsidRDefault="00B40219" w:rsidP="00B048A0">
            <w:pPr>
              <w:spacing w:after="0" w:line="240" w:lineRule="auto"/>
              <w:rPr>
                <w:rFonts w:ascii="Times New Roman" w:eastAsia="Times New Roman" w:hAnsi="Times New Roman" w:cs="Times New Roman"/>
                <w:color w:val="000000"/>
              </w:rPr>
            </w:pPr>
          </w:p>
        </w:tc>
        <w:tc>
          <w:tcPr>
            <w:tcW w:w="1780" w:type="dxa"/>
            <w:shd w:val="clear" w:color="auto" w:fill="auto"/>
            <w:noWrap/>
            <w:vAlign w:val="bottom"/>
            <w:hideMark/>
          </w:tcPr>
          <w:p w14:paraId="5187E4ED"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Grower</w:t>
            </w:r>
          </w:p>
        </w:tc>
        <w:tc>
          <w:tcPr>
            <w:tcW w:w="1121" w:type="dxa"/>
            <w:shd w:val="clear" w:color="auto" w:fill="auto"/>
            <w:noWrap/>
            <w:vAlign w:val="bottom"/>
            <w:hideMark/>
          </w:tcPr>
          <w:p w14:paraId="65663EF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28.1</w:t>
            </w:r>
          </w:p>
        </w:tc>
        <w:tc>
          <w:tcPr>
            <w:tcW w:w="815" w:type="dxa"/>
            <w:shd w:val="clear" w:color="auto" w:fill="auto"/>
            <w:noWrap/>
            <w:vAlign w:val="bottom"/>
            <w:hideMark/>
          </w:tcPr>
          <w:p w14:paraId="1E8ABF5C"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w:t>
            </w:r>
          </w:p>
        </w:tc>
        <w:tc>
          <w:tcPr>
            <w:tcW w:w="793" w:type="dxa"/>
            <w:shd w:val="clear" w:color="auto" w:fill="auto"/>
            <w:noWrap/>
            <w:vAlign w:val="bottom"/>
            <w:hideMark/>
          </w:tcPr>
          <w:p w14:paraId="4BDBEB4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4.26</w:t>
            </w:r>
          </w:p>
        </w:tc>
        <w:tc>
          <w:tcPr>
            <w:tcW w:w="1135" w:type="dxa"/>
            <w:shd w:val="clear" w:color="auto" w:fill="auto"/>
            <w:noWrap/>
            <w:vAlign w:val="bottom"/>
            <w:hideMark/>
          </w:tcPr>
          <w:p w14:paraId="4EDE3892"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15.16</w:t>
            </w:r>
          </w:p>
        </w:tc>
        <w:tc>
          <w:tcPr>
            <w:tcW w:w="773" w:type="dxa"/>
            <w:shd w:val="clear" w:color="auto" w:fill="auto"/>
            <w:noWrap/>
            <w:vAlign w:val="bottom"/>
            <w:hideMark/>
          </w:tcPr>
          <w:p w14:paraId="3E2D05D7"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2.45</w:t>
            </w:r>
          </w:p>
        </w:tc>
        <w:tc>
          <w:tcPr>
            <w:tcW w:w="1155" w:type="dxa"/>
            <w:shd w:val="clear" w:color="auto" w:fill="auto"/>
            <w:noWrap/>
            <w:vAlign w:val="bottom"/>
            <w:hideMark/>
          </w:tcPr>
          <w:p w14:paraId="6045E9E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62.82</w:t>
            </w:r>
          </w:p>
        </w:tc>
        <w:tc>
          <w:tcPr>
            <w:tcW w:w="976" w:type="dxa"/>
            <w:shd w:val="clear" w:color="auto" w:fill="auto"/>
            <w:noWrap/>
            <w:vAlign w:val="bottom"/>
            <w:hideMark/>
          </w:tcPr>
          <w:p w14:paraId="752B838E"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37.8</w:t>
            </w:r>
          </w:p>
        </w:tc>
        <w:tc>
          <w:tcPr>
            <w:tcW w:w="976" w:type="dxa"/>
            <w:shd w:val="clear" w:color="auto" w:fill="auto"/>
            <w:noWrap/>
            <w:vAlign w:val="bottom"/>
            <w:hideMark/>
          </w:tcPr>
          <w:p w14:paraId="2162DEB7"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134.52</w:t>
            </w:r>
          </w:p>
        </w:tc>
        <w:tc>
          <w:tcPr>
            <w:tcW w:w="976" w:type="dxa"/>
            <w:shd w:val="clear" w:color="auto" w:fill="auto"/>
            <w:noWrap/>
            <w:vAlign w:val="bottom"/>
            <w:hideMark/>
          </w:tcPr>
          <w:p w14:paraId="6906DD55"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36.81</w:t>
            </w:r>
          </w:p>
        </w:tc>
        <w:tc>
          <w:tcPr>
            <w:tcW w:w="976" w:type="dxa"/>
            <w:shd w:val="clear" w:color="auto" w:fill="auto"/>
            <w:noWrap/>
            <w:vAlign w:val="bottom"/>
            <w:hideMark/>
          </w:tcPr>
          <w:p w14:paraId="4765F153"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w:t>
            </w:r>
          </w:p>
        </w:tc>
      </w:tr>
      <w:tr w:rsidR="00B40219" w:rsidRPr="00C83981" w14:paraId="38F4246E" w14:textId="77777777" w:rsidTr="00B048A0">
        <w:trPr>
          <w:trHeight w:val="315"/>
        </w:trPr>
        <w:tc>
          <w:tcPr>
            <w:tcW w:w="1655" w:type="dxa"/>
            <w:vMerge/>
            <w:shd w:val="clear" w:color="auto" w:fill="auto"/>
            <w:noWrap/>
            <w:vAlign w:val="bottom"/>
            <w:hideMark/>
          </w:tcPr>
          <w:p w14:paraId="57E740A6" w14:textId="77777777" w:rsidR="00B40219" w:rsidRPr="00C83981" w:rsidRDefault="00B40219" w:rsidP="00B048A0">
            <w:pPr>
              <w:spacing w:after="0" w:line="240" w:lineRule="auto"/>
              <w:rPr>
                <w:rFonts w:ascii="Times New Roman" w:eastAsia="Times New Roman" w:hAnsi="Times New Roman" w:cs="Times New Roman"/>
                <w:color w:val="000000"/>
              </w:rPr>
            </w:pPr>
          </w:p>
        </w:tc>
        <w:tc>
          <w:tcPr>
            <w:tcW w:w="1780" w:type="dxa"/>
            <w:shd w:val="clear" w:color="auto" w:fill="auto"/>
            <w:noWrap/>
            <w:vAlign w:val="bottom"/>
            <w:hideMark/>
          </w:tcPr>
          <w:p w14:paraId="5DA7F9D8"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Finisher</w:t>
            </w:r>
          </w:p>
        </w:tc>
        <w:tc>
          <w:tcPr>
            <w:tcW w:w="1121" w:type="dxa"/>
            <w:shd w:val="clear" w:color="auto" w:fill="auto"/>
            <w:noWrap/>
            <w:vAlign w:val="bottom"/>
            <w:hideMark/>
          </w:tcPr>
          <w:p w14:paraId="1028AFA2"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27.4</w:t>
            </w:r>
          </w:p>
        </w:tc>
        <w:tc>
          <w:tcPr>
            <w:tcW w:w="815" w:type="dxa"/>
            <w:shd w:val="clear" w:color="auto" w:fill="auto"/>
            <w:noWrap/>
            <w:vAlign w:val="bottom"/>
            <w:hideMark/>
          </w:tcPr>
          <w:p w14:paraId="03E69D5E"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3.8</w:t>
            </w:r>
          </w:p>
        </w:tc>
        <w:tc>
          <w:tcPr>
            <w:tcW w:w="793" w:type="dxa"/>
            <w:shd w:val="clear" w:color="auto" w:fill="auto"/>
            <w:noWrap/>
            <w:vAlign w:val="bottom"/>
            <w:hideMark/>
          </w:tcPr>
          <w:p w14:paraId="412FC583"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w:t>
            </w:r>
          </w:p>
        </w:tc>
        <w:tc>
          <w:tcPr>
            <w:tcW w:w="1135" w:type="dxa"/>
            <w:shd w:val="clear" w:color="auto" w:fill="auto"/>
            <w:noWrap/>
            <w:vAlign w:val="bottom"/>
            <w:hideMark/>
          </w:tcPr>
          <w:p w14:paraId="60B90C6D"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14.23</w:t>
            </w:r>
          </w:p>
        </w:tc>
        <w:tc>
          <w:tcPr>
            <w:tcW w:w="773" w:type="dxa"/>
            <w:shd w:val="clear" w:color="auto" w:fill="auto"/>
            <w:noWrap/>
            <w:vAlign w:val="bottom"/>
            <w:hideMark/>
          </w:tcPr>
          <w:p w14:paraId="361EA9A2"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w:t>
            </w:r>
          </w:p>
        </w:tc>
        <w:tc>
          <w:tcPr>
            <w:tcW w:w="1155" w:type="dxa"/>
            <w:shd w:val="clear" w:color="auto" w:fill="auto"/>
            <w:noWrap/>
            <w:vAlign w:val="bottom"/>
            <w:hideMark/>
          </w:tcPr>
          <w:p w14:paraId="515E853E"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42.11</w:t>
            </w:r>
          </w:p>
        </w:tc>
        <w:tc>
          <w:tcPr>
            <w:tcW w:w="976" w:type="dxa"/>
            <w:shd w:val="clear" w:color="auto" w:fill="auto"/>
            <w:noWrap/>
            <w:vAlign w:val="bottom"/>
            <w:hideMark/>
          </w:tcPr>
          <w:p w14:paraId="322A69C0"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36.7</w:t>
            </w:r>
          </w:p>
        </w:tc>
        <w:tc>
          <w:tcPr>
            <w:tcW w:w="976" w:type="dxa"/>
            <w:shd w:val="clear" w:color="auto" w:fill="auto"/>
            <w:noWrap/>
            <w:vAlign w:val="bottom"/>
            <w:hideMark/>
          </w:tcPr>
          <w:p w14:paraId="2027B681"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133.94</w:t>
            </w:r>
          </w:p>
        </w:tc>
        <w:tc>
          <w:tcPr>
            <w:tcW w:w="976" w:type="dxa"/>
            <w:shd w:val="clear" w:color="auto" w:fill="auto"/>
            <w:noWrap/>
            <w:vAlign w:val="bottom"/>
            <w:hideMark/>
          </w:tcPr>
          <w:p w14:paraId="2E913ED8"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35.91</w:t>
            </w:r>
          </w:p>
        </w:tc>
        <w:tc>
          <w:tcPr>
            <w:tcW w:w="976" w:type="dxa"/>
            <w:shd w:val="clear" w:color="auto" w:fill="auto"/>
            <w:noWrap/>
            <w:vAlign w:val="bottom"/>
            <w:hideMark/>
          </w:tcPr>
          <w:p w14:paraId="15249EFE"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131.04</w:t>
            </w:r>
          </w:p>
        </w:tc>
      </w:tr>
      <w:tr w:rsidR="00B40219" w:rsidRPr="00C83981" w14:paraId="2DACA628" w14:textId="77777777" w:rsidTr="00B048A0">
        <w:trPr>
          <w:trHeight w:val="330"/>
        </w:trPr>
        <w:tc>
          <w:tcPr>
            <w:tcW w:w="1655" w:type="dxa"/>
            <w:vMerge w:val="restart"/>
            <w:shd w:val="clear" w:color="auto" w:fill="auto"/>
            <w:noWrap/>
            <w:vAlign w:val="bottom"/>
            <w:hideMark/>
          </w:tcPr>
          <w:p w14:paraId="0926659C" w14:textId="77777777" w:rsidR="00B40219" w:rsidRPr="00C83981" w:rsidRDefault="00B40219" w:rsidP="00B048A0">
            <w:pPr>
              <w:spacing w:after="0" w:line="240" w:lineRule="auto"/>
              <w:rPr>
                <w:rFonts w:ascii="Times New Roman" w:eastAsia="Times New Roman" w:hAnsi="Times New Roman" w:cs="Times New Roman"/>
                <w:b/>
                <w:bCs/>
                <w:color w:val="000000"/>
              </w:rPr>
            </w:pPr>
            <w:r w:rsidRPr="00C83981">
              <w:rPr>
                <w:rFonts w:ascii="Times New Roman" w:eastAsia="Times New Roman" w:hAnsi="Times New Roman" w:cs="Times New Roman"/>
                <w:b/>
                <w:bCs/>
                <w:color w:val="000000"/>
              </w:rPr>
              <w:t>Poultry manures</w:t>
            </w:r>
          </w:p>
          <w:p w14:paraId="2114B664" w14:textId="77777777" w:rsidR="00B40219" w:rsidRPr="00C83981" w:rsidRDefault="00B40219" w:rsidP="00B048A0">
            <w:pPr>
              <w:spacing w:after="0" w:line="240" w:lineRule="auto"/>
              <w:rPr>
                <w:rFonts w:ascii="Times New Roman" w:eastAsia="Times New Roman" w:hAnsi="Times New Roman" w:cs="Times New Roman"/>
                <w:b/>
                <w:bCs/>
                <w:color w:val="000000"/>
              </w:rPr>
            </w:pPr>
          </w:p>
          <w:p w14:paraId="32A5CDF4" w14:textId="77777777" w:rsidR="00B40219" w:rsidRPr="00C83981" w:rsidRDefault="00B40219" w:rsidP="00B048A0">
            <w:pPr>
              <w:spacing w:after="0" w:line="240" w:lineRule="auto"/>
              <w:rPr>
                <w:rFonts w:ascii="Times New Roman" w:eastAsia="Times New Roman" w:hAnsi="Times New Roman" w:cs="Times New Roman"/>
                <w:b/>
                <w:bCs/>
                <w:color w:val="000000"/>
              </w:rPr>
            </w:pPr>
          </w:p>
        </w:tc>
        <w:tc>
          <w:tcPr>
            <w:tcW w:w="1780" w:type="dxa"/>
            <w:shd w:val="clear" w:color="auto" w:fill="auto"/>
            <w:noWrap/>
            <w:vAlign w:val="bottom"/>
            <w:hideMark/>
          </w:tcPr>
          <w:p w14:paraId="1DDAE940"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chick starter</w:t>
            </w:r>
          </w:p>
        </w:tc>
        <w:tc>
          <w:tcPr>
            <w:tcW w:w="1121" w:type="dxa"/>
            <w:shd w:val="clear" w:color="auto" w:fill="auto"/>
            <w:noWrap/>
            <w:vAlign w:val="bottom"/>
            <w:hideMark/>
          </w:tcPr>
          <w:p w14:paraId="72330D65"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33.9</w:t>
            </w:r>
          </w:p>
        </w:tc>
        <w:tc>
          <w:tcPr>
            <w:tcW w:w="815" w:type="dxa"/>
            <w:shd w:val="clear" w:color="auto" w:fill="auto"/>
            <w:noWrap/>
            <w:vAlign w:val="bottom"/>
            <w:hideMark/>
          </w:tcPr>
          <w:p w14:paraId="2B95D108"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4.7</w:t>
            </w:r>
          </w:p>
        </w:tc>
        <w:tc>
          <w:tcPr>
            <w:tcW w:w="793" w:type="dxa"/>
            <w:shd w:val="clear" w:color="auto" w:fill="auto"/>
            <w:noWrap/>
            <w:vAlign w:val="bottom"/>
            <w:hideMark/>
          </w:tcPr>
          <w:p w14:paraId="2D80E4C4"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6.37</w:t>
            </w:r>
          </w:p>
        </w:tc>
        <w:tc>
          <w:tcPr>
            <w:tcW w:w="1135" w:type="dxa"/>
            <w:shd w:val="clear" w:color="auto" w:fill="auto"/>
            <w:noWrap/>
            <w:vAlign w:val="bottom"/>
            <w:hideMark/>
          </w:tcPr>
          <w:p w14:paraId="44D50A45"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18.79</w:t>
            </w:r>
          </w:p>
        </w:tc>
        <w:tc>
          <w:tcPr>
            <w:tcW w:w="773" w:type="dxa"/>
            <w:shd w:val="clear" w:color="auto" w:fill="auto"/>
            <w:noWrap/>
            <w:vAlign w:val="bottom"/>
            <w:hideMark/>
          </w:tcPr>
          <w:p w14:paraId="3BF7D574"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2.3</w:t>
            </w:r>
          </w:p>
        </w:tc>
        <w:tc>
          <w:tcPr>
            <w:tcW w:w="1155" w:type="dxa"/>
            <w:shd w:val="clear" w:color="auto" w:fill="auto"/>
            <w:noWrap/>
            <w:vAlign w:val="bottom"/>
            <w:hideMark/>
          </w:tcPr>
          <w:p w14:paraId="2DC49B8F"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48.94</w:t>
            </w:r>
          </w:p>
        </w:tc>
        <w:tc>
          <w:tcPr>
            <w:tcW w:w="976" w:type="dxa"/>
            <w:shd w:val="clear" w:color="auto" w:fill="auto"/>
            <w:noWrap/>
            <w:vAlign w:val="bottom"/>
            <w:hideMark/>
          </w:tcPr>
          <w:p w14:paraId="6A907D4F"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66.4</w:t>
            </w:r>
          </w:p>
        </w:tc>
        <w:tc>
          <w:tcPr>
            <w:tcW w:w="976" w:type="dxa"/>
            <w:shd w:val="clear" w:color="auto" w:fill="auto"/>
            <w:noWrap/>
            <w:vAlign w:val="bottom"/>
            <w:hideMark/>
          </w:tcPr>
          <w:p w14:paraId="44244107"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195.87</w:t>
            </w:r>
          </w:p>
        </w:tc>
        <w:tc>
          <w:tcPr>
            <w:tcW w:w="976" w:type="dxa"/>
            <w:shd w:val="clear" w:color="auto" w:fill="auto"/>
            <w:noWrap/>
            <w:vAlign w:val="bottom"/>
            <w:hideMark/>
          </w:tcPr>
          <w:p w14:paraId="3DDF70A6"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44.47</w:t>
            </w:r>
          </w:p>
        </w:tc>
        <w:tc>
          <w:tcPr>
            <w:tcW w:w="976" w:type="dxa"/>
            <w:shd w:val="clear" w:color="auto" w:fill="auto"/>
            <w:noWrap/>
            <w:vAlign w:val="bottom"/>
            <w:hideMark/>
          </w:tcPr>
          <w:p w14:paraId="3FF1789B"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131.18</w:t>
            </w:r>
          </w:p>
        </w:tc>
      </w:tr>
      <w:tr w:rsidR="00B40219" w:rsidRPr="00C83981" w14:paraId="279F50AB" w14:textId="77777777" w:rsidTr="00B048A0">
        <w:trPr>
          <w:trHeight w:val="315"/>
        </w:trPr>
        <w:tc>
          <w:tcPr>
            <w:tcW w:w="1655" w:type="dxa"/>
            <w:vMerge/>
            <w:shd w:val="clear" w:color="auto" w:fill="auto"/>
            <w:noWrap/>
            <w:vAlign w:val="bottom"/>
            <w:hideMark/>
          </w:tcPr>
          <w:p w14:paraId="536F09D2" w14:textId="77777777" w:rsidR="00B40219" w:rsidRPr="00C83981" w:rsidRDefault="00B40219" w:rsidP="00B048A0">
            <w:pPr>
              <w:spacing w:after="0" w:line="240" w:lineRule="auto"/>
              <w:rPr>
                <w:rFonts w:ascii="Times New Roman" w:eastAsia="Times New Roman" w:hAnsi="Times New Roman" w:cs="Times New Roman"/>
                <w:color w:val="000000"/>
              </w:rPr>
            </w:pPr>
          </w:p>
        </w:tc>
        <w:tc>
          <w:tcPr>
            <w:tcW w:w="1780" w:type="dxa"/>
            <w:shd w:val="clear" w:color="auto" w:fill="auto"/>
            <w:noWrap/>
            <w:vAlign w:val="bottom"/>
            <w:hideMark/>
          </w:tcPr>
          <w:p w14:paraId="65D8AD74"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pullet starter</w:t>
            </w:r>
          </w:p>
        </w:tc>
        <w:tc>
          <w:tcPr>
            <w:tcW w:w="1121" w:type="dxa"/>
            <w:shd w:val="clear" w:color="auto" w:fill="auto"/>
            <w:noWrap/>
            <w:vAlign w:val="bottom"/>
            <w:hideMark/>
          </w:tcPr>
          <w:p w14:paraId="4483381F"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39.7</w:t>
            </w:r>
          </w:p>
        </w:tc>
        <w:tc>
          <w:tcPr>
            <w:tcW w:w="815" w:type="dxa"/>
            <w:shd w:val="clear" w:color="auto" w:fill="auto"/>
            <w:noWrap/>
            <w:vAlign w:val="bottom"/>
            <w:hideMark/>
          </w:tcPr>
          <w:p w14:paraId="790CD633"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5.5</w:t>
            </w:r>
          </w:p>
        </w:tc>
        <w:tc>
          <w:tcPr>
            <w:tcW w:w="793" w:type="dxa"/>
            <w:shd w:val="clear" w:color="auto" w:fill="auto"/>
            <w:noWrap/>
            <w:vAlign w:val="bottom"/>
            <w:hideMark/>
          </w:tcPr>
          <w:p w14:paraId="7C8253AA"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7.74</w:t>
            </w:r>
          </w:p>
        </w:tc>
        <w:tc>
          <w:tcPr>
            <w:tcW w:w="1135" w:type="dxa"/>
            <w:shd w:val="clear" w:color="auto" w:fill="auto"/>
            <w:noWrap/>
            <w:vAlign w:val="bottom"/>
            <w:hideMark/>
          </w:tcPr>
          <w:p w14:paraId="2ED0ABC0"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19.5</w:t>
            </w:r>
          </w:p>
        </w:tc>
        <w:tc>
          <w:tcPr>
            <w:tcW w:w="773" w:type="dxa"/>
            <w:shd w:val="clear" w:color="auto" w:fill="auto"/>
            <w:noWrap/>
            <w:vAlign w:val="bottom"/>
            <w:hideMark/>
          </w:tcPr>
          <w:p w14:paraId="1659BC7E"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2.6</w:t>
            </w:r>
          </w:p>
        </w:tc>
        <w:tc>
          <w:tcPr>
            <w:tcW w:w="1155" w:type="dxa"/>
            <w:shd w:val="clear" w:color="auto" w:fill="auto"/>
            <w:noWrap/>
            <w:vAlign w:val="bottom"/>
            <w:hideMark/>
          </w:tcPr>
          <w:p w14:paraId="0BA0FC27"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47.27</w:t>
            </w:r>
          </w:p>
        </w:tc>
        <w:tc>
          <w:tcPr>
            <w:tcW w:w="976" w:type="dxa"/>
            <w:shd w:val="clear" w:color="auto" w:fill="auto"/>
            <w:noWrap/>
            <w:vAlign w:val="bottom"/>
            <w:hideMark/>
          </w:tcPr>
          <w:p w14:paraId="39F6177F"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80.6</w:t>
            </w:r>
          </w:p>
        </w:tc>
        <w:tc>
          <w:tcPr>
            <w:tcW w:w="976" w:type="dxa"/>
            <w:shd w:val="clear" w:color="auto" w:fill="auto"/>
            <w:noWrap/>
            <w:vAlign w:val="bottom"/>
            <w:hideMark/>
          </w:tcPr>
          <w:p w14:paraId="30F026E0"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203.02</w:t>
            </w:r>
          </w:p>
        </w:tc>
        <w:tc>
          <w:tcPr>
            <w:tcW w:w="976" w:type="dxa"/>
            <w:shd w:val="clear" w:color="auto" w:fill="auto"/>
            <w:noWrap/>
            <w:vAlign w:val="bottom"/>
            <w:hideMark/>
          </w:tcPr>
          <w:p w14:paraId="08101AA6"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52.13</w:t>
            </w:r>
          </w:p>
        </w:tc>
        <w:tc>
          <w:tcPr>
            <w:tcW w:w="976" w:type="dxa"/>
            <w:shd w:val="clear" w:color="auto" w:fill="auto"/>
            <w:noWrap/>
            <w:vAlign w:val="bottom"/>
            <w:hideMark/>
          </w:tcPr>
          <w:p w14:paraId="6CDAF96A"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131.31</w:t>
            </w:r>
          </w:p>
        </w:tc>
      </w:tr>
      <w:tr w:rsidR="00B40219" w:rsidRPr="00C83981" w14:paraId="7FBDD418" w14:textId="77777777" w:rsidTr="00B048A0">
        <w:trPr>
          <w:trHeight w:val="315"/>
        </w:trPr>
        <w:tc>
          <w:tcPr>
            <w:tcW w:w="1655" w:type="dxa"/>
            <w:vMerge/>
            <w:shd w:val="clear" w:color="auto" w:fill="auto"/>
            <w:noWrap/>
            <w:vAlign w:val="bottom"/>
            <w:hideMark/>
          </w:tcPr>
          <w:p w14:paraId="25E67F06" w14:textId="77777777" w:rsidR="00B40219" w:rsidRPr="00C83981" w:rsidRDefault="00B40219" w:rsidP="00B048A0">
            <w:pPr>
              <w:spacing w:after="0" w:line="240" w:lineRule="auto"/>
              <w:rPr>
                <w:rFonts w:ascii="Times New Roman" w:eastAsia="Times New Roman" w:hAnsi="Times New Roman" w:cs="Times New Roman"/>
                <w:color w:val="000000"/>
              </w:rPr>
            </w:pPr>
          </w:p>
        </w:tc>
        <w:tc>
          <w:tcPr>
            <w:tcW w:w="1780" w:type="dxa"/>
            <w:shd w:val="clear" w:color="auto" w:fill="auto"/>
            <w:noWrap/>
            <w:vAlign w:val="bottom"/>
            <w:hideMark/>
          </w:tcPr>
          <w:p w14:paraId="16A3C6EC"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17-40 weeks</w:t>
            </w:r>
          </w:p>
        </w:tc>
        <w:tc>
          <w:tcPr>
            <w:tcW w:w="1121" w:type="dxa"/>
            <w:shd w:val="clear" w:color="auto" w:fill="auto"/>
            <w:noWrap/>
            <w:vAlign w:val="bottom"/>
            <w:hideMark/>
          </w:tcPr>
          <w:p w14:paraId="241318FD"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31.9</w:t>
            </w:r>
          </w:p>
        </w:tc>
        <w:tc>
          <w:tcPr>
            <w:tcW w:w="815" w:type="dxa"/>
            <w:shd w:val="clear" w:color="auto" w:fill="auto"/>
            <w:noWrap/>
            <w:vAlign w:val="bottom"/>
            <w:hideMark/>
          </w:tcPr>
          <w:p w14:paraId="0BB25FCE"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4.4</w:t>
            </w:r>
          </w:p>
        </w:tc>
        <w:tc>
          <w:tcPr>
            <w:tcW w:w="793" w:type="dxa"/>
            <w:shd w:val="clear" w:color="auto" w:fill="auto"/>
            <w:noWrap/>
            <w:vAlign w:val="bottom"/>
            <w:hideMark/>
          </w:tcPr>
          <w:p w14:paraId="551216A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2.93</w:t>
            </w:r>
          </w:p>
        </w:tc>
        <w:tc>
          <w:tcPr>
            <w:tcW w:w="1135" w:type="dxa"/>
            <w:shd w:val="clear" w:color="auto" w:fill="auto"/>
            <w:noWrap/>
            <w:vAlign w:val="bottom"/>
            <w:hideMark/>
          </w:tcPr>
          <w:p w14:paraId="31FC2D68"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9.18</w:t>
            </w:r>
          </w:p>
        </w:tc>
        <w:tc>
          <w:tcPr>
            <w:tcW w:w="773" w:type="dxa"/>
            <w:shd w:val="clear" w:color="auto" w:fill="auto"/>
            <w:noWrap/>
            <w:vAlign w:val="bottom"/>
            <w:hideMark/>
          </w:tcPr>
          <w:p w14:paraId="3266CAB8"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3.4</w:t>
            </w:r>
          </w:p>
        </w:tc>
        <w:tc>
          <w:tcPr>
            <w:tcW w:w="1155" w:type="dxa"/>
            <w:shd w:val="clear" w:color="auto" w:fill="auto"/>
            <w:noWrap/>
            <w:vAlign w:val="bottom"/>
            <w:hideMark/>
          </w:tcPr>
          <w:p w14:paraId="2C7BC9D0"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77.27</w:t>
            </w:r>
          </w:p>
        </w:tc>
        <w:tc>
          <w:tcPr>
            <w:tcW w:w="976" w:type="dxa"/>
            <w:shd w:val="clear" w:color="auto" w:fill="auto"/>
            <w:noWrap/>
            <w:vAlign w:val="bottom"/>
            <w:hideMark/>
          </w:tcPr>
          <w:p w14:paraId="23FA09A7"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52.6</w:t>
            </w:r>
          </w:p>
        </w:tc>
        <w:tc>
          <w:tcPr>
            <w:tcW w:w="976" w:type="dxa"/>
            <w:shd w:val="clear" w:color="auto" w:fill="auto"/>
            <w:noWrap/>
            <w:vAlign w:val="bottom"/>
            <w:hideMark/>
          </w:tcPr>
          <w:p w14:paraId="4A512462"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164.89</w:t>
            </w:r>
          </w:p>
        </w:tc>
        <w:tc>
          <w:tcPr>
            <w:tcW w:w="976" w:type="dxa"/>
            <w:shd w:val="clear" w:color="auto" w:fill="auto"/>
            <w:noWrap/>
            <w:vAlign w:val="bottom"/>
            <w:hideMark/>
          </w:tcPr>
          <w:p w14:paraId="25ED9FD7"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41.84</w:t>
            </w:r>
          </w:p>
        </w:tc>
        <w:tc>
          <w:tcPr>
            <w:tcW w:w="976" w:type="dxa"/>
            <w:shd w:val="clear" w:color="auto" w:fill="auto"/>
            <w:noWrap/>
            <w:vAlign w:val="bottom"/>
            <w:hideMark/>
          </w:tcPr>
          <w:p w14:paraId="2819C596"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131.15</w:t>
            </w:r>
          </w:p>
        </w:tc>
      </w:tr>
      <w:tr w:rsidR="00B40219" w:rsidRPr="00C83981" w14:paraId="03F78DA3" w14:textId="77777777" w:rsidTr="00B048A0">
        <w:trPr>
          <w:trHeight w:val="315"/>
        </w:trPr>
        <w:tc>
          <w:tcPr>
            <w:tcW w:w="1655" w:type="dxa"/>
            <w:vMerge/>
            <w:shd w:val="clear" w:color="auto" w:fill="auto"/>
            <w:noWrap/>
            <w:vAlign w:val="bottom"/>
            <w:hideMark/>
          </w:tcPr>
          <w:p w14:paraId="307E9D4C" w14:textId="77777777" w:rsidR="00B40219" w:rsidRPr="00C83981" w:rsidRDefault="00B40219" w:rsidP="00B048A0">
            <w:pPr>
              <w:spacing w:after="0" w:line="240" w:lineRule="auto"/>
              <w:rPr>
                <w:rFonts w:ascii="Times New Roman" w:eastAsia="Times New Roman" w:hAnsi="Times New Roman" w:cs="Times New Roman"/>
                <w:color w:val="000000"/>
              </w:rPr>
            </w:pPr>
          </w:p>
        </w:tc>
        <w:tc>
          <w:tcPr>
            <w:tcW w:w="1780" w:type="dxa"/>
            <w:shd w:val="clear" w:color="auto" w:fill="auto"/>
            <w:noWrap/>
            <w:vAlign w:val="bottom"/>
            <w:hideMark/>
          </w:tcPr>
          <w:p w14:paraId="04653AC3" w14:textId="77777777" w:rsidR="00B40219" w:rsidRPr="00C83981" w:rsidRDefault="00B40219" w:rsidP="00B048A0">
            <w:pPr>
              <w:spacing w:after="0" w:line="240" w:lineRule="auto"/>
              <w:rPr>
                <w:rFonts w:ascii="Times New Roman" w:eastAsia="Times New Roman" w:hAnsi="Times New Roman" w:cs="Times New Roman"/>
                <w:color w:val="000000"/>
              </w:rPr>
            </w:pPr>
            <w:r w:rsidRPr="00C83981">
              <w:rPr>
                <w:rFonts w:ascii="Times New Roman" w:eastAsia="Times New Roman" w:hAnsi="Times New Roman" w:cs="Times New Roman"/>
                <w:color w:val="000000"/>
              </w:rPr>
              <w:t>post-molt</w:t>
            </w:r>
          </w:p>
        </w:tc>
        <w:tc>
          <w:tcPr>
            <w:tcW w:w="1121" w:type="dxa"/>
            <w:shd w:val="clear" w:color="auto" w:fill="auto"/>
            <w:noWrap/>
            <w:vAlign w:val="bottom"/>
            <w:hideMark/>
          </w:tcPr>
          <w:p w14:paraId="3A8C0FA0"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27.6</w:t>
            </w:r>
          </w:p>
        </w:tc>
        <w:tc>
          <w:tcPr>
            <w:tcW w:w="815" w:type="dxa"/>
            <w:shd w:val="clear" w:color="auto" w:fill="auto"/>
            <w:noWrap/>
            <w:vAlign w:val="bottom"/>
            <w:hideMark/>
          </w:tcPr>
          <w:p w14:paraId="2A403D3A"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3.8</w:t>
            </w:r>
          </w:p>
        </w:tc>
        <w:tc>
          <w:tcPr>
            <w:tcW w:w="793" w:type="dxa"/>
            <w:shd w:val="clear" w:color="auto" w:fill="auto"/>
            <w:noWrap/>
            <w:vAlign w:val="bottom"/>
            <w:hideMark/>
          </w:tcPr>
          <w:p w14:paraId="7D799436"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3.31</w:t>
            </w:r>
          </w:p>
        </w:tc>
        <w:tc>
          <w:tcPr>
            <w:tcW w:w="1135" w:type="dxa"/>
            <w:shd w:val="clear" w:color="auto" w:fill="auto"/>
            <w:noWrap/>
            <w:vAlign w:val="bottom"/>
            <w:hideMark/>
          </w:tcPr>
          <w:p w14:paraId="3C37DA06"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11.99</w:t>
            </w:r>
          </w:p>
        </w:tc>
        <w:tc>
          <w:tcPr>
            <w:tcW w:w="773" w:type="dxa"/>
            <w:shd w:val="clear" w:color="auto" w:fill="auto"/>
            <w:noWrap/>
            <w:vAlign w:val="bottom"/>
            <w:hideMark/>
          </w:tcPr>
          <w:p w14:paraId="45B3DC24"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3.2</w:t>
            </w:r>
          </w:p>
        </w:tc>
        <w:tc>
          <w:tcPr>
            <w:tcW w:w="1155" w:type="dxa"/>
            <w:shd w:val="clear" w:color="auto" w:fill="auto"/>
            <w:noWrap/>
            <w:vAlign w:val="bottom"/>
            <w:hideMark/>
          </w:tcPr>
          <w:p w14:paraId="20112141"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84.21</w:t>
            </w:r>
          </w:p>
        </w:tc>
        <w:tc>
          <w:tcPr>
            <w:tcW w:w="976" w:type="dxa"/>
            <w:shd w:val="clear" w:color="auto" w:fill="auto"/>
            <w:noWrap/>
            <w:vAlign w:val="bottom"/>
            <w:hideMark/>
          </w:tcPr>
          <w:p w14:paraId="4C357BBA"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46.6</w:t>
            </w:r>
          </w:p>
        </w:tc>
        <w:tc>
          <w:tcPr>
            <w:tcW w:w="976" w:type="dxa"/>
            <w:shd w:val="clear" w:color="auto" w:fill="auto"/>
            <w:noWrap/>
            <w:vAlign w:val="bottom"/>
            <w:hideMark/>
          </w:tcPr>
          <w:p w14:paraId="3AD8627E"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168.84</w:t>
            </w:r>
          </w:p>
        </w:tc>
        <w:tc>
          <w:tcPr>
            <w:tcW w:w="976" w:type="dxa"/>
            <w:shd w:val="clear" w:color="auto" w:fill="auto"/>
            <w:noWrap/>
            <w:vAlign w:val="bottom"/>
            <w:hideMark/>
          </w:tcPr>
          <w:p w14:paraId="1A474009"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36.24</w:t>
            </w:r>
          </w:p>
        </w:tc>
        <w:tc>
          <w:tcPr>
            <w:tcW w:w="976" w:type="dxa"/>
            <w:shd w:val="clear" w:color="auto" w:fill="auto"/>
            <w:noWrap/>
            <w:vAlign w:val="bottom"/>
            <w:hideMark/>
          </w:tcPr>
          <w:p w14:paraId="3A705EF4" w14:textId="77777777" w:rsidR="00B40219" w:rsidRPr="00C83981" w:rsidRDefault="00B40219" w:rsidP="00B048A0">
            <w:pPr>
              <w:spacing w:after="0" w:line="240" w:lineRule="auto"/>
              <w:jc w:val="right"/>
              <w:rPr>
                <w:rFonts w:ascii="Times New Roman" w:eastAsia="Times New Roman" w:hAnsi="Times New Roman" w:cs="Times New Roman"/>
                <w:color w:val="000000"/>
              </w:rPr>
            </w:pPr>
            <w:r w:rsidRPr="00C83981">
              <w:rPr>
                <w:rFonts w:ascii="Times New Roman" w:eastAsia="Times New Roman" w:hAnsi="Times New Roman" w:cs="Times New Roman"/>
                <w:color w:val="000000"/>
              </w:rPr>
              <w:t>131.29</w:t>
            </w:r>
          </w:p>
        </w:tc>
      </w:tr>
    </w:tbl>
    <w:p w14:paraId="4B015545" w14:textId="39CC8EAC" w:rsidR="005048AB" w:rsidRPr="00C83981" w:rsidRDefault="00B40219" w:rsidP="00645D02">
      <w:pPr>
        <w:rPr>
          <w:rFonts w:ascii="Times New Roman" w:hAnsi="Times New Roman" w:cs="Times New Roman"/>
        </w:rPr>
      </w:pPr>
      <w:r w:rsidRPr="00C83981">
        <w:rPr>
          <w:rFonts w:ascii="Times New Roman" w:hAnsi="Times New Roman" w:cs="Times New Roman"/>
        </w:rPr>
        <w:t xml:space="preserve">% Sub. Describes the amount of nutrients (N, P) requirement that can be replaced by </w:t>
      </w:r>
      <w:r w:rsidR="00C10B47" w:rsidRPr="00C83981">
        <w:rPr>
          <w:rFonts w:ascii="Times New Roman" w:hAnsi="Times New Roman" w:cs="Times New Roman"/>
        </w:rPr>
        <w:t>these alternatives</w:t>
      </w:r>
      <w:r w:rsidRPr="00C83981">
        <w:rPr>
          <w:rFonts w:ascii="Times New Roman" w:hAnsi="Times New Roman" w:cs="Times New Roman"/>
        </w:rPr>
        <w:t xml:space="preserve"> to commercial fertilizer inherent in the system </w:t>
      </w:r>
    </w:p>
    <w:p w14:paraId="0D31149B" w14:textId="77777777" w:rsidR="0000308E" w:rsidRPr="00C83981" w:rsidRDefault="005048AB" w:rsidP="00645D02">
      <w:pPr>
        <w:rPr>
          <w:rFonts w:ascii="Times New Roman" w:hAnsi="Times New Roman" w:cs="Times New Roman"/>
          <w:b/>
        </w:rPr>
      </w:pPr>
      <w:r w:rsidRPr="00C83981">
        <w:rPr>
          <w:rFonts w:ascii="Times New Roman" w:hAnsi="Times New Roman" w:cs="Times New Roman"/>
          <w:b/>
        </w:rPr>
        <w:t>4</w:t>
      </w:r>
      <w:r w:rsidR="00A125F5" w:rsidRPr="00C83981">
        <w:rPr>
          <w:rFonts w:ascii="Times New Roman" w:hAnsi="Times New Roman" w:cs="Times New Roman"/>
          <w:b/>
        </w:rPr>
        <w:t>.0</w:t>
      </w:r>
      <w:r w:rsidR="00A125F5" w:rsidRPr="00C83981">
        <w:rPr>
          <w:rFonts w:ascii="Times New Roman" w:hAnsi="Times New Roman" w:cs="Times New Roman"/>
          <w:b/>
        </w:rPr>
        <w:tab/>
      </w:r>
      <w:r w:rsidR="0000308E" w:rsidRPr="00C83981">
        <w:rPr>
          <w:rFonts w:ascii="Times New Roman" w:hAnsi="Times New Roman" w:cs="Times New Roman"/>
          <w:b/>
        </w:rPr>
        <w:t>Discussion</w:t>
      </w:r>
      <w:r w:rsidR="00A125F5" w:rsidRPr="00C83981">
        <w:rPr>
          <w:rFonts w:ascii="Times New Roman" w:hAnsi="Times New Roman" w:cs="Times New Roman"/>
          <w:b/>
        </w:rPr>
        <w:t>s</w:t>
      </w:r>
      <w:r w:rsidR="0000308E" w:rsidRPr="00C83981">
        <w:rPr>
          <w:rFonts w:ascii="Times New Roman" w:hAnsi="Times New Roman" w:cs="Times New Roman"/>
          <w:b/>
        </w:rPr>
        <w:t xml:space="preserve"> </w:t>
      </w:r>
    </w:p>
    <w:p w14:paraId="2EF03E4C" w14:textId="46EE6136" w:rsidR="008A7490" w:rsidRPr="00C83981" w:rsidRDefault="002D66F5" w:rsidP="002869FD">
      <w:pPr>
        <w:jc w:val="both"/>
        <w:rPr>
          <w:rFonts w:ascii="Times New Roman" w:hAnsi="Times New Roman" w:cs="Times New Roman"/>
          <w:position w:val="-12"/>
        </w:rPr>
      </w:pPr>
      <w:r w:rsidRPr="00C83981">
        <w:rPr>
          <w:rFonts w:ascii="Times New Roman" w:hAnsi="Times New Roman" w:cs="Times New Roman"/>
          <w:position w:val="-12"/>
        </w:rPr>
        <w:t>The anaerobic digestion of one</w:t>
      </w:r>
      <w:r w:rsidR="008A7490" w:rsidRPr="00C83981">
        <w:rPr>
          <w:rFonts w:ascii="Times New Roman" w:hAnsi="Times New Roman" w:cs="Times New Roman"/>
          <w:position w:val="-12"/>
        </w:rPr>
        <w:t xml:space="preserve"> </w:t>
      </w:r>
      <w:r w:rsidR="00C10B47" w:rsidRPr="00C83981">
        <w:rPr>
          <w:rFonts w:ascii="Times New Roman" w:hAnsi="Times New Roman" w:cs="Times New Roman"/>
          <w:position w:val="-12"/>
        </w:rPr>
        <w:t>ton</w:t>
      </w:r>
      <w:r w:rsidR="008A7490" w:rsidRPr="00C83981">
        <w:rPr>
          <w:rFonts w:ascii="Times New Roman" w:hAnsi="Times New Roman" w:cs="Times New Roman"/>
          <w:position w:val="-12"/>
        </w:rPr>
        <w:t xml:space="preserve"> of manure</w:t>
      </w:r>
      <w:r w:rsidRPr="00C83981">
        <w:rPr>
          <w:rFonts w:ascii="Times New Roman" w:hAnsi="Times New Roman" w:cs="Times New Roman"/>
          <w:position w:val="-12"/>
        </w:rPr>
        <w:t xml:space="preserve"> gave</w:t>
      </w:r>
      <w:r w:rsidR="008A7490" w:rsidRPr="00C83981">
        <w:rPr>
          <w:rFonts w:ascii="Times New Roman" w:hAnsi="Times New Roman" w:cs="Times New Roman"/>
          <w:position w:val="-12"/>
        </w:rPr>
        <w:t xml:space="preserve"> significant biogas and energy in all manure series considered (</w:t>
      </w:r>
      <w:r w:rsidR="008A7490" w:rsidRPr="00C83981">
        <w:rPr>
          <w:rFonts w:ascii="Times New Roman" w:hAnsi="Times New Roman" w:cs="Times New Roman"/>
          <w:b/>
          <w:position w:val="-12"/>
        </w:rPr>
        <w:t>see Table 2</w:t>
      </w:r>
      <w:r w:rsidR="008A7490" w:rsidRPr="00C83981">
        <w:rPr>
          <w:rFonts w:ascii="Times New Roman" w:hAnsi="Times New Roman" w:cs="Times New Roman"/>
          <w:position w:val="-12"/>
        </w:rPr>
        <w:t xml:space="preserve">). The higher </w:t>
      </w:r>
      <w:r w:rsidR="00F05331" w:rsidRPr="00C83981">
        <w:rPr>
          <w:rFonts w:ascii="Times New Roman" w:hAnsi="Times New Roman" w:cs="Times New Roman"/>
          <w:position w:val="-12"/>
        </w:rPr>
        <w:t xml:space="preserve">biomethane </w:t>
      </w:r>
      <w:r w:rsidR="008A7490" w:rsidRPr="00C83981">
        <w:rPr>
          <w:rFonts w:ascii="Times New Roman" w:hAnsi="Times New Roman" w:cs="Times New Roman"/>
          <w:position w:val="-12"/>
        </w:rPr>
        <w:t xml:space="preserve">productions </w:t>
      </w:r>
      <w:r w:rsidR="00F05331" w:rsidRPr="00C83981">
        <w:rPr>
          <w:rFonts w:ascii="Times New Roman" w:hAnsi="Times New Roman" w:cs="Times New Roman"/>
          <w:position w:val="-12"/>
        </w:rPr>
        <w:t xml:space="preserve">being from </w:t>
      </w:r>
      <w:r w:rsidR="00933CC9" w:rsidRPr="00C83981">
        <w:rPr>
          <w:rFonts w:ascii="Times New Roman" w:hAnsi="Times New Roman" w:cs="Times New Roman"/>
          <w:position w:val="-12"/>
        </w:rPr>
        <w:t>poultry wastes,</w:t>
      </w:r>
      <w:r w:rsidR="00C4667F" w:rsidRPr="00C83981">
        <w:rPr>
          <w:rFonts w:ascii="Times New Roman" w:hAnsi="Times New Roman" w:cs="Times New Roman"/>
          <w:position w:val="-12"/>
        </w:rPr>
        <w:t xml:space="preserve"> in increasing order of</w:t>
      </w:r>
      <w:r w:rsidR="008D4C3F" w:rsidRPr="00C83981">
        <w:rPr>
          <w:rFonts w:ascii="Times New Roman" w:hAnsi="Times New Roman" w:cs="Times New Roman"/>
          <w:position w:val="-12"/>
        </w:rPr>
        <w:t xml:space="preserve"> 17-14 weeks, chick starter</w:t>
      </w:r>
      <w:r w:rsidR="008A7490" w:rsidRPr="00C83981">
        <w:rPr>
          <w:rFonts w:ascii="Times New Roman" w:hAnsi="Times New Roman" w:cs="Times New Roman"/>
          <w:position w:val="-12"/>
        </w:rPr>
        <w:t xml:space="preserve"> and pullet starter </w:t>
      </w:r>
      <w:r w:rsidR="00C4667F" w:rsidRPr="00C83981">
        <w:rPr>
          <w:rFonts w:ascii="Times New Roman" w:hAnsi="Times New Roman" w:cs="Times New Roman"/>
          <w:position w:val="-12"/>
        </w:rPr>
        <w:t xml:space="preserve">that </w:t>
      </w:r>
      <w:r w:rsidR="008A7490" w:rsidRPr="00C83981">
        <w:rPr>
          <w:rFonts w:ascii="Times New Roman" w:hAnsi="Times New Roman" w:cs="Times New Roman"/>
          <w:position w:val="-12"/>
        </w:rPr>
        <w:t>showed the best potential (41.39% increase energy over the cattle manur</w:t>
      </w:r>
      <w:r w:rsidR="008D4C3F" w:rsidRPr="00C83981">
        <w:rPr>
          <w:rFonts w:ascii="Times New Roman" w:hAnsi="Times New Roman" w:cs="Times New Roman"/>
          <w:position w:val="-12"/>
        </w:rPr>
        <w:t>es, beef,</w:t>
      </w:r>
      <w:r w:rsidR="00E8042E" w:rsidRPr="00C83981">
        <w:rPr>
          <w:rFonts w:ascii="Times New Roman" w:hAnsi="Times New Roman" w:cs="Times New Roman"/>
          <w:position w:val="-12"/>
        </w:rPr>
        <w:t xml:space="preserve"> </w:t>
      </w:r>
      <w:r w:rsidR="008D4C3F" w:rsidRPr="00C83981">
        <w:rPr>
          <w:rFonts w:ascii="Times New Roman" w:hAnsi="Times New Roman" w:cs="Times New Roman"/>
          <w:position w:val="-12"/>
        </w:rPr>
        <w:t>which</w:t>
      </w:r>
      <w:r w:rsidR="0051537E" w:rsidRPr="00C83981">
        <w:rPr>
          <w:rFonts w:ascii="Times New Roman" w:hAnsi="Times New Roman" w:cs="Times New Roman"/>
          <w:position w:val="-12"/>
        </w:rPr>
        <w:t xml:space="preserve"> is </w:t>
      </w:r>
      <w:r w:rsidR="00C4667F" w:rsidRPr="00C83981">
        <w:rPr>
          <w:rFonts w:ascii="Times New Roman" w:hAnsi="Times New Roman" w:cs="Times New Roman"/>
          <w:position w:val="-12"/>
        </w:rPr>
        <w:t>the least</w:t>
      </w:r>
      <w:r w:rsidR="0051537E" w:rsidRPr="00C83981">
        <w:rPr>
          <w:rFonts w:ascii="Times New Roman" w:hAnsi="Times New Roman" w:cs="Times New Roman"/>
          <w:position w:val="-12"/>
        </w:rPr>
        <w:t xml:space="preserve"> productive</w:t>
      </w:r>
      <w:r w:rsidR="008A7490" w:rsidRPr="00C83981">
        <w:rPr>
          <w:rFonts w:ascii="Times New Roman" w:hAnsi="Times New Roman" w:cs="Times New Roman"/>
          <w:position w:val="-12"/>
        </w:rPr>
        <w:t>).</w:t>
      </w:r>
      <w:r w:rsidR="00A95C1B" w:rsidRPr="00C83981">
        <w:rPr>
          <w:rFonts w:ascii="Times New Roman" w:hAnsi="Times New Roman" w:cs="Times New Roman"/>
          <w:position w:val="-12"/>
        </w:rPr>
        <w:t xml:space="preserve"> It is noteworthy that the characteristics of waste that control composition and subsequently production depend not just on genetic</w:t>
      </w:r>
      <w:r w:rsidR="00D535B5" w:rsidRPr="00C83981">
        <w:rPr>
          <w:rFonts w:ascii="Times New Roman" w:hAnsi="Times New Roman" w:cs="Times New Roman"/>
          <w:position w:val="-12"/>
        </w:rPr>
        <w:t>s</w:t>
      </w:r>
      <w:r w:rsidR="00A95C1B" w:rsidRPr="00C83981">
        <w:rPr>
          <w:rFonts w:ascii="Times New Roman" w:hAnsi="Times New Roman" w:cs="Times New Roman"/>
          <w:position w:val="-12"/>
        </w:rPr>
        <w:t xml:space="preserve"> alone but also on feeding scheme and the type of feed the</w:t>
      </w:r>
      <w:r w:rsidR="00B96756">
        <w:rPr>
          <w:rFonts w:ascii="Times New Roman" w:hAnsi="Times New Roman" w:cs="Times New Roman"/>
          <w:position w:val="-12"/>
        </w:rPr>
        <w:t xml:space="preserve"> specific</w:t>
      </w:r>
      <w:r w:rsidR="00A95C1B" w:rsidRPr="00C83981">
        <w:rPr>
          <w:rFonts w:ascii="Times New Roman" w:hAnsi="Times New Roman" w:cs="Times New Roman"/>
          <w:position w:val="-12"/>
        </w:rPr>
        <w:t xml:space="preserve"> </w:t>
      </w:r>
      <w:r w:rsidR="00B96756" w:rsidRPr="00C83981">
        <w:rPr>
          <w:rFonts w:ascii="Times New Roman" w:hAnsi="Times New Roman" w:cs="Times New Roman"/>
          <w:position w:val="-12"/>
        </w:rPr>
        <w:t>strain</w:t>
      </w:r>
      <w:r w:rsidR="00A95C1B" w:rsidRPr="00C83981">
        <w:rPr>
          <w:rFonts w:ascii="Times New Roman" w:hAnsi="Times New Roman" w:cs="Times New Roman"/>
          <w:position w:val="-12"/>
        </w:rPr>
        <w:t xml:space="preserve"> of animal i</w:t>
      </w:r>
      <w:r w:rsidR="00790039" w:rsidRPr="00C83981">
        <w:rPr>
          <w:rFonts w:ascii="Times New Roman" w:hAnsi="Times New Roman" w:cs="Times New Roman"/>
          <w:position w:val="-12"/>
        </w:rPr>
        <w:t>s s</w:t>
      </w:r>
      <w:r w:rsidR="00EF60DD" w:rsidRPr="00C83981">
        <w:rPr>
          <w:rFonts w:ascii="Times New Roman" w:hAnsi="Times New Roman" w:cs="Times New Roman"/>
          <w:position w:val="-12"/>
        </w:rPr>
        <w:t xml:space="preserve">ubjected </w:t>
      </w:r>
      <w:r w:rsidR="00C10B47" w:rsidRPr="00C83981">
        <w:rPr>
          <w:rFonts w:ascii="Times New Roman" w:hAnsi="Times New Roman" w:cs="Times New Roman"/>
          <w:position w:val="-12"/>
        </w:rPr>
        <w:t>to [</w:t>
      </w:r>
      <w:r w:rsidR="00790039" w:rsidRPr="00C83981">
        <w:rPr>
          <w:rFonts w:ascii="Times New Roman" w:hAnsi="Times New Roman" w:cs="Times New Roman"/>
          <w:position w:val="-12"/>
        </w:rPr>
        <w:t>30]</w:t>
      </w:r>
      <w:r w:rsidR="00A95C1B" w:rsidRPr="00C83981">
        <w:rPr>
          <w:rFonts w:ascii="Times New Roman" w:hAnsi="Times New Roman" w:cs="Times New Roman"/>
          <w:position w:val="-12"/>
        </w:rPr>
        <w:t xml:space="preserve">. Hence, the manures from livestock investigated here is only reflective </w:t>
      </w:r>
      <w:r w:rsidR="00B86AB6" w:rsidRPr="00C83981">
        <w:rPr>
          <w:rFonts w:ascii="Times New Roman" w:hAnsi="Times New Roman" w:cs="Times New Roman"/>
          <w:position w:val="-12"/>
        </w:rPr>
        <w:t>of</w:t>
      </w:r>
      <w:r w:rsidR="00A95C1B" w:rsidRPr="00C83981">
        <w:rPr>
          <w:rFonts w:ascii="Times New Roman" w:hAnsi="Times New Roman" w:cs="Times New Roman"/>
          <w:position w:val="-12"/>
        </w:rPr>
        <w:t xml:space="preserve"> animal species under study.</w:t>
      </w:r>
      <w:r w:rsidR="00A764B2" w:rsidRPr="00C83981">
        <w:rPr>
          <w:rFonts w:ascii="Times New Roman" w:hAnsi="Times New Roman" w:cs="Times New Roman"/>
          <w:position w:val="-12"/>
        </w:rPr>
        <w:t xml:space="preserve"> Therefore</w:t>
      </w:r>
      <w:r w:rsidR="00BC79C9" w:rsidRPr="00C83981">
        <w:rPr>
          <w:rFonts w:ascii="Times New Roman" w:hAnsi="Times New Roman" w:cs="Times New Roman"/>
          <w:position w:val="-12"/>
        </w:rPr>
        <w:t>,</w:t>
      </w:r>
      <w:r w:rsidR="00967752" w:rsidRPr="00C83981">
        <w:rPr>
          <w:rFonts w:ascii="Times New Roman" w:hAnsi="Times New Roman" w:cs="Times New Roman"/>
          <w:position w:val="-12"/>
        </w:rPr>
        <w:t xml:space="preserve"> variability </w:t>
      </w:r>
      <w:r w:rsidR="00A764B2" w:rsidRPr="00C83981">
        <w:rPr>
          <w:rFonts w:ascii="Times New Roman" w:hAnsi="Times New Roman" w:cs="Times New Roman"/>
          <w:position w:val="-12"/>
        </w:rPr>
        <w:t xml:space="preserve">of some sort </w:t>
      </w:r>
      <w:r w:rsidR="002C78AE" w:rsidRPr="00C83981">
        <w:rPr>
          <w:rFonts w:ascii="Times New Roman" w:hAnsi="Times New Roman" w:cs="Times New Roman"/>
          <w:position w:val="-12"/>
        </w:rPr>
        <w:t xml:space="preserve">may be </w:t>
      </w:r>
      <w:r w:rsidR="00A764B2" w:rsidRPr="00C83981">
        <w:rPr>
          <w:rFonts w:ascii="Times New Roman" w:hAnsi="Times New Roman" w:cs="Times New Roman"/>
          <w:position w:val="-12"/>
        </w:rPr>
        <w:t>expe</w:t>
      </w:r>
      <w:r w:rsidR="002C78AE" w:rsidRPr="00C83981">
        <w:rPr>
          <w:rFonts w:ascii="Times New Roman" w:hAnsi="Times New Roman" w:cs="Times New Roman"/>
          <w:position w:val="-12"/>
        </w:rPr>
        <w:t>rienced</w:t>
      </w:r>
      <w:r w:rsidR="00967752" w:rsidRPr="00C83981">
        <w:rPr>
          <w:rFonts w:ascii="Times New Roman" w:hAnsi="Times New Roman" w:cs="Times New Roman"/>
          <w:position w:val="-12"/>
        </w:rPr>
        <w:t xml:space="preserve"> across the manure </w:t>
      </w:r>
      <w:r w:rsidR="00C10B47" w:rsidRPr="00C83981">
        <w:rPr>
          <w:rFonts w:ascii="Times New Roman" w:hAnsi="Times New Roman" w:cs="Times New Roman"/>
          <w:position w:val="-12"/>
        </w:rPr>
        <w:t>series</w:t>
      </w:r>
      <w:r w:rsidR="00A764B2" w:rsidRPr="00C83981">
        <w:rPr>
          <w:rFonts w:ascii="Times New Roman" w:hAnsi="Times New Roman" w:cs="Times New Roman"/>
          <w:position w:val="-12"/>
        </w:rPr>
        <w:t>.</w:t>
      </w:r>
      <w:r w:rsidR="002C78AE" w:rsidRPr="00C83981">
        <w:rPr>
          <w:rFonts w:ascii="Times New Roman" w:hAnsi="Times New Roman" w:cs="Times New Roman"/>
          <w:position w:val="-12"/>
        </w:rPr>
        <w:t xml:space="preserve"> </w:t>
      </w:r>
    </w:p>
    <w:p w14:paraId="5192C818" w14:textId="1B9D00C7" w:rsidR="00EB02C3" w:rsidRPr="00C83981" w:rsidRDefault="00BC51C9" w:rsidP="002869FD">
      <w:pPr>
        <w:spacing w:after="0" w:line="240" w:lineRule="auto"/>
        <w:jc w:val="both"/>
        <w:rPr>
          <w:rFonts w:ascii="Times New Roman" w:hAnsi="Times New Roman" w:cs="Times New Roman"/>
        </w:rPr>
      </w:pPr>
      <w:r w:rsidRPr="00C83981">
        <w:rPr>
          <w:rFonts w:ascii="Times New Roman" w:hAnsi="Times New Roman" w:cs="Times New Roman"/>
        </w:rPr>
        <w:t xml:space="preserve">In </w:t>
      </w:r>
      <w:r w:rsidRPr="00C83981">
        <w:rPr>
          <w:rFonts w:ascii="Times New Roman" w:hAnsi="Times New Roman" w:cs="Times New Roman"/>
          <w:b/>
        </w:rPr>
        <w:t>Table 3</w:t>
      </w:r>
      <w:r w:rsidR="00D535B5" w:rsidRPr="00C83981">
        <w:rPr>
          <w:rFonts w:ascii="Times New Roman" w:hAnsi="Times New Roman" w:cs="Times New Roman"/>
        </w:rPr>
        <w:t>, although it appears that</w:t>
      </w:r>
      <w:r w:rsidRPr="00C83981">
        <w:rPr>
          <w:rFonts w:ascii="Times New Roman" w:hAnsi="Times New Roman" w:cs="Times New Roman"/>
        </w:rPr>
        <w:t xml:space="preserve"> the greater the nutrient available to algae the more the production,</w:t>
      </w:r>
      <w:r w:rsidR="00D535B5" w:rsidRPr="00C83981">
        <w:rPr>
          <w:rFonts w:ascii="Times New Roman" w:hAnsi="Times New Roman" w:cs="Times New Roman"/>
        </w:rPr>
        <w:t xml:space="preserve"> however</w:t>
      </w:r>
      <w:r w:rsidRPr="00C83981">
        <w:rPr>
          <w:rFonts w:ascii="Times New Roman" w:hAnsi="Times New Roman" w:cs="Times New Roman"/>
        </w:rPr>
        <w:t xml:space="preserve"> the growing of algae biomass is a </w:t>
      </w:r>
      <w:r w:rsidR="00C10B47" w:rsidRPr="00C83981">
        <w:rPr>
          <w:rFonts w:ascii="Times New Roman" w:hAnsi="Times New Roman" w:cs="Times New Roman"/>
        </w:rPr>
        <w:t>time-based</w:t>
      </w:r>
      <w:r w:rsidRPr="00C83981">
        <w:rPr>
          <w:rFonts w:ascii="Times New Roman" w:hAnsi="Times New Roman" w:cs="Times New Roman"/>
        </w:rPr>
        <w:t xml:space="preserve"> progression</w:t>
      </w:r>
      <w:r w:rsidR="00893AEA" w:rsidRPr="00C83981">
        <w:rPr>
          <w:rFonts w:ascii="Times New Roman" w:hAnsi="Times New Roman" w:cs="Times New Roman"/>
        </w:rPr>
        <w:t xml:space="preserve"> that can best be described by an unsteady state </w:t>
      </w:r>
      <w:r w:rsidR="00772D11" w:rsidRPr="00C83981">
        <w:rPr>
          <w:rFonts w:ascii="Times New Roman" w:hAnsi="Times New Roman" w:cs="Times New Roman"/>
        </w:rPr>
        <w:t>model</w:t>
      </w:r>
      <w:r w:rsidR="00BC79C9" w:rsidRPr="00C83981">
        <w:rPr>
          <w:rFonts w:ascii="Times New Roman" w:hAnsi="Times New Roman" w:cs="Times New Roman"/>
        </w:rPr>
        <w:t>. T</w:t>
      </w:r>
      <w:r w:rsidRPr="00C83981">
        <w:rPr>
          <w:rFonts w:ascii="Times New Roman" w:hAnsi="Times New Roman" w:cs="Times New Roman"/>
        </w:rPr>
        <w:t>hey get to a point and then s</w:t>
      </w:r>
      <w:r w:rsidR="00BC79C9" w:rsidRPr="00C83981">
        <w:rPr>
          <w:rFonts w:ascii="Times New Roman" w:hAnsi="Times New Roman" w:cs="Times New Roman"/>
        </w:rPr>
        <w:t xml:space="preserve">tart to die over </w:t>
      </w:r>
      <w:r w:rsidR="00C10B47">
        <w:rPr>
          <w:rFonts w:ascii="Times New Roman" w:hAnsi="Times New Roman" w:cs="Times New Roman"/>
        </w:rPr>
        <w:t>time</w:t>
      </w:r>
      <w:r w:rsidR="00BC79C9" w:rsidRPr="00C83981">
        <w:rPr>
          <w:rFonts w:ascii="Times New Roman" w:hAnsi="Times New Roman" w:cs="Times New Roman"/>
        </w:rPr>
        <w:t>.</w:t>
      </w:r>
      <w:r w:rsidRPr="00C83981">
        <w:rPr>
          <w:rFonts w:ascii="Times New Roman" w:hAnsi="Times New Roman" w:cs="Times New Roman"/>
        </w:rPr>
        <w:t xml:space="preserve"> The nutrient required when reached </w:t>
      </w:r>
      <w:r w:rsidR="00C10B47" w:rsidRPr="00C83981">
        <w:rPr>
          <w:rFonts w:ascii="Times New Roman" w:hAnsi="Times New Roman" w:cs="Times New Roman"/>
        </w:rPr>
        <w:t>despite</w:t>
      </w:r>
      <w:r w:rsidRPr="00C83981">
        <w:rPr>
          <w:rFonts w:ascii="Times New Roman" w:hAnsi="Times New Roman" w:cs="Times New Roman"/>
        </w:rPr>
        <w:t xml:space="preserve"> any further supply will not guarantee improvement in production </w:t>
      </w:r>
      <w:r w:rsidR="006B7790" w:rsidRPr="00C83981">
        <w:rPr>
          <w:rFonts w:ascii="Times New Roman" w:hAnsi="Times New Roman" w:cs="Times New Roman"/>
        </w:rPr>
        <w:t>[12]</w:t>
      </w:r>
      <w:r w:rsidR="00BC79C9" w:rsidRPr="00C83981">
        <w:rPr>
          <w:rFonts w:ascii="Times New Roman" w:hAnsi="Times New Roman" w:cs="Times New Roman"/>
        </w:rPr>
        <w:t xml:space="preserve">. It is only assumed </w:t>
      </w:r>
      <w:r w:rsidRPr="00C83981">
        <w:rPr>
          <w:rFonts w:ascii="Times New Roman" w:hAnsi="Times New Roman" w:cs="Times New Roman"/>
        </w:rPr>
        <w:t xml:space="preserve">that macronutrient utilization </w:t>
      </w:r>
      <w:r w:rsidR="00AE448B" w:rsidRPr="00C83981">
        <w:rPr>
          <w:rFonts w:ascii="Times New Roman" w:hAnsi="Times New Roman" w:cs="Times New Roman"/>
        </w:rPr>
        <w:t xml:space="preserve">tantamount </w:t>
      </w:r>
      <w:r w:rsidR="00512A5E" w:rsidRPr="00C83981">
        <w:rPr>
          <w:rFonts w:ascii="Times New Roman" w:hAnsi="Times New Roman" w:cs="Times New Roman"/>
        </w:rPr>
        <w:t xml:space="preserve">to </w:t>
      </w:r>
      <w:r w:rsidR="00AE448B" w:rsidRPr="00C83981">
        <w:rPr>
          <w:rFonts w:ascii="Times New Roman" w:hAnsi="Times New Roman" w:cs="Times New Roman"/>
        </w:rPr>
        <w:t>supply. Thus, algae do</w:t>
      </w:r>
      <w:r w:rsidR="00BC79C9" w:rsidRPr="00C83981">
        <w:rPr>
          <w:rFonts w:ascii="Times New Roman" w:hAnsi="Times New Roman" w:cs="Times New Roman"/>
        </w:rPr>
        <w:t xml:space="preserve"> no</w:t>
      </w:r>
      <w:r w:rsidRPr="00C83981">
        <w:rPr>
          <w:rFonts w:ascii="Times New Roman" w:hAnsi="Times New Roman" w:cs="Times New Roman"/>
        </w:rPr>
        <w:t>t use or get disturbed when</w:t>
      </w:r>
      <w:r w:rsidR="00715358" w:rsidRPr="00C83981">
        <w:rPr>
          <w:rFonts w:ascii="Times New Roman" w:hAnsi="Times New Roman" w:cs="Times New Roman"/>
        </w:rPr>
        <w:t xml:space="preserve"> nutrients are</w:t>
      </w:r>
      <w:r w:rsidRPr="00C83981">
        <w:rPr>
          <w:rFonts w:ascii="Times New Roman" w:hAnsi="Times New Roman" w:cs="Times New Roman"/>
        </w:rPr>
        <w:t xml:space="preserve"> in excess as embodied in this work. </w:t>
      </w:r>
    </w:p>
    <w:p w14:paraId="07131C6F" w14:textId="77777777" w:rsidR="00BC51C9" w:rsidRPr="00C83981" w:rsidRDefault="00EC0761" w:rsidP="00B43DB5">
      <w:pPr>
        <w:spacing w:after="0" w:line="240" w:lineRule="auto"/>
        <w:ind w:firstLine="720"/>
        <w:jc w:val="both"/>
        <w:rPr>
          <w:rFonts w:ascii="Times New Roman" w:hAnsi="Times New Roman" w:cs="Times New Roman"/>
        </w:rPr>
      </w:pPr>
      <w:r w:rsidRPr="00C83981">
        <w:rPr>
          <w:rFonts w:ascii="Times New Roman" w:hAnsi="Times New Roman" w:cs="Times New Roman"/>
        </w:rPr>
        <w:t>Because the algal</w:t>
      </w:r>
      <w:r w:rsidR="00BC51C9" w:rsidRPr="00C83981">
        <w:rPr>
          <w:rFonts w:ascii="Times New Roman" w:hAnsi="Times New Roman" w:cs="Times New Roman"/>
        </w:rPr>
        <w:t xml:space="preserve"> biomass was dependent on the CO</w:t>
      </w:r>
      <w:r w:rsidR="00BC51C9" w:rsidRPr="00C83981">
        <w:rPr>
          <w:rFonts w:ascii="Times New Roman" w:hAnsi="Times New Roman" w:cs="Times New Roman"/>
          <w:vertAlign w:val="subscript"/>
        </w:rPr>
        <w:t>2</w:t>
      </w:r>
      <w:r w:rsidR="00BC51C9" w:rsidRPr="00C83981">
        <w:rPr>
          <w:rFonts w:ascii="Times New Roman" w:hAnsi="Times New Roman" w:cs="Times New Roman"/>
        </w:rPr>
        <w:t xml:space="preserve"> availability, the respective manure types with the higher biogas yield (from </w:t>
      </w:r>
      <w:r w:rsidR="00BC51C9" w:rsidRPr="00C83981">
        <w:rPr>
          <w:rFonts w:ascii="Times New Roman" w:hAnsi="Times New Roman" w:cs="Times New Roman"/>
          <w:b/>
        </w:rPr>
        <w:t>Table 2</w:t>
      </w:r>
      <w:r w:rsidR="00BC51C9" w:rsidRPr="00C83981">
        <w:rPr>
          <w:rFonts w:ascii="Times New Roman" w:hAnsi="Times New Roman" w:cs="Times New Roman"/>
        </w:rPr>
        <w:t xml:space="preserve">) consequently gave better algae production in </w:t>
      </w:r>
      <w:r w:rsidR="00BC51C9" w:rsidRPr="00C83981">
        <w:rPr>
          <w:rFonts w:ascii="Times New Roman" w:hAnsi="Times New Roman" w:cs="Times New Roman"/>
          <w:b/>
        </w:rPr>
        <w:t>Table 3</w:t>
      </w:r>
      <w:r w:rsidR="00BC51C9" w:rsidRPr="00C83981">
        <w:rPr>
          <w:rFonts w:ascii="Times New Roman" w:hAnsi="Times New Roman" w:cs="Times New Roman"/>
        </w:rPr>
        <w:t xml:space="preserve">. Therefore, they ended up </w:t>
      </w:r>
      <w:r w:rsidR="00F8019B" w:rsidRPr="00C83981">
        <w:rPr>
          <w:rFonts w:ascii="Times New Roman" w:hAnsi="Times New Roman" w:cs="Times New Roman"/>
        </w:rPr>
        <w:t>providing</w:t>
      </w:r>
      <w:r w:rsidR="00BC51C9" w:rsidRPr="00C83981">
        <w:rPr>
          <w:rFonts w:ascii="Times New Roman" w:hAnsi="Times New Roman" w:cs="Times New Roman"/>
        </w:rPr>
        <w:t xml:space="preserve"> the better energy yield when the</w:t>
      </w:r>
      <w:r w:rsidR="000A5AB2" w:rsidRPr="00C83981">
        <w:rPr>
          <w:rFonts w:ascii="Times New Roman" w:hAnsi="Times New Roman" w:cs="Times New Roman"/>
        </w:rPr>
        <w:t>ir</w:t>
      </w:r>
      <w:r w:rsidR="00BC51C9" w:rsidRPr="00C83981">
        <w:rPr>
          <w:rFonts w:ascii="Times New Roman" w:hAnsi="Times New Roman" w:cs="Times New Roman"/>
        </w:rPr>
        <w:t xml:space="preserve"> </w:t>
      </w:r>
      <w:r w:rsidR="00B241AB" w:rsidRPr="00C83981">
        <w:rPr>
          <w:rFonts w:ascii="Times New Roman" w:hAnsi="Times New Roman" w:cs="Times New Roman"/>
        </w:rPr>
        <w:t>algae were</w:t>
      </w:r>
      <w:r w:rsidR="00BC51C9" w:rsidRPr="00C83981">
        <w:rPr>
          <w:rFonts w:ascii="Times New Roman" w:hAnsi="Times New Roman" w:cs="Times New Roman"/>
        </w:rPr>
        <w:t xml:space="preserve"> digested in the anaerobic digester as evidenced in </w:t>
      </w:r>
      <w:r w:rsidR="00BC51C9" w:rsidRPr="00C83981">
        <w:rPr>
          <w:rFonts w:ascii="Times New Roman" w:hAnsi="Times New Roman" w:cs="Times New Roman"/>
          <w:b/>
        </w:rPr>
        <w:t>Table 4</w:t>
      </w:r>
      <w:r w:rsidR="00BC51C9" w:rsidRPr="00C83981">
        <w:rPr>
          <w:rFonts w:ascii="Times New Roman" w:hAnsi="Times New Roman" w:cs="Times New Roman"/>
        </w:rPr>
        <w:t>. The digestion of algae gave as much biogas comparable to over one quarter that generated by parent manure digestion in all manure series considered. A contribution relevant enough to supplement for over 25% energy the anaerobic digest</w:t>
      </w:r>
      <w:r w:rsidR="00F51351" w:rsidRPr="00C83981">
        <w:rPr>
          <w:rFonts w:ascii="Times New Roman" w:hAnsi="Times New Roman" w:cs="Times New Roman"/>
        </w:rPr>
        <w:t xml:space="preserve">ion </w:t>
      </w:r>
      <w:r w:rsidR="00BC51C9" w:rsidRPr="00C83981">
        <w:rPr>
          <w:rFonts w:ascii="Times New Roman" w:hAnsi="Times New Roman" w:cs="Times New Roman"/>
        </w:rPr>
        <w:t>was capable of in every of the animal waste examined. In as much as the present of protein content in animal manure and algal biomass has contributed to the higher theoretical yield, the impact of ammonia presence</w:t>
      </w:r>
      <w:r w:rsidR="00164403" w:rsidRPr="00C83981">
        <w:rPr>
          <w:rFonts w:ascii="Times New Roman" w:hAnsi="Times New Roman" w:cs="Times New Roman"/>
        </w:rPr>
        <w:t>, at higher concentration,</w:t>
      </w:r>
      <w:r w:rsidR="00BC51C9" w:rsidRPr="00C83981">
        <w:rPr>
          <w:rFonts w:ascii="Times New Roman" w:hAnsi="Times New Roman" w:cs="Times New Roman"/>
        </w:rPr>
        <w:t xml:space="preserve"> in the mix upon digestion could hamper production</w:t>
      </w:r>
      <w:r w:rsidR="00FB5A1B" w:rsidRPr="00C83981">
        <w:rPr>
          <w:rFonts w:ascii="Times New Roman" w:hAnsi="Times New Roman" w:cs="Times New Roman"/>
        </w:rPr>
        <w:t>. This could</w:t>
      </w:r>
      <w:r w:rsidR="00BC51C9" w:rsidRPr="00C83981">
        <w:rPr>
          <w:rFonts w:ascii="Times New Roman" w:hAnsi="Times New Roman" w:cs="Times New Roman"/>
        </w:rPr>
        <w:t xml:space="preserve"> </w:t>
      </w:r>
      <w:r w:rsidR="0060066C" w:rsidRPr="00C83981">
        <w:rPr>
          <w:rFonts w:ascii="Times New Roman" w:hAnsi="Times New Roman" w:cs="Times New Roman"/>
        </w:rPr>
        <w:t>whittle</w:t>
      </w:r>
      <w:r w:rsidR="00BC51C9" w:rsidRPr="00C83981">
        <w:rPr>
          <w:rFonts w:ascii="Times New Roman" w:hAnsi="Times New Roman" w:cs="Times New Roman"/>
        </w:rPr>
        <w:t xml:space="preserve"> down the realistic production from reaching theoretical </w:t>
      </w:r>
      <w:r w:rsidR="002B4ECF" w:rsidRPr="00C83981">
        <w:rPr>
          <w:rFonts w:ascii="Times New Roman" w:hAnsi="Times New Roman" w:cs="Times New Roman"/>
        </w:rPr>
        <w:t>expectation [</w:t>
      </w:r>
      <w:r w:rsidR="00790039" w:rsidRPr="00C83981">
        <w:rPr>
          <w:rFonts w:ascii="Times New Roman" w:hAnsi="Times New Roman" w:cs="Times New Roman"/>
        </w:rPr>
        <w:t>8]</w:t>
      </w:r>
      <w:r w:rsidR="00BC51C9" w:rsidRPr="00C83981">
        <w:rPr>
          <w:rFonts w:ascii="Times New Roman" w:hAnsi="Times New Roman" w:cs="Times New Roman"/>
        </w:rPr>
        <w:t xml:space="preserve">.  </w:t>
      </w:r>
    </w:p>
    <w:p w14:paraId="03368E64" w14:textId="3A7719FC" w:rsidR="0000308E" w:rsidRPr="00C83981" w:rsidRDefault="00BC51C9" w:rsidP="0094339A">
      <w:pPr>
        <w:spacing w:after="0" w:line="240" w:lineRule="auto"/>
        <w:ind w:firstLine="720"/>
        <w:jc w:val="both"/>
        <w:rPr>
          <w:rFonts w:ascii="Times New Roman" w:hAnsi="Times New Roman" w:cs="Times New Roman"/>
        </w:rPr>
      </w:pPr>
      <w:r w:rsidRPr="00C83981">
        <w:rPr>
          <w:rFonts w:ascii="Times New Roman" w:hAnsi="Times New Roman" w:cs="Times New Roman"/>
        </w:rPr>
        <w:t xml:space="preserve">On nutrient orientation, importantly, there exist </w:t>
      </w:r>
      <w:r w:rsidR="00900D98" w:rsidRPr="00C83981">
        <w:rPr>
          <w:rFonts w:ascii="Times New Roman" w:hAnsi="Times New Roman" w:cs="Times New Roman"/>
        </w:rPr>
        <w:t>a few</w:t>
      </w:r>
      <w:r w:rsidRPr="00C83981">
        <w:rPr>
          <w:rFonts w:ascii="Times New Roman" w:hAnsi="Times New Roman" w:cs="Times New Roman"/>
        </w:rPr>
        <w:t xml:space="preserve"> fine avenues for tapping nutrient from within the system to satisfy nutrient demand for algae cultivation. These have been explored in this task</w:t>
      </w:r>
      <w:r w:rsidR="009304D7" w:rsidRPr="00C83981">
        <w:rPr>
          <w:rFonts w:ascii="Times New Roman" w:hAnsi="Times New Roman" w:cs="Times New Roman"/>
        </w:rPr>
        <w:t>, exhaustingly</w:t>
      </w:r>
      <w:r w:rsidRPr="00C83981">
        <w:rPr>
          <w:rFonts w:ascii="Times New Roman" w:hAnsi="Times New Roman" w:cs="Times New Roman"/>
        </w:rPr>
        <w:t xml:space="preserve">. The nitrogen </w:t>
      </w:r>
      <w:r w:rsidR="00321FCE" w:rsidRPr="00C83981">
        <w:rPr>
          <w:rFonts w:ascii="Times New Roman" w:hAnsi="Times New Roman" w:cs="Times New Roman"/>
        </w:rPr>
        <w:t>provision</w:t>
      </w:r>
      <w:r w:rsidRPr="00C83981">
        <w:rPr>
          <w:rFonts w:ascii="Times New Roman" w:hAnsi="Times New Roman" w:cs="Times New Roman"/>
        </w:rPr>
        <w:t xml:space="preserve"> from algae and manure protein digestion by far satisfy completely</w:t>
      </w:r>
      <w:r w:rsidR="006177A5" w:rsidRPr="00C83981">
        <w:rPr>
          <w:rFonts w:ascii="Times New Roman" w:hAnsi="Times New Roman" w:cs="Times New Roman"/>
        </w:rPr>
        <w:t xml:space="preserve"> the</w:t>
      </w:r>
      <w:r w:rsidRPr="00C83981">
        <w:rPr>
          <w:rFonts w:ascii="Times New Roman" w:hAnsi="Times New Roman" w:cs="Times New Roman"/>
        </w:rPr>
        <w:t xml:space="preserve"> algal pond </w:t>
      </w:r>
      <w:r w:rsidR="006177A5" w:rsidRPr="00C83981">
        <w:rPr>
          <w:rFonts w:ascii="Times New Roman" w:hAnsi="Times New Roman" w:cs="Times New Roman"/>
        </w:rPr>
        <w:t xml:space="preserve">demand </w:t>
      </w:r>
      <w:r w:rsidRPr="00C83981">
        <w:rPr>
          <w:rFonts w:ascii="Times New Roman" w:hAnsi="Times New Roman" w:cs="Times New Roman"/>
        </w:rPr>
        <w:t xml:space="preserve">in all situations except for beef manure digestion and in the digestion of algae grown from it. Meanwhile, the phosphorus </w:t>
      </w:r>
      <w:r w:rsidR="000C5E64" w:rsidRPr="00C83981">
        <w:rPr>
          <w:rFonts w:ascii="Times New Roman" w:hAnsi="Times New Roman" w:cs="Times New Roman"/>
        </w:rPr>
        <w:t>need</w:t>
      </w:r>
      <w:r w:rsidRPr="00C83981">
        <w:rPr>
          <w:rFonts w:ascii="Times New Roman" w:hAnsi="Times New Roman" w:cs="Times New Roman"/>
        </w:rPr>
        <w:t xml:space="preserve"> in these cases will be gotten from commercial fertilizer.</w:t>
      </w:r>
      <w:r w:rsidR="00E8042E" w:rsidRPr="00C83981">
        <w:rPr>
          <w:rFonts w:ascii="Times New Roman" w:hAnsi="Times New Roman" w:cs="Times New Roman"/>
        </w:rPr>
        <w:t xml:space="preserve"> But in some </w:t>
      </w:r>
      <w:r w:rsidR="007D0C96" w:rsidRPr="00C83981">
        <w:rPr>
          <w:rFonts w:ascii="Times New Roman" w:hAnsi="Times New Roman" w:cs="Times New Roman"/>
        </w:rPr>
        <w:t>situation</w:t>
      </w:r>
      <w:r w:rsidR="0098390C" w:rsidRPr="00C83981">
        <w:rPr>
          <w:rFonts w:ascii="Times New Roman" w:hAnsi="Times New Roman" w:cs="Times New Roman"/>
        </w:rPr>
        <w:t xml:space="preserve">, for </w:t>
      </w:r>
      <w:r w:rsidR="00E8042E" w:rsidRPr="00C83981">
        <w:rPr>
          <w:rFonts w:ascii="Times New Roman" w:hAnsi="Times New Roman" w:cs="Times New Roman"/>
        </w:rPr>
        <w:t xml:space="preserve">a raceway </w:t>
      </w:r>
      <w:r w:rsidR="0098390C" w:rsidRPr="00C83981">
        <w:rPr>
          <w:rFonts w:ascii="Times New Roman" w:hAnsi="Times New Roman" w:cs="Times New Roman"/>
        </w:rPr>
        <w:t>pond</w:t>
      </w:r>
      <w:r w:rsidR="00596988" w:rsidRPr="00C83981">
        <w:rPr>
          <w:rFonts w:ascii="Times New Roman" w:hAnsi="Times New Roman" w:cs="Times New Roman"/>
        </w:rPr>
        <w:t xml:space="preserve"> that is like a lake</w:t>
      </w:r>
      <w:r w:rsidR="0098390C" w:rsidRPr="00C83981">
        <w:rPr>
          <w:rFonts w:ascii="Times New Roman" w:hAnsi="Times New Roman" w:cs="Times New Roman"/>
        </w:rPr>
        <w:t>,</w:t>
      </w:r>
      <w:r w:rsidR="00E8042E" w:rsidRPr="00C83981">
        <w:rPr>
          <w:rFonts w:ascii="Times New Roman" w:hAnsi="Times New Roman" w:cs="Times New Roman"/>
        </w:rPr>
        <w:t xml:space="preserve"> it is possible for </w:t>
      </w:r>
      <w:r w:rsidR="00164403" w:rsidRPr="00C83981">
        <w:rPr>
          <w:rFonts w:ascii="Times New Roman" w:hAnsi="Times New Roman" w:cs="Times New Roman"/>
        </w:rPr>
        <w:t>it to</w:t>
      </w:r>
      <w:r w:rsidR="00E8042E" w:rsidRPr="00C83981">
        <w:rPr>
          <w:rFonts w:ascii="Times New Roman" w:hAnsi="Times New Roman" w:cs="Times New Roman"/>
        </w:rPr>
        <w:t xml:space="preserve"> be rich in phosphorus depending on </w:t>
      </w:r>
      <w:r w:rsidR="007D0C96" w:rsidRPr="00C83981">
        <w:rPr>
          <w:rFonts w:ascii="Times New Roman" w:hAnsi="Times New Roman" w:cs="Times New Roman"/>
        </w:rPr>
        <w:t>environment</w:t>
      </w:r>
      <w:r w:rsidR="00E8042E" w:rsidRPr="00C83981">
        <w:rPr>
          <w:rFonts w:ascii="Times New Roman" w:hAnsi="Times New Roman" w:cs="Times New Roman"/>
        </w:rPr>
        <w:t>.</w:t>
      </w:r>
      <w:r w:rsidR="003C472B" w:rsidRPr="00C83981">
        <w:rPr>
          <w:rFonts w:ascii="Times New Roman" w:hAnsi="Times New Roman" w:cs="Times New Roman"/>
        </w:rPr>
        <w:t xml:space="preserve"> </w:t>
      </w:r>
      <w:r w:rsidR="002045B6" w:rsidRPr="00C83981">
        <w:rPr>
          <w:rFonts w:ascii="Times New Roman" w:hAnsi="Times New Roman" w:cs="Times New Roman"/>
        </w:rPr>
        <w:t xml:space="preserve">Thereby reducing or </w:t>
      </w:r>
      <w:r w:rsidR="00785A8A" w:rsidRPr="00C83981">
        <w:rPr>
          <w:rFonts w:ascii="Times New Roman" w:hAnsi="Times New Roman" w:cs="Times New Roman"/>
        </w:rPr>
        <w:t xml:space="preserve">probably </w:t>
      </w:r>
      <w:r w:rsidR="00FC6772" w:rsidRPr="00C83981">
        <w:rPr>
          <w:rFonts w:ascii="Times New Roman" w:hAnsi="Times New Roman" w:cs="Times New Roman"/>
        </w:rPr>
        <w:t>obviating</w:t>
      </w:r>
      <w:r w:rsidR="002045B6" w:rsidRPr="00C83981">
        <w:rPr>
          <w:rFonts w:ascii="Times New Roman" w:hAnsi="Times New Roman" w:cs="Times New Roman"/>
        </w:rPr>
        <w:t xml:space="preserve"> the need for phosphorus supply commercially.</w:t>
      </w:r>
      <w:r w:rsidRPr="00C83981">
        <w:rPr>
          <w:rFonts w:ascii="Times New Roman" w:hAnsi="Times New Roman" w:cs="Times New Roman"/>
        </w:rPr>
        <w:t xml:space="preserve"> In the use of free manure nutrient, it </w:t>
      </w:r>
      <w:r w:rsidR="004C3DAB" w:rsidRPr="00C83981">
        <w:rPr>
          <w:rFonts w:ascii="Times New Roman" w:hAnsi="Times New Roman" w:cs="Times New Roman"/>
        </w:rPr>
        <w:t xml:space="preserve">will be stressed </w:t>
      </w:r>
      <w:r w:rsidR="00BB6D43" w:rsidRPr="00C83981">
        <w:rPr>
          <w:rFonts w:ascii="Times New Roman" w:hAnsi="Times New Roman" w:cs="Times New Roman"/>
        </w:rPr>
        <w:t xml:space="preserve">out </w:t>
      </w:r>
      <w:r w:rsidR="004C3DAB" w:rsidRPr="00C83981">
        <w:rPr>
          <w:rFonts w:ascii="Times New Roman" w:hAnsi="Times New Roman" w:cs="Times New Roman"/>
        </w:rPr>
        <w:t xml:space="preserve">if it is the single nutrient source on </w:t>
      </w:r>
      <w:r w:rsidR="00AF5A38" w:rsidRPr="00C83981">
        <w:rPr>
          <w:rFonts w:ascii="Times New Roman" w:hAnsi="Times New Roman" w:cs="Times New Roman"/>
        </w:rPr>
        <w:t>ground</w:t>
      </w:r>
      <w:r w:rsidR="004C3DAB" w:rsidRPr="00C83981">
        <w:rPr>
          <w:rFonts w:ascii="Times New Roman" w:hAnsi="Times New Roman" w:cs="Times New Roman"/>
        </w:rPr>
        <w:t xml:space="preserve">. </w:t>
      </w:r>
      <w:r w:rsidR="00AA59F4" w:rsidRPr="00C83981">
        <w:rPr>
          <w:rFonts w:ascii="Times New Roman" w:hAnsi="Times New Roman" w:cs="Times New Roman"/>
        </w:rPr>
        <w:t>I</w:t>
      </w:r>
      <w:r w:rsidR="004C3DAB" w:rsidRPr="00C83981">
        <w:rPr>
          <w:rFonts w:ascii="Times New Roman" w:hAnsi="Times New Roman" w:cs="Times New Roman"/>
        </w:rPr>
        <w:t xml:space="preserve">t </w:t>
      </w:r>
      <w:r w:rsidRPr="00C83981">
        <w:rPr>
          <w:rFonts w:ascii="Times New Roman" w:hAnsi="Times New Roman" w:cs="Times New Roman"/>
        </w:rPr>
        <w:t>holds the potential to provide nitrogen</w:t>
      </w:r>
      <w:r w:rsidR="00FF0D43" w:rsidRPr="00C83981">
        <w:rPr>
          <w:rFonts w:ascii="Times New Roman" w:hAnsi="Times New Roman" w:cs="Times New Roman"/>
        </w:rPr>
        <w:t xml:space="preserve"> and phosphorus</w:t>
      </w:r>
      <w:r w:rsidR="00AA59F4" w:rsidRPr="00C83981">
        <w:rPr>
          <w:rFonts w:ascii="Times New Roman" w:hAnsi="Times New Roman" w:cs="Times New Roman"/>
        </w:rPr>
        <w:t>, howbeit, partially</w:t>
      </w:r>
      <w:r w:rsidRPr="00C83981">
        <w:rPr>
          <w:rFonts w:ascii="Times New Roman" w:hAnsi="Times New Roman" w:cs="Times New Roman"/>
        </w:rPr>
        <w:t xml:space="preserve">. This </w:t>
      </w:r>
      <w:r w:rsidR="00900D98" w:rsidRPr="00C83981">
        <w:rPr>
          <w:rFonts w:ascii="Times New Roman" w:hAnsi="Times New Roman" w:cs="Times New Roman"/>
        </w:rPr>
        <w:t>can</w:t>
      </w:r>
      <w:r w:rsidRPr="00C83981">
        <w:rPr>
          <w:rFonts w:ascii="Times New Roman" w:hAnsi="Times New Roman" w:cs="Times New Roman"/>
        </w:rPr>
        <w:t xml:space="preserve"> </w:t>
      </w:r>
      <w:r w:rsidR="00FF0D43" w:rsidRPr="00C83981">
        <w:rPr>
          <w:rFonts w:ascii="Times New Roman" w:hAnsi="Times New Roman" w:cs="Times New Roman"/>
        </w:rPr>
        <w:t>make available</w:t>
      </w:r>
      <w:r w:rsidRPr="00C83981">
        <w:rPr>
          <w:rFonts w:ascii="Times New Roman" w:hAnsi="Times New Roman" w:cs="Times New Roman"/>
        </w:rPr>
        <w:t xml:space="preserve"> about 7-19% of nitrogen and 12-84% phosphorus </w:t>
      </w:r>
      <w:r w:rsidR="00900D98" w:rsidRPr="00C83981">
        <w:rPr>
          <w:rFonts w:ascii="Times New Roman" w:hAnsi="Times New Roman" w:cs="Times New Roman"/>
        </w:rPr>
        <w:t>needs</w:t>
      </w:r>
      <w:r w:rsidRPr="00C83981">
        <w:rPr>
          <w:rFonts w:ascii="Times New Roman" w:hAnsi="Times New Roman" w:cs="Times New Roman"/>
        </w:rPr>
        <w:t xml:space="preserve"> across manures series studied.</w:t>
      </w:r>
      <w:r w:rsidR="00AA59F4" w:rsidRPr="00C83981">
        <w:rPr>
          <w:rFonts w:ascii="Times New Roman" w:hAnsi="Times New Roman" w:cs="Times New Roman"/>
        </w:rPr>
        <w:t xml:space="preserve"> </w:t>
      </w:r>
      <w:r w:rsidR="00FC6772" w:rsidRPr="00C83981">
        <w:rPr>
          <w:rFonts w:ascii="Times New Roman" w:hAnsi="Times New Roman" w:cs="Times New Roman"/>
        </w:rPr>
        <w:t xml:space="preserve"> </w:t>
      </w:r>
      <w:r w:rsidR="0021178C" w:rsidRPr="00C83981">
        <w:rPr>
          <w:rFonts w:ascii="Times New Roman" w:hAnsi="Times New Roman" w:cs="Times New Roman"/>
        </w:rPr>
        <w:t xml:space="preserve">The nutrient may not be this much available as some will be used to facilitate the anaerobic digestion reaction that is unaccounted for in this </w:t>
      </w:r>
      <w:r w:rsidR="00A02FB6" w:rsidRPr="00C83981">
        <w:rPr>
          <w:rFonts w:ascii="Times New Roman" w:hAnsi="Times New Roman" w:cs="Times New Roman"/>
        </w:rPr>
        <w:t>article</w:t>
      </w:r>
      <w:r w:rsidR="0021178C" w:rsidRPr="00C83981">
        <w:rPr>
          <w:rFonts w:ascii="Times New Roman" w:hAnsi="Times New Roman" w:cs="Times New Roman"/>
        </w:rPr>
        <w:t xml:space="preserve">. </w:t>
      </w:r>
      <w:r w:rsidR="00466600" w:rsidRPr="00C83981">
        <w:rPr>
          <w:rFonts w:ascii="Times New Roman" w:hAnsi="Times New Roman" w:cs="Times New Roman"/>
        </w:rPr>
        <w:t>However, e</w:t>
      </w:r>
      <w:r w:rsidR="00D831A7" w:rsidRPr="00C83981">
        <w:rPr>
          <w:rFonts w:ascii="Times New Roman" w:hAnsi="Times New Roman" w:cs="Times New Roman"/>
        </w:rPr>
        <w:t xml:space="preserve">xcess nutrient is dangerous to </w:t>
      </w:r>
      <w:r w:rsidR="00C23DAD" w:rsidRPr="00C83981">
        <w:rPr>
          <w:rFonts w:ascii="Times New Roman" w:hAnsi="Times New Roman" w:cs="Times New Roman"/>
        </w:rPr>
        <w:t xml:space="preserve">aquatic </w:t>
      </w:r>
      <w:r w:rsidR="00CE5CAC" w:rsidRPr="00C83981">
        <w:rPr>
          <w:rFonts w:ascii="Times New Roman" w:hAnsi="Times New Roman" w:cs="Times New Roman"/>
        </w:rPr>
        <w:t xml:space="preserve">ecosystem and </w:t>
      </w:r>
      <w:r w:rsidR="00C23DAD" w:rsidRPr="00C83981">
        <w:rPr>
          <w:rFonts w:ascii="Times New Roman" w:hAnsi="Times New Roman" w:cs="Times New Roman"/>
        </w:rPr>
        <w:t>phytoplankton,</w:t>
      </w:r>
      <w:r w:rsidR="00D831A7" w:rsidRPr="00C83981">
        <w:rPr>
          <w:rFonts w:ascii="Times New Roman" w:hAnsi="Times New Roman" w:cs="Times New Roman"/>
        </w:rPr>
        <w:t xml:space="preserve"> </w:t>
      </w:r>
      <w:r w:rsidR="00A35BAD" w:rsidRPr="00C83981">
        <w:rPr>
          <w:rFonts w:ascii="Times New Roman" w:hAnsi="Times New Roman" w:cs="Times New Roman"/>
        </w:rPr>
        <w:t>leading</w:t>
      </w:r>
      <w:r w:rsidR="00171EF9" w:rsidRPr="00C83981">
        <w:rPr>
          <w:rFonts w:ascii="Times New Roman" w:hAnsi="Times New Roman" w:cs="Times New Roman"/>
        </w:rPr>
        <w:t xml:space="preserve"> to algal</w:t>
      </w:r>
      <w:r w:rsidR="00D831A7" w:rsidRPr="00C83981">
        <w:rPr>
          <w:rFonts w:ascii="Times New Roman" w:hAnsi="Times New Roman" w:cs="Times New Roman"/>
        </w:rPr>
        <w:t xml:space="preserve"> bloom</w:t>
      </w:r>
      <w:r w:rsidR="00171EF9" w:rsidRPr="00C83981">
        <w:rPr>
          <w:rFonts w:ascii="Times New Roman" w:hAnsi="Times New Roman" w:cs="Times New Roman"/>
        </w:rPr>
        <w:t>s</w:t>
      </w:r>
      <w:r w:rsidR="00F42A9C" w:rsidRPr="00C83981">
        <w:rPr>
          <w:rFonts w:ascii="Times New Roman" w:hAnsi="Times New Roman" w:cs="Times New Roman"/>
        </w:rPr>
        <w:t>,</w:t>
      </w:r>
      <w:r w:rsidR="00466600" w:rsidRPr="00C83981">
        <w:rPr>
          <w:rFonts w:ascii="Times New Roman" w:hAnsi="Times New Roman" w:cs="Times New Roman"/>
        </w:rPr>
        <w:t xml:space="preserve"> </w:t>
      </w:r>
      <w:r w:rsidR="00C23DAD" w:rsidRPr="00C83981">
        <w:rPr>
          <w:rFonts w:ascii="Times New Roman" w:hAnsi="Times New Roman" w:cs="Times New Roman"/>
        </w:rPr>
        <w:t xml:space="preserve">among </w:t>
      </w:r>
      <w:r w:rsidR="00484B79" w:rsidRPr="00C83981">
        <w:rPr>
          <w:rFonts w:ascii="Times New Roman" w:hAnsi="Times New Roman" w:cs="Times New Roman"/>
        </w:rPr>
        <w:t>other</w:t>
      </w:r>
      <w:r w:rsidR="00466600" w:rsidRPr="00C83981">
        <w:rPr>
          <w:rFonts w:ascii="Times New Roman" w:hAnsi="Times New Roman" w:cs="Times New Roman"/>
        </w:rPr>
        <w:t xml:space="preserve"> demerits. Therefore, there is the need to control </w:t>
      </w:r>
      <w:r w:rsidR="003E0EE0" w:rsidRPr="00C83981">
        <w:rPr>
          <w:rFonts w:ascii="Times New Roman" w:hAnsi="Times New Roman" w:cs="Times New Roman"/>
        </w:rPr>
        <w:t>and limit</w:t>
      </w:r>
      <w:r w:rsidR="00466600" w:rsidRPr="00C83981">
        <w:rPr>
          <w:rFonts w:ascii="Times New Roman" w:hAnsi="Times New Roman" w:cs="Times New Roman"/>
        </w:rPr>
        <w:t xml:space="preserve"> its concentration to acceptable level</w:t>
      </w:r>
      <w:r w:rsidR="003E0EE0" w:rsidRPr="00C83981">
        <w:rPr>
          <w:rFonts w:ascii="Times New Roman" w:hAnsi="Times New Roman" w:cs="Times New Roman"/>
        </w:rPr>
        <w:t xml:space="preserve"> </w:t>
      </w:r>
      <w:r w:rsidR="00790039" w:rsidRPr="00C83981">
        <w:rPr>
          <w:rFonts w:ascii="Times New Roman" w:hAnsi="Times New Roman" w:cs="Times New Roman"/>
        </w:rPr>
        <w:t>[16]</w:t>
      </w:r>
      <w:r w:rsidR="00466600" w:rsidRPr="00C83981">
        <w:rPr>
          <w:rFonts w:ascii="Times New Roman" w:hAnsi="Times New Roman" w:cs="Times New Roman"/>
        </w:rPr>
        <w:t>.</w:t>
      </w:r>
      <w:r w:rsidR="00C03078" w:rsidRPr="00C83981">
        <w:rPr>
          <w:rFonts w:ascii="Times New Roman" w:hAnsi="Times New Roman" w:cs="Times New Roman"/>
        </w:rPr>
        <w:t xml:space="preserve"> </w:t>
      </w:r>
    </w:p>
    <w:p w14:paraId="5F01516B" w14:textId="77777777" w:rsidR="00A31D9A" w:rsidRPr="00C83981" w:rsidRDefault="00A31D9A" w:rsidP="0094339A">
      <w:pPr>
        <w:ind w:firstLine="720"/>
        <w:jc w:val="both"/>
        <w:rPr>
          <w:rFonts w:ascii="Times New Roman" w:hAnsi="Times New Roman" w:cs="Times New Roman"/>
        </w:rPr>
      </w:pPr>
      <w:r w:rsidRPr="00C83981">
        <w:rPr>
          <w:rFonts w:ascii="Times New Roman" w:hAnsi="Times New Roman" w:cs="Times New Roman"/>
        </w:rPr>
        <w:t xml:space="preserve">Finally, there </w:t>
      </w:r>
      <w:r w:rsidR="00EE0735" w:rsidRPr="00C83981">
        <w:rPr>
          <w:rFonts w:ascii="Times New Roman" w:hAnsi="Times New Roman" w:cs="Times New Roman"/>
        </w:rPr>
        <w:t>may be</w:t>
      </w:r>
      <w:r w:rsidRPr="00C83981">
        <w:rPr>
          <w:rFonts w:ascii="Times New Roman" w:hAnsi="Times New Roman" w:cs="Times New Roman"/>
        </w:rPr>
        <w:t xml:space="preserve"> need to know the energy input to output ratio</w:t>
      </w:r>
      <w:r w:rsidR="001D355D" w:rsidRPr="00C83981">
        <w:rPr>
          <w:rFonts w:ascii="Times New Roman" w:hAnsi="Times New Roman" w:cs="Times New Roman"/>
        </w:rPr>
        <w:t xml:space="preserve"> of the digester</w:t>
      </w:r>
      <w:r w:rsidRPr="00C83981">
        <w:rPr>
          <w:rFonts w:ascii="Times New Roman" w:hAnsi="Times New Roman" w:cs="Times New Roman"/>
        </w:rPr>
        <w:t xml:space="preserve"> and the cost indices </w:t>
      </w:r>
      <w:r w:rsidR="001D355D" w:rsidRPr="00C83981">
        <w:rPr>
          <w:rFonts w:ascii="Times New Roman" w:hAnsi="Times New Roman" w:cs="Times New Roman"/>
        </w:rPr>
        <w:t xml:space="preserve">of the plant </w:t>
      </w:r>
      <w:r w:rsidRPr="00C83981">
        <w:rPr>
          <w:rFonts w:ascii="Times New Roman" w:hAnsi="Times New Roman" w:cs="Times New Roman"/>
        </w:rPr>
        <w:t>to ascertain the viability of this integrated system overall.   However,</w:t>
      </w:r>
      <w:r w:rsidR="00941863" w:rsidRPr="00C83981">
        <w:rPr>
          <w:rFonts w:ascii="Times New Roman" w:hAnsi="Times New Roman" w:cs="Times New Roman"/>
        </w:rPr>
        <w:t xml:space="preserve"> for mesophilic operating digester</w:t>
      </w:r>
      <w:r w:rsidRPr="00C83981">
        <w:rPr>
          <w:rFonts w:ascii="Times New Roman" w:hAnsi="Times New Roman" w:cs="Times New Roman"/>
        </w:rPr>
        <w:t xml:space="preserve"> in </w:t>
      </w:r>
      <w:r w:rsidR="00E1027D" w:rsidRPr="00C83981">
        <w:rPr>
          <w:rFonts w:ascii="Times New Roman" w:hAnsi="Times New Roman" w:cs="Times New Roman"/>
        </w:rPr>
        <w:t>the tropics</w:t>
      </w:r>
      <w:r w:rsidRPr="00C83981">
        <w:rPr>
          <w:rFonts w:ascii="Times New Roman" w:hAnsi="Times New Roman" w:cs="Times New Roman"/>
        </w:rPr>
        <w:t xml:space="preserve"> there is </w:t>
      </w:r>
      <w:r w:rsidR="004B0E0E" w:rsidRPr="00C83981">
        <w:rPr>
          <w:rFonts w:ascii="Times New Roman" w:hAnsi="Times New Roman" w:cs="Times New Roman"/>
        </w:rPr>
        <w:t>rarely</w:t>
      </w:r>
      <w:r w:rsidRPr="00C83981">
        <w:rPr>
          <w:rFonts w:ascii="Times New Roman" w:hAnsi="Times New Roman" w:cs="Times New Roman"/>
        </w:rPr>
        <w:t xml:space="preserve"> any </w:t>
      </w:r>
      <w:r w:rsidR="0049598C" w:rsidRPr="00C83981">
        <w:rPr>
          <w:rFonts w:ascii="Times New Roman" w:hAnsi="Times New Roman" w:cs="Times New Roman"/>
        </w:rPr>
        <w:t xml:space="preserve">demand </w:t>
      </w:r>
      <w:r w:rsidRPr="00C83981">
        <w:rPr>
          <w:rFonts w:ascii="Times New Roman" w:hAnsi="Times New Roman" w:cs="Times New Roman"/>
        </w:rPr>
        <w:t xml:space="preserve">for </w:t>
      </w:r>
      <w:r w:rsidR="003A2EB3" w:rsidRPr="00C83981">
        <w:rPr>
          <w:rFonts w:ascii="Times New Roman" w:hAnsi="Times New Roman" w:cs="Times New Roman"/>
        </w:rPr>
        <w:t>external energy</w:t>
      </w:r>
      <w:r w:rsidRPr="00C83981">
        <w:rPr>
          <w:rFonts w:ascii="Times New Roman" w:hAnsi="Times New Roman" w:cs="Times New Roman"/>
        </w:rPr>
        <w:t xml:space="preserve"> to power </w:t>
      </w:r>
      <w:r w:rsidR="00BF6C2B" w:rsidRPr="00C83981">
        <w:rPr>
          <w:rFonts w:ascii="Times New Roman" w:hAnsi="Times New Roman" w:cs="Times New Roman"/>
        </w:rPr>
        <w:t xml:space="preserve">and maintain </w:t>
      </w:r>
      <w:r w:rsidRPr="00C83981">
        <w:rPr>
          <w:rFonts w:ascii="Times New Roman" w:hAnsi="Times New Roman" w:cs="Times New Roman"/>
        </w:rPr>
        <w:t>the reaction as anaerobic digestion is</w:t>
      </w:r>
      <w:r w:rsidR="00164403" w:rsidRPr="00C83981">
        <w:rPr>
          <w:rFonts w:ascii="Times New Roman" w:hAnsi="Times New Roman" w:cs="Times New Roman"/>
        </w:rPr>
        <w:t xml:space="preserve"> a</w:t>
      </w:r>
      <w:r w:rsidRPr="00C83981">
        <w:rPr>
          <w:rFonts w:ascii="Times New Roman" w:hAnsi="Times New Roman" w:cs="Times New Roman"/>
        </w:rPr>
        <w:t xml:space="preserve"> </w:t>
      </w:r>
      <w:r w:rsidR="003A2EB3" w:rsidRPr="00C83981">
        <w:rPr>
          <w:rFonts w:ascii="Times New Roman" w:hAnsi="Times New Roman" w:cs="Times New Roman"/>
        </w:rPr>
        <w:t>heat</w:t>
      </w:r>
      <w:r w:rsidRPr="00C83981">
        <w:rPr>
          <w:rFonts w:ascii="Times New Roman" w:hAnsi="Times New Roman" w:cs="Times New Roman"/>
        </w:rPr>
        <w:t xml:space="preserve"> yie</w:t>
      </w:r>
      <w:r w:rsidR="00896877" w:rsidRPr="00C83981">
        <w:rPr>
          <w:rFonts w:ascii="Times New Roman" w:hAnsi="Times New Roman" w:cs="Times New Roman"/>
        </w:rPr>
        <w:t>lding process [9]</w:t>
      </w:r>
      <w:r w:rsidRPr="00C83981">
        <w:rPr>
          <w:rFonts w:ascii="Times New Roman" w:hAnsi="Times New Roman" w:cs="Times New Roman"/>
        </w:rPr>
        <w:t xml:space="preserve">. </w:t>
      </w:r>
      <w:r w:rsidR="009B0C5D" w:rsidRPr="00C83981">
        <w:rPr>
          <w:rFonts w:ascii="Times New Roman" w:hAnsi="Times New Roman" w:cs="Times New Roman"/>
        </w:rPr>
        <w:t>Perhaps</w:t>
      </w:r>
      <w:r w:rsidRPr="00C83981">
        <w:rPr>
          <w:rFonts w:ascii="Times New Roman" w:hAnsi="Times New Roman" w:cs="Times New Roman"/>
        </w:rPr>
        <w:t xml:space="preserve">, the energy from burning of lignin </w:t>
      </w:r>
      <w:r w:rsidR="00D10188" w:rsidRPr="00C83981">
        <w:rPr>
          <w:rFonts w:ascii="Times New Roman" w:hAnsi="Times New Roman" w:cs="Times New Roman"/>
        </w:rPr>
        <w:t>would</w:t>
      </w:r>
      <w:r w:rsidRPr="00C83981">
        <w:rPr>
          <w:rFonts w:ascii="Times New Roman" w:hAnsi="Times New Roman" w:cs="Times New Roman"/>
        </w:rPr>
        <w:t xml:space="preserve"> be sufficient to </w:t>
      </w:r>
      <w:r w:rsidR="00751B3B" w:rsidRPr="00C83981">
        <w:rPr>
          <w:rFonts w:ascii="Times New Roman" w:hAnsi="Times New Roman" w:cs="Times New Roman"/>
        </w:rPr>
        <w:t>balance</w:t>
      </w:r>
      <w:r w:rsidR="00781094" w:rsidRPr="00C83981">
        <w:rPr>
          <w:rFonts w:ascii="Times New Roman" w:hAnsi="Times New Roman" w:cs="Times New Roman"/>
        </w:rPr>
        <w:t xml:space="preserve"> heating requirement </w:t>
      </w:r>
      <w:r w:rsidR="00BB7499" w:rsidRPr="00C83981">
        <w:rPr>
          <w:rFonts w:ascii="Times New Roman" w:hAnsi="Times New Roman" w:cs="Times New Roman"/>
        </w:rPr>
        <w:t>should the need arise.</w:t>
      </w:r>
      <w:r w:rsidR="007F471E" w:rsidRPr="00C83981">
        <w:rPr>
          <w:rFonts w:ascii="Times New Roman" w:hAnsi="Times New Roman" w:cs="Times New Roman"/>
        </w:rPr>
        <w:t xml:space="preserve"> </w:t>
      </w:r>
    </w:p>
    <w:p w14:paraId="509D4D77" w14:textId="77777777" w:rsidR="00645D02" w:rsidRPr="00C83981" w:rsidRDefault="005048AB" w:rsidP="002869FD">
      <w:pPr>
        <w:jc w:val="both"/>
        <w:rPr>
          <w:rFonts w:ascii="Times New Roman" w:hAnsi="Times New Roman" w:cs="Times New Roman"/>
          <w:b/>
        </w:rPr>
      </w:pPr>
      <w:r w:rsidRPr="00C83981">
        <w:rPr>
          <w:rFonts w:ascii="Times New Roman" w:hAnsi="Times New Roman" w:cs="Times New Roman"/>
          <w:b/>
        </w:rPr>
        <w:t>5</w:t>
      </w:r>
      <w:r w:rsidR="00A26B9C" w:rsidRPr="00C83981">
        <w:rPr>
          <w:rFonts w:ascii="Times New Roman" w:hAnsi="Times New Roman" w:cs="Times New Roman"/>
          <w:b/>
        </w:rPr>
        <w:t>.0</w:t>
      </w:r>
      <w:r w:rsidR="00A26B9C" w:rsidRPr="00C83981">
        <w:rPr>
          <w:rFonts w:ascii="Times New Roman" w:hAnsi="Times New Roman" w:cs="Times New Roman"/>
          <w:b/>
        </w:rPr>
        <w:tab/>
        <w:t>Conclusion</w:t>
      </w:r>
      <w:r w:rsidR="002C086A" w:rsidRPr="00C83981">
        <w:rPr>
          <w:rFonts w:ascii="Times New Roman" w:hAnsi="Times New Roman" w:cs="Times New Roman"/>
          <w:b/>
        </w:rPr>
        <w:t>s</w:t>
      </w:r>
      <w:r w:rsidR="00D76882" w:rsidRPr="00C83981">
        <w:rPr>
          <w:rFonts w:ascii="Times New Roman" w:hAnsi="Times New Roman" w:cs="Times New Roman"/>
          <w:b/>
        </w:rPr>
        <w:t xml:space="preserve"> </w:t>
      </w:r>
    </w:p>
    <w:p w14:paraId="3DB1A5AC" w14:textId="557A77CC" w:rsidR="004D6324" w:rsidRPr="00C83981" w:rsidRDefault="007F4664" w:rsidP="004D6324">
      <w:pPr>
        <w:jc w:val="both"/>
        <w:rPr>
          <w:rFonts w:ascii="Times New Roman" w:hAnsi="Times New Roman" w:cs="Times New Roman"/>
        </w:rPr>
      </w:pPr>
      <w:r w:rsidRPr="00C83981">
        <w:rPr>
          <w:rFonts w:ascii="Times New Roman" w:hAnsi="Times New Roman" w:cs="Times New Roman"/>
        </w:rPr>
        <w:t>Th</w:t>
      </w:r>
      <w:r w:rsidR="004349CF" w:rsidRPr="00C83981">
        <w:rPr>
          <w:rFonts w:ascii="Times New Roman" w:hAnsi="Times New Roman" w:cs="Times New Roman"/>
        </w:rPr>
        <w:t>is</w:t>
      </w:r>
      <w:r w:rsidRPr="00C83981">
        <w:rPr>
          <w:rFonts w:ascii="Times New Roman" w:hAnsi="Times New Roman" w:cs="Times New Roman"/>
        </w:rPr>
        <w:t xml:space="preserve"> study has theoretically investigate</w:t>
      </w:r>
      <w:r w:rsidR="00ED04E2" w:rsidRPr="00C83981">
        <w:rPr>
          <w:rFonts w:ascii="Times New Roman" w:hAnsi="Times New Roman" w:cs="Times New Roman"/>
        </w:rPr>
        <w:t>d</w:t>
      </w:r>
      <w:r w:rsidRPr="00C83981">
        <w:rPr>
          <w:rFonts w:ascii="Times New Roman" w:hAnsi="Times New Roman" w:cs="Times New Roman"/>
        </w:rPr>
        <w:t xml:space="preserve"> the opportunities in animal manure utilization for energy and fertilizer. </w:t>
      </w:r>
      <w:r w:rsidR="004349CF" w:rsidRPr="00C83981">
        <w:rPr>
          <w:rFonts w:ascii="Times New Roman" w:hAnsi="Times New Roman" w:cs="Times New Roman"/>
        </w:rPr>
        <w:t>It</w:t>
      </w:r>
      <w:r w:rsidRPr="00C83981">
        <w:rPr>
          <w:rFonts w:ascii="Times New Roman" w:hAnsi="Times New Roman" w:cs="Times New Roman"/>
        </w:rPr>
        <w:t xml:space="preserve"> was carried out by considering the use of array of </w:t>
      </w:r>
      <w:r w:rsidR="00ED04E2" w:rsidRPr="00C83981">
        <w:rPr>
          <w:rFonts w:ascii="Times New Roman" w:hAnsi="Times New Roman" w:cs="Times New Roman"/>
        </w:rPr>
        <w:t xml:space="preserve">well documented </w:t>
      </w:r>
      <w:r w:rsidRPr="00C83981">
        <w:rPr>
          <w:rFonts w:ascii="Times New Roman" w:hAnsi="Times New Roman" w:cs="Times New Roman"/>
        </w:rPr>
        <w:t>animal waste in integrated system where anaerobic digestion is coupled with algal pond. This was demonstrated</w:t>
      </w:r>
      <w:r w:rsidR="00CA109B" w:rsidRPr="00C83981">
        <w:rPr>
          <w:rFonts w:ascii="Times New Roman" w:hAnsi="Times New Roman" w:cs="Times New Roman"/>
        </w:rPr>
        <w:t xml:space="preserve"> to be </w:t>
      </w:r>
      <w:r w:rsidRPr="00C83981">
        <w:rPr>
          <w:rFonts w:ascii="Times New Roman" w:hAnsi="Times New Roman" w:cs="Times New Roman"/>
        </w:rPr>
        <w:t xml:space="preserve">very interesting </w:t>
      </w:r>
      <w:r w:rsidR="00CA109B" w:rsidRPr="00C83981">
        <w:rPr>
          <w:rFonts w:ascii="Times New Roman" w:hAnsi="Times New Roman" w:cs="Times New Roman"/>
        </w:rPr>
        <w:t xml:space="preserve">considering the symbiotic nature of the combination. </w:t>
      </w:r>
      <w:r w:rsidR="002432B3" w:rsidRPr="00C83981">
        <w:rPr>
          <w:rFonts w:ascii="Times New Roman" w:hAnsi="Times New Roman" w:cs="Times New Roman"/>
        </w:rPr>
        <w:t xml:space="preserve">In this </w:t>
      </w:r>
      <w:r w:rsidR="00CD6D32" w:rsidRPr="00C83981">
        <w:rPr>
          <w:rFonts w:ascii="Times New Roman" w:hAnsi="Times New Roman" w:cs="Times New Roman"/>
        </w:rPr>
        <w:t>evaluation</w:t>
      </w:r>
      <w:r w:rsidR="009D1055" w:rsidRPr="00C83981">
        <w:rPr>
          <w:rFonts w:ascii="Times New Roman" w:hAnsi="Times New Roman" w:cs="Times New Roman"/>
        </w:rPr>
        <w:t>,</w:t>
      </w:r>
      <w:r w:rsidR="00CD6D32" w:rsidRPr="00C83981">
        <w:rPr>
          <w:rFonts w:ascii="Times New Roman" w:hAnsi="Times New Roman" w:cs="Times New Roman"/>
        </w:rPr>
        <w:t xml:space="preserve"> it was found that</w:t>
      </w:r>
      <w:r w:rsidR="00E8042E" w:rsidRPr="00C83981">
        <w:rPr>
          <w:rFonts w:ascii="Times New Roman" w:hAnsi="Times New Roman" w:cs="Times New Roman"/>
        </w:rPr>
        <w:t xml:space="preserve"> the system </w:t>
      </w:r>
      <w:r w:rsidR="00900D98" w:rsidRPr="00C83981">
        <w:rPr>
          <w:rFonts w:ascii="Times New Roman" w:hAnsi="Times New Roman" w:cs="Times New Roman"/>
        </w:rPr>
        <w:t>proves</w:t>
      </w:r>
      <w:r w:rsidR="00E8042E" w:rsidRPr="00C83981">
        <w:rPr>
          <w:rFonts w:ascii="Times New Roman" w:hAnsi="Times New Roman" w:cs="Times New Roman"/>
        </w:rPr>
        <w:t xml:space="preserve"> invaluable for biomethane production. Animal manure generate</w:t>
      </w:r>
      <w:r w:rsidR="00D66F7E" w:rsidRPr="00C83981">
        <w:rPr>
          <w:rFonts w:ascii="Times New Roman" w:hAnsi="Times New Roman" w:cs="Times New Roman"/>
        </w:rPr>
        <w:t>s</w:t>
      </w:r>
      <w:r w:rsidR="00E8042E" w:rsidRPr="00C83981">
        <w:rPr>
          <w:rFonts w:ascii="Times New Roman" w:hAnsi="Times New Roman" w:cs="Times New Roman"/>
        </w:rPr>
        <w:t xml:space="preserve"> good quantity </w:t>
      </w:r>
      <w:r w:rsidR="00670F06" w:rsidRPr="00C83981">
        <w:rPr>
          <w:rFonts w:ascii="Times New Roman" w:hAnsi="Times New Roman" w:cs="Times New Roman"/>
        </w:rPr>
        <w:t>of energy</w:t>
      </w:r>
      <w:r w:rsidR="00E8042E" w:rsidRPr="00C83981">
        <w:rPr>
          <w:rFonts w:ascii="Times New Roman" w:hAnsi="Times New Roman" w:cs="Times New Roman"/>
        </w:rPr>
        <w:t xml:space="preserve"> and using it</w:t>
      </w:r>
      <w:r w:rsidR="00B008BB" w:rsidRPr="00C83981">
        <w:rPr>
          <w:rFonts w:ascii="Times New Roman" w:hAnsi="Times New Roman" w:cs="Times New Roman"/>
        </w:rPr>
        <w:t>s</w:t>
      </w:r>
      <w:r w:rsidR="00E8042E" w:rsidRPr="00C83981">
        <w:rPr>
          <w:rFonts w:ascii="Times New Roman" w:hAnsi="Times New Roman" w:cs="Times New Roman"/>
        </w:rPr>
        <w:t xml:space="preserve"> waste for algae cultivation proves effective as the CO</w:t>
      </w:r>
      <w:r w:rsidR="00E8042E" w:rsidRPr="00C83981">
        <w:rPr>
          <w:rFonts w:ascii="Times New Roman" w:hAnsi="Times New Roman" w:cs="Times New Roman"/>
          <w:vertAlign w:val="subscript"/>
        </w:rPr>
        <w:t>2</w:t>
      </w:r>
      <w:r w:rsidR="00183A10" w:rsidRPr="00C83981">
        <w:rPr>
          <w:rFonts w:ascii="Times New Roman" w:hAnsi="Times New Roman" w:cs="Times New Roman"/>
        </w:rPr>
        <w:t xml:space="preserve"> is taken care of as algal</w:t>
      </w:r>
      <w:r w:rsidR="00E8042E" w:rsidRPr="00C83981">
        <w:rPr>
          <w:rFonts w:ascii="Times New Roman" w:hAnsi="Times New Roman" w:cs="Times New Roman"/>
        </w:rPr>
        <w:t xml:space="preserve"> food and the required nutrient can be sourced from </w:t>
      </w:r>
      <w:r w:rsidR="00B008BB" w:rsidRPr="00C83981">
        <w:rPr>
          <w:rFonts w:ascii="Times New Roman" w:hAnsi="Times New Roman" w:cs="Times New Roman"/>
        </w:rPr>
        <w:t>within</w:t>
      </w:r>
      <w:r w:rsidR="00D66F7E" w:rsidRPr="00C83981">
        <w:rPr>
          <w:rFonts w:ascii="Times New Roman" w:hAnsi="Times New Roman" w:cs="Times New Roman"/>
        </w:rPr>
        <w:t xml:space="preserve"> the system. Farther </w:t>
      </w:r>
      <w:r w:rsidR="00670F06" w:rsidRPr="00C83981">
        <w:rPr>
          <w:rFonts w:ascii="Times New Roman" w:hAnsi="Times New Roman" w:cs="Times New Roman"/>
        </w:rPr>
        <w:t>afield</w:t>
      </w:r>
      <w:r w:rsidR="00E8042E" w:rsidRPr="00C83981">
        <w:rPr>
          <w:rFonts w:ascii="Times New Roman" w:hAnsi="Times New Roman" w:cs="Times New Roman"/>
        </w:rPr>
        <w:t>, the digestion of algal biomass was found to be capable of prov</w:t>
      </w:r>
      <w:r w:rsidR="00646925" w:rsidRPr="00C83981">
        <w:rPr>
          <w:rFonts w:ascii="Times New Roman" w:hAnsi="Times New Roman" w:cs="Times New Roman"/>
        </w:rPr>
        <w:t xml:space="preserve">iding substantial additional </w:t>
      </w:r>
      <w:r w:rsidR="00E8042E" w:rsidRPr="00C83981">
        <w:rPr>
          <w:rFonts w:ascii="Times New Roman" w:hAnsi="Times New Roman" w:cs="Times New Roman"/>
        </w:rPr>
        <w:t>methane and energy</w:t>
      </w:r>
      <w:r w:rsidR="00405E68" w:rsidRPr="00C83981">
        <w:rPr>
          <w:rFonts w:ascii="Times New Roman" w:hAnsi="Times New Roman" w:cs="Times New Roman"/>
        </w:rPr>
        <w:t xml:space="preserve"> in the tune </w:t>
      </w:r>
      <w:r w:rsidR="00670F06" w:rsidRPr="00C83981">
        <w:rPr>
          <w:rFonts w:ascii="Times New Roman" w:hAnsi="Times New Roman" w:cs="Times New Roman"/>
        </w:rPr>
        <w:t>of over</w:t>
      </w:r>
      <w:r w:rsidR="00405E68" w:rsidRPr="00C83981">
        <w:rPr>
          <w:rFonts w:ascii="Times New Roman" w:hAnsi="Times New Roman" w:cs="Times New Roman"/>
        </w:rPr>
        <w:t xml:space="preserve"> a quarter that from</w:t>
      </w:r>
      <w:r w:rsidR="00671E28" w:rsidRPr="00C83981">
        <w:rPr>
          <w:rFonts w:ascii="Times New Roman" w:hAnsi="Times New Roman" w:cs="Times New Roman"/>
        </w:rPr>
        <w:t xml:space="preserve"> any </w:t>
      </w:r>
      <w:r w:rsidR="00A130A3" w:rsidRPr="00C83981">
        <w:rPr>
          <w:rFonts w:ascii="Times New Roman" w:hAnsi="Times New Roman" w:cs="Times New Roman"/>
        </w:rPr>
        <w:t>of the</w:t>
      </w:r>
      <w:r w:rsidR="00405E68" w:rsidRPr="00C83981">
        <w:rPr>
          <w:rFonts w:ascii="Times New Roman" w:hAnsi="Times New Roman" w:cs="Times New Roman"/>
        </w:rPr>
        <w:t xml:space="preserve"> raw manure </w:t>
      </w:r>
      <w:r w:rsidR="007D27E7" w:rsidRPr="00C83981">
        <w:rPr>
          <w:rFonts w:ascii="Times New Roman" w:hAnsi="Times New Roman" w:cs="Times New Roman"/>
        </w:rPr>
        <w:t>digestion</w:t>
      </w:r>
      <w:r w:rsidR="00E8042E" w:rsidRPr="00C83981">
        <w:rPr>
          <w:rFonts w:ascii="Times New Roman" w:hAnsi="Times New Roman" w:cs="Times New Roman"/>
        </w:rPr>
        <w:t xml:space="preserve">. </w:t>
      </w:r>
      <w:r w:rsidR="007D27E7" w:rsidRPr="00C83981">
        <w:rPr>
          <w:rFonts w:ascii="Times New Roman" w:hAnsi="Times New Roman" w:cs="Times New Roman"/>
        </w:rPr>
        <w:t>Also,</w:t>
      </w:r>
      <w:r w:rsidR="002875AB" w:rsidRPr="00C83981">
        <w:rPr>
          <w:rFonts w:ascii="Times New Roman" w:hAnsi="Times New Roman" w:cs="Times New Roman"/>
        </w:rPr>
        <w:t xml:space="preserve"> the post-</w:t>
      </w:r>
      <w:r w:rsidR="00E8042E" w:rsidRPr="00C83981">
        <w:rPr>
          <w:rFonts w:ascii="Times New Roman" w:hAnsi="Times New Roman" w:cs="Times New Roman"/>
        </w:rPr>
        <w:t xml:space="preserve">digestion waste from it could </w:t>
      </w:r>
      <w:r w:rsidR="00B9629D" w:rsidRPr="00C83981">
        <w:rPr>
          <w:rFonts w:ascii="Times New Roman" w:hAnsi="Times New Roman" w:cs="Times New Roman"/>
        </w:rPr>
        <w:t xml:space="preserve">further </w:t>
      </w:r>
      <w:r w:rsidR="00E8042E" w:rsidRPr="00C83981">
        <w:rPr>
          <w:rFonts w:ascii="Times New Roman" w:hAnsi="Times New Roman" w:cs="Times New Roman"/>
        </w:rPr>
        <w:t xml:space="preserve">widen the alternative means </w:t>
      </w:r>
      <w:r w:rsidR="002869FD" w:rsidRPr="00C83981">
        <w:rPr>
          <w:rFonts w:ascii="Times New Roman" w:hAnsi="Times New Roman" w:cs="Times New Roman"/>
        </w:rPr>
        <w:t>to</w:t>
      </w:r>
      <w:r w:rsidR="00E8042E" w:rsidRPr="00C83981">
        <w:rPr>
          <w:rFonts w:ascii="Times New Roman" w:hAnsi="Times New Roman" w:cs="Times New Roman"/>
        </w:rPr>
        <w:t xml:space="preserve"> nitrogen nutrient.</w:t>
      </w:r>
      <w:r w:rsidR="002869FD" w:rsidRPr="00C83981">
        <w:rPr>
          <w:rFonts w:ascii="Times New Roman" w:hAnsi="Times New Roman" w:cs="Times New Roman"/>
        </w:rPr>
        <w:t xml:space="preserve"> </w:t>
      </w:r>
      <w:r w:rsidR="00B008BB" w:rsidRPr="00C83981">
        <w:rPr>
          <w:rFonts w:ascii="Times New Roman" w:hAnsi="Times New Roman" w:cs="Times New Roman"/>
        </w:rPr>
        <w:t>However,</w:t>
      </w:r>
      <w:r w:rsidR="003E6752" w:rsidRPr="00C83981">
        <w:rPr>
          <w:rFonts w:ascii="Times New Roman" w:hAnsi="Times New Roman" w:cs="Times New Roman"/>
        </w:rPr>
        <w:t xml:space="preserve"> the system </w:t>
      </w:r>
      <w:r w:rsidR="00AE3B8E" w:rsidRPr="00C83981">
        <w:rPr>
          <w:rFonts w:ascii="Times New Roman" w:hAnsi="Times New Roman" w:cs="Times New Roman"/>
        </w:rPr>
        <w:t xml:space="preserve">by default </w:t>
      </w:r>
      <w:r w:rsidR="003E6752" w:rsidRPr="00C83981">
        <w:rPr>
          <w:rFonts w:ascii="Times New Roman" w:hAnsi="Times New Roman" w:cs="Times New Roman"/>
        </w:rPr>
        <w:t>suffers f</w:t>
      </w:r>
      <w:r w:rsidR="001D5C68" w:rsidRPr="00C83981">
        <w:rPr>
          <w:rFonts w:ascii="Times New Roman" w:hAnsi="Times New Roman" w:cs="Times New Roman"/>
        </w:rPr>
        <w:t>rom</w:t>
      </w:r>
      <w:r w:rsidR="003E6752" w:rsidRPr="00C83981">
        <w:rPr>
          <w:rFonts w:ascii="Times New Roman" w:hAnsi="Times New Roman" w:cs="Times New Roman"/>
        </w:rPr>
        <w:t xml:space="preserve"> intrinsic phosphorous exhaustion. This p</w:t>
      </w:r>
      <w:r w:rsidR="00B008BB" w:rsidRPr="00C83981">
        <w:rPr>
          <w:rFonts w:ascii="Times New Roman" w:hAnsi="Times New Roman" w:cs="Times New Roman"/>
        </w:rPr>
        <w:t xml:space="preserve">hosphorus deficiency </w:t>
      </w:r>
      <w:r w:rsidR="003E6752" w:rsidRPr="00C83981">
        <w:rPr>
          <w:rFonts w:ascii="Times New Roman" w:hAnsi="Times New Roman" w:cs="Times New Roman"/>
        </w:rPr>
        <w:t>can</w:t>
      </w:r>
      <w:r w:rsidR="00B008BB" w:rsidRPr="00C83981">
        <w:rPr>
          <w:rFonts w:ascii="Times New Roman" w:hAnsi="Times New Roman" w:cs="Times New Roman"/>
        </w:rPr>
        <w:t xml:space="preserve"> be remedied </w:t>
      </w:r>
      <w:r w:rsidR="003E6752" w:rsidRPr="00C83981">
        <w:rPr>
          <w:rFonts w:ascii="Times New Roman" w:hAnsi="Times New Roman" w:cs="Times New Roman"/>
        </w:rPr>
        <w:t xml:space="preserve">through the supply of </w:t>
      </w:r>
      <w:r w:rsidR="00B008BB" w:rsidRPr="00C83981">
        <w:rPr>
          <w:rFonts w:ascii="Times New Roman" w:hAnsi="Times New Roman" w:cs="Times New Roman"/>
        </w:rPr>
        <w:t xml:space="preserve">commercial fertilizer, except the pond is </w:t>
      </w:r>
      <w:r w:rsidR="00AE3B8E" w:rsidRPr="00C83981">
        <w:rPr>
          <w:rFonts w:ascii="Times New Roman" w:hAnsi="Times New Roman" w:cs="Times New Roman"/>
        </w:rPr>
        <w:t>en</w:t>
      </w:r>
      <w:r w:rsidR="00B008BB" w:rsidRPr="00C83981">
        <w:rPr>
          <w:rFonts w:ascii="Times New Roman" w:hAnsi="Times New Roman" w:cs="Times New Roman"/>
        </w:rPr>
        <w:t>rich</w:t>
      </w:r>
      <w:r w:rsidR="00AE3B8E" w:rsidRPr="00C83981">
        <w:rPr>
          <w:rFonts w:ascii="Times New Roman" w:hAnsi="Times New Roman" w:cs="Times New Roman"/>
        </w:rPr>
        <w:t>ed</w:t>
      </w:r>
      <w:r w:rsidR="00B008BB" w:rsidRPr="00C83981">
        <w:rPr>
          <w:rFonts w:ascii="Times New Roman" w:hAnsi="Times New Roman" w:cs="Times New Roman"/>
        </w:rPr>
        <w:t xml:space="preserve"> with this macronutrient probably by reason of location.</w:t>
      </w:r>
    </w:p>
    <w:p w14:paraId="632D9059" w14:textId="77777777" w:rsidR="004D6324" w:rsidRPr="00C83981" w:rsidRDefault="004D6324" w:rsidP="004D6324">
      <w:pPr>
        <w:jc w:val="both"/>
        <w:rPr>
          <w:rFonts w:ascii="Times New Roman" w:hAnsi="Times New Roman" w:cs="Times New Roman"/>
          <w:b/>
        </w:rPr>
      </w:pPr>
      <w:r w:rsidRPr="00C83981">
        <w:rPr>
          <w:rFonts w:ascii="Times New Roman" w:hAnsi="Times New Roman" w:cs="Times New Roman"/>
          <w:b/>
        </w:rPr>
        <w:t>Conflicts of Interest</w:t>
      </w:r>
    </w:p>
    <w:p w14:paraId="66079081" w14:textId="77777777" w:rsidR="004D6324" w:rsidRPr="00C83981" w:rsidRDefault="00FF715D" w:rsidP="004D6324">
      <w:pPr>
        <w:jc w:val="both"/>
        <w:rPr>
          <w:rFonts w:ascii="Times New Roman" w:hAnsi="Times New Roman" w:cs="Times New Roman"/>
        </w:rPr>
      </w:pPr>
      <w:r>
        <w:rPr>
          <w:rFonts w:ascii="Times New Roman" w:hAnsi="Times New Roman" w:cs="Times New Roman"/>
        </w:rPr>
        <w:t>The author</w:t>
      </w:r>
      <w:r w:rsidR="004D6324" w:rsidRPr="00C83981">
        <w:rPr>
          <w:rFonts w:ascii="Times New Roman" w:hAnsi="Times New Roman" w:cs="Times New Roman"/>
        </w:rPr>
        <w:t xml:space="preserve"> declare</w:t>
      </w:r>
      <w:r w:rsidR="003E1AE9">
        <w:rPr>
          <w:rFonts w:ascii="Times New Roman" w:hAnsi="Times New Roman" w:cs="Times New Roman"/>
        </w:rPr>
        <w:t>s</w:t>
      </w:r>
      <w:r w:rsidR="004D6324" w:rsidRPr="00C83981">
        <w:rPr>
          <w:rFonts w:ascii="Times New Roman" w:hAnsi="Times New Roman" w:cs="Times New Roman"/>
        </w:rPr>
        <w:t xml:space="preserve"> no conflict of interest.</w:t>
      </w:r>
    </w:p>
    <w:p w14:paraId="4B3F8D76" w14:textId="77777777" w:rsidR="00D7225F" w:rsidRPr="00C83981" w:rsidRDefault="00D7225F" w:rsidP="00153700">
      <w:pPr>
        <w:ind w:firstLine="360"/>
        <w:jc w:val="both"/>
        <w:rPr>
          <w:rFonts w:ascii="Times New Roman" w:hAnsi="Times New Roman" w:cs="Times New Roman"/>
          <w:b/>
        </w:rPr>
      </w:pPr>
      <w:r w:rsidRPr="00C83981">
        <w:rPr>
          <w:rFonts w:ascii="Times New Roman" w:hAnsi="Times New Roman" w:cs="Times New Roman"/>
          <w:b/>
        </w:rPr>
        <w:t>References</w:t>
      </w:r>
    </w:p>
    <w:p w14:paraId="6022D795" w14:textId="77777777" w:rsidR="006F70A2" w:rsidRPr="00C83981" w:rsidRDefault="006F70A2" w:rsidP="006F70A2">
      <w:pPr>
        <w:pStyle w:val="ListParagraph"/>
        <w:numPr>
          <w:ilvl w:val="0"/>
          <w:numId w:val="1"/>
        </w:numPr>
        <w:spacing w:after="0" w:line="240" w:lineRule="auto"/>
        <w:rPr>
          <w:rFonts w:ascii="Times New Roman" w:hAnsi="Times New Roman" w:cs="Times New Roman"/>
        </w:rPr>
      </w:pPr>
      <w:r w:rsidRPr="00C83981">
        <w:rPr>
          <w:rFonts w:ascii="Times New Roman" w:hAnsi="Times New Roman" w:cs="Times New Roman"/>
        </w:rPr>
        <w:t xml:space="preserve">Banks, C. (2009) </w:t>
      </w:r>
      <w:proofErr w:type="spellStart"/>
      <w:r w:rsidRPr="00C83981">
        <w:rPr>
          <w:rFonts w:ascii="Times New Roman" w:hAnsi="Times New Roman" w:cs="Times New Roman"/>
          <w:b/>
        </w:rPr>
        <w:t>Optimising</w:t>
      </w:r>
      <w:proofErr w:type="spellEnd"/>
      <w:r w:rsidRPr="00C83981">
        <w:rPr>
          <w:rFonts w:ascii="Times New Roman" w:hAnsi="Times New Roman" w:cs="Times New Roman"/>
          <w:b/>
        </w:rPr>
        <w:t xml:space="preserve"> Anaerobic Digestion</w:t>
      </w:r>
      <w:r w:rsidRPr="00C83981">
        <w:rPr>
          <w:rFonts w:ascii="Times New Roman" w:hAnsi="Times New Roman" w:cs="Times New Roman"/>
        </w:rPr>
        <w:t>. University of Southampton. England.</w:t>
      </w:r>
    </w:p>
    <w:p w14:paraId="33B568AA" w14:textId="77777777" w:rsidR="00877937" w:rsidRPr="00C83981" w:rsidRDefault="00877937" w:rsidP="006F70A2">
      <w:pPr>
        <w:pStyle w:val="ListParagraph"/>
        <w:numPr>
          <w:ilvl w:val="0"/>
          <w:numId w:val="1"/>
        </w:numPr>
        <w:spacing w:after="0" w:line="240" w:lineRule="auto"/>
        <w:rPr>
          <w:rFonts w:ascii="Times New Roman" w:hAnsi="Times New Roman" w:cs="Times New Roman"/>
        </w:rPr>
      </w:pPr>
      <w:r w:rsidRPr="00C83981">
        <w:rPr>
          <w:rFonts w:ascii="Times New Roman" w:hAnsi="Times New Roman" w:cs="Times New Roman"/>
        </w:rPr>
        <w:t>Bontemps,</w:t>
      </w:r>
      <w:r w:rsidR="00A83EBC" w:rsidRPr="00C83981">
        <w:rPr>
          <w:rFonts w:ascii="Times New Roman" w:hAnsi="Times New Roman" w:cs="Times New Roman"/>
        </w:rPr>
        <w:t xml:space="preserve"> </w:t>
      </w:r>
      <w:r w:rsidRPr="00C83981">
        <w:rPr>
          <w:rFonts w:ascii="Times New Roman" w:hAnsi="Times New Roman" w:cs="Times New Roman"/>
        </w:rPr>
        <w:t xml:space="preserve">J., Burel, M., Dragomir, A., and </w:t>
      </w:r>
      <w:proofErr w:type="spellStart"/>
      <w:r w:rsidRPr="00C83981">
        <w:rPr>
          <w:rFonts w:ascii="Times New Roman" w:hAnsi="Times New Roman" w:cs="Times New Roman"/>
        </w:rPr>
        <w:t>Dumitrescu</w:t>
      </w:r>
      <w:proofErr w:type="spellEnd"/>
      <w:r w:rsidRPr="00C83981">
        <w:rPr>
          <w:rFonts w:ascii="Times New Roman" w:hAnsi="Times New Roman" w:cs="Times New Roman"/>
        </w:rPr>
        <w:t xml:space="preserve">, </w:t>
      </w:r>
      <w:proofErr w:type="gramStart"/>
      <w:r w:rsidRPr="00C83981">
        <w:rPr>
          <w:rFonts w:ascii="Times New Roman" w:hAnsi="Times New Roman" w:cs="Times New Roman"/>
        </w:rPr>
        <w:t>E.(</w:t>
      </w:r>
      <w:proofErr w:type="gramEnd"/>
      <w:r w:rsidRPr="00C83981">
        <w:rPr>
          <w:rFonts w:ascii="Times New Roman" w:hAnsi="Times New Roman" w:cs="Times New Roman"/>
        </w:rPr>
        <w:t xml:space="preserve">2009) </w:t>
      </w:r>
      <w:r w:rsidRPr="00C83981">
        <w:rPr>
          <w:rFonts w:ascii="Times New Roman" w:hAnsi="Times New Roman" w:cs="Times New Roman"/>
          <w:b/>
        </w:rPr>
        <w:t xml:space="preserve">Biofuels and </w:t>
      </w:r>
      <w:r w:rsidR="00087369" w:rsidRPr="00C83981">
        <w:rPr>
          <w:rFonts w:ascii="Times New Roman" w:hAnsi="Times New Roman" w:cs="Times New Roman"/>
          <w:b/>
        </w:rPr>
        <w:t>Food P</w:t>
      </w:r>
      <w:r w:rsidRPr="00C83981">
        <w:rPr>
          <w:rFonts w:ascii="Times New Roman" w:hAnsi="Times New Roman" w:cs="Times New Roman"/>
          <w:b/>
        </w:rPr>
        <w:t>roduction</w:t>
      </w:r>
      <w:r w:rsidRPr="00C83981">
        <w:rPr>
          <w:rFonts w:ascii="Times New Roman" w:hAnsi="Times New Roman" w:cs="Times New Roman"/>
        </w:rPr>
        <w:t>: Ethical issues. EU European Community. Available</w:t>
      </w:r>
      <w:r w:rsidR="0048588A" w:rsidRPr="00C83981">
        <w:rPr>
          <w:rFonts w:ascii="Times New Roman" w:hAnsi="Times New Roman" w:cs="Times New Roman"/>
        </w:rPr>
        <w:t xml:space="preserve"> online at</w:t>
      </w:r>
      <w:r w:rsidRPr="00C83981">
        <w:rPr>
          <w:rFonts w:ascii="Times New Roman" w:hAnsi="Times New Roman" w:cs="Times New Roman"/>
        </w:rPr>
        <w:t>:</w:t>
      </w:r>
      <w:r w:rsidR="00C53A6C" w:rsidRPr="00C83981">
        <w:rPr>
          <w:rFonts w:ascii="Times New Roman" w:hAnsi="Times New Roman" w:cs="Times New Roman"/>
        </w:rPr>
        <w:t xml:space="preserve"> </w:t>
      </w:r>
      <w:hyperlink r:id="rId27" w:history="1">
        <w:r w:rsidR="00087369" w:rsidRPr="00C83981">
          <w:rPr>
            <w:rStyle w:val="Hyperlink"/>
            <w:rFonts w:ascii="Times New Roman" w:hAnsi="Times New Roman" w:cs="Times New Roman"/>
          </w:rPr>
          <w:t>http://bioethics.agrocampus-ouest.fr/infoglueDeliverLive/digitalAssets/74559_Biofuels_and_food_production_r.pdf</w:t>
        </w:r>
      </w:hyperlink>
      <w:r w:rsidR="00087369" w:rsidRPr="00C83981">
        <w:rPr>
          <w:rFonts w:ascii="Times New Roman" w:hAnsi="Times New Roman" w:cs="Times New Roman"/>
        </w:rPr>
        <w:t>. Consulted 10 November 2015.</w:t>
      </w:r>
    </w:p>
    <w:p w14:paraId="517D0D0F" w14:textId="77777777" w:rsidR="00D35054" w:rsidRPr="00C83981" w:rsidRDefault="00D35054" w:rsidP="006F70A2">
      <w:pPr>
        <w:pStyle w:val="ListParagraph"/>
        <w:numPr>
          <w:ilvl w:val="0"/>
          <w:numId w:val="1"/>
        </w:numPr>
        <w:spacing w:after="0" w:line="240" w:lineRule="auto"/>
        <w:rPr>
          <w:rFonts w:ascii="Times New Roman" w:hAnsi="Times New Roman" w:cs="Times New Roman"/>
        </w:rPr>
      </w:pPr>
      <w:r w:rsidRPr="00C83981">
        <w:rPr>
          <w:rFonts w:ascii="Times New Roman" w:hAnsi="Times New Roman" w:cs="Times New Roman"/>
        </w:rPr>
        <w:t xml:space="preserve">Broughton, M. J., J. H. Thiele, E. J., Birch, and </w:t>
      </w:r>
      <w:proofErr w:type="spellStart"/>
      <w:r w:rsidRPr="00C83981">
        <w:rPr>
          <w:rFonts w:ascii="Times New Roman" w:hAnsi="Times New Roman" w:cs="Times New Roman"/>
        </w:rPr>
        <w:t>Cohen.A</w:t>
      </w:r>
      <w:proofErr w:type="spellEnd"/>
      <w:r w:rsidRPr="00C83981">
        <w:rPr>
          <w:rFonts w:ascii="Times New Roman" w:hAnsi="Times New Roman" w:cs="Times New Roman"/>
        </w:rPr>
        <w:t>.</w:t>
      </w:r>
      <w:r w:rsidR="00D26E8F" w:rsidRPr="00C83981">
        <w:rPr>
          <w:rFonts w:ascii="Times New Roman" w:hAnsi="Times New Roman" w:cs="Times New Roman"/>
        </w:rPr>
        <w:t xml:space="preserve"> </w:t>
      </w:r>
      <w:r w:rsidRPr="00C83981">
        <w:rPr>
          <w:rFonts w:ascii="Times New Roman" w:hAnsi="Times New Roman" w:cs="Times New Roman"/>
        </w:rPr>
        <w:t xml:space="preserve">(1998) Anaerobic batch digestion of sheep tallow. </w:t>
      </w:r>
      <w:r w:rsidRPr="00C83981">
        <w:rPr>
          <w:rFonts w:ascii="Times New Roman" w:hAnsi="Times New Roman" w:cs="Times New Roman"/>
          <w:b/>
        </w:rPr>
        <w:t>Water Research</w:t>
      </w:r>
      <w:r w:rsidR="006F6989" w:rsidRPr="00C83981">
        <w:rPr>
          <w:rFonts w:ascii="Times New Roman" w:hAnsi="Times New Roman" w:cs="Times New Roman"/>
        </w:rPr>
        <w:t>,</w:t>
      </w:r>
      <w:r w:rsidR="00231172" w:rsidRPr="00C83981">
        <w:rPr>
          <w:rFonts w:ascii="Times New Roman" w:hAnsi="Times New Roman" w:cs="Times New Roman"/>
        </w:rPr>
        <w:t xml:space="preserve"> 32(5), pp.</w:t>
      </w:r>
      <w:r w:rsidRPr="00C83981">
        <w:rPr>
          <w:rFonts w:ascii="Times New Roman" w:hAnsi="Times New Roman" w:cs="Times New Roman"/>
        </w:rPr>
        <w:t xml:space="preserve"> 1423-1428.</w:t>
      </w:r>
    </w:p>
    <w:p w14:paraId="456AE758" w14:textId="77777777" w:rsidR="006F70A2" w:rsidRPr="00C83981" w:rsidRDefault="006F70A2" w:rsidP="006F70A2">
      <w:pPr>
        <w:pStyle w:val="ListParagraph"/>
        <w:numPr>
          <w:ilvl w:val="0"/>
          <w:numId w:val="1"/>
        </w:numPr>
        <w:rPr>
          <w:rFonts w:ascii="Times New Roman" w:hAnsi="Times New Roman" w:cs="Times New Roman"/>
        </w:rPr>
      </w:pPr>
      <w:proofErr w:type="spellStart"/>
      <w:r w:rsidRPr="00C83981">
        <w:rPr>
          <w:rFonts w:ascii="Times New Roman" w:hAnsi="Times New Roman" w:cs="Times New Roman"/>
        </w:rPr>
        <w:t>Buswell</w:t>
      </w:r>
      <w:proofErr w:type="spellEnd"/>
      <w:r w:rsidRPr="00C83981">
        <w:rPr>
          <w:rFonts w:ascii="Times New Roman" w:hAnsi="Times New Roman" w:cs="Times New Roman"/>
        </w:rPr>
        <w:t xml:space="preserve">, A.M., and Mueller, H.F. (1952) Mechanism of methane fermentation. </w:t>
      </w:r>
      <w:r w:rsidRPr="00C83981">
        <w:rPr>
          <w:rFonts w:ascii="Times New Roman" w:hAnsi="Times New Roman" w:cs="Times New Roman"/>
          <w:b/>
        </w:rPr>
        <w:t>Journal of Industrial Engineering Chemistry,</w:t>
      </w:r>
      <w:r w:rsidRPr="00C83981">
        <w:rPr>
          <w:rFonts w:ascii="Times New Roman" w:hAnsi="Times New Roman" w:cs="Times New Roman"/>
        </w:rPr>
        <w:t xml:space="preserve"> 44(3), pp. 550-552. </w:t>
      </w:r>
    </w:p>
    <w:p w14:paraId="3139EE37" w14:textId="77777777" w:rsidR="00B81BEF" w:rsidRPr="00C83981" w:rsidRDefault="00B81BEF" w:rsidP="00B81BEF">
      <w:pPr>
        <w:pStyle w:val="ListParagraph"/>
        <w:numPr>
          <w:ilvl w:val="0"/>
          <w:numId w:val="1"/>
        </w:numPr>
        <w:rPr>
          <w:rFonts w:ascii="Times New Roman" w:hAnsi="Times New Roman" w:cs="Times New Roman"/>
        </w:rPr>
      </w:pPr>
      <w:r w:rsidRPr="00C83981">
        <w:rPr>
          <w:rFonts w:ascii="Times New Roman" w:hAnsi="Times New Roman" w:cs="Times New Roman"/>
        </w:rPr>
        <w:t xml:space="preserve">Chen, S., Liao, W., Liu, C., Wen, Z., Kincaid, R.L., Harrison, J.H., Elliot, D.C., Brown, M.D., Solana, A.E., Stevens, D.J. (2004) </w:t>
      </w:r>
      <w:r w:rsidRPr="00C83981">
        <w:rPr>
          <w:rFonts w:ascii="Times New Roman" w:hAnsi="Times New Roman" w:cs="Times New Roman"/>
          <w:b/>
        </w:rPr>
        <w:t>Value-added chemicals</w:t>
      </w:r>
      <w:r w:rsidR="00215DE9" w:rsidRPr="00C83981">
        <w:rPr>
          <w:rFonts w:ascii="Times New Roman" w:hAnsi="Times New Roman" w:cs="Times New Roman"/>
          <w:b/>
        </w:rPr>
        <w:t xml:space="preserve"> from</w:t>
      </w:r>
      <w:r w:rsidRPr="00C83981">
        <w:rPr>
          <w:rFonts w:ascii="Times New Roman" w:hAnsi="Times New Roman" w:cs="Times New Roman"/>
          <w:b/>
        </w:rPr>
        <w:t xml:space="preserve"> animal manures</w:t>
      </w:r>
      <w:r w:rsidRPr="00C83981">
        <w:rPr>
          <w:rFonts w:ascii="Times New Roman" w:hAnsi="Times New Roman" w:cs="Times New Roman"/>
        </w:rPr>
        <w:t>. Northwest Bioproducts Research Institute Technical Report. US Department of Energy Contract DE-AC06-76RLO 1830, p</w:t>
      </w:r>
      <w:r w:rsidR="00F56B27" w:rsidRPr="00C83981">
        <w:rPr>
          <w:rFonts w:ascii="Times New Roman" w:hAnsi="Times New Roman" w:cs="Times New Roman"/>
        </w:rPr>
        <w:t>p</w:t>
      </w:r>
      <w:r w:rsidRPr="00C83981">
        <w:rPr>
          <w:rFonts w:ascii="Times New Roman" w:hAnsi="Times New Roman" w:cs="Times New Roman"/>
        </w:rPr>
        <w:t>. 135.</w:t>
      </w:r>
    </w:p>
    <w:p w14:paraId="16748641" w14:textId="77777777" w:rsidR="004D2E45" w:rsidRPr="00C83981" w:rsidRDefault="004D2E45" w:rsidP="00B81BEF">
      <w:pPr>
        <w:pStyle w:val="ListParagraph"/>
        <w:numPr>
          <w:ilvl w:val="0"/>
          <w:numId w:val="1"/>
        </w:numPr>
        <w:rPr>
          <w:rFonts w:ascii="Times New Roman" w:hAnsi="Times New Roman" w:cs="Times New Roman"/>
        </w:rPr>
      </w:pPr>
      <w:proofErr w:type="spellStart"/>
      <w:r w:rsidRPr="00C83981">
        <w:rPr>
          <w:rFonts w:ascii="Times New Roman" w:hAnsi="Times New Roman" w:cs="Times New Roman"/>
        </w:rPr>
        <w:t>Chislock</w:t>
      </w:r>
      <w:proofErr w:type="spellEnd"/>
      <w:r w:rsidRPr="00C83981">
        <w:rPr>
          <w:rFonts w:ascii="Times New Roman" w:hAnsi="Times New Roman" w:cs="Times New Roman"/>
        </w:rPr>
        <w:t xml:space="preserve">, M. F., Doster, E., </w:t>
      </w:r>
      <w:proofErr w:type="spellStart"/>
      <w:r w:rsidRPr="00C83981">
        <w:rPr>
          <w:rFonts w:ascii="Times New Roman" w:hAnsi="Times New Roman" w:cs="Times New Roman"/>
        </w:rPr>
        <w:t>Zitomer</w:t>
      </w:r>
      <w:proofErr w:type="spellEnd"/>
      <w:r w:rsidRPr="00C83981">
        <w:rPr>
          <w:rFonts w:ascii="Times New Roman" w:hAnsi="Times New Roman" w:cs="Times New Roman"/>
        </w:rPr>
        <w:t>, R. A. &amp; Wilson</w:t>
      </w:r>
      <w:r w:rsidR="00087369" w:rsidRPr="00C83981">
        <w:rPr>
          <w:rFonts w:ascii="Times New Roman" w:hAnsi="Times New Roman" w:cs="Times New Roman"/>
        </w:rPr>
        <w:t>, A. E. (2013) Eutrophication: causes, consequences, and controls in aquatic e</w:t>
      </w:r>
      <w:r w:rsidRPr="00C83981">
        <w:rPr>
          <w:rFonts w:ascii="Times New Roman" w:hAnsi="Times New Roman" w:cs="Times New Roman"/>
        </w:rPr>
        <w:t xml:space="preserve">cosystems. </w:t>
      </w:r>
      <w:r w:rsidRPr="00C83981">
        <w:rPr>
          <w:rFonts w:ascii="Times New Roman" w:hAnsi="Times New Roman" w:cs="Times New Roman"/>
          <w:b/>
        </w:rPr>
        <w:t>Nature Education Knowledge</w:t>
      </w:r>
      <w:r w:rsidR="006F6989" w:rsidRPr="00C83981">
        <w:rPr>
          <w:rFonts w:ascii="Times New Roman" w:hAnsi="Times New Roman" w:cs="Times New Roman"/>
        </w:rPr>
        <w:t>,</w:t>
      </w:r>
      <w:r w:rsidRPr="00C83981">
        <w:rPr>
          <w:rFonts w:ascii="Times New Roman" w:hAnsi="Times New Roman" w:cs="Times New Roman"/>
        </w:rPr>
        <w:t xml:space="preserve"> </w:t>
      </w:r>
      <w:r w:rsidR="00514BF2" w:rsidRPr="00C83981">
        <w:rPr>
          <w:rFonts w:ascii="Times New Roman" w:hAnsi="Times New Roman" w:cs="Times New Roman"/>
        </w:rPr>
        <w:t>4(4), pp.</w:t>
      </w:r>
      <w:r w:rsidRPr="00C83981">
        <w:rPr>
          <w:rFonts w:ascii="Times New Roman" w:hAnsi="Times New Roman" w:cs="Times New Roman"/>
        </w:rPr>
        <w:t xml:space="preserve">10 </w:t>
      </w:r>
      <w:r w:rsidR="00514BF2" w:rsidRPr="00C83981">
        <w:rPr>
          <w:rFonts w:ascii="Times New Roman" w:hAnsi="Times New Roman" w:cs="Times New Roman"/>
        </w:rPr>
        <w:t xml:space="preserve"> </w:t>
      </w:r>
    </w:p>
    <w:p w14:paraId="0F4F3007" w14:textId="77777777" w:rsidR="009F561E" w:rsidRPr="00C83981" w:rsidRDefault="009F561E" w:rsidP="009F561E">
      <w:pPr>
        <w:pStyle w:val="ListParagraph"/>
        <w:numPr>
          <w:ilvl w:val="0"/>
          <w:numId w:val="1"/>
        </w:numPr>
        <w:rPr>
          <w:rFonts w:ascii="Times New Roman" w:hAnsi="Times New Roman" w:cs="Times New Roman"/>
        </w:rPr>
      </w:pPr>
      <w:r w:rsidRPr="00C83981">
        <w:rPr>
          <w:rFonts w:ascii="Times New Roman" w:hAnsi="Times New Roman" w:cs="Times New Roman"/>
        </w:rPr>
        <w:t xml:space="preserve">Collet, P., </w:t>
      </w:r>
      <w:proofErr w:type="spellStart"/>
      <w:r w:rsidRPr="00C83981">
        <w:rPr>
          <w:rFonts w:ascii="Times New Roman" w:hAnsi="Times New Roman" w:cs="Times New Roman"/>
        </w:rPr>
        <w:t>Hélias</w:t>
      </w:r>
      <w:proofErr w:type="spellEnd"/>
      <w:r w:rsidRPr="00C83981">
        <w:rPr>
          <w:rFonts w:ascii="Times New Roman" w:hAnsi="Times New Roman" w:cs="Times New Roman"/>
        </w:rPr>
        <w:t xml:space="preserve">, A., Lardon L., Ras, M., Goy R. and </w:t>
      </w:r>
      <w:proofErr w:type="spellStart"/>
      <w:r w:rsidRPr="00C83981">
        <w:rPr>
          <w:rFonts w:ascii="Times New Roman" w:hAnsi="Times New Roman" w:cs="Times New Roman"/>
        </w:rPr>
        <w:t>Steper</w:t>
      </w:r>
      <w:proofErr w:type="spellEnd"/>
      <w:r w:rsidRPr="00C83981">
        <w:rPr>
          <w:rFonts w:ascii="Times New Roman" w:hAnsi="Times New Roman" w:cs="Times New Roman"/>
        </w:rPr>
        <w:t>, J.</w:t>
      </w:r>
      <w:r w:rsidR="001E2801" w:rsidRPr="00C83981">
        <w:rPr>
          <w:rFonts w:ascii="Times New Roman" w:hAnsi="Times New Roman" w:cs="Times New Roman"/>
        </w:rPr>
        <w:t xml:space="preserve"> </w:t>
      </w:r>
      <w:r w:rsidRPr="00C83981">
        <w:rPr>
          <w:rFonts w:ascii="Times New Roman" w:hAnsi="Times New Roman" w:cs="Times New Roman"/>
        </w:rPr>
        <w:t xml:space="preserve">(2011) Life-cycle assessment of microalgae culture coupled to biogas production. </w:t>
      </w:r>
      <w:r w:rsidRPr="00C83981">
        <w:rPr>
          <w:rFonts w:ascii="Times New Roman" w:hAnsi="Times New Roman" w:cs="Times New Roman"/>
          <w:b/>
        </w:rPr>
        <w:t>Bioresource Technology</w:t>
      </w:r>
      <w:r w:rsidRPr="00C83981">
        <w:rPr>
          <w:rFonts w:ascii="Times New Roman" w:hAnsi="Times New Roman" w:cs="Times New Roman"/>
        </w:rPr>
        <w:t>, 102, pp. 207–214.</w:t>
      </w:r>
    </w:p>
    <w:p w14:paraId="6BF229CC" w14:textId="77777777" w:rsidR="006F70A2" w:rsidRPr="00C83981" w:rsidRDefault="006F70A2" w:rsidP="006F70A2">
      <w:pPr>
        <w:pStyle w:val="ListParagraph"/>
        <w:numPr>
          <w:ilvl w:val="0"/>
          <w:numId w:val="1"/>
        </w:numPr>
        <w:spacing w:after="0" w:line="240" w:lineRule="auto"/>
        <w:rPr>
          <w:rFonts w:ascii="Times New Roman" w:hAnsi="Times New Roman" w:cs="Times New Roman"/>
        </w:rPr>
      </w:pPr>
      <w:proofErr w:type="spellStart"/>
      <w:r w:rsidRPr="00C83981">
        <w:rPr>
          <w:rFonts w:ascii="Times New Roman" w:hAnsi="Times New Roman" w:cs="Times New Roman"/>
        </w:rPr>
        <w:t>Deublein</w:t>
      </w:r>
      <w:proofErr w:type="spellEnd"/>
      <w:r w:rsidRPr="00C83981">
        <w:rPr>
          <w:rFonts w:ascii="Times New Roman" w:hAnsi="Times New Roman" w:cs="Times New Roman"/>
        </w:rPr>
        <w:t xml:space="preserve"> and </w:t>
      </w:r>
      <w:proofErr w:type="spellStart"/>
      <w:r w:rsidRPr="00C83981">
        <w:rPr>
          <w:rFonts w:ascii="Times New Roman" w:hAnsi="Times New Roman" w:cs="Times New Roman"/>
        </w:rPr>
        <w:t>Steinhauser</w:t>
      </w:r>
      <w:proofErr w:type="spellEnd"/>
      <w:r w:rsidRPr="00C83981">
        <w:rPr>
          <w:rFonts w:ascii="Times New Roman" w:hAnsi="Times New Roman" w:cs="Times New Roman"/>
        </w:rPr>
        <w:t xml:space="preserve">. (2008). </w:t>
      </w:r>
      <w:r w:rsidRPr="00C83981">
        <w:rPr>
          <w:rFonts w:ascii="Times New Roman" w:hAnsi="Times New Roman" w:cs="Times New Roman"/>
          <w:b/>
        </w:rPr>
        <w:t>Biogas</w:t>
      </w:r>
      <w:r w:rsidRPr="00C83981">
        <w:rPr>
          <w:rFonts w:ascii="Times New Roman" w:hAnsi="Times New Roman" w:cs="Times New Roman"/>
        </w:rPr>
        <w:t xml:space="preserve"> </w:t>
      </w:r>
      <w:r w:rsidRPr="00C83981">
        <w:rPr>
          <w:rFonts w:ascii="Times New Roman" w:hAnsi="Times New Roman" w:cs="Times New Roman"/>
          <w:b/>
        </w:rPr>
        <w:t>from waste and renewable resources</w:t>
      </w:r>
      <w:r w:rsidRPr="00C83981">
        <w:rPr>
          <w:rFonts w:ascii="Times New Roman" w:hAnsi="Times New Roman" w:cs="Times New Roman"/>
        </w:rPr>
        <w:t>, WILEY-VCH, Weinheim.</w:t>
      </w:r>
    </w:p>
    <w:p w14:paraId="443A6C39" w14:textId="77777777" w:rsidR="006F70A2" w:rsidRPr="00C83981" w:rsidRDefault="006F70A2" w:rsidP="006F70A2">
      <w:pPr>
        <w:pStyle w:val="ListParagraph"/>
        <w:numPr>
          <w:ilvl w:val="0"/>
          <w:numId w:val="1"/>
        </w:numPr>
        <w:jc w:val="both"/>
        <w:rPr>
          <w:rFonts w:ascii="Times New Roman" w:hAnsi="Times New Roman" w:cs="Times New Roman"/>
        </w:rPr>
      </w:pPr>
      <w:proofErr w:type="spellStart"/>
      <w:r w:rsidRPr="00C83981">
        <w:rPr>
          <w:rFonts w:ascii="Times New Roman" w:hAnsi="Times New Roman" w:cs="Times New Roman"/>
        </w:rPr>
        <w:t>Drapcho</w:t>
      </w:r>
      <w:proofErr w:type="spellEnd"/>
      <w:r w:rsidRPr="00C83981">
        <w:rPr>
          <w:rFonts w:ascii="Times New Roman" w:hAnsi="Times New Roman" w:cs="Times New Roman"/>
        </w:rPr>
        <w:t xml:space="preserve">, C., Nghiem, J., and Walker, T. (2008) </w:t>
      </w:r>
      <w:r w:rsidRPr="00C83981">
        <w:rPr>
          <w:rFonts w:ascii="Times New Roman" w:hAnsi="Times New Roman" w:cs="Times New Roman"/>
          <w:b/>
        </w:rPr>
        <w:t>Biofuels Engineering Process Technology</w:t>
      </w:r>
      <w:r w:rsidRPr="00C83981">
        <w:rPr>
          <w:rFonts w:ascii="Times New Roman" w:hAnsi="Times New Roman" w:cs="Times New Roman"/>
        </w:rPr>
        <w:t>. New York, McGraw Hill.</w:t>
      </w:r>
    </w:p>
    <w:p w14:paraId="10569CF4" w14:textId="77777777" w:rsidR="006F70A2" w:rsidRPr="00C83981" w:rsidRDefault="006F70A2" w:rsidP="006F70A2">
      <w:pPr>
        <w:pStyle w:val="ListParagraph"/>
        <w:numPr>
          <w:ilvl w:val="0"/>
          <w:numId w:val="1"/>
        </w:numPr>
        <w:jc w:val="both"/>
        <w:rPr>
          <w:rFonts w:ascii="Times New Roman" w:hAnsi="Times New Roman" w:cs="Times New Roman"/>
        </w:rPr>
      </w:pPr>
      <w:r w:rsidRPr="00C83981">
        <w:rPr>
          <w:rFonts w:ascii="Times New Roman" w:hAnsi="Times New Roman" w:cs="Times New Roman"/>
        </w:rPr>
        <w:t xml:space="preserve">Ebeling, J.M., Timmons, M.B., and </w:t>
      </w:r>
      <w:proofErr w:type="spellStart"/>
      <w:r w:rsidRPr="00C83981">
        <w:rPr>
          <w:rFonts w:ascii="Times New Roman" w:hAnsi="Times New Roman" w:cs="Times New Roman"/>
        </w:rPr>
        <w:t>Bisogni</w:t>
      </w:r>
      <w:proofErr w:type="spellEnd"/>
      <w:r w:rsidRPr="00C83981">
        <w:rPr>
          <w:rFonts w:ascii="Times New Roman" w:hAnsi="Times New Roman" w:cs="Times New Roman"/>
        </w:rPr>
        <w:t xml:space="preserve">, </w:t>
      </w:r>
      <w:proofErr w:type="gramStart"/>
      <w:r w:rsidRPr="00C83981">
        <w:rPr>
          <w:rFonts w:ascii="Times New Roman" w:hAnsi="Times New Roman" w:cs="Times New Roman"/>
        </w:rPr>
        <w:t>J.J.(</w:t>
      </w:r>
      <w:proofErr w:type="gramEnd"/>
      <w:r w:rsidRPr="00C83981">
        <w:rPr>
          <w:rFonts w:ascii="Times New Roman" w:hAnsi="Times New Roman" w:cs="Times New Roman"/>
        </w:rPr>
        <w:t xml:space="preserve">2006) Engineering analysis of the stoichiometry of photoautotrophic, autotrophic, and heterotrophic removal of ammonia-nitrogen in aquaculture systems. </w:t>
      </w:r>
      <w:r w:rsidRPr="00C83981">
        <w:rPr>
          <w:rFonts w:ascii="Times New Roman" w:hAnsi="Times New Roman" w:cs="Times New Roman"/>
          <w:b/>
        </w:rPr>
        <w:t>Aquaculture</w:t>
      </w:r>
      <w:r w:rsidRPr="00C83981">
        <w:rPr>
          <w:rFonts w:ascii="Times New Roman" w:hAnsi="Times New Roman" w:cs="Times New Roman"/>
        </w:rPr>
        <w:t xml:space="preserve">, 257, pp. 346–358. </w:t>
      </w:r>
    </w:p>
    <w:p w14:paraId="65CFF2BD" w14:textId="77777777" w:rsidR="00B736F8" w:rsidRPr="00C83981" w:rsidRDefault="00B736F8" w:rsidP="00E44D7E">
      <w:pPr>
        <w:pStyle w:val="ListParagraph"/>
        <w:numPr>
          <w:ilvl w:val="0"/>
          <w:numId w:val="1"/>
        </w:numPr>
        <w:spacing w:after="0" w:line="240" w:lineRule="auto"/>
        <w:rPr>
          <w:rFonts w:ascii="Times New Roman" w:hAnsi="Times New Roman" w:cs="Times New Roman"/>
        </w:rPr>
      </w:pPr>
      <w:r w:rsidRPr="00C83981">
        <w:rPr>
          <w:rFonts w:ascii="Times New Roman" w:hAnsi="Times New Roman" w:cs="Times New Roman"/>
        </w:rPr>
        <w:t xml:space="preserve">Extension, 2015. </w:t>
      </w:r>
      <w:r w:rsidRPr="00C83981">
        <w:rPr>
          <w:rFonts w:ascii="Times New Roman" w:hAnsi="Times New Roman" w:cs="Times New Roman"/>
          <w:b/>
        </w:rPr>
        <w:t>Manure production and characteristics</w:t>
      </w:r>
      <w:r w:rsidRPr="00C83981">
        <w:rPr>
          <w:rFonts w:ascii="Times New Roman" w:hAnsi="Times New Roman" w:cs="Times New Roman"/>
        </w:rPr>
        <w:t xml:space="preserve">. Available </w:t>
      </w:r>
      <w:proofErr w:type="gramStart"/>
      <w:r w:rsidRPr="00C83981">
        <w:rPr>
          <w:rFonts w:ascii="Times New Roman" w:hAnsi="Times New Roman" w:cs="Times New Roman"/>
        </w:rPr>
        <w:t>on line</w:t>
      </w:r>
      <w:proofErr w:type="gramEnd"/>
      <w:r w:rsidRPr="00C83981">
        <w:rPr>
          <w:rFonts w:ascii="Times New Roman" w:hAnsi="Times New Roman" w:cs="Times New Roman"/>
        </w:rPr>
        <w:t xml:space="preserve"> at: </w:t>
      </w:r>
      <w:hyperlink r:id="rId28" w:anchor=".Vjwr0G4YFf4" w:history="1">
        <w:r w:rsidR="00FC15EB" w:rsidRPr="00C83981">
          <w:rPr>
            <w:rStyle w:val="Hyperlink"/>
            <w:rFonts w:ascii="Times New Roman" w:hAnsi="Times New Roman" w:cs="Times New Roman"/>
          </w:rPr>
          <w:t>http://www.extension.org/pages/15375/manure-production-and-characteristics#.Vjwr0G4YFf4</w:t>
        </w:r>
      </w:hyperlink>
      <w:r w:rsidR="00FC15EB" w:rsidRPr="00C83981">
        <w:rPr>
          <w:rFonts w:ascii="Times New Roman" w:hAnsi="Times New Roman" w:cs="Times New Roman"/>
        </w:rPr>
        <w:t xml:space="preserve"> </w:t>
      </w:r>
      <w:r w:rsidR="00E44D7E" w:rsidRPr="00C83981">
        <w:rPr>
          <w:rFonts w:ascii="Times New Roman" w:hAnsi="Times New Roman" w:cs="Times New Roman"/>
        </w:rPr>
        <w:t>. Consulted 9 November 2015.</w:t>
      </w:r>
    </w:p>
    <w:p w14:paraId="75A01C0A" w14:textId="77777777" w:rsidR="00407DBF" w:rsidRPr="00C83981" w:rsidRDefault="00F0457B" w:rsidP="006F70A2">
      <w:pPr>
        <w:pStyle w:val="ListParagraph"/>
        <w:numPr>
          <w:ilvl w:val="0"/>
          <w:numId w:val="1"/>
        </w:numPr>
        <w:jc w:val="both"/>
        <w:rPr>
          <w:rFonts w:ascii="Times New Roman" w:hAnsi="Times New Roman" w:cs="Times New Roman"/>
        </w:rPr>
      </w:pPr>
      <w:proofErr w:type="spellStart"/>
      <w:r w:rsidRPr="00C83981">
        <w:rPr>
          <w:rFonts w:ascii="Times New Roman" w:hAnsi="Times New Roman" w:cs="Times New Roman"/>
        </w:rPr>
        <w:t>Fouilland</w:t>
      </w:r>
      <w:proofErr w:type="spellEnd"/>
      <w:r w:rsidRPr="00C83981">
        <w:rPr>
          <w:rFonts w:ascii="Times New Roman" w:hAnsi="Times New Roman" w:cs="Times New Roman"/>
        </w:rPr>
        <w:t xml:space="preserve">, E., </w:t>
      </w:r>
      <w:proofErr w:type="spellStart"/>
      <w:r w:rsidRPr="00C83981">
        <w:rPr>
          <w:rFonts w:ascii="Times New Roman" w:hAnsi="Times New Roman" w:cs="Times New Roman"/>
        </w:rPr>
        <w:t>Vasseur</w:t>
      </w:r>
      <w:proofErr w:type="spellEnd"/>
      <w:r w:rsidRPr="00C83981">
        <w:rPr>
          <w:rFonts w:ascii="Times New Roman" w:hAnsi="Times New Roman" w:cs="Times New Roman"/>
        </w:rPr>
        <w:t xml:space="preserve">, C., </w:t>
      </w:r>
      <w:proofErr w:type="spellStart"/>
      <w:r w:rsidRPr="00C83981">
        <w:rPr>
          <w:rFonts w:ascii="Times New Roman" w:hAnsi="Times New Roman" w:cs="Times New Roman"/>
        </w:rPr>
        <w:t>Leboulanger</w:t>
      </w:r>
      <w:proofErr w:type="spellEnd"/>
      <w:r w:rsidRPr="00C83981">
        <w:rPr>
          <w:rFonts w:ascii="Times New Roman" w:hAnsi="Times New Roman" w:cs="Times New Roman"/>
        </w:rPr>
        <w:t xml:space="preserve">, C., Le </w:t>
      </w:r>
      <w:proofErr w:type="spellStart"/>
      <w:proofErr w:type="gramStart"/>
      <w:r w:rsidRPr="00C83981">
        <w:rPr>
          <w:rFonts w:ascii="Times New Roman" w:hAnsi="Times New Roman" w:cs="Times New Roman"/>
        </w:rPr>
        <w:t>Floc'h</w:t>
      </w:r>
      <w:proofErr w:type="spellEnd"/>
      <w:r w:rsidRPr="00C83981">
        <w:rPr>
          <w:rFonts w:ascii="Times New Roman" w:hAnsi="Times New Roman" w:cs="Times New Roman"/>
        </w:rPr>
        <w:t xml:space="preserve">  E.</w:t>
      </w:r>
      <w:proofErr w:type="gramEnd"/>
      <w:r w:rsidRPr="00C83981">
        <w:rPr>
          <w:rFonts w:ascii="Times New Roman" w:hAnsi="Times New Roman" w:cs="Times New Roman"/>
        </w:rPr>
        <w:t xml:space="preserve">, </w:t>
      </w:r>
      <w:proofErr w:type="spellStart"/>
      <w:r w:rsidRPr="00C83981">
        <w:rPr>
          <w:rFonts w:ascii="Times New Roman" w:hAnsi="Times New Roman" w:cs="Times New Roman"/>
        </w:rPr>
        <w:t>Carr</w:t>
      </w:r>
      <w:proofErr w:type="spellEnd"/>
      <w:r w:rsidRPr="00C83981">
        <w:rPr>
          <w:rFonts w:ascii="Times New Roman" w:hAnsi="Times New Roman" w:cs="Times New Roman"/>
        </w:rPr>
        <w:t>, C., Marty, B., Steyer, J.</w:t>
      </w:r>
      <w:r w:rsidR="00DF3C22" w:rsidRPr="00C83981">
        <w:rPr>
          <w:rFonts w:ascii="Times New Roman" w:hAnsi="Times New Roman" w:cs="Times New Roman"/>
        </w:rPr>
        <w:t xml:space="preserve"> </w:t>
      </w:r>
      <w:r w:rsidRPr="00C83981">
        <w:rPr>
          <w:rFonts w:ascii="Times New Roman" w:hAnsi="Times New Roman" w:cs="Times New Roman"/>
        </w:rPr>
        <w:t xml:space="preserve">and </w:t>
      </w:r>
      <w:proofErr w:type="spellStart"/>
      <w:r w:rsidRPr="00C83981">
        <w:rPr>
          <w:rFonts w:ascii="Times New Roman" w:hAnsi="Times New Roman" w:cs="Times New Roman"/>
        </w:rPr>
        <w:t>Sialve</w:t>
      </w:r>
      <w:proofErr w:type="spellEnd"/>
      <w:r w:rsidRPr="00C83981">
        <w:rPr>
          <w:rFonts w:ascii="Times New Roman" w:hAnsi="Times New Roman" w:cs="Times New Roman"/>
        </w:rPr>
        <w:t xml:space="preserve">, B.(2014) Coupling algal biomass production and anaerobic digestion: Production assessment of some native temperate and tropical microalgae. </w:t>
      </w:r>
      <w:r w:rsidRPr="00C83981">
        <w:rPr>
          <w:rFonts w:ascii="Times New Roman" w:hAnsi="Times New Roman" w:cs="Times New Roman"/>
          <w:b/>
        </w:rPr>
        <w:t>Biomass and Bioenergy</w:t>
      </w:r>
      <w:r w:rsidRPr="00C83981">
        <w:rPr>
          <w:rFonts w:ascii="Times New Roman" w:hAnsi="Times New Roman" w:cs="Times New Roman"/>
        </w:rPr>
        <w:t xml:space="preserve">, </w:t>
      </w:r>
      <w:r w:rsidR="002B6534" w:rsidRPr="00C83981">
        <w:rPr>
          <w:rFonts w:ascii="Times New Roman" w:hAnsi="Times New Roman" w:cs="Times New Roman"/>
        </w:rPr>
        <w:t>70(0),</w:t>
      </w:r>
      <w:r w:rsidR="00407DBF" w:rsidRPr="00C83981">
        <w:rPr>
          <w:rFonts w:ascii="Times New Roman" w:hAnsi="Times New Roman" w:cs="Times New Roman"/>
        </w:rPr>
        <w:t xml:space="preserve"> pp. 564-569. </w:t>
      </w:r>
    </w:p>
    <w:p w14:paraId="1A60B49B" w14:textId="77777777" w:rsidR="005B7F3C" w:rsidRPr="00C83981" w:rsidRDefault="005B7F3C" w:rsidP="006F70A2">
      <w:pPr>
        <w:pStyle w:val="ListParagraph"/>
        <w:numPr>
          <w:ilvl w:val="0"/>
          <w:numId w:val="1"/>
        </w:numPr>
        <w:jc w:val="both"/>
        <w:rPr>
          <w:rFonts w:ascii="Times New Roman" w:hAnsi="Times New Roman" w:cs="Times New Roman"/>
        </w:rPr>
      </w:pPr>
      <w:r w:rsidRPr="00C83981">
        <w:rPr>
          <w:rFonts w:ascii="Times New Roman" w:hAnsi="Times New Roman" w:cs="Times New Roman"/>
        </w:rPr>
        <w:t xml:space="preserve">Fraga, F. (2001). Phytoplanktonic biomass synthesis: application   to   deviations   from   Redfield   stoichiometry. </w:t>
      </w:r>
      <w:r w:rsidRPr="00C83981">
        <w:rPr>
          <w:rFonts w:ascii="Times New Roman" w:hAnsi="Times New Roman" w:cs="Times New Roman"/>
          <w:b/>
        </w:rPr>
        <w:t>Scientia Marina</w:t>
      </w:r>
      <w:r w:rsidR="002B6534" w:rsidRPr="00C83981">
        <w:rPr>
          <w:rFonts w:ascii="Times New Roman" w:hAnsi="Times New Roman" w:cs="Times New Roman"/>
        </w:rPr>
        <w:t xml:space="preserve"> 65(Suppl.2),</w:t>
      </w:r>
      <w:r w:rsidR="0035277A" w:rsidRPr="00C83981">
        <w:rPr>
          <w:rFonts w:ascii="Times New Roman" w:hAnsi="Times New Roman" w:cs="Times New Roman"/>
        </w:rPr>
        <w:t xml:space="preserve"> </w:t>
      </w:r>
      <w:r w:rsidRPr="00C83981">
        <w:rPr>
          <w:rFonts w:ascii="Times New Roman" w:hAnsi="Times New Roman" w:cs="Times New Roman"/>
        </w:rPr>
        <w:t xml:space="preserve">pp. 153–169 </w:t>
      </w:r>
    </w:p>
    <w:p w14:paraId="0AFD5349" w14:textId="77777777" w:rsidR="006F70A2" w:rsidRPr="00C83981" w:rsidRDefault="006F70A2" w:rsidP="006F70A2">
      <w:pPr>
        <w:pStyle w:val="ListParagraph"/>
        <w:numPr>
          <w:ilvl w:val="0"/>
          <w:numId w:val="1"/>
        </w:numPr>
        <w:jc w:val="both"/>
        <w:rPr>
          <w:rFonts w:ascii="Times New Roman" w:hAnsi="Times New Roman" w:cs="Times New Roman"/>
        </w:rPr>
      </w:pPr>
      <w:r w:rsidRPr="00C83981">
        <w:rPr>
          <w:rFonts w:ascii="Times New Roman" w:hAnsi="Times New Roman" w:cs="Times New Roman"/>
        </w:rPr>
        <w:t xml:space="preserve">Goh, C.S., and Lee, K.T. (2010) A visionary and conceptual macroalgae-based third-generation bioethanol (TGB)biorefinery in Sabah, Malaysia as an underlay for renewable and sustainable development. </w:t>
      </w:r>
      <w:r w:rsidRPr="00C83981">
        <w:rPr>
          <w:rFonts w:ascii="Times New Roman" w:hAnsi="Times New Roman" w:cs="Times New Roman"/>
          <w:b/>
        </w:rPr>
        <w:t>Renewable and Sustainable Energy Reviews</w:t>
      </w:r>
      <w:r w:rsidRPr="00C83981">
        <w:rPr>
          <w:rFonts w:ascii="Times New Roman" w:hAnsi="Times New Roman" w:cs="Times New Roman"/>
        </w:rPr>
        <w:t>, 14, pp. 842-848.</w:t>
      </w:r>
    </w:p>
    <w:p w14:paraId="3370DB1B" w14:textId="77777777" w:rsidR="0024449D" w:rsidRPr="00C83981" w:rsidRDefault="0024449D" w:rsidP="0024449D">
      <w:pPr>
        <w:pStyle w:val="ListParagraph"/>
        <w:numPr>
          <w:ilvl w:val="0"/>
          <w:numId w:val="1"/>
        </w:numPr>
        <w:jc w:val="both"/>
        <w:rPr>
          <w:rFonts w:ascii="Times New Roman" w:hAnsi="Times New Roman" w:cs="Times New Roman"/>
        </w:rPr>
      </w:pPr>
      <w:proofErr w:type="spellStart"/>
      <w:r w:rsidRPr="00C83981">
        <w:rPr>
          <w:rFonts w:ascii="Times New Roman" w:hAnsi="Times New Roman" w:cs="Times New Roman"/>
        </w:rPr>
        <w:t>Igoni</w:t>
      </w:r>
      <w:proofErr w:type="spellEnd"/>
      <w:r w:rsidRPr="00C83981">
        <w:rPr>
          <w:rFonts w:ascii="Times New Roman" w:hAnsi="Times New Roman" w:cs="Times New Roman"/>
        </w:rPr>
        <w:t xml:space="preserve">, A.H., </w:t>
      </w:r>
      <w:proofErr w:type="spellStart"/>
      <w:r w:rsidRPr="00C83981">
        <w:rPr>
          <w:rFonts w:ascii="Times New Roman" w:hAnsi="Times New Roman" w:cs="Times New Roman"/>
        </w:rPr>
        <w:t>Ayotamuno</w:t>
      </w:r>
      <w:proofErr w:type="spellEnd"/>
      <w:r w:rsidRPr="00C83981">
        <w:rPr>
          <w:rFonts w:ascii="Times New Roman" w:hAnsi="Times New Roman" w:cs="Times New Roman"/>
        </w:rPr>
        <w:t xml:space="preserve">, </w:t>
      </w:r>
      <w:proofErr w:type="spellStart"/>
      <w:proofErr w:type="gramStart"/>
      <w:r w:rsidRPr="00C83981">
        <w:rPr>
          <w:rFonts w:ascii="Times New Roman" w:hAnsi="Times New Roman" w:cs="Times New Roman"/>
        </w:rPr>
        <w:t>M.J.,Eze</w:t>
      </w:r>
      <w:proofErr w:type="spellEnd"/>
      <w:proofErr w:type="gramEnd"/>
      <w:r w:rsidRPr="00C83981">
        <w:rPr>
          <w:rFonts w:ascii="Times New Roman" w:hAnsi="Times New Roman" w:cs="Times New Roman"/>
        </w:rPr>
        <w:t>, C.L.,</w:t>
      </w:r>
      <w:proofErr w:type="spellStart"/>
      <w:r w:rsidRPr="00C83981">
        <w:rPr>
          <w:rFonts w:ascii="Times New Roman" w:hAnsi="Times New Roman" w:cs="Times New Roman"/>
        </w:rPr>
        <w:t>Ogaji</w:t>
      </w:r>
      <w:proofErr w:type="spellEnd"/>
      <w:r w:rsidRPr="00C83981">
        <w:rPr>
          <w:rFonts w:ascii="Times New Roman" w:hAnsi="Times New Roman" w:cs="Times New Roman"/>
        </w:rPr>
        <w:t>,</w:t>
      </w:r>
      <w:r w:rsidR="003B36D6" w:rsidRPr="00C83981">
        <w:rPr>
          <w:rFonts w:ascii="Times New Roman" w:hAnsi="Times New Roman" w:cs="Times New Roman"/>
        </w:rPr>
        <w:t xml:space="preserve"> S.O.T., and Probert, S.D. (2008</w:t>
      </w:r>
      <w:r w:rsidRPr="00C83981">
        <w:rPr>
          <w:rFonts w:ascii="Times New Roman" w:hAnsi="Times New Roman" w:cs="Times New Roman"/>
        </w:rPr>
        <w:t xml:space="preserve">) Designs of anaerobic digesters for producing biogas from municipal solid-waste. </w:t>
      </w:r>
      <w:r w:rsidRPr="00C83981">
        <w:rPr>
          <w:rFonts w:ascii="Times New Roman" w:hAnsi="Times New Roman" w:cs="Times New Roman"/>
          <w:b/>
        </w:rPr>
        <w:t>Applied Energy</w:t>
      </w:r>
      <w:r w:rsidRPr="00C83981">
        <w:rPr>
          <w:rFonts w:ascii="Times New Roman" w:hAnsi="Times New Roman" w:cs="Times New Roman"/>
        </w:rPr>
        <w:t>, 85, pp</w:t>
      </w:r>
      <w:r w:rsidR="00A67C0B" w:rsidRPr="00C83981">
        <w:rPr>
          <w:rFonts w:ascii="Times New Roman" w:hAnsi="Times New Roman" w:cs="Times New Roman"/>
        </w:rPr>
        <w:t>.</w:t>
      </w:r>
      <w:r w:rsidRPr="00C83981">
        <w:rPr>
          <w:rFonts w:ascii="Times New Roman" w:hAnsi="Times New Roman" w:cs="Times New Roman"/>
        </w:rPr>
        <w:t xml:space="preserve"> 430–438.</w:t>
      </w:r>
    </w:p>
    <w:p w14:paraId="0B926E82" w14:textId="77777777" w:rsidR="006F70A2" w:rsidRPr="00C83981" w:rsidRDefault="006F70A2" w:rsidP="006F70A2">
      <w:pPr>
        <w:pStyle w:val="ListParagraph"/>
        <w:numPr>
          <w:ilvl w:val="0"/>
          <w:numId w:val="1"/>
        </w:numPr>
        <w:rPr>
          <w:rFonts w:ascii="Times New Roman" w:hAnsi="Times New Roman" w:cs="Times New Roman"/>
        </w:rPr>
      </w:pPr>
      <w:proofErr w:type="spellStart"/>
      <w:r w:rsidRPr="00C83981">
        <w:rPr>
          <w:rFonts w:ascii="Times New Roman" w:hAnsi="Times New Roman" w:cs="Times New Roman"/>
        </w:rPr>
        <w:t>Krich</w:t>
      </w:r>
      <w:proofErr w:type="spellEnd"/>
      <w:r w:rsidRPr="00C83981">
        <w:rPr>
          <w:rFonts w:ascii="Times New Roman" w:hAnsi="Times New Roman" w:cs="Times New Roman"/>
        </w:rPr>
        <w:t xml:space="preserve">, K., </w:t>
      </w:r>
      <w:proofErr w:type="spellStart"/>
      <w:r w:rsidRPr="00C83981">
        <w:rPr>
          <w:rFonts w:ascii="Times New Roman" w:hAnsi="Times New Roman" w:cs="Times New Roman"/>
        </w:rPr>
        <w:t>Augenstein</w:t>
      </w:r>
      <w:proofErr w:type="spellEnd"/>
      <w:r w:rsidRPr="00C83981">
        <w:rPr>
          <w:rFonts w:ascii="Times New Roman" w:hAnsi="Times New Roman" w:cs="Times New Roman"/>
        </w:rPr>
        <w:t xml:space="preserve">, A., </w:t>
      </w:r>
      <w:proofErr w:type="spellStart"/>
      <w:r w:rsidRPr="00C83981">
        <w:rPr>
          <w:rFonts w:ascii="Times New Roman" w:hAnsi="Times New Roman" w:cs="Times New Roman"/>
        </w:rPr>
        <w:t>Batmale</w:t>
      </w:r>
      <w:proofErr w:type="spellEnd"/>
      <w:r w:rsidRPr="00C83981">
        <w:rPr>
          <w:rFonts w:ascii="Times New Roman" w:hAnsi="Times New Roman" w:cs="Times New Roman"/>
        </w:rPr>
        <w:t xml:space="preserve">, J., Benemann, J., Rutledge, B. and </w:t>
      </w:r>
      <w:proofErr w:type="spellStart"/>
      <w:r w:rsidRPr="00C83981">
        <w:rPr>
          <w:rFonts w:ascii="Times New Roman" w:hAnsi="Times New Roman" w:cs="Times New Roman"/>
        </w:rPr>
        <w:t>Saloout</w:t>
      </w:r>
      <w:proofErr w:type="spellEnd"/>
      <w:r w:rsidRPr="00C83981">
        <w:rPr>
          <w:rFonts w:ascii="Times New Roman" w:hAnsi="Times New Roman" w:cs="Times New Roman"/>
        </w:rPr>
        <w:t>, D. (2005) "Production of biogas by anaerobic digestion", in K. Andrews (ed.</w:t>
      </w:r>
      <w:r w:rsidR="00FC15EB" w:rsidRPr="00C83981">
        <w:rPr>
          <w:rFonts w:ascii="Times New Roman" w:hAnsi="Times New Roman" w:cs="Times New Roman"/>
        </w:rPr>
        <w:t>) Biomethane from dairy waste: A</w:t>
      </w:r>
      <w:r w:rsidRPr="00C83981">
        <w:rPr>
          <w:rFonts w:ascii="Times New Roman" w:hAnsi="Times New Roman" w:cs="Times New Roman"/>
        </w:rPr>
        <w:t xml:space="preserve"> Sourcebook for the production and use of renewable natural gas in California, pp</w:t>
      </w:r>
      <w:r w:rsidR="00A67C0B" w:rsidRPr="00C83981">
        <w:rPr>
          <w:rFonts w:ascii="Times New Roman" w:hAnsi="Times New Roman" w:cs="Times New Roman"/>
        </w:rPr>
        <w:t>.</w:t>
      </w:r>
      <w:r w:rsidRPr="00C83981">
        <w:rPr>
          <w:rFonts w:ascii="Times New Roman" w:hAnsi="Times New Roman" w:cs="Times New Roman"/>
        </w:rPr>
        <w:t xml:space="preserve"> 29 - 46, San Francisco, CA: Clear Concepts. </w:t>
      </w:r>
    </w:p>
    <w:p w14:paraId="0BA62096" w14:textId="77777777" w:rsidR="009636CA" w:rsidRPr="00C83981" w:rsidRDefault="009636CA" w:rsidP="009636CA">
      <w:pPr>
        <w:pStyle w:val="ListParagraph"/>
        <w:numPr>
          <w:ilvl w:val="0"/>
          <w:numId w:val="1"/>
        </w:numPr>
        <w:rPr>
          <w:rFonts w:ascii="Times New Roman" w:hAnsi="Times New Roman" w:cs="Times New Roman"/>
        </w:rPr>
      </w:pPr>
      <w:proofErr w:type="spellStart"/>
      <w:r w:rsidRPr="00C83981">
        <w:rPr>
          <w:rFonts w:ascii="Times New Roman" w:hAnsi="Times New Roman" w:cs="Times New Roman"/>
        </w:rPr>
        <w:t>Hatakeyama</w:t>
      </w:r>
      <w:proofErr w:type="spellEnd"/>
      <w:r w:rsidRPr="00C83981">
        <w:rPr>
          <w:rFonts w:ascii="Times New Roman" w:hAnsi="Times New Roman" w:cs="Times New Roman"/>
        </w:rPr>
        <w:t xml:space="preserve">, T., and </w:t>
      </w:r>
      <w:proofErr w:type="spellStart"/>
      <w:r w:rsidRPr="00C83981">
        <w:rPr>
          <w:rFonts w:ascii="Times New Roman" w:hAnsi="Times New Roman" w:cs="Times New Roman"/>
        </w:rPr>
        <w:t>Hatakeyama</w:t>
      </w:r>
      <w:proofErr w:type="spellEnd"/>
      <w:r w:rsidRPr="00C83981">
        <w:rPr>
          <w:rFonts w:ascii="Times New Roman" w:hAnsi="Times New Roman" w:cs="Times New Roman"/>
        </w:rPr>
        <w:t xml:space="preserve">, H. (2005) </w:t>
      </w:r>
      <w:r w:rsidRPr="00C83981">
        <w:rPr>
          <w:rFonts w:ascii="Times New Roman" w:hAnsi="Times New Roman" w:cs="Times New Roman"/>
          <w:b/>
        </w:rPr>
        <w:t>Thermal Properties of Green Polymers and Composites</w:t>
      </w:r>
      <w:r w:rsidRPr="00C83981">
        <w:rPr>
          <w:rFonts w:ascii="Times New Roman" w:hAnsi="Times New Roman" w:cs="Times New Roman"/>
        </w:rPr>
        <w:t>. New York, Kluwer Academic Publishers, pp. 7-9.</w:t>
      </w:r>
    </w:p>
    <w:p w14:paraId="7F3CC62C" w14:textId="77777777" w:rsidR="009636CA" w:rsidRPr="00C83981" w:rsidRDefault="009636CA" w:rsidP="009636CA">
      <w:pPr>
        <w:pStyle w:val="ListParagraph"/>
        <w:numPr>
          <w:ilvl w:val="0"/>
          <w:numId w:val="1"/>
        </w:numPr>
        <w:rPr>
          <w:rFonts w:ascii="Times New Roman" w:hAnsi="Times New Roman" w:cs="Times New Roman"/>
        </w:rPr>
      </w:pPr>
      <w:r w:rsidRPr="00C83981">
        <w:rPr>
          <w:rFonts w:ascii="Times New Roman" w:hAnsi="Times New Roman" w:cs="Times New Roman"/>
        </w:rPr>
        <w:t xml:space="preserve">Holladay, J.E., </w:t>
      </w:r>
      <w:proofErr w:type="spellStart"/>
      <w:r w:rsidRPr="00C83981">
        <w:rPr>
          <w:rFonts w:ascii="Times New Roman" w:hAnsi="Times New Roman" w:cs="Times New Roman"/>
        </w:rPr>
        <w:t>Bozell</w:t>
      </w:r>
      <w:proofErr w:type="spellEnd"/>
      <w:r w:rsidRPr="00C83981">
        <w:rPr>
          <w:rFonts w:ascii="Times New Roman" w:hAnsi="Times New Roman" w:cs="Times New Roman"/>
        </w:rPr>
        <w:t xml:space="preserve">, J.J., White, J.F., and Johnson, </w:t>
      </w:r>
      <w:proofErr w:type="gramStart"/>
      <w:r w:rsidRPr="00C83981">
        <w:rPr>
          <w:rFonts w:ascii="Times New Roman" w:hAnsi="Times New Roman" w:cs="Times New Roman"/>
        </w:rPr>
        <w:t>D.(</w:t>
      </w:r>
      <w:proofErr w:type="gramEnd"/>
      <w:r w:rsidRPr="00C83981">
        <w:rPr>
          <w:rFonts w:ascii="Times New Roman" w:hAnsi="Times New Roman" w:cs="Times New Roman"/>
        </w:rPr>
        <w:t xml:space="preserve">2007) </w:t>
      </w:r>
      <w:r w:rsidRPr="00C83981">
        <w:rPr>
          <w:rFonts w:ascii="Times New Roman" w:hAnsi="Times New Roman" w:cs="Times New Roman"/>
          <w:b/>
        </w:rPr>
        <w:t>Top Value-Added Chemicals from Biomass, Volume II: Results of Screening for Potential Candidates from Biorefinery Lignin</w:t>
      </w:r>
      <w:r w:rsidRPr="00C83981">
        <w:rPr>
          <w:rFonts w:ascii="Times New Roman" w:hAnsi="Times New Roman" w:cs="Times New Roman"/>
        </w:rPr>
        <w:t xml:space="preserve">. </w:t>
      </w:r>
      <w:proofErr w:type="spellStart"/>
      <w:proofErr w:type="gramStart"/>
      <w:r w:rsidRPr="00C83981">
        <w:rPr>
          <w:rFonts w:ascii="Times New Roman" w:hAnsi="Times New Roman" w:cs="Times New Roman"/>
        </w:rPr>
        <w:t>PNNL,Richland</w:t>
      </w:r>
      <w:proofErr w:type="spellEnd"/>
      <w:proofErr w:type="gramEnd"/>
      <w:r w:rsidRPr="00C83981">
        <w:rPr>
          <w:rFonts w:ascii="Times New Roman" w:hAnsi="Times New Roman" w:cs="Times New Roman"/>
        </w:rPr>
        <w:t>.</w:t>
      </w:r>
    </w:p>
    <w:p w14:paraId="598B8237" w14:textId="77777777" w:rsidR="006F70A2" w:rsidRPr="00C83981" w:rsidRDefault="006F70A2" w:rsidP="006F70A2">
      <w:pPr>
        <w:pStyle w:val="ListParagraph"/>
        <w:numPr>
          <w:ilvl w:val="0"/>
          <w:numId w:val="1"/>
        </w:numPr>
        <w:jc w:val="both"/>
        <w:rPr>
          <w:rFonts w:ascii="Times New Roman" w:hAnsi="Times New Roman" w:cs="Times New Roman"/>
        </w:rPr>
      </w:pPr>
      <w:proofErr w:type="spellStart"/>
      <w:r w:rsidRPr="00C83981">
        <w:rPr>
          <w:rFonts w:ascii="Times New Roman" w:hAnsi="Times New Roman" w:cs="Times New Roman"/>
        </w:rPr>
        <w:t>Holtzapple</w:t>
      </w:r>
      <w:proofErr w:type="spellEnd"/>
      <w:r w:rsidRPr="00C83981">
        <w:rPr>
          <w:rFonts w:ascii="Times New Roman" w:hAnsi="Times New Roman" w:cs="Times New Roman"/>
        </w:rPr>
        <w:t xml:space="preserve">, M.T., and </w:t>
      </w:r>
      <w:proofErr w:type="spellStart"/>
      <w:r w:rsidRPr="00C83981">
        <w:rPr>
          <w:rFonts w:ascii="Times New Roman" w:hAnsi="Times New Roman" w:cs="Times New Roman"/>
        </w:rPr>
        <w:t>Granda</w:t>
      </w:r>
      <w:proofErr w:type="spellEnd"/>
      <w:r w:rsidRPr="00C83981">
        <w:rPr>
          <w:rFonts w:ascii="Times New Roman" w:hAnsi="Times New Roman" w:cs="Times New Roman"/>
        </w:rPr>
        <w:t>, C.B. (2</w:t>
      </w:r>
      <w:r w:rsidR="00FC15EB" w:rsidRPr="00C83981">
        <w:rPr>
          <w:rFonts w:ascii="Times New Roman" w:hAnsi="Times New Roman" w:cs="Times New Roman"/>
        </w:rPr>
        <w:t xml:space="preserve">009) Carboxylate platform: the </w:t>
      </w:r>
      <w:proofErr w:type="spellStart"/>
      <w:r w:rsidR="00FC15EB" w:rsidRPr="00C83981">
        <w:rPr>
          <w:rFonts w:ascii="Times New Roman" w:hAnsi="Times New Roman" w:cs="Times New Roman"/>
        </w:rPr>
        <w:t>MixAlco</w:t>
      </w:r>
      <w:proofErr w:type="spellEnd"/>
      <w:r w:rsidR="00FC15EB" w:rsidRPr="00C83981">
        <w:rPr>
          <w:rFonts w:ascii="Times New Roman" w:hAnsi="Times New Roman" w:cs="Times New Roman"/>
        </w:rPr>
        <w:t xml:space="preserve"> process part 1: comparison of three b</w:t>
      </w:r>
      <w:r w:rsidRPr="00C83981">
        <w:rPr>
          <w:rFonts w:ascii="Times New Roman" w:hAnsi="Times New Roman" w:cs="Times New Roman"/>
        </w:rPr>
        <w:t>iomass</w:t>
      </w:r>
      <w:r w:rsidR="00FC15EB" w:rsidRPr="00C83981">
        <w:rPr>
          <w:rFonts w:ascii="Times New Roman" w:hAnsi="Times New Roman" w:cs="Times New Roman"/>
        </w:rPr>
        <w:t xml:space="preserve"> conversion p</w:t>
      </w:r>
      <w:r w:rsidRPr="00C83981">
        <w:rPr>
          <w:rFonts w:ascii="Times New Roman" w:hAnsi="Times New Roman" w:cs="Times New Roman"/>
        </w:rPr>
        <w:t xml:space="preserve">latforms. </w:t>
      </w:r>
      <w:r w:rsidRPr="00C83981">
        <w:rPr>
          <w:rFonts w:ascii="Times New Roman" w:hAnsi="Times New Roman" w:cs="Times New Roman"/>
          <w:b/>
        </w:rPr>
        <w:t xml:space="preserve">Appl. </w:t>
      </w:r>
      <w:proofErr w:type="spellStart"/>
      <w:r w:rsidRPr="00C83981">
        <w:rPr>
          <w:rFonts w:ascii="Times New Roman" w:hAnsi="Times New Roman" w:cs="Times New Roman"/>
          <w:b/>
        </w:rPr>
        <w:t>Biochem</w:t>
      </w:r>
      <w:proofErr w:type="spellEnd"/>
      <w:r w:rsidRPr="00C83981">
        <w:rPr>
          <w:rFonts w:ascii="Times New Roman" w:hAnsi="Times New Roman" w:cs="Times New Roman"/>
          <w:b/>
        </w:rPr>
        <w:t xml:space="preserve">. </w:t>
      </w:r>
      <w:proofErr w:type="spellStart"/>
      <w:r w:rsidRPr="00C83981">
        <w:rPr>
          <w:rFonts w:ascii="Times New Roman" w:hAnsi="Times New Roman" w:cs="Times New Roman"/>
          <w:b/>
        </w:rPr>
        <w:t>Biotechnol</w:t>
      </w:r>
      <w:proofErr w:type="spellEnd"/>
      <w:r w:rsidRPr="00C83981">
        <w:rPr>
          <w:rFonts w:ascii="Times New Roman" w:hAnsi="Times New Roman" w:cs="Times New Roman"/>
          <w:b/>
        </w:rPr>
        <w:t>.</w:t>
      </w:r>
      <w:r w:rsidRPr="00C83981">
        <w:rPr>
          <w:rFonts w:ascii="Times New Roman" w:hAnsi="Times New Roman" w:cs="Times New Roman"/>
        </w:rPr>
        <w:t>, 156, pp. 525-536.</w:t>
      </w:r>
    </w:p>
    <w:p w14:paraId="580F581D" w14:textId="77777777" w:rsidR="00DD0A1E" w:rsidRPr="00C83981" w:rsidRDefault="00DD0A1E" w:rsidP="00DD0A1E">
      <w:pPr>
        <w:pStyle w:val="ListParagraph"/>
        <w:numPr>
          <w:ilvl w:val="0"/>
          <w:numId w:val="1"/>
        </w:numPr>
        <w:jc w:val="both"/>
        <w:rPr>
          <w:rFonts w:ascii="Times New Roman" w:hAnsi="Times New Roman" w:cs="Times New Roman"/>
        </w:rPr>
      </w:pPr>
      <w:r w:rsidRPr="00C83981">
        <w:rPr>
          <w:rFonts w:ascii="Times New Roman" w:hAnsi="Times New Roman" w:cs="Times New Roman"/>
        </w:rPr>
        <w:t xml:space="preserve">McKendry, P. (2002) Energy production from biomass (part 2): conversion technologies. </w:t>
      </w:r>
      <w:r w:rsidRPr="00C83981">
        <w:rPr>
          <w:rFonts w:ascii="Times New Roman" w:hAnsi="Times New Roman" w:cs="Times New Roman"/>
          <w:b/>
        </w:rPr>
        <w:t>Bioresource Technology,</w:t>
      </w:r>
      <w:r w:rsidRPr="00C83981">
        <w:rPr>
          <w:rFonts w:ascii="Times New Roman" w:hAnsi="Times New Roman" w:cs="Times New Roman"/>
        </w:rPr>
        <w:t xml:space="preserve"> 83, pp</w:t>
      </w:r>
      <w:r w:rsidR="00A67C0B" w:rsidRPr="00C83981">
        <w:rPr>
          <w:rFonts w:ascii="Times New Roman" w:hAnsi="Times New Roman" w:cs="Times New Roman"/>
        </w:rPr>
        <w:t>.</w:t>
      </w:r>
      <w:r w:rsidRPr="00C83981">
        <w:rPr>
          <w:rFonts w:ascii="Times New Roman" w:hAnsi="Times New Roman" w:cs="Times New Roman"/>
        </w:rPr>
        <w:t xml:space="preserve"> 47–54.</w:t>
      </w:r>
    </w:p>
    <w:p w14:paraId="5FB42C19" w14:textId="77777777" w:rsidR="004923CF" w:rsidRPr="00C83981" w:rsidRDefault="004923CF" w:rsidP="004923CF">
      <w:pPr>
        <w:pStyle w:val="ListParagraph"/>
        <w:numPr>
          <w:ilvl w:val="0"/>
          <w:numId w:val="1"/>
        </w:numPr>
        <w:jc w:val="both"/>
        <w:rPr>
          <w:rFonts w:ascii="Times New Roman" w:hAnsi="Times New Roman" w:cs="Times New Roman"/>
        </w:rPr>
      </w:pPr>
      <w:proofErr w:type="spellStart"/>
      <w:r w:rsidRPr="00C83981">
        <w:rPr>
          <w:rFonts w:ascii="Times New Roman" w:hAnsi="Times New Roman" w:cs="Times New Roman"/>
        </w:rPr>
        <w:t>Morweiser</w:t>
      </w:r>
      <w:proofErr w:type="spellEnd"/>
      <w:r w:rsidRPr="00C83981">
        <w:rPr>
          <w:rFonts w:ascii="Times New Roman" w:hAnsi="Times New Roman" w:cs="Times New Roman"/>
        </w:rPr>
        <w:t xml:space="preserve">, M., Kruse, O., </w:t>
      </w:r>
      <w:proofErr w:type="spellStart"/>
      <w:r w:rsidRPr="00C83981">
        <w:rPr>
          <w:rFonts w:ascii="Times New Roman" w:hAnsi="Times New Roman" w:cs="Times New Roman"/>
        </w:rPr>
        <w:t>Hankamer</w:t>
      </w:r>
      <w:proofErr w:type="spellEnd"/>
      <w:r w:rsidRPr="00C83981">
        <w:rPr>
          <w:rFonts w:ascii="Times New Roman" w:hAnsi="Times New Roman" w:cs="Times New Roman"/>
        </w:rPr>
        <w:t xml:space="preserve">, B., and </w:t>
      </w:r>
      <w:proofErr w:type="spellStart"/>
      <w:r w:rsidRPr="00C83981">
        <w:rPr>
          <w:rFonts w:ascii="Times New Roman" w:hAnsi="Times New Roman" w:cs="Times New Roman"/>
        </w:rPr>
        <w:t>Posten</w:t>
      </w:r>
      <w:proofErr w:type="spellEnd"/>
      <w:r w:rsidRPr="00C83981">
        <w:rPr>
          <w:rFonts w:ascii="Times New Roman" w:hAnsi="Times New Roman" w:cs="Times New Roman"/>
        </w:rPr>
        <w:t xml:space="preserve">, C. (2010) Developments and perspectives of photobioreactors for biofuel production. </w:t>
      </w:r>
      <w:r w:rsidRPr="00C83981">
        <w:rPr>
          <w:rFonts w:ascii="Times New Roman" w:hAnsi="Times New Roman" w:cs="Times New Roman"/>
          <w:b/>
        </w:rPr>
        <w:t>Applied Microbiology and Biotechnology</w:t>
      </w:r>
      <w:r w:rsidR="004B308F" w:rsidRPr="00C83981">
        <w:rPr>
          <w:rFonts w:ascii="Times New Roman" w:hAnsi="Times New Roman" w:cs="Times New Roman"/>
        </w:rPr>
        <w:t>, 87 (</w:t>
      </w:r>
      <w:r w:rsidRPr="00C83981">
        <w:rPr>
          <w:rFonts w:ascii="Times New Roman" w:hAnsi="Times New Roman" w:cs="Times New Roman"/>
        </w:rPr>
        <w:t>4</w:t>
      </w:r>
      <w:r w:rsidR="004B308F" w:rsidRPr="00C83981">
        <w:rPr>
          <w:rFonts w:ascii="Times New Roman" w:hAnsi="Times New Roman" w:cs="Times New Roman"/>
        </w:rPr>
        <w:t>)</w:t>
      </w:r>
      <w:r w:rsidRPr="00C83981">
        <w:rPr>
          <w:rFonts w:ascii="Times New Roman" w:hAnsi="Times New Roman" w:cs="Times New Roman"/>
        </w:rPr>
        <w:t>, pp. 1291–1301.</w:t>
      </w:r>
    </w:p>
    <w:p w14:paraId="1E0C9393" w14:textId="77777777" w:rsidR="00D7225F" w:rsidRPr="00C83981" w:rsidRDefault="00D7225F" w:rsidP="00D7225F">
      <w:pPr>
        <w:pStyle w:val="ListParagraph"/>
        <w:numPr>
          <w:ilvl w:val="0"/>
          <w:numId w:val="1"/>
        </w:numPr>
        <w:rPr>
          <w:rFonts w:ascii="Times New Roman" w:hAnsi="Times New Roman" w:cs="Times New Roman"/>
        </w:rPr>
      </w:pPr>
      <w:proofErr w:type="spellStart"/>
      <w:r w:rsidRPr="00C83981">
        <w:rPr>
          <w:rFonts w:ascii="Times New Roman" w:hAnsi="Times New Roman" w:cs="Times New Roman"/>
        </w:rPr>
        <w:t>Mussgnug</w:t>
      </w:r>
      <w:proofErr w:type="spellEnd"/>
      <w:r w:rsidRPr="00C83981">
        <w:rPr>
          <w:rFonts w:ascii="Times New Roman" w:hAnsi="Times New Roman" w:cs="Times New Roman"/>
        </w:rPr>
        <w:t xml:space="preserve"> J.H., Klassen V., Schlüter A., Kruse O. (2010). Microalgae as substrates for fermentative biogas production in a combined biorefinery concept, </w:t>
      </w:r>
      <w:r w:rsidRPr="00C83981">
        <w:rPr>
          <w:rFonts w:ascii="Times New Roman" w:hAnsi="Times New Roman" w:cs="Times New Roman"/>
          <w:b/>
        </w:rPr>
        <w:t>Journal of Biotechnology</w:t>
      </w:r>
      <w:r w:rsidR="001A7789" w:rsidRPr="00C83981">
        <w:rPr>
          <w:rFonts w:ascii="Times New Roman" w:hAnsi="Times New Roman" w:cs="Times New Roman"/>
        </w:rPr>
        <w:t>,</w:t>
      </w:r>
      <w:r w:rsidRPr="00C83981">
        <w:rPr>
          <w:rFonts w:ascii="Times New Roman" w:hAnsi="Times New Roman" w:cs="Times New Roman"/>
        </w:rPr>
        <w:t xml:space="preserve"> 150, </w:t>
      </w:r>
      <w:r w:rsidR="00A67C0B" w:rsidRPr="00C83981">
        <w:rPr>
          <w:rFonts w:ascii="Times New Roman" w:hAnsi="Times New Roman" w:cs="Times New Roman"/>
        </w:rPr>
        <w:t xml:space="preserve">pp. </w:t>
      </w:r>
      <w:r w:rsidRPr="00C83981">
        <w:rPr>
          <w:rFonts w:ascii="Times New Roman" w:hAnsi="Times New Roman" w:cs="Times New Roman"/>
        </w:rPr>
        <w:t>51–56.</w:t>
      </w:r>
    </w:p>
    <w:p w14:paraId="638635BB" w14:textId="77777777" w:rsidR="00D35054" w:rsidRPr="00C83981" w:rsidRDefault="006F70A2" w:rsidP="00D35054">
      <w:pPr>
        <w:pStyle w:val="ListParagraph"/>
        <w:numPr>
          <w:ilvl w:val="0"/>
          <w:numId w:val="1"/>
        </w:numPr>
        <w:jc w:val="both"/>
        <w:rPr>
          <w:rFonts w:ascii="Times New Roman" w:hAnsi="Times New Roman" w:cs="Times New Roman"/>
        </w:rPr>
      </w:pPr>
      <w:proofErr w:type="spellStart"/>
      <w:r w:rsidRPr="00C83981">
        <w:rPr>
          <w:rFonts w:ascii="Times New Roman" w:hAnsi="Times New Roman" w:cs="Times New Roman"/>
        </w:rPr>
        <w:t>Orosz</w:t>
      </w:r>
      <w:proofErr w:type="spellEnd"/>
      <w:r w:rsidRPr="00C83981">
        <w:rPr>
          <w:rFonts w:ascii="Times New Roman" w:hAnsi="Times New Roman" w:cs="Times New Roman"/>
        </w:rPr>
        <w:t xml:space="preserve">, M.S. and Forney, D. (2008) </w:t>
      </w:r>
      <w:r w:rsidRPr="00C83981">
        <w:rPr>
          <w:rFonts w:ascii="Times New Roman" w:hAnsi="Times New Roman" w:cs="Times New Roman"/>
          <w:b/>
        </w:rPr>
        <w:t>A Comparison of Algae to Biofuel Conversion Pathways for Energy Storage Off-grid</w:t>
      </w:r>
      <w:proofErr w:type="gramStart"/>
      <w:r w:rsidRPr="00C83981">
        <w:rPr>
          <w:rFonts w:ascii="Times New Roman" w:hAnsi="Times New Roman" w:cs="Times New Roman"/>
        </w:rPr>
        <w:t>. ,</w:t>
      </w:r>
      <w:proofErr w:type="gramEnd"/>
      <w:r w:rsidRPr="00C83981">
        <w:rPr>
          <w:rFonts w:ascii="Times New Roman" w:hAnsi="Times New Roman" w:cs="Times New Roman"/>
        </w:rPr>
        <w:t xml:space="preserve"> Doctoral report, Massachusetts Institute of Technology.</w:t>
      </w:r>
    </w:p>
    <w:p w14:paraId="2EC84424" w14:textId="77777777" w:rsidR="0088606F" w:rsidRPr="00C83981" w:rsidRDefault="0088606F" w:rsidP="0088606F">
      <w:pPr>
        <w:pStyle w:val="ListParagraph"/>
        <w:numPr>
          <w:ilvl w:val="0"/>
          <w:numId w:val="1"/>
        </w:numPr>
        <w:jc w:val="both"/>
        <w:rPr>
          <w:rFonts w:ascii="Times New Roman" w:hAnsi="Times New Roman" w:cs="Times New Roman"/>
        </w:rPr>
      </w:pPr>
      <w:r w:rsidRPr="00C83981">
        <w:rPr>
          <w:rFonts w:ascii="Times New Roman" w:hAnsi="Times New Roman" w:cs="Times New Roman"/>
        </w:rPr>
        <w:t xml:space="preserve">Raphael, I., and Yang, A. (2013) Plastics production from biomass: assessing feedstock requirement. </w:t>
      </w:r>
      <w:r w:rsidRPr="00C83981">
        <w:rPr>
          <w:rFonts w:ascii="Times New Roman" w:hAnsi="Times New Roman" w:cs="Times New Roman"/>
          <w:b/>
        </w:rPr>
        <w:t xml:space="preserve">Biomass </w:t>
      </w:r>
      <w:proofErr w:type="spellStart"/>
      <w:r w:rsidRPr="00C83981">
        <w:rPr>
          <w:rFonts w:ascii="Times New Roman" w:hAnsi="Times New Roman" w:cs="Times New Roman"/>
          <w:b/>
        </w:rPr>
        <w:t>Conv.Bioref</w:t>
      </w:r>
      <w:proofErr w:type="spellEnd"/>
      <w:r w:rsidRPr="00C83981">
        <w:rPr>
          <w:rFonts w:ascii="Times New Roman" w:hAnsi="Times New Roman" w:cs="Times New Roman"/>
          <w:b/>
        </w:rPr>
        <w:t>.</w:t>
      </w:r>
      <w:r w:rsidRPr="00C83981">
        <w:rPr>
          <w:rFonts w:ascii="Times New Roman" w:hAnsi="Times New Roman" w:cs="Times New Roman"/>
        </w:rPr>
        <w:t>, 3, pp. 319-326.</w:t>
      </w:r>
    </w:p>
    <w:p w14:paraId="53EAE08F" w14:textId="77777777" w:rsidR="00D35054" w:rsidRPr="00C83981" w:rsidRDefault="00D35054" w:rsidP="00D35054">
      <w:pPr>
        <w:pStyle w:val="ListParagraph"/>
        <w:numPr>
          <w:ilvl w:val="0"/>
          <w:numId w:val="1"/>
        </w:numPr>
        <w:jc w:val="both"/>
        <w:rPr>
          <w:rFonts w:ascii="Times New Roman" w:hAnsi="Times New Roman" w:cs="Times New Roman"/>
        </w:rPr>
      </w:pPr>
      <w:r w:rsidRPr="00F756F0">
        <w:rPr>
          <w:rFonts w:ascii="Times New Roman" w:hAnsi="Times New Roman" w:cs="Times New Roman"/>
          <w:lang w:val="fi-FI"/>
        </w:rPr>
        <w:t xml:space="preserve">Salminen E., Einola J., and Rintala, J. (2003). </w:t>
      </w:r>
      <w:r w:rsidRPr="00C83981">
        <w:rPr>
          <w:rFonts w:ascii="Times New Roman" w:hAnsi="Times New Roman" w:cs="Times New Roman"/>
        </w:rPr>
        <w:t xml:space="preserve">The methane production of poultry slaughtering residues and effects of pre-treatments on the methane production of poultry feather. </w:t>
      </w:r>
      <w:r w:rsidRPr="00C83981">
        <w:rPr>
          <w:rFonts w:ascii="Times New Roman" w:hAnsi="Times New Roman" w:cs="Times New Roman"/>
          <w:b/>
        </w:rPr>
        <w:t>Environmental Technology</w:t>
      </w:r>
      <w:r w:rsidR="001A7789" w:rsidRPr="00C83981">
        <w:rPr>
          <w:rFonts w:ascii="Times New Roman" w:hAnsi="Times New Roman" w:cs="Times New Roman"/>
        </w:rPr>
        <w:t>,</w:t>
      </w:r>
      <w:r w:rsidR="00A67C0B" w:rsidRPr="00C83981">
        <w:rPr>
          <w:rFonts w:ascii="Times New Roman" w:hAnsi="Times New Roman" w:cs="Times New Roman"/>
        </w:rPr>
        <w:t xml:space="preserve"> 24(9), pp.</w:t>
      </w:r>
      <w:r w:rsidRPr="00C83981">
        <w:rPr>
          <w:rFonts w:ascii="Times New Roman" w:hAnsi="Times New Roman" w:cs="Times New Roman"/>
        </w:rPr>
        <w:t xml:space="preserve"> 1079-1086.</w:t>
      </w:r>
    </w:p>
    <w:p w14:paraId="74B5B2BA" w14:textId="77777777" w:rsidR="00E80C2D" w:rsidRPr="00C83981" w:rsidRDefault="00E80C2D" w:rsidP="00E80C2D">
      <w:pPr>
        <w:pStyle w:val="ListParagraph"/>
        <w:numPr>
          <w:ilvl w:val="0"/>
          <w:numId w:val="1"/>
        </w:numPr>
        <w:jc w:val="both"/>
        <w:rPr>
          <w:rFonts w:ascii="Times New Roman" w:hAnsi="Times New Roman" w:cs="Times New Roman"/>
        </w:rPr>
      </w:pPr>
      <w:proofErr w:type="spellStart"/>
      <w:r w:rsidRPr="00C83981">
        <w:rPr>
          <w:rFonts w:ascii="Times New Roman" w:hAnsi="Times New Roman" w:cs="Times New Roman"/>
        </w:rPr>
        <w:t>Sialve</w:t>
      </w:r>
      <w:proofErr w:type="spellEnd"/>
      <w:r w:rsidRPr="00C83981">
        <w:rPr>
          <w:rFonts w:ascii="Times New Roman" w:hAnsi="Times New Roman" w:cs="Times New Roman"/>
        </w:rPr>
        <w:t xml:space="preserve"> B., </w:t>
      </w:r>
      <w:proofErr w:type="spellStart"/>
      <w:r w:rsidRPr="00C83981">
        <w:rPr>
          <w:rFonts w:ascii="Times New Roman" w:hAnsi="Times New Roman" w:cs="Times New Roman"/>
        </w:rPr>
        <w:t>Bernet</w:t>
      </w:r>
      <w:proofErr w:type="spellEnd"/>
      <w:r w:rsidRPr="00C83981">
        <w:rPr>
          <w:rFonts w:ascii="Times New Roman" w:hAnsi="Times New Roman" w:cs="Times New Roman"/>
        </w:rPr>
        <w:t xml:space="preserve"> N., Bernard </w:t>
      </w:r>
      <w:proofErr w:type="gramStart"/>
      <w:r w:rsidRPr="00C83981">
        <w:rPr>
          <w:rFonts w:ascii="Times New Roman" w:hAnsi="Times New Roman" w:cs="Times New Roman"/>
        </w:rPr>
        <w:t>O.(</w:t>
      </w:r>
      <w:proofErr w:type="gramEnd"/>
      <w:r w:rsidRPr="00C83981">
        <w:rPr>
          <w:rFonts w:ascii="Times New Roman" w:hAnsi="Times New Roman" w:cs="Times New Roman"/>
        </w:rPr>
        <w:t xml:space="preserve">2009 ) Anaerobic digestion of microalgae as a necessary step to make microalgal biodiesel sustainable. </w:t>
      </w:r>
      <w:proofErr w:type="spellStart"/>
      <w:r w:rsidRPr="00C83981">
        <w:rPr>
          <w:rFonts w:ascii="Times New Roman" w:hAnsi="Times New Roman" w:cs="Times New Roman"/>
          <w:b/>
        </w:rPr>
        <w:t>Biotechnol</w:t>
      </w:r>
      <w:proofErr w:type="spellEnd"/>
      <w:r w:rsidRPr="00C83981">
        <w:rPr>
          <w:rFonts w:ascii="Times New Roman" w:hAnsi="Times New Roman" w:cs="Times New Roman"/>
          <w:b/>
        </w:rPr>
        <w:t>. Adv.</w:t>
      </w:r>
      <w:r w:rsidR="001A7789" w:rsidRPr="00C83981">
        <w:rPr>
          <w:rFonts w:ascii="Times New Roman" w:hAnsi="Times New Roman" w:cs="Times New Roman"/>
          <w:b/>
        </w:rPr>
        <w:t>,</w:t>
      </w:r>
      <w:r w:rsidRPr="00C83981">
        <w:rPr>
          <w:rFonts w:ascii="Times New Roman" w:hAnsi="Times New Roman" w:cs="Times New Roman"/>
          <w:b/>
        </w:rPr>
        <w:t xml:space="preserve"> </w:t>
      </w:r>
      <w:r w:rsidRPr="00C83981">
        <w:rPr>
          <w:rFonts w:ascii="Times New Roman" w:hAnsi="Times New Roman" w:cs="Times New Roman"/>
        </w:rPr>
        <w:t xml:space="preserve">27, </w:t>
      </w:r>
      <w:r w:rsidR="00D56C64" w:rsidRPr="00C83981">
        <w:rPr>
          <w:rFonts w:ascii="Times New Roman" w:hAnsi="Times New Roman" w:cs="Times New Roman"/>
        </w:rPr>
        <w:t xml:space="preserve">pp. </w:t>
      </w:r>
      <w:r w:rsidRPr="00C83981">
        <w:rPr>
          <w:rFonts w:ascii="Times New Roman" w:hAnsi="Times New Roman" w:cs="Times New Roman"/>
        </w:rPr>
        <w:t xml:space="preserve">409–416. </w:t>
      </w:r>
    </w:p>
    <w:p w14:paraId="79966F2B" w14:textId="77777777" w:rsidR="00EF570F" w:rsidRPr="00C83981" w:rsidRDefault="006F70A2" w:rsidP="00EF570F">
      <w:pPr>
        <w:pStyle w:val="ListParagraph"/>
        <w:numPr>
          <w:ilvl w:val="0"/>
          <w:numId w:val="1"/>
        </w:numPr>
        <w:jc w:val="both"/>
        <w:rPr>
          <w:rFonts w:ascii="Times New Roman" w:hAnsi="Times New Roman" w:cs="Times New Roman"/>
        </w:rPr>
      </w:pPr>
      <w:r w:rsidRPr="00C83981">
        <w:rPr>
          <w:rFonts w:ascii="Times New Roman" w:hAnsi="Times New Roman" w:cs="Times New Roman"/>
        </w:rPr>
        <w:t xml:space="preserve">Stumm, W., and Morgan, J.J. (1996) </w:t>
      </w:r>
      <w:r w:rsidRPr="00C83981">
        <w:rPr>
          <w:rFonts w:ascii="Times New Roman" w:hAnsi="Times New Roman" w:cs="Times New Roman"/>
          <w:b/>
        </w:rPr>
        <w:t>Aquatic chemistry: chemical equilibria and rates in natural waters</w:t>
      </w:r>
      <w:r w:rsidRPr="00C83981">
        <w:rPr>
          <w:rFonts w:ascii="Times New Roman" w:hAnsi="Times New Roman" w:cs="Times New Roman"/>
        </w:rPr>
        <w:t>. Wiley.</w:t>
      </w:r>
    </w:p>
    <w:p w14:paraId="1B33D084" w14:textId="77777777" w:rsidR="00317116" w:rsidRPr="00C83981" w:rsidRDefault="00317116" w:rsidP="002E763C">
      <w:pPr>
        <w:pStyle w:val="ListParagraph"/>
        <w:numPr>
          <w:ilvl w:val="0"/>
          <w:numId w:val="1"/>
        </w:numPr>
        <w:spacing w:after="0" w:line="240" w:lineRule="auto"/>
        <w:rPr>
          <w:rFonts w:ascii="Times New Roman" w:hAnsi="Times New Roman" w:cs="Times New Roman"/>
        </w:rPr>
      </w:pPr>
      <w:r w:rsidRPr="00C83981">
        <w:rPr>
          <w:rFonts w:ascii="Times New Roman" w:hAnsi="Times New Roman" w:cs="Times New Roman"/>
        </w:rPr>
        <w:t xml:space="preserve">United States Environmental Protection Agency </w:t>
      </w:r>
      <w:r w:rsidRPr="00C83981">
        <w:rPr>
          <w:rFonts w:ascii="Times New Roman" w:hAnsi="Times New Roman" w:cs="Times New Roman"/>
          <w:b/>
        </w:rPr>
        <w:t>(</w:t>
      </w:r>
      <w:r w:rsidRPr="00C83981">
        <w:rPr>
          <w:rFonts w:ascii="Times New Roman" w:hAnsi="Times New Roman" w:cs="Times New Roman"/>
        </w:rPr>
        <w:t>USEPA), 2015.</w:t>
      </w:r>
      <w:r w:rsidRPr="00C83981">
        <w:rPr>
          <w:rFonts w:ascii="Times New Roman" w:hAnsi="Times New Roman" w:cs="Times New Roman"/>
          <w:b/>
        </w:rPr>
        <w:t>Pacific southwest animal waste</w:t>
      </w:r>
      <w:r w:rsidR="00121BA5" w:rsidRPr="00C83981">
        <w:rPr>
          <w:rFonts w:ascii="Times New Roman" w:hAnsi="Times New Roman" w:cs="Times New Roman"/>
        </w:rPr>
        <w:t>. Available on</w:t>
      </w:r>
      <w:r w:rsidRPr="00C83981">
        <w:rPr>
          <w:rFonts w:ascii="Times New Roman" w:hAnsi="Times New Roman" w:cs="Times New Roman"/>
        </w:rPr>
        <w:t xml:space="preserve">line at: </w:t>
      </w:r>
      <w:hyperlink r:id="rId29" w:history="1">
        <w:r w:rsidR="002E763C" w:rsidRPr="00C83981">
          <w:rPr>
            <w:rStyle w:val="Hyperlink"/>
            <w:rFonts w:ascii="Times New Roman" w:hAnsi="Times New Roman" w:cs="Times New Roman"/>
          </w:rPr>
          <w:t>http://www3.epa.gov/region9/animalwaste/problem.html</w:t>
        </w:r>
      </w:hyperlink>
      <w:r w:rsidR="00673016" w:rsidRPr="00C83981">
        <w:rPr>
          <w:rFonts w:ascii="Times New Roman" w:hAnsi="Times New Roman" w:cs="Times New Roman"/>
        </w:rPr>
        <w:t>.</w:t>
      </w:r>
      <w:r w:rsidR="002E763C" w:rsidRPr="00C83981">
        <w:rPr>
          <w:rFonts w:ascii="Times New Roman" w:hAnsi="Times New Roman" w:cs="Times New Roman"/>
        </w:rPr>
        <w:t xml:space="preserve"> Consulted 25 October 2015.</w:t>
      </w:r>
    </w:p>
    <w:p w14:paraId="2DD3103A" w14:textId="77777777" w:rsidR="00046DE6" w:rsidRPr="00C83981" w:rsidRDefault="00046DE6" w:rsidP="00046DE6">
      <w:pPr>
        <w:pStyle w:val="ListParagraph"/>
        <w:numPr>
          <w:ilvl w:val="0"/>
          <w:numId w:val="1"/>
        </w:numPr>
        <w:jc w:val="both"/>
        <w:rPr>
          <w:rFonts w:ascii="Times New Roman" w:hAnsi="Times New Roman" w:cs="Times New Roman"/>
        </w:rPr>
      </w:pPr>
      <w:r w:rsidRPr="00C83981">
        <w:rPr>
          <w:rFonts w:ascii="Times New Roman" w:hAnsi="Times New Roman" w:cs="Times New Roman"/>
        </w:rPr>
        <w:t>Yang, A. (2011) Modelling and evaluation of CO</w:t>
      </w:r>
      <w:r w:rsidRPr="00C83981">
        <w:rPr>
          <w:rFonts w:ascii="Times New Roman" w:hAnsi="Times New Roman" w:cs="Times New Roman"/>
          <w:vertAlign w:val="subscript"/>
        </w:rPr>
        <w:t>2</w:t>
      </w:r>
      <w:r w:rsidRPr="00C83981">
        <w:rPr>
          <w:rFonts w:ascii="Times New Roman" w:hAnsi="Times New Roman" w:cs="Times New Roman"/>
        </w:rPr>
        <w:t xml:space="preserve"> s</w:t>
      </w:r>
      <w:r w:rsidR="002E763C" w:rsidRPr="00C83981">
        <w:rPr>
          <w:rFonts w:ascii="Times New Roman" w:hAnsi="Times New Roman" w:cs="Times New Roman"/>
        </w:rPr>
        <w:t xml:space="preserve">upply and </w:t>
      </w:r>
      <w:proofErr w:type="spellStart"/>
      <w:r w:rsidR="002E763C" w:rsidRPr="00C83981">
        <w:rPr>
          <w:rFonts w:ascii="Times New Roman" w:hAnsi="Times New Roman" w:cs="Times New Roman"/>
        </w:rPr>
        <w:t>utilisation</w:t>
      </w:r>
      <w:proofErr w:type="spellEnd"/>
      <w:r w:rsidR="002E763C" w:rsidRPr="00C83981">
        <w:rPr>
          <w:rFonts w:ascii="Times New Roman" w:hAnsi="Times New Roman" w:cs="Times New Roman"/>
        </w:rPr>
        <w:t xml:space="preserve"> in algal p</w:t>
      </w:r>
      <w:r w:rsidRPr="00C83981">
        <w:rPr>
          <w:rFonts w:ascii="Times New Roman" w:hAnsi="Times New Roman" w:cs="Times New Roman"/>
        </w:rPr>
        <w:t xml:space="preserve">onds. </w:t>
      </w:r>
      <w:r w:rsidRPr="00C83981">
        <w:rPr>
          <w:rFonts w:ascii="Times New Roman" w:hAnsi="Times New Roman" w:cs="Times New Roman"/>
          <w:b/>
        </w:rPr>
        <w:t>Ind. Eng. Chem. Res.</w:t>
      </w:r>
      <w:r w:rsidRPr="00C83981">
        <w:rPr>
          <w:rFonts w:ascii="Times New Roman" w:hAnsi="Times New Roman" w:cs="Times New Roman"/>
        </w:rPr>
        <w:t xml:space="preserve">, 50 (19), pp. 11181–11192. </w:t>
      </w:r>
    </w:p>
    <w:p w14:paraId="1522445C" w14:textId="77777777" w:rsidR="00EF570F" w:rsidRPr="00C83981" w:rsidRDefault="00EF570F" w:rsidP="00EF570F">
      <w:pPr>
        <w:pStyle w:val="ListParagraph"/>
        <w:numPr>
          <w:ilvl w:val="0"/>
          <w:numId w:val="1"/>
        </w:numPr>
        <w:jc w:val="both"/>
        <w:rPr>
          <w:rFonts w:ascii="Times New Roman" w:hAnsi="Times New Roman" w:cs="Times New Roman"/>
        </w:rPr>
      </w:pPr>
      <w:r w:rsidRPr="00C83981">
        <w:rPr>
          <w:rFonts w:ascii="Times New Roman" w:hAnsi="Times New Roman" w:cs="Times New Roman"/>
        </w:rPr>
        <w:t xml:space="preserve">Yen H. W. and </w:t>
      </w:r>
      <w:proofErr w:type="spellStart"/>
      <w:r w:rsidRPr="00C83981">
        <w:rPr>
          <w:rFonts w:ascii="Times New Roman" w:hAnsi="Times New Roman" w:cs="Times New Roman"/>
        </w:rPr>
        <w:t>Brune</w:t>
      </w:r>
      <w:proofErr w:type="spellEnd"/>
      <w:r w:rsidRPr="00C83981">
        <w:rPr>
          <w:rFonts w:ascii="Times New Roman" w:hAnsi="Times New Roman" w:cs="Times New Roman"/>
        </w:rPr>
        <w:t xml:space="preserve"> D. E. (2007). Anaerobic co-digestion of algal sludge and </w:t>
      </w:r>
      <w:proofErr w:type="gramStart"/>
      <w:r w:rsidRPr="00C83981">
        <w:rPr>
          <w:rFonts w:ascii="Times New Roman" w:hAnsi="Times New Roman" w:cs="Times New Roman"/>
        </w:rPr>
        <w:t>waste paper</w:t>
      </w:r>
      <w:proofErr w:type="gramEnd"/>
      <w:r w:rsidRPr="00C83981">
        <w:rPr>
          <w:rFonts w:ascii="Times New Roman" w:hAnsi="Times New Roman" w:cs="Times New Roman"/>
        </w:rPr>
        <w:t xml:space="preserve"> to produce methane</w:t>
      </w:r>
      <w:r w:rsidR="00D56C64" w:rsidRPr="00C83981">
        <w:rPr>
          <w:rFonts w:ascii="Times New Roman" w:hAnsi="Times New Roman" w:cs="Times New Roman"/>
        </w:rPr>
        <w:t>.</w:t>
      </w:r>
      <w:r w:rsidRPr="00C83981">
        <w:rPr>
          <w:rFonts w:ascii="Times New Roman" w:hAnsi="Times New Roman" w:cs="Times New Roman"/>
        </w:rPr>
        <w:t xml:space="preserve"> </w:t>
      </w:r>
      <w:r w:rsidRPr="00C83981">
        <w:rPr>
          <w:rFonts w:ascii="Times New Roman" w:hAnsi="Times New Roman" w:cs="Times New Roman"/>
          <w:b/>
        </w:rPr>
        <w:t>Bioresource Technology</w:t>
      </w:r>
      <w:r w:rsidR="00D56C64" w:rsidRPr="00C83981">
        <w:rPr>
          <w:rFonts w:ascii="Times New Roman" w:hAnsi="Times New Roman" w:cs="Times New Roman"/>
        </w:rPr>
        <w:t>,</w:t>
      </w:r>
      <w:r w:rsidRPr="00C83981">
        <w:rPr>
          <w:rFonts w:ascii="Times New Roman" w:hAnsi="Times New Roman" w:cs="Times New Roman"/>
        </w:rPr>
        <w:t xml:space="preserve"> 98</w:t>
      </w:r>
      <w:r w:rsidR="00A67C0B" w:rsidRPr="00C83981">
        <w:rPr>
          <w:rFonts w:ascii="Times New Roman" w:hAnsi="Times New Roman" w:cs="Times New Roman"/>
        </w:rPr>
        <w:t>, pp.</w:t>
      </w:r>
      <w:r w:rsidRPr="00C83981">
        <w:rPr>
          <w:rFonts w:ascii="Times New Roman" w:hAnsi="Times New Roman" w:cs="Times New Roman"/>
        </w:rPr>
        <w:t xml:space="preserve"> 130–134.</w:t>
      </w:r>
    </w:p>
    <w:p w14:paraId="5EA5353E" w14:textId="77777777" w:rsidR="00046DE6" w:rsidRPr="00C83981" w:rsidRDefault="00046DE6" w:rsidP="00584C1D">
      <w:pPr>
        <w:pStyle w:val="ListParagraph"/>
        <w:jc w:val="both"/>
        <w:rPr>
          <w:rFonts w:ascii="Times New Roman" w:hAnsi="Times New Roman" w:cs="Times New Roman"/>
        </w:rPr>
      </w:pPr>
    </w:p>
    <w:p w14:paraId="02F871BB" w14:textId="77777777" w:rsidR="00D43D2E" w:rsidRPr="00C83981" w:rsidRDefault="00D43D2E" w:rsidP="00645D02">
      <w:pPr>
        <w:rPr>
          <w:rFonts w:ascii="Times New Roman" w:hAnsi="Times New Roman" w:cs="Times New Roman"/>
        </w:rPr>
      </w:pPr>
    </w:p>
    <w:sectPr w:rsidR="00D43D2E" w:rsidRPr="00C83981" w:rsidSect="00645D0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0E54" w14:textId="77777777" w:rsidR="007E002D" w:rsidRDefault="007E002D" w:rsidP="00C6042A">
      <w:pPr>
        <w:spacing w:after="0" w:line="240" w:lineRule="auto"/>
      </w:pPr>
      <w:r>
        <w:separator/>
      </w:r>
    </w:p>
  </w:endnote>
  <w:endnote w:type="continuationSeparator" w:id="0">
    <w:p w14:paraId="72703A86" w14:textId="77777777" w:rsidR="007E002D" w:rsidRDefault="007E002D" w:rsidP="00C6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6D3D" w14:textId="77777777" w:rsidR="007E002D" w:rsidRDefault="007E002D" w:rsidP="00C6042A">
      <w:pPr>
        <w:spacing w:after="0" w:line="240" w:lineRule="auto"/>
      </w:pPr>
      <w:r>
        <w:separator/>
      </w:r>
    </w:p>
  </w:footnote>
  <w:footnote w:type="continuationSeparator" w:id="0">
    <w:p w14:paraId="2610196F" w14:textId="77777777" w:rsidR="007E002D" w:rsidRDefault="007E002D" w:rsidP="00C60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B23F4"/>
    <w:multiLevelType w:val="hybridMultilevel"/>
    <w:tmpl w:val="082C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3311B"/>
    <w:multiLevelType w:val="hybridMultilevel"/>
    <w:tmpl w:val="082C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D02"/>
    <w:rsid w:val="00001EFB"/>
    <w:rsid w:val="000022A3"/>
    <w:rsid w:val="0000308E"/>
    <w:rsid w:val="00004A71"/>
    <w:rsid w:val="000067FD"/>
    <w:rsid w:val="000105DF"/>
    <w:rsid w:val="00017291"/>
    <w:rsid w:val="000237AB"/>
    <w:rsid w:val="00031550"/>
    <w:rsid w:val="000366A5"/>
    <w:rsid w:val="00040C6B"/>
    <w:rsid w:val="0004690A"/>
    <w:rsid w:val="00046DE6"/>
    <w:rsid w:val="00047F2B"/>
    <w:rsid w:val="000515FA"/>
    <w:rsid w:val="000537DB"/>
    <w:rsid w:val="00067DA8"/>
    <w:rsid w:val="00071BEF"/>
    <w:rsid w:val="00074D91"/>
    <w:rsid w:val="0008209B"/>
    <w:rsid w:val="000838E2"/>
    <w:rsid w:val="00084106"/>
    <w:rsid w:val="00087369"/>
    <w:rsid w:val="00094211"/>
    <w:rsid w:val="000A0DB3"/>
    <w:rsid w:val="000A0E8B"/>
    <w:rsid w:val="000A3629"/>
    <w:rsid w:val="000A5AB2"/>
    <w:rsid w:val="000B56BC"/>
    <w:rsid w:val="000B72B7"/>
    <w:rsid w:val="000C4F21"/>
    <w:rsid w:val="000C5E64"/>
    <w:rsid w:val="000D0349"/>
    <w:rsid w:val="000D31A3"/>
    <w:rsid w:val="000D4B2A"/>
    <w:rsid w:val="000D607F"/>
    <w:rsid w:val="000D6815"/>
    <w:rsid w:val="000E47B4"/>
    <w:rsid w:val="000E799D"/>
    <w:rsid w:val="000F5715"/>
    <w:rsid w:val="00113AB9"/>
    <w:rsid w:val="00116B8E"/>
    <w:rsid w:val="00121BA5"/>
    <w:rsid w:val="00122A5F"/>
    <w:rsid w:val="00123185"/>
    <w:rsid w:val="00133F6E"/>
    <w:rsid w:val="00142098"/>
    <w:rsid w:val="00144B7E"/>
    <w:rsid w:val="00152100"/>
    <w:rsid w:val="00152134"/>
    <w:rsid w:val="00153700"/>
    <w:rsid w:val="0015672F"/>
    <w:rsid w:val="001575CA"/>
    <w:rsid w:val="00161E51"/>
    <w:rsid w:val="00163050"/>
    <w:rsid w:val="00163A18"/>
    <w:rsid w:val="00164403"/>
    <w:rsid w:val="001645D1"/>
    <w:rsid w:val="00165102"/>
    <w:rsid w:val="00170E9D"/>
    <w:rsid w:val="00171EF9"/>
    <w:rsid w:val="001741CC"/>
    <w:rsid w:val="00175C25"/>
    <w:rsid w:val="00183A10"/>
    <w:rsid w:val="00195E62"/>
    <w:rsid w:val="00196870"/>
    <w:rsid w:val="001A2594"/>
    <w:rsid w:val="001A2A0E"/>
    <w:rsid w:val="001A7789"/>
    <w:rsid w:val="001B0917"/>
    <w:rsid w:val="001B4257"/>
    <w:rsid w:val="001B5498"/>
    <w:rsid w:val="001C1772"/>
    <w:rsid w:val="001C4A89"/>
    <w:rsid w:val="001C69C6"/>
    <w:rsid w:val="001D02AE"/>
    <w:rsid w:val="001D350E"/>
    <w:rsid w:val="001D355D"/>
    <w:rsid w:val="001D5C68"/>
    <w:rsid w:val="001E2801"/>
    <w:rsid w:val="001E41EB"/>
    <w:rsid w:val="001E66C8"/>
    <w:rsid w:val="001F0D82"/>
    <w:rsid w:val="001F1ED8"/>
    <w:rsid w:val="001F1F0D"/>
    <w:rsid w:val="001F2C88"/>
    <w:rsid w:val="001F6C7B"/>
    <w:rsid w:val="001F757B"/>
    <w:rsid w:val="00203898"/>
    <w:rsid w:val="00203F4C"/>
    <w:rsid w:val="002045B6"/>
    <w:rsid w:val="0021178C"/>
    <w:rsid w:val="00211E83"/>
    <w:rsid w:val="002130A0"/>
    <w:rsid w:val="00214282"/>
    <w:rsid w:val="00215D93"/>
    <w:rsid w:val="00215DE9"/>
    <w:rsid w:val="0022097B"/>
    <w:rsid w:val="00225369"/>
    <w:rsid w:val="00225E84"/>
    <w:rsid w:val="00231172"/>
    <w:rsid w:val="0023601F"/>
    <w:rsid w:val="002432B3"/>
    <w:rsid w:val="0024449D"/>
    <w:rsid w:val="00244E97"/>
    <w:rsid w:val="00245418"/>
    <w:rsid w:val="002454CB"/>
    <w:rsid w:val="00245685"/>
    <w:rsid w:val="00255074"/>
    <w:rsid w:val="002721C3"/>
    <w:rsid w:val="00273D6F"/>
    <w:rsid w:val="00280015"/>
    <w:rsid w:val="0028032E"/>
    <w:rsid w:val="002869FD"/>
    <w:rsid w:val="002875AB"/>
    <w:rsid w:val="002926F8"/>
    <w:rsid w:val="00295731"/>
    <w:rsid w:val="002A1285"/>
    <w:rsid w:val="002A1A6C"/>
    <w:rsid w:val="002A2032"/>
    <w:rsid w:val="002A77C4"/>
    <w:rsid w:val="002B0138"/>
    <w:rsid w:val="002B4E24"/>
    <w:rsid w:val="002B4ECF"/>
    <w:rsid w:val="002B6534"/>
    <w:rsid w:val="002C01D0"/>
    <w:rsid w:val="002C086A"/>
    <w:rsid w:val="002C2002"/>
    <w:rsid w:val="002C2BB6"/>
    <w:rsid w:val="002C78AE"/>
    <w:rsid w:val="002D46D1"/>
    <w:rsid w:val="002D66F5"/>
    <w:rsid w:val="002E3338"/>
    <w:rsid w:val="002E5F09"/>
    <w:rsid w:val="002E763C"/>
    <w:rsid w:val="002F05F9"/>
    <w:rsid w:val="002F1BFA"/>
    <w:rsid w:val="002F3154"/>
    <w:rsid w:val="002F42BC"/>
    <w:rsid w:val="002F67C1"/>
    <w:rsid w:val="003040E6"/>
    <w:rsid w:val="00305252"/>
    <w:rsid w:val="003113EF"/>
    <w:rsid w:val="003129F9"/>
    <w:rsid w:val="003150BB"/>
    <w:rsid w:val="003164F2"/>
    <w:rsid w:val="00317116"/>
    <w:rsid w:val="00321FCE"/>
    <w:rsid w:val="003237EA"/>
    <w:rsid w:val="003279DE"/>
    <w:rsid w:val="0033102F"/>
    <w:rsid w:val="00333B2F"/>
    <w:rsid w:val="00340649"/>
    <w:rsid w:val="00342325"/>
    <w:rsid w:val="00342D96"/>
    <w:rsid w:val="00350D1D"/>
    <w:rsid w:val="00351A29"/>
    <w:rsid w:val="0035206D"/>
    <w:rsid w:val="00352555"/>
    <w:rsid w:val="0035277A"/>
    <w:rsid w:val="00355625"/>
    <w:rsid w:val="00364B02"/>
    <w:rsid w:val="00367E43"/>
    <w:rsid w:val="00376CC3"/>
    <w:rsid w:val="0038221C"/>
    <w:rsid w:val="00384D52"/>
    <w:rsid w:val="00385CD4"/>
    <w:rsid w:val="00396227"/>
    <w:rsid w:val="00397FD7"/>
    <w:rsid w:val="003A2EB3"/>
    <w:rsid w:val="003B02F4"/>
    <w:rsid w:val="003B2145"/>
    <w:rsid w:val="003B36D6"/>
    <w:rsid w:val="003B684F"/>
    <w:rsid w:val="003B6CB6"/>
    <w:rsid w:val="003C01C1"/>
    <w:rsid w:val="003C06E2"/>
    <w:rsid w:val="003C0A73"/>
    <w:rsid w:val="003C2B62"/>
    <w:rsid w:val="003C472B"/>
    <w:rsid w:val="003D03AE"/>
    <w:rsid w:val="003D0740"/>
    <w:rsid w:val="003D1155"/>
    <w:rsid w:val="003D69DE"/>
    <w:rsid w:val="003E0730"/>
    <w:rsid w:val="003E0EE0"/>
    <w:rsid w:val="003E1AE9"/>
    <w:rsid w:val="003E5D94"/>
    <w:rsid w:val="003E6752"/>
    <w:rsid w:val="003F5AF5"/>
    <w:rsid w:val="003F65FA"/>
    <w:rsid w:val="003F6E65"/>
    <w:rsid w:val="0040004B"/>
    <w:rsid w:val="00400910"/>
    <w:rsid w:val="00400C30"/>
    <w:rsid w:val="004037D4"/>
    <w:rsid w:val="00405E68"/>
    <w:rsid w:val="004060DA"/>
    <w:rsid w:val="00407559"/>
    <w:rsid w:val="00407DBF"/>
    <w:rsid w:val="00420DCA"/>
    <w:rsid w:val="004349CF"/>
    <w:rsid w:val="00435DD7"/>
    <w:rsid w:val="00442BEA"/>
    <w:rsid w:val="004437B2"/>
    <w:rsid w:val="00445C5E"/>
    <w:rsid w:val="0045239A"/>
    <w:rsid w:val="0045580B"/>
    <w:rsid w:val="004564C3"/>
    <w:rsid w:val="00466600"/>
    <w:rsid w:val="00474E15"/>
    <w:rsid w:val="00476880"/>
    <w:rsid w:val="00476D36"/>
    <w:rsid w:val="00484B79"/>
    <w:rsid w:val="0048588A"/>
    <w:rsid w:val="004923CF"/>
    <w:rsid w:val="004946CB"/>
    <w:rsid w:val="0049598C"/>
    <w:rsid w:val="00495EFC"/>
    <w:rsid w:val="004A381A"/>
    <w:rsid w:val="004A461E"/>
    <w:rsid w:val="004B0E0E"/>
    <w:rsid w:val="004B308F"/>
    <w:rsid w:val="004B35B4"/>
    <w:rsid w:val="004B3FEE"/>
    <w:rsid w:val="004B4F35"/>
    <w:rsid w:val="004C0BA1"/>
    <w:rsid w:val="004C1A33"/>
    <w:rsid w:val="004C3DAB"/>
    <w:rsid w:val="004D2E45"/>
    <w:rsid w:val="004D6324"/>
    <w:rsid w:val="004E17B8"/>
    <w:rsid w:val="004E6BD0"/>
    <w:rsid w:val="004E7BEE"/>
    <w:rsid w:val="004F1F6E"/>
    <w:rsid w:val="004F3074"/>
    <w:rsid w:val="004F5584"/>
    <w:rsid w:val="005048AB"/>
    <w:rsid w:val="00504C66"/>
    <w:rsid w:val="005068B1"/>
    <w:rsid w:val="00507B38"/>
    <w:rsid w:val="00507BE4"/>
    <w:rsid w:val="00507DD9"/>
    <w:rsid w:val="00510B76"/>
    <w:rsid w:val="00512A5E"/>
    <w:rsid w:val="00514BF2"/>
    <w:rsid w:val="0051537E"/>
    <w:rsid w:val="00515ABE"/>
    <w:rsid w:val="00522363"/>
    <w:rsid w:val="00524DB9"/>
    <w:rsid w:val="00526AC9"/>
    <w:rsid w:val="00531880"/>
    <w:rsid w:val="00532DA1"/>
    <w:rsid w:val="00533504"/>
    <w:rsid w:val="00533E15"/>
    <w:rsid w:val="005369D2"/>
    <w:rsid w:val="00542552"/>
    <w:rsid w:val="00542939"/>
    <w:rsid w:val="005515CE"/>
    <w:rsid w:val="00553D28"/>
    <w:rsid w:val="00554FBA"/>
    <w:rsid w:val="005551FA"/>
    <w:rsid w:val="005558DF"/>
    <w:rsid w:val="00557C9F"/>
    <w:rsid w:val="00561B48"/>
    <w:rsid w:val="005624B3"/>
    <w:rsid w:val="00577501"/>
    <w:rsid w:val="00582852"/>
    <w:rsid w:val="00584C1D"/>
    <w:rsid w:val="005926FA"/>
    <w:rsid w:val="00596988"/>
    <w:rsid w:val="00596EFA"/>
    <w:rsid w:val="005A0BB7"/>
    <w:rsid w:val="005A1115"/>
    <w:rsid w:val="005A4D99"/>
    <w:rsid w:val="005A643F"/>
    <w:rsid w:val="005B2AF4"/>
    <w:rsid w:val="005B6967"/>
    <w:rsid w:val="005B7F3C"/>
    <w:rsid w:val="005C4722"/>
    <w:rsid w:val="005D3230"/>
    <w:rsid w:val="005E2CE8"/>
    <w:rsid w:val="005E56F2"/>
    <w:rsid w:val="005F2613"/>
    <w:rsid w:val="005F4E77"/>
    <w:rsid w:val="0060066C"/>
    <w:rsid w:val="0060082C"/>
    <w:rsid w:val="00605D2B"/>
    <w:rsid w:val="0060663A"/>
    <w:rsid w:val="00613DA9"/>
    <w:rsid w:val="006171E0"/>
    <w:rsid w:val="006177A5"/>
    <w:rsid w:val="00627CAC"/>
    <w:rsid w:val="00631815"/>
    <w:rsid w:val="006357BA"/>
    <w:rsid w:val="00635BA5"/>
    <w:rsid w:val="00643609"/>
    <w:rsid w:val="006436FC"/>
    <w:rsid w:val="00644968"/>
    <w:rsid w:val="00645D02"/>
    <w:rsid w:val="00646925"/>
    <w:rsid w:val="00654258"/>
    <w:rsid w:val="00661123"/>
    <w:rsid w:val="00670F06"/>
    <w:rsid w:val="00671E28"/>
    <w:rsid w:val="00673016"/>
    <w:rsid w:val="00673735"/>
    <w:rsid w:val="00680DAC"/>
    <w:rsid w:val="00682503"/>
    <w:rsid w:val="00682796"/>
    <w:rsid w:val="006A0A7D"/>
    <w:rsid w:val="006A7535"/>
    <w:rsid w:val="006A7D2C"/>
    <w:rsid w:val="006B5E6D"/>
    <w:rsid w:val="006B7790"/>
    <w:rsid w:val="006C4AF9"/>
    <w:rsid w:val="006D45B7"/>
    <w:rsid w:val="006D5747"/>
    <w:rsid w:val="006E1665"/>
    <w:rsid w:val="006E16E0"/>
    <w:rsid w:val="006E1C00"/>
    <w:rsid w:val="006E277A"/>
    <w:rsid w:val="006E334C"/>
    <w:rsid w:val="006E346A"/>
    <w:rsid w:val="006E6E12"/>
    <w:rsid w:val="006E7F67"/>
    <w:rsid w:val="006F3D1F"/>
    <w:rsid w:val="006F3E80"/>
    <w:rsid w:val="006F4DA6"/>
    <w:rsid w:val="006F56B7"/>
    <w:rsid w:val="006F6989"/>
    <w:rsid w:val="006F70A2"/>
    <w:rsid w:val="006F7EB7"/>
    <w:rsid w:val="007022BA"/>
    <w:rsid w:val="00703803"/>
    <w:rsid w:val="00705FD5"/>
    <w:rsid w:val="007066AD"/>
    <w:rsid w:val="00715358"/>
    <w:rsid w:val="0072389F"/>
    <w:rsid w:val="00725DC8"/>
    <w:rsid w:val="00727307"/>
    <w:rsid w:val="007314DF"/>
    <w:rsid w:val="007348DD"/>
    <w:rsid w:val="00740463"/>
    <w:rsid w:val="00741BBC"/>
    <w:rsid w:val="00743CA9"/>
    <w:rsid w:val="00751B3B"/>
    <w:rsid w:val="00763015"/>
    <w:rsid w:val="00763787"/>
    <w:rsid w:val="0076468D"/>
    <w:rsid w:val="00766148"/>
    <w:rsid w:val="00772D11"/>
    <w:rsid w:val="007741CF"/>
    <w:rsid w:val="007761F7"/>
    <w:rsid w:val="00781094"/>
    <w:rsid w:val="0078240D"/>
    <w:rsid w:val="00785A8A"/>
    <w:rsid w:val="00787690"/>
    <w:rsid w:val="00790039"/>
    <w:rsid w:val="0079240D"/>
    <w:rsid w:val="007A2060"/>
    <w:rsid w:val="007A2E34"/>
    <w:rsid w:val="007A375F"/>
    <w:rsid w:val="007A5547"/>
    <w:rsid w:val="007A5A30"/>
    <w:rsid w:val="007B0A41"/>
    <w:rsid w:val="007D0877"/>
    <w:rsid w:val="007D0C96"/>
    <w:rsid w:val="007D27E7"/>
    <w:rsid w:val="007D37D4"/>
    <w:rsid w:val="007D5BA1"/>
    <w:rsid w:val="007E002D"/>
    <w:rsid w:val="007E580B"/>
    <w:rsid w:val="007E6B65"/>
    <w:rsid w:val="007E76F4"/>
    <w:rsid w:val="007E7B71"/>
    <w:rsid w:val="007F4664"/>
    <w:rsid w:val="007F471E"/>
    <w:rsid w:val="007F602F"/>
    <w:rsid w:val="00805B12"/>
    <w:rsid w:val="00811A60"/>
    <w:rsid w:val="00813C1A"/>
    <w:rsid w:val="00813FE2"/>
    <w:rsid w:val="0081435A"/>
    <w:rsid w:val="00825A76"/>
    <w:rsid w:val="0083255F"/>
    <w:rsid w:val="008524DE"/>
    <w:rsid w:val="008525A6"/>
    <w:rsid w:val="00854597"/>
    <w:rsid w:val="008616D3"/>
    <w:rsid w:val="008623D7"/>
    <w:rsid w:val="00863CBA"/>
    <w:rsid w:val="00871945"/>
    <w:rsid w:val="008769C2"/>
    <w:rsid w:val="00877937"/>
    <w:rsid w:val="0088606F"/>
    <w:rsid w:val="00893AEA"/>
    <w:rsid w:val="00894540"/>
    <w:rsid w:val="00896877"/>
    <w:rsid w:val="008A026B"/>
    <w:rsid w:val="008A4899"/>
    <w:rsid w:val="008A7490"/>
    <w:rsid w:val="008B00B1"/>
    <w:rsid w:val="008B032F"/>
    <w:rsid w:val="008C6F05"/>
    <w:rsid w:val="008D0677"/>
    <w:rsid w:val="008D0C5B"/>
    <w:rsid w:val="008D4C3F"/>
    <w:rsid w:val="008D5DC6"/>
    <w:rsid w:val="008D5E4F"/>
    <w:rsid w:val="008D72AC"/>
    <w:rsid w:val="008E0170"/>
    <w:rsid w:val="008E133F"/>
    <w:rsid w:val="008E2FD3"/>
    <w:rsid w:val="008E575F"/>
    <w:rsid w:val="008E5F24"/>
    <w:rsid w:val="008F1E75"/>
    <w:rsid w:val="008F260C"/>
    <w:rsid w:val="008F3B12"/>
    <w:rsid w:val="008F421F"/>
    <w:rsid w:val="008F4A2C"/>
    <w:rsid w:val="00900D98"/>
    <w:rsid w:val="00900E16"/>
    <w:rsid w:val="009068F0"/>
    <w:rsid w:val="009133DD"/>
    <w:rsid w:val="00923677"/>
    <w:rsid w:val="00923FE0"/>
    <w:rsid w:val="00927225"/>
    <w:rsid w:val="009304D7"/>
    <w:rsid w:val="00932D5B"/>
    <w:rsid w:val="00933CC9"/>
    <w:rsid w:val="00941863"/>
    <w:rsid w:val="0094339A"/>
    <w:rsid w:val="00952751"/>
    <w:rsid w:val="00956313"/>
    <w:rsid w:val="00956E3A"/>
    <w:rsid w:val="00960381"/>
    <w:rsid w:val="009623F0"/>
    <w:rsid w:val="009636CA"/>
    <w:rsid w:val="0096597C"/>
    <w:rsid w:val="00967752"/>
    <w:rsid w:val="00967BBF"/>
    <w:rsid w:val="009731F8"/>
    <w:rsid w:val="00973423"/>
    <w:rsid w:val="00974E74"/>
    <w:rsid w:val="00981912"/>
    <w:rsid w:val="0098390C"/>
    <w:rsid w:val="009843C9"/>
    <w:rsid w:val="00986C81"/>
    <w:rsid w:val="00987413"/>
    <w:rsid w:val="00992479"/>
    <w:rsid w:val="00994578"/>
    <w:rsid w:val="009A06FA"/>
    <w:rsid w:val="009A09A7"/>
    <w:rsid w:val="009A289B"/>
    <w:rsid w:val="009A29C0"/>
    <w:rsid w:val="009A35C8"/>
    <w:rsid w:val="009A4E5D"/>
    <w:rsid w:val="009A7796"/>
    <w:rsid w:val="009B0C5D"/>
    <w:rsid w:val="009B1C2D"/>
    <w:rsid w:val="009B233D"/>
    <w:rsid w:val="009B265B"/>
    <w:rsid w:val="009B5BBE"/>
    <w:rsid w:val="009B6687"/>
    <w:rsid w:val="009C0116"/>
    <w:rsid w:val="009C55CE"/>
    <w:rsid w:val="009D0218"/>
    <w:rsid w:val="009D1055"/>
    <w:rsid w:val="009D1E40"/>
    <w:rsid w:val="009E1D77"/>
    <w:rsid w:val="009E3728"/>
    <w:rsid w:val="009E74C7"/>
    <w:rsid w:val="009F3869"/>
    <w:rsid w:val="009F4387"/>
    <w:rsid w:val="009F561E"/>
    <w:rsid w:val="009F57D7"/>
    <w:rsid w:val="00A0077E"/>
    <w:rsid w:val="00A02FB6"/>
    <w:rsid w:val="00A039A7"/>
    <w:rsid w:val="00A10E1D"/>
    <w:rsid w:val="00A11435"/>
    <w:rsid w:val="00A11552"/>
    <w:rsid w:val="00A115C2"/>
    <w:rsid w:val="00A125F5"/>
    <w:rsid w:val="00A130A3"/>
    <w:rsid w:val="00A13693"/>
    <w:rsid w:val="00A245C9"/>
    <w:rsid w:val="00A26B9C"/>
    <w:rsid w:val="00A27EEB"/>
    <w:rsid w:val="00A31D9A"/>
    <w:rsid w:val="00A32C55"/>
    <w:rsid w:val="00A35007"/>
    <w:rsid w:val="00A35BAD"/>
    <w:rsid w:val="00A362A1"/>
    <w:rsid w:val="00A366D5"/>
    <w:rsid w:val="00A40BD8"/>
    <w:rsid w:val="00A543B3"/>
    <w:rsid w:val="00A621C7"/>
    <w:rsid w:val="00A67C0B"/>
    <w:rsid w:val="00A70C55"/>
    <w:rsid w:val="00A764B2"/>
    <w:rsid w:val="00A820D4"/>
    <w:rsid w:val="00A8272D"/>
    <w:rsid w:val="00A83EBC"/>
    <w:rsid w:val="00A94920"/>
    <w:rsid w:val="00A95C1B"/>
    <w:rsid w:val="00AA4CA5"/>
    <w:rsid w:val="00AA59F4"/>
    <w:rsid w:val="00AA6212"/>
    <w:rsid w:val="00AA7B6E"/>
    <w:rsid w:val="00AB101D"/>
    <w:rsid w:val="00AB557A"/>
    <w:rsid w:val="00AB6859"/>
    <w:rsid w:val="00AC2679"/>
    <w:rsid w:val="00AD2E45"/>
    <w:rsid w:val="00AD3CAF"/>
    <w:rsid w:val="00AD491C"/>
    <w:rsid w:val="00AD67CD"/>
    <w:rsid w:val="00AD6C7C"/>
    <w:rsid w:val="00AE3B8E"/>
    <w:rsid w:val="00AE448B"/>
    <w:rsid w:val="00AF0AFF"/>
    <w:rsid w:val="00AF27BE"/>
    <w:rsid w:val="00AF3F4C"/>
    <w:rsid w:val="00AF59A1"/>
    <w:rsid w:val="00AF5A38"/>
    <w:rsid w:val="00AF7B29"/>
    <w:rsid w:val="00B008BB"/>
    <w:rsid w:val="00B00FA9"/>
    <w:rsid w:val="00B048A0"/>
    <w:rsid w:val="00B04B99"/>
    <w:rsid w:val="00B10346"/>
    <w:rsid w:val="00B15F24"/>
    <w:rsid w:val="00B167EC"/>
    <w:rsid w:val="00B23B35"/>
    <w:rsid w:val="00B241AB"/>
    <w:rsid w:val="00B24D06"/>
    <w:rsid w:val="00B26CEF"/>
    <w:rsid w:val="00B3665A"/>
    <w:rsid w:val="00B3717E"/>
    <w:rsid w:val="00B40219"/>
    <w:rsid w:val="00B4021A"/>
    <w:rsid w:val="00B408DA"/>
    <w:rsid w:val="00B40F79"/>
    <w:rsid w:val="00B42A86"/>
    <w:rsid w:val="00B43DB5"/>
    <w:rsid w:val="00B46BB2"/>
    <w:rsid w:val="00B56744"/>
    <w:rsid w:val="00B5727C"/>
    <w:rsid w:val="00B573A4"/>
    <w:rsid w:val="00B63075"/>
    <w:rsid w:val="00B66535"/>
    <w:rsid w:val="00B700A9"/>
    <w:rsid w:val="00B709B2"/>
    <w:rsid w:val="00B7363C"/>
    <w:rsid w:val="00B736F8"/>
    <w:rsid w:val="00B77A7A"/>
    <w:rsid w:val="00B8034E"/>
    <w:rsid w:val="00B81BEF"/>
    <w:rsid w:val="00B838AA"/>
    <w:rsid w:val="00B85885"/>
    <w:rsid w:val="00B86AB6"/>
    <w:rsid w:val="00B90527"/>
    <w:rsid w:val="00B908F3"/>
    <w:rsid w:val="00B9498C"/>
    <w:rsid w:val="00B9629D"/>
    <w:rsid w:val="00B96756"/>
    <w:rsid w:val="00BA259A"/>
    <w:rsid w:val="00BA37E6"/>
    <w:rsid w:val="00BB1627"/>
    <w:rsid w:val="00BB19E0"/>
    <w:rsid w:val="00BB2A96"/>
    <w:rsid w:val="00BB6D43"/>
    <w:rsid w:val="00BB7499"/>
    <w:rsid w:val="00BC51C9"/>
    <w:rsid w:val="00BC5513"/>
    <w:rsid w:val="00BC79C9"/>
    <w:rsid w:val="00BD0620"/>
    <w:rsid w:val="00BD49F3"/>
    <w:rsid w:val="00BD55F0"/>
    <w:rsid w:val="00BD6800"/>
    <w:rsid w:val="00BE0A15"/>
    <w:rsid w:val="00BE0E3F"/>
    <w:rsid w:val="00BE67B1"/>
    <w:rsid w:val="00BE693F"/>
    <w:rsid w:val="00BF0646"/>
    <w:rsid w:val="00BF40FE"/>
    <w:rsid w:val="00BF6C2B"/>
    <w:rsid w:val="00C03078"/>
    <w:rsid w:val="00C040B8"/>
    <w:rsid w:val="00C0566D"/>
    <w:rsid w:val="00C05A80"/>
    <w:rsid w:val="00C05CA6"/>
    <w:rsid w:val="00C10B47"/>
    <w:rsid w:val="00C11A86"/>
    <w:rsid w:val="00C1274D"/>
    <w:rsid w:val="00C15F6C"/>
    <w:rsid w:val="00C23DAD"/>
    <w:rsid w:val="00C2491F"/>
    <w:rsid w:val="00C42CD7"/>
    <w:rsid w:val="00C44D6D"/>
    <w:rsid w:val="00C45E26"/>
    <w:rsid w:val="00C4667F"/>
    <w:rsid w:val="00C46EC4"/>
    <w:rsid w:val="00C47176"/>
    <w:rsid w:val="00C52802"/>
    <w:rsid w:val="00C531F2"/>
    <w:rsid w:val="00C53A6C"/>
    <w:rsid w:val="00C5768B"/>
    <w:rsid w:val="00C6042A"/>
    <w:rsid w:val="00C643C3"/>
    <w:rsid w:val="00C67E12"/>
    <w:rsid w:val="00C71115"/>
    <w:rsid w:val="00C71503"/>
    <w:rsid w:val="00C74015"/>
    <w:rsid w:val="00C7597E"/>
    <w:rsid w:val="00C81CE0"/>
    <w:rsid w:val="00C83981"/>
    <w:rsid w:val="00C87DA0"/>
    <w:rsid w:val="00C9099E"/>
    <w:rsid w:val="00C9285C"/>
    <w:rsid w:val="00C94DF8"/>
    <w:rsid w:val="00CA093D"/>
    <w:rsid w:val="00CA109B"/>
    <w:rsid w:val="00CA2A64"/>
    <w:rsid w:val="00CA7AEA"/>
    <w:rsid w:val="00CB0246"/>
    <w:rsid w:val="00CB15DC"/>
    <w:rsid w:val="00CB1C30"/>
    <w:rsid w:val="00CB3629"/>
    <w:rsid w:val="00CB392B"/>
    <w:rsid w:val="00CC04DF"/>
    <w:rsid w:val="00CD3656"/>
    <w:rsid w:val="00CD3FBB"/>
    <w:rsid w:val="00CD450B"/>
    <w:rsid w:val="00CD4DCB"/>
    <w:rsid w:val="00CD58B4"/>
    <w:rsid w:val="00CD5BD6"/>
    <w:rsid w:val="00CD600D"/>
    <w:rsid w:val="00CD6D32"/>
    <w:rsid w:val="00CE08FE"/>
    <w:rsid w:val="00CE23F0"/>
    <w:rsid w:val="00CE5CAC"/>
    <w:rsid w:val="00CE69B5"/>
    <w:rsid w:val="00CE6C40"/>
    <w:rsid w:val="00CF2D66"/>
    <w:rsid w:val="00CF3342"/>
    <w:rsid w:val="00D042BE"/>
    <w:rsid w:val="00D04B84"/>
    <w:rsid w:val="00D0594C"/>
    <w:rsid w:val="00D10188"/>
    <w:rsid w:val="00D12F40"/>
    <w:rsid w:val="00D151F1"/>
    <w:rsid w:val="00D16B2C"/>
    <w:rsid w:val="00D171E7"/>
    <w:rsid w:val="00D174F1"/>
    <w:rsid w:val="00D2142E"/>
    <w:rsid w:val="00D234E0"/>
    <w:rsid w:val="00D235D9"/>
    <w:rsid w:val="00D26E8F"/>
    <w:rsid w:val="00D30079"/>
    <w:rsid w:val="00D344B5"/>
    <w:rsid w:val="00D35054"/>
    <w:rsid w:val="00D40812"/>
    <w:rsid w:val="00D43D2E"/>
    <w:rsid w:val="00D44FE0"/>
    <w:rsid w:val="00D506C5"/>
    <w:rsid w:val="00D514AD"/>
    <w:rsid w:val="00D535B5"/>
    <w:rsid w:val="00D53D9D"/>
    <w:rsid w:val="00D55CE9"/>
    <w:rsid w:val="00D56C64"/>
    <w:rsid w:val="00D6324A"/>
    <w:rsid w:val="00D63413"/>
    <w:rsid w:val="00D66F7E"/>
    <w:rsid w:val="00D7225F"/>
    <w:rsid w:val="00D735F8"/>
    <w:rsid w:val="00D73880"/>
    <w:rsid w:val="00D76882"/>
    <w:rsid w:val="00D831A7"/>
    <w:rsid w:val="00D90BD2"/>
    <w:rsid w:val="00D90FC1"/>
    <w:rsid w:val="00D92D8C"/>
    <w:rsid w:val="00D973E6"/>
    <w:rsid w:val="00D97482"/>
    <w:rsid w:val="00DA246D"/>
    <w:rsid w:val="00DA3E74"/>
    <w:rsid w:val="00DB13A3"/>
    <w:rsid w:val="00DB1A54"/>
    <w:rsid w:val="00DB2638"/>
    <w:rsid w:val="00DB3134"/>
    <w:rsid w:val="00DB4B28"/>
    <w:rsid w:val="00DB78AD"/>
    <w:rsid w:val="00DC3436"/>
    <w:rsid w:val="00DC42DE"/>
    <w:rsid w:val="00DD0A1E"/>
    <w:rsid w:val="00DD4C92"/>
    <w:rsid w:val="00DE0394"/>
    <w:rsid w:val="00DE4343"/>
    <w:rsid w:val="00DF2BED"/>
    <w:rsid w:val="00DF3C22"/>
    <w:rsid w:val="00DF6120"/>
    <w:rsid w:val="00E1027D"/>
    <w:rsid w:val="00E210AF"/>
    <w:rsid w:val="00E27099"/>
    <w:rsid w:val="00E35295"/>
    <w:rsid w:val="00E35A1A"/>
    <w:rsid w:val="00E40A70"/>
    <w:rsid w:val="00E42A16"/>
    <w:rsid w:val="00E44D7E"/>
    <w:rsid w:val="00E45F04"/>
    <w:rsid w:val="00E468FB"/>
    <w:rsid w:val="00E50964"/>
    <w:rsid w:val="00E5256A"/>
    <w:rsid w:val="00E53F3F"/>
    <w:rsid w:val="00E54BB9"/>
    <w:rsid w:val="00E56674"/>
    <w:rsid w:val="00E5680C"/>
    <w:rsid w:val="00E56CAB"/>
    <w:rsid w:val="00E6132E"/>
    <w:rsid w:val="00E61412"/>
    <w:rsid w:val="00E64211"/>
    <w:rsid w:val="00E664C2"/>
    <w:rsid w:val="00E73758"/>
    <w:rsid w:val="00E76B9B"/>
    <w:rsid w:val="00E8042E"/>
    <w:rsid w:val="00E80C2D"/>
    <w:rsid w:val="00E8450D"/>
    <w:rsid w:val="00E858D1"/>
    <w:rsid w:val="00E95749"/>
    <w:rsid w:val="00EA07CE"/>
    <w:rsid w:val="00EA09D2"/>
    <w:rsid w:val="00EA63FB"/>
    <w:rsid w:val="00EB02C3"/>
    <w:rsid w:val="00EB2732"/>
    <w:rsid w:val="00EC0761"/>
    <w:rsid w:val="00ED04E2"/>
    <w:rsid w:val="00ED32BA"/>
    <w:rsid w:val="00ED7FE9"/>
    <w:rsid w:val="00EE0627"/>
    <w:rsid w:val="00EE0735"/>
    <w:rsid w:val="00EE63DF"/>
    <w:rsid w:val="00EF570F"/>
    <w:rsid w:val="00EF60DD"/>
    <w:rsid w:val="00EF7779"/>
    <w:rsid w:val="00EF79C6"/>
    <w:rsid w:val="00F00EEE"/>
    <w:rsid w:val="00F02AAB"/>
    <w:rsid w:val="00F032FC"/>
    <w:rsid w:val="00F03B68"/>
    <w:rsid w:val="00F043BF"/>
    <w:rsid w:val="00F0457B"/>
    <w:rsid w:val="00F05331"/>
    <w:rsid w:val="00F12F3E"/>
    <w:rsid w:val="00F13B58"/>
    <w:rsid w:val="00F172DF"/>
    <w:rsid w:val="00F20D98"/>
    <w:rsid w:val="00F24446"/>
    <w:rsid w:val="00F37955"/>
    <w:rsid w:val="00F419F8"/>
    <w:rsid w:val="00F42A9C"/>
    <w:rsid w:val="00F46D9B"/>
    <w:rsid w:val="00F51351"/>
    <w:rsid w:val="00F52365"/>
    <w:rsid w:val="00F52C2E"/>
    <w:rsid w:val="00F53907"/>
    <w:rsid w:val="00F55E56"/>
    <w:rsid w:val="00F56B27"/>
    <w:rsid w:val="00F665FA"/>
    <w:rsid w:val="00F71529"/>
    <w:rsid w:val="00F756F0"/>
    <w:rsid w:val="00F7735F"/>
    <w:rsid w:val="00F80182"/>
    <w:rsid w:val="00F8019B"/>
    <w:rsid w:val="00F8431E"/>
    <w:rsid w:val="00F9545B"/>
    <w:rsid w:val="00F95C45"/>
    <w:rsid w:val="00F970F8"/>
    <w:rsid w:val="00FA0134"/>
    <w:rsid w:val="00FA29D9"/>
    <w:rsid w:val="00FA5C32"/>
    <w:rsid w:val="00FA629E"/>
    <w:rsid w:val="00FB0C42"/>
    <w:rsid w:val="00FB21DE"/>
    <w:rsid w:val="00FB5A1B"/>
    <w:rsid w:val="00FB7F6E"/>
    <w:rsid w:val="00FC03B8"/>
    <w:rsid w:val="00FC15EB"/>
    <w:rsid w:val="00FC56B5"/>
    <w:rsid w:val="00FC58AC"/>
    <w:rsid w:val="00FC6772"/>
    <w:rsid w:val="00FD1149"/>
    <w:rsid w:val="00FD5BAC"/>
    <w:rsid w:val="00FD7359"/>
    <w:rsid w:val="00FD742A"/>
    <w:rsid w:val="00FD75BC"/>
    <w:rsid w:val="00FE25AC"/>
    <w:rsid w:val="00FE6850"/>
    <w:rsid w:val="00FF0D43"/>
    <w:rsid w:val="00FF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1FE9"/>
  <w15:docId w15:val="{94C2ACA5-30F4-4F05-97DF-B5AA3488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5FA"/>
    <w:rPr>
      <w:color w:val="0000FF" w:themeColor="hyperlink"/>
      <w:u w:val="single"/>
    </w:rPr>
  </w:style>
  <w:style w:type="paragraph" w:styleId="ListParagraph">
    <w:name w:val="List Paragraph"/>
    <w:basedOn w:val="Normal"/>
    <w:uiPriority w:val="34"/>
    <w:qFormat/>
    <w:rsid w:val="00D7225F"/>
    <w:pPr>
      <w:ind w:left="720"/>
      <w:contextualSpacing/>
    </w:pPr>
  </w:style>
  <w:style w:type="paragraph" w:styleId="Header">
    <w:name w:val="header"/>
    <w:basedOn w:val="Normal"/>
    <w:link w:val="HeaderChar"/>
    <w:uiPriority w:val="99"/>
    <w:semiHidden/>
    <w:unhideWhenUsed/>
    <w:rsid w:val="00C604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042A"/>
  </w:style>
  <w:style w:type="paragraph" w:styleId="Footer">
    <w:name w:val="footer"/>
    <w:basedOn w:val="Normal"/>
    <w:link w:val="FooterChar"/>
    <w:uiPriority w:val="99"/>
    <w:semiHidden/>
    <w:unhideWhenUsed/>
    <w:rsid w:val="00C604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042A"/>
  </w:style>
  <w:style w:type="paragraph" w:styleId="BalloonText">
    <w:name w:val="Balloon Text"/>
    <w:basedOn w:val="Normal"/>
    <w:link w:val="BalloonTextChar"/>
    <w:uiPriority w:val="99"/>
    <w:semiHidden/>
    <w:unhideWhenUsed/>
    <w:rsid w:val="00E21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20574">
      <w:bodyDiv w:val="1"/>
      <w:marLeft w:val="0"/>
      <w:marRight w:val="0"/>
      <w:marTop w:val="0"/>
      <w:marBottom w:val="0"/>
      <w:divBdr>
        <w:top w:val="none" w:sz="0" w:space="0" w:color="auto"/>
        <w:left w:val="none" w:sz="0" w:space="0" w:color="auto"/>
        <w:bottom w:val="none" w:sz="0" w:space="0" w:color="auto"/>
        <w:right w:val="none" w:sz="0" w:space="0" w:color="auto"/>
      </w:divBdr>
    </w:div>
    <w:div w:id="320087055">
      <w:bodyDiv w:val="1"/>
      <w:marLeft w:val="0"/>
      <w:marRight w:val="0"/>
      <w:marTop w:val="0"/>
      <w:marBottom w:val="0"/>
      <w:divBdr>
        <w:top w:val="none" w:sz="0" w:space="0" w:color="auto"/>
        <w:left w:val="none" w:sz="0" w:space="0" w:color="auto"/>
        <w:bottom w:val="none" w:sz="0" w:space="0" w:color="auto"/>
        <w:right w:val="none" w:sz="0" w:space="0" w:color="auto"/>
      </w:divBdr>
    </w:div>
    <w:div w:id="323893570">
      <w:bodyDiv w:val="1"/>
      <w:marLeft w:val="0"/>
      <w:marRight w:val="0"/>
      <w:marTop w:val="0"/>
      <w:marBottom w:val="0"/>
      <w:divBdr>
        <w:top w:val="none" w:sz="0" w:space="0" w:color="auto"/>
        <w:left w:val="none" w:sz="0" w:space="0" w:color="auto"/>
        <w:bottom w:val="none" w:sz="0" w:space="0" w:color="auto"/>
        <w:right w:val="none" w:sz="0" w:space="0" w:color="auto"/>
      </w:divBdr>
    </w:div>
    <w:div w:id="892423274">
      <w:bodyDiv w:val="1"/>
      <w:marLeft w:val="0"/>
      <w:marRight w:val="0"/>
      <w:marTop w:val="0"/>
      <w:marBottom w:val="0"/>
      <w:divBdr>
        <w:top w:val="none" w:sz="0" w:space="0" w:color="auto"/>
        <w:left w:val="none" w:sz="0" w:space="0" w:color="auto"/>
        <w:bottom w:val="none" w:sz="0" w:space="0" w:color="auto"/>
        <w:right w:val="none" w:sz="0" w:space="0" w:color="auto"/>
      </w:divBdr>
    </w:div>
    <w:div w:id="1026517066">
      <w:bodyDiv w:val="1"/>
      <w:marLeft w:val="0"/>
      <w:marRight w:val="0"/>
      <w:marTop w:val="0"/>
      <w:marBottom w:val="0"/>
      <w:divBdr>
        <w:top w:val="none" w:sz="0" w:space="0" w:color="auto"/>
        <w:left w:val="none" w:sz="0" w:space="0" w:color="auto"/>
        <w:bottom w:val="none" w:sz="0" w:space="0" w:color="auto"/>
        <w:right w:val="none" w:sz="0" w:space="0" w:color="auto"/>
      </w:divBdr>
    </w:div>
    <w:div w:id="1029260668">
      <w:bodyDiv w:val="1"/>
      <w:marLeft w:val="0"/>
      <w:marRight w:val="0"/>
      <w:marTop w:val="0"/>
      <w:marBottom w:val="0"/>
      <w:divBdr>
        <w:top w:val="none" w:sz="0" w:space="0" w:color="auto"/>
        <w:left w:val="none" w:sz="0" w:space="0" w:color="auto"/>
        <w:bottom w:val="none" w:sz="0" w:space="0" w:color="auto"/>
        <w:right w:val="none" w:sz="0" w:space="0" w:color="auto"/>
      </w:divBdr>
    </w:div>
    <w:div w:id="1240334974">
      <w:bodyDiv w:val="1"/>
      <w:marLeft w:val="0"/>
      <w:marRight w:val="0"/>
      <w:marTop w:val="0"/>
      <w:marBottom w:val="0"/>
      <w:divBdr>
        <w:top w:val="none" w:sz="0" w:space="0" w:color="auto"/>
        <w:left w:val="none" w:sz="0" w:space="0" w:color="auto"/>
        <w:bottom w:val="none" w:sz="0" w:space="0" w:color="auto"/>
        <w:right w:val="none" w:sz="0" w:space="0" w:color="auto"/>
      </w:divBdr>
    </w:div>
    <w:div w:id="1314985278">
      <w:bodyDiv w:val="1"/>
      <w:marLeft w:val="0"/>
      <w:marRight w:val="0"/>
      <w:marTop w:val="0"/>
      <w:marBottom w:val="0"/>
      <w:divBdr>
        <w:top w:val="none" w:sz="0" w:space="0" w:color="auto"/>
        <w:left w:val="none" w:sz="0" w:space="0" w:color="auto"/>
        <w:bottom w:val="none" w:sz="0" w:space="0" w:color="auto"/>
        <w:right w:val="none" w:sz="0" w:space="0" w:color="auto"/>
      </w:divBdr>
    </w:div>
    <w:div w:id="1409578353">
      <w:bodyDiv w:val="1"/>
      <w:marLeft w:val="0"/>
      <w:marRight w:val="0"/>
      <w:marTop w:val="0"/>
      <w:marBottom w:val="0"/>
      <w:divBdr>
        <w:top w:val="none" w:sz="0" w:space="0" w:color="auto"/>
        <w:left w:val="none" w:sz="0" w:space="0" w:color="auto"/>
        <w:bottom w:val="none" w:sz="0" w:space="0" w:color="auto"/>
        <w:right w:val="none" w:sz="0" w:space="0" w:color="auto"/>
      </w:divBdr>
    </w:div>
    <w:div w:id="1713846505">
      <w:bodyDiv w:val="1"/>
      <w:marLeft w:val="0"/>
      <w:marRight w:val="0"/>
      <w:marTop w:val="0"/>
      <w:marBottom w:val="0"/>
      <w:divBdr>
        <w:top w:val="none" w:sz="0" w:space="0" w:color="auto"/>
        <w:left w:val="none" w:sz="0" w:space="0" w:color="auto"/>
        <w:bottom w:val="none" w:sz="0" w:space="0" w:color="auto"/>
        <w:right w:val="none" w:sz="0" w:space="0" w:color="auto"/>
      </w:divBdr>
    </w:div>
    <w:div w:id="206282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deweleraphael@gmail.com"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www3.epa.gov/region9/animalwaste/probl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hyperlink" Target="http://www.extension.org/pages/15375/manure-production-and-characteristics" TargetMode="Externa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bioethics.agrocampus-ouest.fr/infoglueDeliverLive/digitalAssets/74559_Biofuels_and_food_production_r.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709D9-18BB-4E7F-9DCF-35C49BDA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Crio</dc:creator>
  <cp:lastModifiedBy>Raphael Idewele</cp:lastModifiedBy>
  <cp:revision>15</cp:revision>
  <cp:lastPrinted>2022-03-08T02:23:00Z</cp:lastPrinted>
  <dcterms:created xsi:type="dcterms:W3CDTF">2021-11-14T02:02:00Z</dcterms:created>
  <dcterms:modified xsi:type="dcterms:W3CDTF">2022-03-08T02:37:00Z</dcterms:modified>
</cp:coreProperties>
</file>