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E3A5F"/>
          <w:sz w:val="36"/>
        </w:rPr>
        <w:t>S-006 — Messages Tab on Candidate Profile</w:t>
      </w:r>
    </w:p>
    <w:p>
      <w:pPr>
        <w:spacing w:before="40" w:after="40"/>
      </w:pPr>
      <w:r>
        <w:rPr>
          <w:rFonts w:ascii="Arial" w:hAnsi="Arial"/>
          <w:sz w:val="20"/>
        </w:rPr>
        <w:t>EPIC-04 | Sprint 1 | P0 — Critical | Est: 2 days</w:t>
      </w:r>
    </w:p>
    <w:p>
      <w:pPr>
        <w:spacing w:before="40" w:after="40"/>
      </w:pPr>
      <w:r>
        <w:rPr>
          <w:rFonts w:ascii="Arial" w:hAnsi="Arial"/>
          <w:b/>
          <w:color w:val="424242"/>
          <w:sz w:val="16"/>
        </w:rPr>
        <w:t>──────────────────────────────────────────</w:t>
      </w:r>
    </w:p>
    <w:p>
      <w:pPr>
        <w:spacing w:before="240" w:after="80"/>
      </w:pPr>
      <w:r>
        <w:rPr>
          <w:rFonts w:ascii="Arial" w:hAnsi="Arial"/>
          <w:b/>
          <w:color w:val="1E3A5F"/>
          <w:sz w:val="26"/>
        </w:rPr>
        <w:t>1. STORY ID + TITLE</w:t>
      </w:r>
    </w:p>
    <w:tbl>
      <w:tblPr>
        <w:tblStyle w:val="TableGrid"/>
        <w:tblW w:type="auto" w:w="0"/>
        <w:tblLook w:firstColumn="1" w:firstRow="1" w:lastColumn="0" w:lastRow="0" w:noHBand="0" w:noVBand="1" w:val="04A0"/>
      </w:tblPr>
      <w:tblGrid>
        <w:gridCol w:w="4820"/>
        <w:gridCol w:w="4820"/>
      </w:tblGrid>
      <w:tr>
        <w:tc>
          <w:tcPr>
            <w:tcW w:type="dxa" w:w="4820"/>
          </w:tcPr>
          <w:p>
            <w:r>
              <w:rPr>
                <w:rFonts w:ascii="Arial" w:hAnsi="Arial"/>
                <w:b/>
                <w:sz w:val="17"/>
              </w:rPr>
              <w:t>Field</w:t>
            </w:r>
          </w:p>
        </w:tc>
        <w:tc>
          <w:tcPr>
            <w:tcW w:type="dxa" w:w="4820"/>
          </w:tcPr>
          <w:p>
            <w:r>
              <w:rPr>
                <w:rFonts w:ascii="Arial" w:hAnsi="Arial"/>
                <w:b/>
                <w:sz w:val="17"/>
              </w:rPr>
              <w:t>Value</w:t>
            </w:r>
          </w:p>
        </w:tc>
      </w:tr>
      <w:tr>
        <w:tc>
          <w:tcPr>
            <w:tcW w:type="dxa" w:w="4820"/>
          </w:tcPr>
          <w:p>
            <w:r>
              <w:rPr>
                <w:rFonts w:ascii="Arial" w:hAnsi="Arial"/>
                <w:sz w:val="17"/>
              </w:rPr>
              <w:t>Story ID</w:t>
            </w:r>
          </w:p>
        </w:tc>
        <w:tc>
          <w:tcPr>
            <w:tcW w:type="dxa" w:w="4820"/>
          </w:tcPr>
          <w:p>
            <w:r>
              <w:rPr>
                <w:rFonts w:ascii="Arial" w:hAnsi="Arial"/>
                <w:sz w:val="17"/>
              </w:rPr>
              <w:t>S-006</w:t>
            </w:r>
          </w:p>
        </w:tc>
      </w:tr>
      <w:tr>
        <w:tc>
          <w:tcPr>
            <w:tcW w:type="dxa" w:w="4820"/>
          </w:tcPr>
          <w:p>
            <w:r>
              <w:rPr>
                <w:rFonts w:ascii="Arial" w:hAnsi="Arial"/>
                <w:sz w:val="17"/>
              </w:rPr>
              <w:t>WROS ID</w:t>
            </w:r>
          </w:p>
        </w:tc>
        <w:tc>
          <w:tcPr>
            <w:tcW w:type="dxa" w:w="4820"/>
          </w:tcPr>
          <w:p>
            <w:r>
              <w:rPr>
                <w:rFonts w:ascii="Arial" w:hAnsi="Arial"/>
                <w:sz w:val="17"/>
              </w:rPr>
              <w:t>HRMS-0406</w:t>
            </w:r>
          </w:p>
        </w:tc>
      </w:tr>
      <w:tr>
        <w:tc>
          <w:tcPr>
            <w:tcW w:type="dxa" w:w="4820"/>
          </w:tcPr>
          <w:p>
            <w:r>
              <w:rPr>
                <w:rFonts w:ascii="Arial" w:hAnsi="Arial"/>
                <w:sz w:val="17"/>
              </w:rPr>
              <w:t>Title</w:t>
            </w:r>
          </w:p>
        </w:tc>
        <w:tc>
          <w:tcPr>
            <w:tcW w:type="dxa" w:w="4820"/>
          </w:tcPr>
          <w:p>
            <w:r>
              <w:rPr>
                <w:rFonts w:ascii="Arial" w:hAnsi="Arial"/>
                <w:sz w:val="17"/>
              </w:rPr>
              <w:t>Messages Tab on Candidate Profile</w:t>
            </w:r>
          </w:p>
        </w:tc>
      </w:tr>
      <w:tr>
        <w:tc>
          <w:tcPr>
            <w:tcW w:type="dxa" w:w="4820"/>
          </w:tcPr>
          <w:p>
            <w:r>
              <w:rPr>
                <w:rFonts w:ascii="Arial" w:hAnsi="Arial"/>
                <w:sz w:val="17"/>
              </w:rPr>
              <w:t>Epic</w:t>
            </w:r>
          </w:p>
        </w:tc>
        <w:tc>
          <w:tcPr>
            <w:tcW w:type="dxa" w:w="4820"/>
          </w:tcPr>
          <w:p>
            <w:r>
              <w:rPr>
                <w:rFonts w:ascii="Arial" w:hAnsi="Arial"/>
                <w:sz w:val="17"/>
              </w:rPr>
              <w:t>EPIC-04</w:t>
            </w:r>
          </w:p>
        </w:tc>
      </w:tr>
      <w:tr>
        <w:tc>
          <w:tcPr>
            <w:tcW w:type="dxa" w:w="4820"/>
          </w:tcPr>
          <w:p>
            <w:r>
              <w:rPr>
                <w:rFonts w:ascii="Arial" w:hAnsi="Arial"/>
                <w:sz w:val="17"/>
              </w:rPr>
              <w:t>Sprint</w:t>
            </w:r>
          </w:p>
        </w:tc>
        <w:tc>
          <w:tcPr>
            <w:tcW w:type="dxa" w:w="4820"/>
          </w:tcPr>
          <w:p>
            <w:r>
              <w:rPr>
                <w:rFonts w:ascii="Arial" w:hAnsi="Arial"/>
                <w:sz w:val="17"/>
              </w:rPr>
              <w:t>Sprint 1</w:t>
            </w:r>
          </w:p>
        </w:tc>
      </w:tr>
      <w:tr>
        <w:tc>
          <w:tcPr>
            <w:tcW w:type="dxa" w:w="4820"/>
          </w:tcPr>
          <w:p>
            <w:r>
              <w:rPr>
                <w:rFonts w:ascii="Arial" w:hAnsi="Arial"/>
                <w:sz w:val="17"/>
              </w:rPr>
              <w:t>Week</w:t>
            </w:r>
          </w:p>
        </w:tc>
        <w:tc>
          <w:tcPr>
            <w:tcW w:type="dxa" w:w="4820"/>
          </w:tcPr>
          <w:p>
            <w:r>
              <w:rPr>
                <w:rFonts w:ascii="Arial" w:hAnsi="Arial"/>
                <w:sz w:val="17"/>
              </w:rPr>
              <w:t>W1</w:t>
            </w:r>
          </w:p>
        </w:tc>
      </w:tr>
      <w:tr>
        <w:tc>
          <w:tcPr>
            <w:tcW w:type="dxa" w:w="4820"/>
          </w:tcPr>
          <w:p>
            <w:r>
              <w:rPr>
                <w:rFonts w:ascii="Arial" w:hAnsi="Arial"/>
                <w:sz w:val="17"/>
              </w:rPr>
              <w:t>Priority</w:t>
            </w:r>
          </w:p>
        </w:tc>
        <w:tc>
          <w:tcPr>
            <w:tcW w:type="dxa" w:w="4820"/>
          </w:tcPr>
          <w:p>
            <w:r>
              <w:rPr>
                <w:rFonts w:ascii="Arial" w:hAnsi="Arial"/>
                <w:sz w:val="17"/>
              </w:rPr>
              <w:t>P0 — Critical</w:t>
            </w:r>
          </w:p>
        </w:tc>
      </w:tr>
      <w:tr>
        <w:tc>
          <w:tcPr>
            <w:tcW w:type="dxa" w:w="4820"/>
          </w:tcPr>
          <w:p>
            <w:r>
              <w:rPr>
                <w:rFonts w:ascii="Arial" w:hAnsi="Arial"/>
                <w:sz w:val="17"/>
              </w:rPr>
              <w:t>Owner</w:t>
            </w:r>
          </w:p>
        </w:tc>
        <w:tc>
          <w:tcPr>
            <w:tcW w:type="dxa" w:w="4820"/>
          </w:tcPr>
          <w:p>
            <w:r>
              <w:rPr>
                <w:rFonts w:ascii="Arial" w:hAnsi="Arial"/>
                <w:sz w:val="17"/>
              </w:rPr>
              <w:t>Lead BA</w:t>
            </w:r>
          </w:p>
        </w:tc>
      </w:tr>
      <w:tr>
        <w:tc>
          <w:tcPr>
            <w:tcW w:type="dxa" w:w="4820"/>
          </w:tcPr>
          <w:p>
            <w:r>
              <w:rPr>
                <w:rFonts w:ascii="Arial" w:hAnsi="Arial"/>
                <w:sz w:val="17"/>
              </w:rPr>
              <w:t>Assignee</w:t>
            </w:r>
          </w:p>
        </w:tc>
        <w:tc>
          <w:tcPr>
            <w:tcW w:type="dxa" w:w="4820"/>
          </w:tcPr>
          <w:p>
            <w:r>
              <w:rPr>
                <w:rFonts w:ascii="Arial" w:hAnsi="Arial"/>
                <w:sz w:val="17"/>
              </w:rPr>
              <w:t>Frontend</w:t>
            </w:r>
          </w:p>
        </w:tc>
      </w:tr>
      <w:tr>
        <w:tc>
          <w:tcPr>
            <w:tcW w:type="dxa" w:w="4820"/>
          </w:tcPr>
          <w:p>
            <w:r>
              <w:rPr>
                <w:rFonts w:ascii="Arial" w:hAnsi="Arial"/>
                <w:sz w:val="17"/>
              </w:rPr>
              <w:t>Est. Days</w:t>
            </w:r>
          </w:p>
        </w:tc>
        <w:tc>
          <w:tcPr>
            <w:tcW w:type="dxa" w:w="4820"/>
          </w:tcPr>
          <w:p>
            <w:r>
              <w:rPr>
                <w:rFonts w:ascii="Arial" w:hAnsi="Arial"/>
                <w:sz w:val="17"/>
              </w:rPr>
              <w:t>2</w:t>
            </w:r>
          </w:p>
        </w:tc>
      </w:tr>
      <w:tr>
        <w:tc>
          <w:tcPr>
            <w:tcW w:type="dxa" w:w="4820"/>
          </w:tcPr>
          <w:p>
            <w:r>
              <w:rPr>
                <w:rFonts w:ascii="Arial" w:hAnsi="Arial"/>
                <w:sz w:val="17"/>
              </w:rPr>
              <w:t>Depends On</w:t>
            </w:r>
          </w:p>
        </w:tc>
        <w:tc>
          <w:tcPr>
            <w:tcW w:type="dxa" w:w="4820"/>
          </w:tcPr>
          <w:p>
            <w:r>
              <w:rPr>
                <w:rFonts w:ascii="Arial" w:hAnsi="Arial"/>
                <w:sz w:val="17"/>
              </w:rPr>
              <w:t>HRMS-0405 ConversationTimeline component complete. HRMS-0407 completeness endpoint exists. HRMS-0408 missing fields endpoint exists.</w:t>
            </w:r>
          </w:p>
        </w:tc>
      </w:tr>
      <w:tr>
        <w:tc>
          <w:tcPr>
            <w:tcW w:type="dxa" w:w="4820"/>
          </w:tcPr>
          <w:p>
            <w:r>
              <w:rPr>
                <w:rFonts w:ascii="Arial" w:hAnsi="Arial"/>
                <w:sz w:val="17"/>
              </w:rPr>
              <w:t>Blocks</w:t>
            </w:r>
          </w:p>
        </w:tc>
        <w:tc>
          <w:tcPr>
            <w:tcW w:type="dxa" w:w="4820"/>
          </w:tcPr>
          <w:p>
            <w:r>
              <w:rPr>
                <w:rFonts w:ascii="Arial" w:hAnsi="Arial"/>
                <w:sz w:val="17"/>
              </w:rPr>
              <w:t>Every recruiter-facing conversation feature — nothing AI-recruiter-visible works without this tab existing</w:t>
            </w:r>
          </w:p>
        </w:tc>
      </w:tr>
      <w:tr>
        <w:tc>
          <w:tcPr>
            <w:tcW w:type="dxa" w:w="4820"/>
          </w:tcPr>
          <w:p>
            <w:r>
              <w:rPr>
                <w:rFonts w:ascii="Arial" w:hAnsi="Arial"/>
                <w:sz w:val="17"/>
              </w:rPr>
              <w:t>Status</w:t>
            </w:r>
          </w:p>
        </w:tc>
        <w:tc>
          <w:tcPr>
            <w:tcW w:type="dxa" w:w="4820"/>
          </w:tcPr>
          <w:p>
            <w:r>
              <w:rPr>
                <w:rFonts w:ascii="Arial" w:hAnsi="Arial"/>
                <w:sz w:val="17"/>
              </w:rPr>
              <w:t>Planned</w:t>
            </w:r>
          </w:p>
        </w:tc>
      </w:tr>
    </w:tbl>
    <w:p/>
    <w:p>
      <w:pPr>
        <w:spacing w:before="240" w:after="80"/>
      </w:pPr>
      <w:r>
        <w:rPr>
          <w:rFonts w:ascii="Arial" w:hAnsi="Arial"/>
          <w:b/>
          <w:color w:val="1E3A5F"/>
          <w:sz w:val="26"/>
        </w:rPr>
        <w:t>2. WHY THIS EXISTS</w:t>
      </w:r>
    </w:p>
    <w:p>
      <w:pPr>
        <w:spacing w:before="60" w:after="100"/>
      </w:pPr>
      <w:r>
        <w:rPr>
          <w:rFonts w:ascii="Arial" w:hAnsi="Arial"/>
          <w:sz w:val="20"/>
        </w:rPr>
        <w:t>The candidate profile page has no place for recruiters to see Thunder's AI conversations. Without the MESSAGES tab, the recruiter cannot monitor what Thunder is doing, cannot see what information has been collected, and cannot intervene when needed.</w:t>
      </w:r>
    </w:p>
    <w:p>
      <w:pPr>
        <w:spacing w:before="60" w:after="100"/>
      </w:pPr>
      <w:r>
        <w:rPr>
          <w:rFonts w:ascii="Arial" w:hAnsi="Arial"/>
          <w:sz w:val="20"/>
        </w:rPr>
        <w:t>This is a composition story. It assembles components already built (ConversationTimeline from HRMS-0405, completeness from HRMS-0407, missing fields from HRMS-0408) into a single layout on the existing candidate profile page.</w:t>
      </w:r>
    </w:p>
    <w:p>
      <w:pPr>
        <w:spacing w:before="60" w:after="100"/>
      </w:pPr>
      <w:r>
        <w:rPr>
          <w:rFonts w:ascii="Arial" w:hAnsi="Arial"/>
          <w:sz w:val="20"/>
        </w:rPr>
        <w:t>When the recruiter opens this tab, all unread messages from the candidate are automatically marked as read — the notification badge clears.</w:t>
      </w:r>
    </w:p>
    <w:p>
      <w:pPr>
        <w:spacing w:before="240" w:after="80"/>
      </w:pPr>
      <w:r>
        <w:rPr>
          <w:rFonts w:ascii="Arial" w:hAnsi="Arial"/>
          <w:b/>
          <w:color w:val="1E3A5F"/>
          <w:sz w:val="26"/>
        </w:rPr>
        <w:t>3. WHAT YOU ARE BUILDING</w:t>
      </w:r>
    </w:p>
    <w:p>
      <w:pPr>
        <w:spacing w:before="60" w:after="100"/>
      </w:pPr>
      <w:r>
        <w:rPr>
          <w:rFonts w:ascii="Arial" w:hAnsi="Arial"/>
          <w:sz w:val="20"/>
        </w:rPr>
        <w:t>Add MESSAGES as the second tab on the existing candidate profile page. Layout: left 70% = ConversationTimeline. Right 30% sidebar = Thunder AI Status card + Profile Completeness card + Missing Fields widget. Mobile (&lt;768px): single column, sidebar below timeline.</w:t>
      </w:r>
    </w:p>
    <w:p>
      <w:pPr>
        <w:spacing w:before="60" w:after="100"/>
      </w:pPr>
      <w:r>
        <w:rPr>
          <w:rFonts w:ascii="Arial" w:hAnsi="Arial"/>
          <w:sz w:val="20"/>
        </w:rPr>
        <w:t>Also build: read_by_recruiter column on conversation_messages, PATCH mark-as-read endpoint, unread notification badge on the tab.</w:t>
      </w:r>
    </w:p>
    <w:p>
      <w:pPr>
        <w:spacing w:before="240" w:after="80"/>
      </w:pPr>
      <w:r>
        <w:rPr>
          <w:rFonts w:ascii="Arial" w:hAnsi="Arial"/>
          <w:b/>
          <w:color w:val="1E3A5F"/>
          <w:sz w:val="26"/>
        </w:rPr>
        <w:t>4. BEFORE YOU START</w:t>
      </w:r>
    </w:p>
    <w:p>
      <w:pPr>
        <w:spacing w:before="60" w:after="60"/>
        <w:ind w:left="200"/>
      </w:pPr>
      <w:r>
        <w:rPr>
          <w:rFonts w:ascii="Arial" w:hAnsi="Arial"/>
          <w:color w:val="B71C1C"/>
          <w:sz w:val="19"/>
        </w:rPr>
        <w:t>▶  Do NOT write a single line of code until every item below is confirmed complete.</w:t>
      </w:r>
    </w:p>
    <w:p>
      <w:pPr>
        <w:pStyle w:val="ListBullet"/>
        <w:spacing w:before="20" w:after="20"/>
      </w:pPr>
      <w:r>
        <w:rPr>
          <w:rFonts w:ascii="Arial" w:hAnsi="Arial"/>
          <w:sz w:val="20"/>
        </w:rPr>
        <w:t>HRMS-0405 ConversationTimeline component renders correctly in isolation</w:t>
      </w:r>
    </w:p>
    <w:p>
      <w:pPr>
        <w:pStyle w:val="ListBullet"/>
        <w:spacing w:before="20" w:after="20"/>
      </w:pPr>
      <w:r>
        <w:rPr>
          <w:rFonts w:ascii="Arial" w:hAnsi="Arial"/>
          <w:sz w:val="20"/>
        </w:rPr>
        <w:t>HRMS-0407 GET /api/candidates/{id}/completeness endpoint exists and returns data</w:t>
      </w:r>
    </w:p>
    <w:p>
      <w:pPr>
        <w:pStyle w:val="ListBullet"/>
        <w:spacing w:before="20" w:after="20"/>
      </w:pPr>
      <w:r>
        <w:rPr>
          <w:rFonts w:ascii="Arial" w:hAnsi="Arial"/>
          <w:sz w:val="20"/>
        </w:rPr>
        <w:t>HRMS-0408 GET /api/candidates/{id}/missing-fields endpoint exists and returns data</w:t>
      </w:r>
    </w:p>
    <w:p>
      <w:pPr>
        <w:pStyle w:val="ListBullet"/>
        <w:spacing w:before="20" w:after="20"/>
      </w:pPr>
      <w:r>
        <w:rPr>
          <w:rFonts w:ascii="Arial" w:hAnsi="Arial"/>
          <w:sz w:val="20"/>
        </w:rPr>
        <w:t>GET /api/candidates/{id}/conversation endpoint exists returning conversation metadata</w:t>
      </w:r>
    </w:p>
    <w:p>
      <w:pPr>
        <w:pStyle w:val="ListBullet"/>
        <w:spacing w:before="20" w:after="20"/>
      </w:pPr>
      <w:r>
        <w:rPr>
          <w:rFonts w:ascii="Arial" w:hAnsi="Arial"/>
          <w:sz w:val="20"/>
        </w:rPr>
        <w:t>Existing candidate profile page and its tab navigation component exist</w:t>
      </w:r>
    </w:p>
    <w:p>
      <w:pPr>
        <w:spacing w:before="240" w:after="80"/>
      </w:pPr>
      <w:r>
        <w:rPr>
          <w:rFonts w:ascii="Arial" w:hAnsi="Arial"/>
          <w:b/>
          <w:color w:val="1E3A5F"/>
          <w:sz w:val="26"/>
        </w:rPr>
        <w:t>5. STEP-BY-STEP EXECUTION</w:t>
      </w:r>
    </w:p>
    <w:p>
      <w:pPr>
        <w:spacing w:before="60" w:after="60"/>
        <w:ind w:left="200"/>
      </w:pPr>
      <w:r>
        <w:rPr>
          <w:rFonts w:ascii="Arial" w:hAnsi="Arial"/>
          <w:color w:val="B71C1C"/>
          <w:sz w:val="19"/>
        </w:rPr>
        <w:t>▶  Follow these steps in exact order. If a step is unclear, ask the lead BA — never assume.</w:t>
      </w:r>
    </w:p>
    <w:p>
      <w:pPr>
        <w:spacing w:before="160" w:after="40"/>
      </w:pPr>
      <w:r>
        <w:rPr>
          <w:rFonts w:ascii="Arial" w:hAnsi="Arial"/>
          <w:b/>
          <w:color w:val="1E3A5F"/>
          <w:sz w:val="22"/>
        </w:rPr>
        <w:t>Step 1: Add read_by_recruiter column and mark-as-read endpoint</w:t>
      </w:r>
    </w:p>
    <w:p>
      <w:pPr>
        <w:pStyle w:val="ListBullet"/>
        <w:spacing w:before="20" w:after="20"/>
      </w:pPr>
      <w:r>
        <w:rPr>
          <w:rFonts w:ascii="Arial" w:hAnsi="Arial"/>
          <w:sz w:val="20"/>
        </w:rPr>
        <w:t>ALTER TABLE conversation_messages ADD COLUMN IF NOT EXISTS read_by_recruiter BOOLEAN default false</w:t>
      </w:r>
    </w:p>
    <w:p>
      <w:pPr>
        <w:pStyle w:val="ListBullet"/>
        <w:spacing w:before="20" w:after="20"/>
      </w:pPr>
      <w:r>
        <w:rPr>
          <w:rFonts w:ascii="Arial" w:hAnsi="Arial"/>
          <w:sz w:val="20"/>
        </w:rPr>
        <w:t>PATCH /api/conversations/{id}/messages/read — sets read_by_recruiter=true for ALL direction=INBOUND messages in this conversation WHERE tenant_id=X</w:t>
      </w:r>
    </w:p>
    <w:p>
      <w:pPr>
        <w:pStyle w:val="ListBullet"/>
        <w:spacing w:before="20" w:after="20"/>
      </w:pPr>
      <w:r>
        <w:rPr>
          <w:rFonts w:ascii="Arial" w:hAnsi="Arial"/>
          <w:sz w:val="20"/>
        </w:rPr>
        <w:t>Auth: recruiter auth. Response: HTTP 200 { updated_count }</w:t>
      </w:r>
    </w:p>
    <w:p>
      <w:pPr>
        <w:pStyle w:val="ListBullet"/>
        <w:spacing w:before="20" w:after="20"/>
      </w:pPr>
      <w:r>
        <w:rPr>
          <w:rFonts w:ascii="Arial" w:hAnsi="Arial"/>
          <w:sz w:val="20"/>
        </w:rPr>
        <w:t>This endpoint is called fire-and-forget when recruiter opens MESSAGES tab — do not block tab load on its response</w:t>
      </w:r>
    </w:p>
    <w:p>
      <w:pPr>
        <w:spacing w:before="160" w:after="40"/>
      </w:pPr>
      <w:r>
        <w:rPr>
          <w:rFonts w:ascii="Arial" w:hAnsi="Arial"/>
          <w:b/>
          <w:color w:val="1E3A5F"/>
          <w:sz w:val="22"/>
        </w:rPr>
        <w:t>Step 2: Add MESSAGES tab to existing tab navigation</w:t>
      </w:r>
    </w:p>
    <w:p>
      <w:pPr>
        <w:pStyle w:val="ListBullet"/>
        <w:spacing w:before="20" w:after="20"/>
      </w:pPr>
      <w:r>
        <w:rPr>
          <w:rFonts w:ascii="Arial" w:hAnsi="Arial"/>
          <w:sz w:val="20"/>
        </w:rPr>
        <w:t>Position: second tab — order is now: PROFILE | MESSAGES | FEEDBACK | DOCUMENTS | TASKS | ACTIVITY</w:t>
      </w:r>
    </w:p>
    <w:p>
      <w:pPr>
        <w:pStyle w:val="ListBullet"/>
        <w:spacing w:before="20" w:after="20"/>
      </w:pPr>
      <w:r>
        <w:rPr>
          <w:rFonts w:ascii="Arial" w:hAnsi="Arial"/>
          <w:sz w:val="20"/>
        </w:rPr>
        <w:t>Notification badge: show count of direction=INBOUND AND read_by_recruiter=false for this candidate. Fetch this count from GET /api/candidates/{id}/conversation which should include unread_count in response.</w:t>
      </w:r>
    </w:p>
    <w:p>
      <w:pPr>
        <w:pStyle w:val="ListBullet"/>
        <w:spacing w:before="20" w:after="20"/>
      </w:pPr>
      <w:r>
        <w:rPr>
          <w:rFonts w:ascii="Arial" w:hAnsi="Arial"/>
          <w:sz w:val="20"/>
        </w:rPr>
        <w:t>Badge disappears immediately when MESSAGES tab is clicked (optimistic update) and PATCH mark-as-read fires</w:t>
      </w:r>
    </w:p>
    <w:p>
      <w:pPr>
        <w:spacing w:before="160" w:after="40"/>
      </w:pPr>
      <w:r>
        <w:rPr>
          <w:rFonts w:ascii="Arial" w:hAnsi="Arial"/>
          <w:b/>
          <w:color w:val="1E3A5F"/>
          <w:sz w:val="22"/>
        </w:rPr>
        <w:t>Step 3: Build Messages Tab two-column layout</w:t>
      </w:r>
    </w:p>
    <w:p>
      <w:pPr>
        <w:pStyle w:val="ListBullet"/>
        <w:spacing w:before="20" w:after="20"/>
      </w:pPr>
      <w:r>
        <w:rPr>
          <w:rFonts w:ascii="Arial" w:hAnsi="Arial"/>
          <w:sz w:val="20"/>
        </w:rPr>
        <w:t>Desktop (screen width ≥ 768px): left column 70% width contains ConversationTimeline, right column 30% contains sidebar</w:t>
      </w:r>
    </w:p>
    <w:p>
      <w:pPr>
        <w:pStyle w:val="ListBullet"/>
        <w:spacing w:before="20" w:after="20"/>
      </w:pPr>
      <w:r>
        <w:rPr>
          <w:rFonts w:ascii="Arial" w:hAnsi="Arial"/>
          <w:sz w:val="20"/>
        </w:rPr>
        <w:t>Mobile (&lt; 768px): single column — ConversationTimeline stacks above sidebar cards. No horizontal scrolling at any width.</w:t>
      </w:r>
    </w:p>
    <w:p>
      <w:pPr>
        <w:pStyle w:val="ListBullet"/>
        <w:spacing w:before="20" w:after="20"/>
      </w:pPr>
      <w:r>
        <w:rPr>
          <w:rFonts w:ascii="Arial" w:hAnsi="Arial"/>
          <w:sz w:val="20"/>
        </w:rPr>
        <w:t>Pass props to ConversationTimeline: conversationId, candidateName, aiAgentName='Thunder'</w:t>
      </w:r>
    </w:p>
    <w:p>
      <w:pPr>
        <w:spacing w:before="160" w:after="40"/>
      </w:pPr>
      <w:r>
        <w:rPr>
          <w:rFonts w:ascii="Arial" w:hAnsi="Arial"/>
          <w:b/>
          <w:color w:val="1E3A5F"/>
          <w:sz w:val="22"/>
        </w:rPr>
        <w:t>Step 4: Build Thunder AI Status Card (right sidebar)</w:t>
      </w:r>
    </w:p>
    <w:p>
      <w:pPr>
        <w:pStyle w:val="ListBullet"/>
        <w:spacing w:before="20" w:after="20"/>
      </w:pPr>
      <w:r>
        <w:rPr>
          <w:rFonts w:ascii="Arial" w:hAnsi="Arial"/>
          <w:sz w:val="20"/>
        </w:rPr>
        <w:t>Fetch GET /api/candidates/{id}/conversation on tab open</w:t>
      </w:r>
    </w:p>
    <w:p>
      <w:pPr>
        <w:pStyle w:val="ListBullet"/>
        <w:spacing w:before="20" w:after="20"/>
      </w:pPr>
      <w:r>
        <w:rPr>
          <w:rFonts w:ascii="Arial" w:hAnsi="Arial"/>
          <w:sz w:val="20"/>
        </w:rPr>
        <w:t>Display in card: Agent name ('Thunder'), conversation status badge (color-coded), owner label, last activity timestamp</w:t>
      </w:r>
    </w:p>
    <w:p>
      <w:pPr>
        <w:pStyle w:val="ListBullet"/>
        <w:spacing w:before="20" w:after="20"/>
      </w:pPr>
      <w:r>
        <w:rPr>
          <w:rFonts w:ascii="Arial" w:hAnsi="Arial"/>
          <w:sz w:val="20"/>
        </w:rPr>
        <w:t>Status badge colors: INITIATED=gray, QUALIFYING=blue, QUALIFIED=green, ESCALATED=red, PAUSED=amber, COMPLETED=dark gray</w:t>
      </w:r>
    </w:p>
    <w:p>
      <w:pPr>
        <w:pStyle w:val="ListBullet"/>
        <w:spacing w:before="20" w:after="20"/>
      </w:pPr>
      <w:r>
        <w:rPr>
          <w:rFonts w:ascii="Arial" w:hAnsi="Arial"/>
          <w:sz w:val="20"/>
        </w:rPr>
        <w:t>Owner label: owner_type=AI → 'Currently managed by: Thunder (AI Recruiter)' in teal text. owner_type=RECRUITER → 'Currently managed by: [recruiter first name]' in amber text.</w:t>
      </w:r>
    </w:p>
    <w:p>
      <w:pPr>
        <w:pStyle w:val="ListBullet"/>
        <w:spacing w:before="20" w:after="20"/>
      </w:pPr>
      <w:r>
        <w:rPr>
          <w:rFonts w:ascii="Arial" w:hAnsi="Arial"/>
          <w:sz w:val="20"/>
        </w:rPr>
        <w:t>Last activity: 'Last message: 2 hours ago' — relative time calculated from conversation.updated_at</w:t>
      </w:r>
    </w:p>
    <w:p>
      <w:pPr>
        <w:spacing w:before="160" w:after="40"/>
      </w:pPr>
      <w:r>
        <w:rPr>
          <w:rFonts w:ascii="Arial" w:hAnsi="Arial"/>
          <w:b/>
          <w:color w:val="1E3A5F"/>
          <w:sz w:val="22"/>
        </w:rPr>
        <w:t>Step 5: Build Profile Completeness Card (right sidebar)</w:t>
      </w:r>
    </w:p>
    <w:p>
      <w:pPr>
        <w:pStyle w:val="ListBullet"/>
        <w:spacing w:before="20" w:after="20"/>
      </w:pPr>
      <w:r>
        <w:rPr>
          <w:rFonts w:ascii="Arial" w:hAnsi="Arial"/>
          <w:sz w:val="20"/>
        </w:rPr>
        <w:t>Fetch GET /api/candidates/{id}/completeness on tab open</w:t>
      </w:r>
    </w:p>
    <w:p>
      <w:pPr>
        <w:pStyle w:val="ListBullet"/>
        <w:spacing w:before="20" w:after="20"/>
      </w:pPr>
      <w:r>
        <w:rPr>
          <w:rFonts w:ascii="Arial" w:hAnsi="Arial"/>
          <w:sz w:val="20"/>
        </w:rPr>
        <w:t>Display: label 'Profile Completeness', horizontal progress bar with green fill proportional to percentage, percentage text (e.g. '72%'), sub-label below bar: '7 of 10 required fields collected'</w:t>
      </w:r>
    </w:p>
    <w:p>
      <w:pPr>
        <w:spacing w:before="160" w:after="40"/>
      </w:pPr>
      <w:r>
        <w:rPr>
          <w:rFonts w:ascii="Arial" w:hAnsi="Arial"/>
          <w:b/>
          <w:color w:val="1E3A5F"/>
          <w:sz w:val="22"/>
        </w:rPr>
        <w:t>Step 6: Build Missing Fields Widget (right sidebar, below completeness)</w:t>
      </w:r>
    </w:p>
    <w:p>
      <w:pPr>
        <w:pStyle w:val="ListBullet"/>
        <w:spacing w:before="20" w:after="20"/>
      </w:pPr>
      <w:r>
        <w:rPr>
          <w:rFonts w:ascii="Arial" w:hAnsi="Arial"/>
          <w:sz w:val="20"/>
        </w:rPr>
        <w:t>Fetch GET /api/candidates/{id}/missing-fields on tab open</w:t>
      </w:r>
    </w:p>
    <w:p>
      <w:pPr>
        <w:pStyle w:val="ListBullet"/>
        <w:spacing w:before="20" w:after="20"/>
      </w:pPr>
      <w:r>
        <w:rPr>
          <w:rFonts w:ascii="Arial" w:hAnsi="Arial"/>
          <w:sz w:val="20"/>
        </w:rPr>
        <w:t>Display each field with status=MISSING as a colored rounded tag with the field_label text</w:t>
      </w:r>
    </w:p>
    <w:p>
      <w:pPr>
        <w:pStyle w:val="ListBullet"/>
        <w:spacing w:before="20" w:after="20"/>
      </w:pPr>
      <w:r>
        <w:rPr>
          <w:rFonts w:ascii="Arial" w:hAnsi="Arial"/>
          <w:sz w:val="20"/>
        </w:rPr>
        <w:t>Tag colors by priority_order: 1-3 = red border, 4-6 = amber border, 7-10 = yellow border</w:t>
      </w:r>
    </w:p>
    <w:p>
      <w:pPr>
        <w:pStyle w:val="ListBullet"/>
        <w:spacing w:before="20" w:after="20"/>
      </w:pPr>
      <w:r>
        <w:rPr>
          <w:rFonts w:ascii="Arial" w:hAnsi="Arial"/>
          <w:sz w:val="20"/>
        </w:rPr>
        <w:t>When all fields received (no MISSING records): replace all tags with a green checkmark line: '✓ All required information collected'</w:t>
      </w:r>
    </w:p>
    <w:p>
      <w:pPr>
        <w:spacing w:before="240" w:after="80"/>
      </w:pPr>
      <w:r>
        <w:rPr>
          <w:rFonts w:ascii="Arial" w:hAnsi="Arial"/>
          <w:b/>
          <w:color w:val="1E3A5F"/>
          <w:sz w:val="26"/>
        </w:rPr>
        <w:t>6A. UI FIELDS</w:t>
      </w:r>
    </w:p>
    <w:p>
      <w:pPr>
        <w:spacing w:before="60" w:after="60"/>
        <w:ind w:left="200"/>
      </w:pPr>
      <w:r>
        <w:rPr>
          <w:rFonts w:ascii="Arial" w:hAnsi="Arial"/>
          <w:color w:val="B71C1C"/>
          <w:sz w:val="19"/>
        </w:rPr>
        <w:t>▶  Every field below: implement exactly as specified. Type, length, error messages are requirements — not suggestions.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Field Name</w:t>
            </w:r>
          </w:p>
        </w:tc>
        <w:tc>
          <w:tcPr>
            <w:tcW w:type="dxa" w:w="1607"/>
          </w:tcPr>
          <w:p>
            <w:r>
              <w:rPr>
                <w:rFonts w:ascii="Arial" w:hAnsi="Arial"/>
                <w:b/>
                <w:sz w:val="17"/>
              </w:rPr>
              <w:t>Type</w:t>
            </w:r>
          </w:p>
        </w:tc>
        <w:tc>
          <w:tcPr>
            <w:tcW w:type="dxa" w:w="1607"/>
          </w:tcPr>
          <w:p>
            <w:r>
              <w:rPr>
                <w:rFonts w:ascii="Arial" w:hAnsi="Arial"/>
                <w:b/>
                <w:sz w:val="17"/>
              </w:rPr>
              <w:t>Required</w:t>
            </w:r>
          </w:p>
        </w:tc>
        <w:tc>
          <w:tcPr>
            <w:tcW w:type="dxa" w:w="1607"/>
          </w:tcPr>
          <w:p>
            <w:r>
              <w:rPr>
                <w:rFonts w:ascii="Arial" w:hAnsi="Arial"/>
                <w:b/>
                <w:sz w:val="17"/>
              </w:rPr>
              <w:t>Max Length</w:t>
            </w:r>
          </w:p>
        </w:tc>
        <w:tc>
          <w:tcPr>
            <w:tcW w:type="dxa" w:w="1607"/>
          </w:tcPr>
          <w:p>
            <w:r>
              <w:rPr>
                <w:rFonts w:ascii="Arial" w:hAnsi="Arial"/>
                <w:b/>
                <w:sz w:val="17"/>
              </w:rPr>
              <w:t>Placeholder / Default</w:t>
            </w:r>
          </w:p>
        </w:tc>
        <w:tc>
          <w:tcPr>
            <w:tcW w:type="dxa" w:w="1607"/>
          </w:tcPr>
          <w:p>
            <w:r>
              <w:rPr>
                <w:rFonts w:ascii="Arial" w:hAnsi="Arial"/>
                <w:b/>
                <w:sz w:val="17"/>
              </w:rPr>
              <w:t>Validation / Error</w:t>
            </w:r>
          </w:p>
        </w:tc>
      </w:tr>
      <w:tr>
        <w:tc>
          <w:tcPr>
            <w:tcW w:type="dxa" w:w="1607"/>
          </w:tcPr>
          <w:p>
            <w:r>
              <w:rPr>
                <w:rFonts w:ascii="Arial" w:hAnsi="Arial"/>
                <w:sz w:val="17"/>
              </w:rPr>
              <w:t>MESSAGES Tab</w:t>
            </w:r>
          </w:p>
        </w:tc>
        <w:tc>
          <w:tcPr>
            <w:tcW w:type="dxa" w:w="1607"/>
          </w:tcPr>
          <w:p>
            <w:r>
              <w:rPr>
                <w:rFonts w:ascii="Arial" w:hAnsi="Arial"/>
                <w:sz w:val="17"/>
              </w:rPr>
              <w:t>Tab button with badge</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MESSAGES</w:t>
            </w:r>
          </w:p>
        </w:tc>
        <w:tc>
          <w:tcPr>
            <w:tcW w:type="dxa" w:w="1607"/>
          </w:tcPr>
          <w:p>
            <w:r>
              <w:rPr>
                <w:rFonts w:ascii="Arial" w:hAnsi="Arial"/>
                <w:sz w:val="17"/>
              </w:rPr>
              <w:t>Notification badge shows unread count. Badge clears immediately on tab click.</w:t>
            </w:r>
          </w:p>
        </w:tc>
      </w:tr>
      <w:tr>
        <w:tc>
          <w:tcPr>
            <w:tcW w:type="dxa" w:w="1607"/>
          </w:tcPr>
          <w:p>
            <w:r>
              <w:rPr>
                <w:rFonts w:ascii="Arial" w:hAnsi="Arial"/>
                <w:sz w:val="17"/>
              </w:rPr>
              <w:t>Thunder AI Status Badge</w:t>
            </w:r>
          </w:p>
        </w:tc>
        <w:tc>
          <w:tcPr>
            <w:tcW w:type="dxa" w:w="1607"/>
          </w:tcPr>
          <w:p>
            <w:r>
              <w:rPr>
                <w:rFonts w:ascii="Arial" w:hAnsi="Arial"/>
                <w:sz w:val="17"/>
              </w:rPr>
              <w:t>Badge/chip</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QUALIFYING / QUALIFIED / ESCALATED / PAUSED / COMPLETED</w:t>
            </w:r>
          </w:p>
        </w:tc>
        <w:tc>
          <w:tcPr>
            <w:tcW w:type="dxa" w:w="1607"/>
          </w:tcPr>
          <w:p>
            <w:r>
              <w:rPr>
                <w:rFonts w:ascii="Arial" w:hAnsi="Arial"/>
                <w:sz w:val="17"/>
              </w:rPr>
              <w:t>QUALIFYING=blue, QUALIFIED=green, ESCALATED=red, PAUSED=amber, COMPLETED/INITIATED=gray</w:t>
            </w:r>
          </w:p>
        </w:tc>
      </w:tr>
      <w:tr>
        <w:tc>
          <w:tcPr>
            <w:tcW w:type="dxa" w:w="1607"/>
          </w:tcPr>
          <w:p>
            <w:r>
              <w:rPr>
                <w:rFonts w:ascii="Arial" w:hAnsi="Arial"/>
                <w:sz w:val="17"/>
              </w:rPr>
              <w:t>Profile Completeness Bar</w:t>
            </w:r>
          </w:p>
        </w:tc>
        <w:tc>
          <w:tcPr>
            <w:tcW w:type="dxa" w:w="1607"/>
          </w:tcPr>
          <w:p>
            <w:r>
              <w:rPr>
                <w:rFonts w:ascii="Arial" w:hAnsi="Arial"/>
                <w:sz w:val="17"/>
              </w:rPr>
              <w:t>Horizontal progress bar</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e.g. 72%</w:t>
            </w:r>
          </w:p>
        </w:tc>
        <w:tc>
          <w:tcPr>
            <w:tcW w:type="dxa" w:w="1607"/>
          </w:tcPr>
          <w:p>
            <w:r>
              <w:rPr>
                <w:rFonts w:ascii="Arial" w:hAnsi="Arial"/>
                <w:sz w:val="17"/>
              </w:rPr>
              <w:t>Green fill 0–100%. Sub-label: 'X of 10 required fields collected'.</w:t>
            </w:r>
          </w:p>
        </w:tc>
      </w:tr>
      <w:tr>
        <w:tc>
          <w:tcPr>
            <w:tcW w:type="dxa" w:w="1607"/>
          </w:tcPr>
          <w:p>
            <w:r>
              <w:rPr>
                <w:rFonts w:ascii="Arial" w:hAnsi="Arial"/>
                <w:sz w:val="17"/>
              </w:rPr>
              <w:t>Missing Fields Tags</w:t>
            </w:r>
          </w:p>
        </w:tc>
        <w:tc>
          <w:tcPr>
            <w:tcW w:type="dxa" w:w="1607"/>
          </w:tcPr>
          <w:p>
            <w:r>
              <w:rPr>
                <w:rFonts w:ascii="Arial" w:hAnsi="Arial"/>
                <w:sz w:val="17"/>
              </w:rPr>
              <w:t>Rounded tag list</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[Resume] [Notice Period] [Current Salary]</w:t>
            </w:r>
          </w:p>
        </w:tc>
        <w:tc>
          <w:tcPr>
            <w:tcW w:type="dxa" w:w="1607"/>
          </w:tcPr>
          <w:p>
            <w:r>
              <w:rPr>
                <w:rFonts w:ascii="Arial" w:hAnsi="Arial"/>
                <w:sz w:val="17"/>
              </w:rPr>
              <w:t>Red border priority 1-3. Amber 4-6. Yellow 7-10. Tag disappears when field received.</w:t>
            </w:r>
          </w:p>
        </w:tc>
      </w:tr>
      <w:tr>
        <w:tc>
          <w:tcPr>
            <w:tcW w:type="dxa" w:w="1607"/>
          </w:tcPr>
          <w:p>
            <w:r>
              <w:rPr>
                <w:rFonts w:ascii="Arial" w:hAnsi="Arial"/>
                <w:sz w:val="17"/>
              </w:rPr>
              <w:t>Owner Label</w:t>
            </w:r>
          </w:p>
        </w:tc>
        <w:tc>
          <w:tcPr>
            <w:tcW w:type="dxa" w:w="1607"/>
          </w:tcPr>
          <w:p>
            <w:r>
              <w:rPr>
                <w:rFonts w:ascii="Arial" w:hAnsi="Arial"/>
                <w:sz w:val="17"/>
              </w:rPr>
              <w:t>Read-only text in status card</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Currently managed by: Thunder (AI Recruiter)</w:t>
            </w:r>
          </w:p>
        </w:tc>
        <w:tc>
          <w:tcPr>
            <w:tcW w:type="dxa" w:w="1607"/>
          </w:tcPr>
          <w:p>
            <w:r>
              <w:rPr>
                <w:rFonts w:ascii="Arial" w:hAnsi="Arial"/>
                <w:sz w:val="17"/>
              </w:rPr>
              <w:t>Teal when Thunder/AI owns. Amber when recruiter owns.</w:t>
            </w:r>
          </w:p>
        </w:tc>
      </w:tr>
      <w:tr>
        <w:tc>
          <w:tcPr>
            <w:tcW w:type="dxa" w:w="1607"/>
          </w:tcPr>
          <w:p>
            <w:r>
              <w:rPr>
                <w:rFonts w:ascii="Arial" w:hAnsi="Arial"/>
                <w:sz w:val="17"/>
              </w:rPr>
              <w:t>Last Activity</w:t>
            </w:r>
          </w:p>
        </w:tc>
        <w:tc>
          <w:tcPr>
            <w:tcW w:type="dxa" w:w="1607"/>
          </w:tcPr>
          <w:p>
            <w:r>
              <w:rPr>
                <w:rFonts w:ascii="Arial" w:hAnsi="Arial"/>
                <w:sz w:val="17"/>
              </w:rPr>
              <w:t>Read-only small text</w:t>
            </w:r>
          </w:p>
        </w:tc>
        <w:tc>
          <w:tcPr>
            <w:tcW w:type="dxa" w:w="1607"/>
          </w:tcPr>
          <w:p>
            <w:r>
              <w:rPr>
                <w:rFonts w:ascii="Arial" w:hAnsi="Arial"/>
                <w:sz w:val="17"/>
              </w:rPr>
              <w:t>N/A</w:t>
            </w:r>
          </w:p>
        </w:tc>
        <w:tc>
          <w:tcPr>
            <w:tcW w:type="dxa" w:w="1607"/>
          </w:tcPr>
          <w:p>
            <w:r>
              <w:rPr>
                <w:rFonts w:ascii="Arial" w:hAnsi="Arial"/>
                <w:sz w:val="17"/>
              </w:rPr>
              <w:t>N/A</w:t>
            </w:r>
          </w:p>
        </w:tc>
        <w:tc>
          <w:tcPr>
            <w:tcW w:type="dxa" w:w="1607"/>
          </w:tcPr>
          <w:p>
            <w:r>
              <w:rPr>
                <w:rFonts w:ascii="Arial" w:hAnsi="Arial"/>
                <w:sz w:val="17"/>
              </w:rPr>
              <w:t>Last message: 2 hours ago</w:t>
            </w:r>
          </w:p>
        </w:tc>
        <w:tc>
          <w:tcPr>
            <w:tcW w:type="dxa" w:w="1607"/>
          </w:tcPr>
          <w:p>
            <w:r>
              <w:rPr>
                <w:rFonts w:ascii="Arial" w:hAnsi="Arial"/>
                <w:sz w:val="17"/>
              </w:rPr>
              <w:t>Relative from conversation.updated_at. Updates on each poll.</w:t>
            </w:r>
          </w:p>
        </w:tc>
      </w:tr>
    </w:tbl>
    <w:p/>
    <w:p>
      <w:pPr>
        <w:spacing w:before="240" w:after="80"/>
      </w:pPr>
      <w:r>
        <w:rPr>
          <w:rFonts w:ascii="Arial" w:hAnsi="Arial"/>
          <w:b/>
          <w:color w:val="1E3A5F"/>
          <w:sz w:val="26"/>
        </w:rPr>
        <w:t>6B. BUSINESS RULES</w:t>
      </w:r>
    </w:p>
    <w:p>
      <w:pPr>
        <w:spacing w:before="60" w:after="60"/>
        <w:ind w:left="200"/>
      </w:pPr>
      <w:r>
        <w:rPr>
          <w:rFonts w:ascii="Arial" w:hAnsi="Arial"/>
          <w:color w:val="B71C1C"/>
          <w:sz w:val="19"/>
        </w:rPr>
        <w:t>▶  Every rule is non-negotiable. If in doubt, escalate to lead BA — never silently skip a rule.</w:t>
      </w:r>
    </w:p>
    <w:p>
      <w:pPr>
        <w:spacing w:before="120" w:after="20"/>
      </w:pPr>
      <w:r>
        <w:rPr>
          <w:rFonts w:ascii="Arial" w:hAnsi="Arial"/>
          <w:b/>
          <w:color w:val="B71C1C"/>
          <w:sz w:val="20"/>
        </w:rPr>
        <w:t>BR-01: Unread Badge Count Auto-Clears on Tab Open</w:t>
      </w:r>
    </w:p>
    <w:p>
      <w:pPr>
        <w:spacing w:before="20" w:after="40"/>
      </w:pPr>
      <w:r>
        <w:rPr>
          <w:rFonts w:ascii="Arial" w:hAnsi="Arial"/>
          <w:sz w:val="19"/>
        </w:rPr>
        <w:t>Badge count = count of conversation_messages WHERE direction=INBOUND AND read_by_recruiter=false for this candidate. When recruiter clicks MESSAGES tab: immediately show 0 badge (optimistic) and fire PATCH mark-as-read. Do not wait for PATCH response to clear the badge.</w:t>
      </w:r>
    </w:p>
    <w:p>
      <w:pPr>
        <w:spacing w:before="0" w:after="80"/>
      </w:pPr>
      <w:r>
        <w:rPr>
          <w:rFonts w:ascii="Arial" w:hAnsi="Arial"/>
          <w:sz w:val="18"/>
        </w:rPr>
        <w:t xml:space="preserve">  ↳ Triggered by field: read_by_recruiter</w:t>
      </w:r>
    </w:p>
    <w:p>
      <w:pPr>
        <w:spacing w:before="120" w:after="20"/>
      </w:pPr>
      <w:r>
        <w:rPr>
          <w:rFonts w:ascii="Arial" w:hAnsi="Arial"/>
          <w:b/>
          <w:color w:val="B71C1C"/>
          <w:sz w:val="20"/>
        </w:rPr>
        <w:t>BR-02: Tab Always Visible on Every Candidate Profile</w:t>
      </w:r>
    </w:p>
    <w:p>
      <w:pPr>
        <w:spacing w:before="20" w:after="40"/>
      </w:pPr>
      <w:r>
        <w:rPr>
          <w:rFonts w:ascii="Arial" w:hAnsi="Arial"/>
          <w:sz w:val="19"/>
        </w:rPr>
        <w:t>MESSAGES tab must appear on EVERY candidate profile — even brand new candidates before Thunder has initialized their conversation. In that case, ConversationTimeline renders its empty state. Never hide or disable the MESSAGES tab.</w:t>
      </w:r>
    </w:p>
    <w:p>
      <w:pPr>
        <w:spacing w:before="120" w:after="20"/>
      </w:pPr>
      <w:r>
        <w:rPr>
          <w:rFonts w:ascii="Arial" w:hAnsi="Arial"/>
          <w:b/>
          <w:color w:val="B71C1C"/>
          <w:sz w:val="20"/>
        </w:rPr>
        <w:t>BR-03: Responsive Layout — No Horizontal Scrolling</w:t>
      </w:r>
    </w:p>
    <w:p>
      <w:pPr>
        <w:spacing w:before="20" w:after="40"/>
      </w:pPr>
      <w:r>
        <w:rPr>
          <w:rFonts w:ascii="Arial" w:hAnsi="Arial"/>
          <w:sz w:val="19"/>
        </w:rPr>
        <w:t>Under 768px screen width: all content must be single column. Sidebar cards stack vertically below the timeline. No horizontal scrolling allowed at any screen width.</w:t>
      </w:r>
    </w:p>
    <w:p>
      <w:pPr>
        <w:spacing w:before="240" w:after="80"/>
      </w:pPr>
      <w:r>
        <w:rPr>
          <w:rFonts w:ascii="Arial" w:hAnsi="Arial"/>
          <w:b/>
          <w:color w:val="1E3A5F"/>
          <w:sz w:val="26"/>
        </w:rPr>
        <w:t>6C. INTEGRATIONS</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System</w:t>
            </w:r>
          </w:p>
        </w:tc>
        <w:tc>
          <w:tcPr>
            <w:tcW w:type="dxa" w:w="1607"/>
          </w:tcPr>
          <w:p>
            <w:r>
              <w:rPr>
                <w:rFonts w:ascii="Arial" w:hAnsi="Arial"/>
                <w:b/>
                <w:sz w:val="17"/>
              </w:rPr>
              <w:t>Direction</w:t>
            </w:r>
          </w:p>
        </w:tc>
        <w:tc>
          <w:tcPr>
            <w:tcW w:type="dxa" w:w="1607"/>
          </w:tcPr>
          <w:p>
            <w:r>
              <w:rPr>
                <w:rFonts w:ascii="Arial" w:hAnsi="Arial"/>
                <w:b/>
                <w:sz w:val="17"/>
              </w:rPr>
              <w:t>Trigger</w:t>
            </w:r>
          </w:p>
        </w:tc>
        <w:tc>
          <w:tcPr>
            <w:tcW w:type="dxa" w:w="1607"/>
          </w:tcPr>
          <w:p>
            <w:r>
              <w:rPr>
                <w:rFonts w:ascii="Arial" w:hAnsi="Arial"/>
                <w:b/>
                <w:sz w:val="17"/>
              </w:rPr>
              <w:t>Data</w:t>
            </w:r>
          </w:p>
        </w:tc>
        <w:tc>
          <w:tcPr>
            <w:tcW w:type="dxa" w:w="1607"/>
          </w:tcPr>
          <w:p>
            <w:r>
              <w:rPr>
                <w:rFonts w:ascii="Arial" w:hAnsi="Arial"/>
                <w:b/>
                <w:sz w:val="17"/>
              </w:rPr>
              <w:t>Auth</w:t>
            </w:r>
          </w:p>
        </w:tc>
        <w:tc>
          <w:tcPr>
            <w:tcW w:type="dxa" w:w="1607"/>
          </w:tcPr>
          <w:p>
            <w:r>
              <w:rPr>
                <w:rFonts w:ascii="Arial" w:hAnsi="Arial"/>
                <w:b/>
                <w:sz w:val="17"/>
              </w:rPr>
              <w:t>On Failure</w:t>
            </w:r>
          </w:p>
        </w:tc>
      </w:tr>
      <w:tr>
        <w:tc>
          <w:tcPr>
            <w:tcW w:type="dxa" w:w="1607"/>
          </w:tcPr>
          <w:p>
            <w:r>
              <w:rPr>
                <w:rFonts w:ascii="Arial" w:hAnsi="Arial"/>
                <w:sz w:val="17"/>
              </w:rPr>
              <w:t>GET /api/candidates/{id}/completeness</w:t>
            </w:r>
          </w:p>
        </w:tc>
        <w:tc>
          <w:tcPr>
            <w:tcW w:type="dxa" w:w="1607"/>
          </w:tcPr>
          <w:p>
            <w:r>
              <w:rPr>
                <w:rFonts w:ascii="Arial" w:hAnsi="Arial"/>
                <w:sz w:val="17"/>
              </w:rPr>
              <w:t>Frontend call on tab open</w:t>
            </w:r>
          </w:p>
        </w:tc>
        <w:tc>
          <w:tcPr>
            <w:tcW w:type="dxa" w:w="1607"/>
          </w:tcPr>
          <w:p>
            <w:r>
              <w:rPr>
                <w:rFonts w:ascii="Arial" w:hAnsi="Arial"/>
                <w:sz w:val="17"/>
              </w:rPr>
              <w:t>Returns { percentage, fields_received, fields_total }</w:t>
            </w:r>
          </w:p>
        </w:tc>
        <w:tc>
          <w:tcPr>
            <w:tcW w:type="dxa" w:w="1607"/>
          </w:tcPr>
          <w:p>
            <w:r>
              <w:rPr>
                <w:rFonts w:ascii="Arial" w:hAnsi="Arial"/>
                <w:sz w:val="17"/>
              </w:rPr>
              <w:t>Recruiter auth token</w:t>
            </w:r>
          </w:p>
        </w:tc>
        <w:tc>
          <w:tcPr>
            <w:tcW w:type="dxa" w:w="1607"/>
          </w:tcPr>
          <w:p>
            <w:r>
              <w:rPr>
                <w:rFonts w:ascii="Arial" w:hAnsi="Arial"/>
                <w:sz w:val="17"/>
              </w:rPr>
              <w:t>On error: show '--' for percentage, hide bar</w:t>
            </w:r>
          </w:p>
        </w:tc>
        <w:tc>
          <w:tcPr>
            <w:tcW w:type="dxa" w:w="1607"/>
          </w:tcPr>
          <w:p/>
        </w:tc>
      </w:tr>
      <w:tr>
        <w:tc>
          <w:tcPr>
            <w:tcW w:type="dxa" w:w="1607"/>
          </w:tcPr>
          <w:p>
            <w:r>
              <w:rPr>
                <w:rFonts w:ascii="Arial" w:hAnsi="Arial"/>
                <w:sz w:val="17"/>
              </w:rPr>
              <w:t>GET /api/candidates/{id}/missing-fields</w:t>
            </w:r>
          </w:p>
        </w:tc>
        <w:tc>
          <w:tcPr>
            <w:tcW w:type="dxa" w:w="1607"/>
          </w:tcPr>
          <w:p>
            <w:r>
              <w:rPr>
                <w:rFonts w:ascii="Arial" w:hAnsi="Arial"/>
                <w:sz w:val="17"/>
              </w:rPr>
              <w:t>Frontend call on tab open</w:t>
            </w:r>
          </w:p>
        </w:tc>
        <w:tc>
          <w:tcPr>
            <w:tcW w:type="dxa" w:w="1607"/>
          </w:tcPr>
          <w:p>
            <w:r>
              <w:rPr>
                <w:rFonts w:ascii="Arial" w:hAnsi="Arial"/>
                <w:sz w:val="17"/>
              </w:rPr>
              <w:t>Returns { missing_fields:[{field_name,field_label,priority_order}] }</w:t>
            </w:r>
          </w:p>
        </w:tc>
        <w:tc>
          <w:tcPr>
            <w:tcW w:type="dxa" w:w="1607"/>
          </w:tcPr>
          <w:p>
            <w:r>
              <w:rPr>
                <w:rFonts w:ascii="Arial" w:hAnsi="Arial"/>
                <w:sz w:val="17"/>
              </w:rPr>
              <w:t>Recruiter auth token</w:t>
            </w:r>
          </w:p>
        </w:tc>
        <w:tc>
          <w:tcPr>
            <w:tcW w:type="dxa" w:w="1607"/>
          </w:tcPr>
          <w:p>
            <w:r>
              <w:rPr>
                <w:rFonts w:ascii="Arial" w:hAnsi="Arial"/>
                <w:sz w:val="17"/>
              </w:rPr>
              <w:t>On error: hide widget entirely — do not show error in sidebar</w:t>
            </w:r>
          </w:p>
        </w:tc>
        <w:tc>
          <w:tcPr>
            <w:tcW w:type="dxa" w:w="1607"/>
          </w:tcPr>
          <w:p/>
        </w:tc>
      </w:tr>
      <w:tr>
        <w:tc>
          <w:tcPr>
            <w:tcW w:type="dxa" w:w="1607"/>
          </w:tcPr>
          <w:p>
            <w:r>
              <w:rPr>
                <w:rFonts w:ascii="Arial" w:hAnsi="Arial"/>
                <w:sz w:val="17"/>
              </w:rPr>
              <w:t>GET /api/candidates/{id}/conversation</w:t>
            </w:r>
          </w:p>
        </w:tc>
        <w:tc>
          <w:tcPr>
            <w:tcW w:type="dxa" w:w="1607"/>
          </w:tcPr>
          <w:p>
            <w:r>
              <w:rPr>
                <w:rFonts w:ascii="Arial" w:hAnsi="Arial"/>
                <w:sz w:val="17"/>
              </w:rPr>
              <w:t>Frontend call on tab open</w:t>
            </w:r>
          </w:p>
        </w:tc>
        <w:tc>
          <w:tcPr>
            <w:tcW w:type="dxa" w:w="1607"/>
          </w:tcPr>
          <w:p>
            <w:r>
              <w:rPr>
                <w:rFonts w:ascii="Arial" w:hAnsi="Arial"/>
                <w:sz w:val="17"/>
              </w:rPr>
              <w:t>Returns { conversation_id, status, ai_agent_name, owner_type, owner_name, updated_at, unread_count }</w:t>
            </w:r>
          </w:p>
        </w:tc>
        <w:tc>
          <w:tcPr>
            <w:tcW w:type="dxa" w:w="1607"/>
          </w:tcPr>
          <w:p>
            <w:r>
              <w:rPr>
                <w:rFonts w:ascii="Arial" w:hAnsi="Arial"/>
                <w:sz w:val="17"/>
              </w:rPr>
              <w:t>Recruiter auth token</w:t>
            </w:r>
          </w:p>
        </w:tc>
        <w:tc>
          <w:tcPr>
            <w:tcW w:type="dxa" w:w="1607"/>
          </w:tcPr>
          <w:p>
            <w:r>
              <w:rPr>
                <w:rFonts w:ascii="Arial" w:hAnsi="Arial"/>
                <w:sz w:val="17"/>
              </w:rPr>
              <w:t>On error: show 'No conversation yet' in status card</w:t>
            </w:r>
          </w:p>
        </w:tc>
        <w:tc>
          <w:tcPr>
            <w:tcW w:type="dxa" w:w="1607"/>
          </w:tcPr>
          <w:p/>
        </w:tc>
      </w:tr>
      <w:tr>
        <w:tc>
          <w:tcPr>
            <w:tcW w:type="dxa" w:w="1607"/>
          </w:tcPr>
          <w:p>
            <w:r>
              <w:rPr>
                <w:rFonts w:ascii="Arial" w:hAnsi="Arial"/>
                <w:sz w:val="17"/>
              </w:rPr>
              <w:t>PATCH /api/conversations/{id}/messages/read</w:t>
            </w:r>
          </w:p>
        </w:tc>
        <w:tc>
          <w:tcPr>
            <w:tcW w:type="dxa" w:w="1607"/>
          </w:tcPr>
          <w:p>
            <w:r>
              <w:rPr>
                <w:rFonts w:ascii="Arial" w:hAnsi="Arial"/>
                <w:sz w:val="17"/>
              </w:rPr>
              <w:t>Fire-and-forget on tab open</w:t>
            </w:r>
          </w:p>
        </w:tc>
        <w:tc>
          <w:tcPr>
            <w:tcW w:type="dxa" w:w="1607"/>
          </w:tcPr>
          <w:p>
            <w:r>
              <w:rPr>
                <w:rFonts w:ascii="Arial" w:hAnsi="Arial"/>
                <w:sz w:val="17"/>
              </w:rPr>
              <w:t>Marks all inbound as read_by_recruiter=true</w:t>
            </w:r>
          </w:p>
        </w:tc>
        <w:tc>
          <w:tcPr>
            <w:tcW w:type="dxa" w:w="1607"/>
          </w:tcPr>
          <w:p>
            <w:r>
              <w:rPr>
                <w:rFonts w:ascii="Arial" w:hAnsi="Arial"/>
                <w:sz w:val="17"/>
              </w:rPr>
              <w:t>Recruiter auth token</w:t>
            </w:r>
          </w:p>
        </w:tc>
        <w:tc>
          <w:tcPr>
            <w:tcW w:type="dxa" w:w="1607"/>
          </w:tcPr>
          <w:p>
            <w:r>
              <w:rPr>
                <w:rFonts w:ascii="Arial" w:hAnsi="Arial"/>
                <w:sz w:val="17"/>
              </w:rPr>
              <w:t>Non-blocking. If it fails silently: badge will re-appear on next load (acceptable)</w:t>
            </w:r>
          </w:p>
        </w:tc>
        <w:tc>
          <w:tcPr>
            <w:tcW w:type="dxa" w:w="1607"/>
          </w:tcPr>
          <w:p/>
        </w:tc>
      </w:tr>
    </w:tbl>
    <w:p/>
    <w:p>
      <w:pPr>
        <w:spacing w:before="240" w:after="80"/>
      </w:pPr>
      <w:r>
        <w:rPr>
          <w:rFonts w:ascii="Arial" w:hAnsi="Arial"/>
          <w:b/>
          <w:color w:val="1E3A5F"/>
          <w:sz w:val="26"/>
        </w:rPr>
        <w:t>6D. DATA MAPPING</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r>
              <w:rPr>
                <w:rFonts w:ascii="Arial" w:hAnsi="Arial"/>
                <w:b/>
                <w:sz w:val="17"/>
              </w:rPr>
              <w:t>Source Field</w:t>
            </w:r>
          </w:p>
        </w:tc>
        <w:tc>
          <w:tcPr>
            <w:tcW w:type="dxa" w:w="1928"/>
          </w:tcPr>
          <w:p>
            <w:r>
              <w:rPr>
                <w:rFonts w:ascii="Arial" w:hAnsi="Arial"/>
                <w:b/>
                <w:sz w:val="17"/>
              </w:rPr>
              <w:t>Source Table</w:t>
            </w:r>
          </w:p>
        </w:tc>
        <w:tc>
          <w:tcPr>
            <w:tcW w:type="dxa" w:w="1928"/>
          </w:tcPr>
          <w:p>
            <w:r>
              <w:rPr>
                <w:rFonts w:ascii="Arial" w:hAnsi="Arial"/>
                <w:b/>
                <w:sz w:val="17"/>
              </w:rPr>
              <w:t>Target Field</w:t>
            </w:r>
          </w:p>
        </w:tc>
        <w:tc>
          <w:tcPr>
            <w:tcW w:type="dxa" w:w="1928"/>
          </w:tcPr>
          <w:p>
            <w:r>
              <w:rPr>
                <w:rFonts w:ascii="Arial" w:hAnsi="Arial"/>
                <w:b/>
                <w:sz w:val="17"/>
              </w:rPr>
              <w:t>Target Table</w:t>
            </w:r>
          </w:p>
        </w:tc>
        <w:tc>
          <w:tcPr>
            <w:tcW w:type="dxa" w:w="1928"/>
          </w:tcPr>
          <w:p>
            <w:r>
              <w:rPr>
                <w:rFonts w:ascii="Arial" w:hAnsi="Arial"/>
                <w:b/>
                <w:sz w:val="17"/>
              </w:rPr>
              <w:t>Transform / Rule</w:t>
            </w:r>
          </w:p>
        </w:tc>
      </w:tr>
      <w:tr>
        <w:tc>
          <w:tcPr>
            <w:tcW w:type="dxa" w:w="1928"/>
          </w:tcPr>
          <w:p>
            <w:r>
              <w:rPr>
                <w:rFonts w:ascii="Arial" w:hAnsi="Arial"/>
                <w:sz w:val="17"/>
              </w:rPr>
              <w:t>candidate_conversations.status</w:t>
            </w:r>
          </w:p>
        </w:tc>
        <w:tc>
          <w:tcPr>
            <w:tcW w:type="dxa" w:w="1928"/>
          </w:tcPr>
          <w:p>
            <w:r>
              <w:rPr>
                <w:rFonts w:ascii="Arial" w:hAnsi="Arial"/>
                <w:sz w:val="17"/>
              </w:rPr>
              <w:t>API</w:t>
            </w:r>
          </w:p>
        </w:tc>
        <w:tc>
          <w:tcPr>
            <w:tcW w:type="dxa" w:w="1928"/>
          </w:tcPr>
          <w:p>
            <w:r>
              <w:rPr>
                <w:rFonts w:ascii="Arial" w:hAnsi="Arial"/>
                <w:sz w:val="17"/>
              </w:rPr>
              <w:t>Status badge text and color</w:t>
            </w:r>
          </w:p>
        </w:tc>
        <w:tc>
          <w:tcPr>
            <w:tcW w:type="dxa" w:w="1928"/>
          </w:tcPr>
          <w:p>
            <w:r>
              <w:rPr>
                <w:rFonts w:ascii="Arial" w:hAnsi="Arial"/>
                <w:sz w:val="17"/>
              </w:rPr>
              <w:t>UI</w:t>
            </w:r>
          </w:p>
        </w:tc>
        <w:tc>
          <w:tcPr>
            <w:tcW w:type="dxa" w:w="1928"/>
          </w:tcPr>
          <w:p>
            <w:r>
              <w:rPr>
                <w:rFonts w:ascii="Arial" w:hAnsi="Arial"/>
                <w:sz w:val="17"/>
              </w:rPr>
              <w:t>Direct mapping to badge display colors</w:t>
            </w:r>
          </w:p>
        </w:tc>
      </w:tr>
      <w:tr>
        <w:tc>
          <w:tcPr>
            <w:tcW w:type="dxa" w:w="1928"/>
          </w:tcPr>
          <w:p>
            <w:r>
              <w:rPr>
                <w:rFonts w:ascii="Arial" w:hAnsi="Arial"/>
                <w:sz w:val="17"/>
              </w:rPr>
              <w:t>candidate_ai_assignment.ai_agent_name</w:t>
            </w:r>
          </w:p>
        </w:tc>
        <w:tc>
          <w:tcPr>
            <w:tcW w:type="dxa" w:w="1928"/>
          </w:tcPr>
          <w:p>
            <w:r>
              <w:rPr>
                <w:rFonts w:ascii="Arial" w:hAnsi="Arial"/>
                <w:sz w:val="17"/>
              </w:rPr>
              <w:t>API</w:t>
            </w:r>
          </w:p>
        </w:tc>
        <w:tc>
          <w:tcPr>
            <w:tcW w:type="dxa" w:w="1928"/>
          </w:tcPr>
          <w:p>
            <w:r>
              <w:rPr>
                <w:rFonts w:ascii="Arial" w:hAnsi="Arial"/>
                <w:sz w:val="17"/>
              </w:rPr>
              <w:t>Displayed as 'Thunder'</w:t>
            </w:r>
          </w:p>
        </w:tc>
        <w:tc>
          <w:tcPr>
            <w:tcW w:type="dxa" w:w="1928"/>
          </w:tcPr>
          <w:p>
            <w:r>
              <w:rPr>
                <w:rFonts w:ascii="Arial" w:hAnsi="Arial"/>
                <w:sz w:val="17"/>
              </w:rPr>
              <w:t>UI</w:t>
            </w:r>
          </w:p>
        </w:tc>
        <w:tc>
          <w:tcPr>
            <w:tcW w:type="dxa" w:w="1928"/>
          </w:tcPr>
          <w:p>
            <w:r>
              <w:rPr>
                <w:rFonts w:ascii="Arial" w:hAnsi="Arial"/>
                <w:sz w:val="17"/>
              </w:rPr>
              <w:t>Always 'Thunder' in this implementation</w:t>
            </w:r>
          </w:p>
        </w:tc>
      </w:tr>
      <w:tr>
        <w:tc>
          <w:tcPr>
            <w:tcW w:type="dxa" w:w="1928"/>
          </w:tcPr>
          <w:p>
            <w:r>
              <w:rPr>
                <w:rFonts w:ascii="Arial" w:hAnsi="Arial"/>
                <w:sz w:val="17"/>
              </w:rPr>
              <w:t>completeness API.percentage</w:t>
            </w:r>
          </w:p>
        </w:tc>
        <w:tc>
          <w:tcPr>
            <w:tcW w:type="dxa" w:w="1928"/>
          </w:tcPr>
          <w:p>
            <w:r>
              <w:rPr>
                <w:rFonts w:ascii="Arial" w:hAnsi="Arial"/>
                <w:sz w:val="17"/>
              </w:rPr>
              <w:t>API</w:t>
            </w:r>
          </w:p>
        </w:tc>
        <w:tc>
          <w:tcPr>
            <w:tcW w:type="dxa" w:w="1928"/>
          </w:tcPr>
          <w:p>
            <w:r>
              <w:rPr>
                <w:rFonts w:ascii="Arial" w:hAnsi="Arial"/>
                <w:sz w:val="17"/>
              </w:rPr>
              <w:t>Progress bar fill percentage</w:t>
            </w:r>
          </w:p>
        </w:tc>
        <w:tc>
          <w:tcPr>
            <w:tcW w:type="dxa" w:w="1928"/>
          </w:tcPr>
          <w:p>
            <w:r>
              <w:rPr>
                <w:rFonts w:ascii="Arial" w:hAnsi="Arial"/>
                <w:sz w:val="17"/>
              </w:rPr>
              <w:t>UI</w:t>
            </w:r>
          </w:p>
        </w:tc>
        <w:tc>
          <w:tcPr>
            <w:tcW w:type="dxa" w:w="1928"/>
          </w:tcPr>
          <w:p>
            <w:r>
              <w:rPr>
                <w:rFonts w:ascii="Arial" w:hAnsi="Arial"/>
                <w:sz w:val="17"/>
              </w:rPr>
              <w:t>0–100 integer maps to CSS width percent</w:t>
            </w:r>
          </w:p>
        </w:tc>
      </w:tr>
      <w:tr>
        <w:tc>
          <w:tcPr>
            <w:tcW w:type="dxa" w:w="1928"/>
          </w:tcPr>
          <w:p>
            <w:r>
              <w:rPr>
                <w:rFonts w:ascii="Arial" w:hAnsi="Arial"/>
                <w:sz w:val="17"/>
              </w:rPr>
              <w:t>missing_fields API (status=MISSING)</w:t>
            </w:r>
          </w:p>
        </w:tc>
        <w:tc>
          <w:tcPr>
            <w:tcW w:type="dxa" w:w="1928"/>
          </w:tcPr>
          <w:p>
            <w:r>
              <w:rPr>
                <w:rFonts w:ascii="Arial" w:hAnsi="Arial"/>
                <w:sz w:val="17"/>
              </w:rPr>
              <w:t>API</w:t>
            </w:r>
          </w:p>
        </w:tc>
        <w:tc>
          <w:tcPr>
            <w:tcW w:type="dxa" w:w="1928"/>
          </w:tcPr>
          <w:p>
            <w:r>
              <w:rPr>
                <w:rFonts w:ascii="Arial" w:hAnsi="Arial"/>
                <w:sz w:val="17"/>
              </w:rPr>
              <w:t>Missing field tags</w:t>
            </w:r>
          </w:p>
        </w:tc>
        <w:tc>
          <w:tcPr>
            <w:tcW w:type="dxa" w:w="1928"/>
          </w:tcPr>
          <w:p>
            <w:r>
              <w:rPr>
                <w:rFonts w:ascii="Arial" w:hAnsi="Arial"/>
                <w:sz w:val="17"/>
              </w:rPr>
              <w:t>UI</w:t>
            </w:r>
          </w:p>
        </w:tc>
        <w:tc>
          <w:tcPr>
            <w:tcW w:type="dxa" w:w="1928"/>
          </w:tcPr>
          <w:p>
            <w:r>
              <w:rPr>
                <w:rFonts w:ascii="Arial" w:hAnsi="Arial"/>
                <w:sz w:val="17"/>
              </w:rPr>
              <w:t>field_label displayed as tag text, priority_order determines border color</w:t>
            </w:r>
          </w:p>
        </w:tc>
      </w:tr>
      <w:tr>
        <w:tc>
          <w:tcPr>
            <w:tcW w:type="dxa" w:w="1928"/>
          </w:tcPr>
          <w:p>
            <w:r>
              <w:rPr>
                <w:rFonts w:ascii="Arial" w:hAnsi="Arial"/>
                <w:sz w:val="17"/>
              </w:rPr>
              <w:t>count(INBOUND AND read_by_recruiter=false)</w:t>
            </w:r>
          </w:p>
        </w:tc>
        <w:tc>
          <w:tcPr>
            <w:tcW w:type="dxa" w:w="1928"/>
          </w:tcPr>
          <w:p>
            <w:r>
              <w:rPr>
                <w:rFonts w:ascii="Arial" w:hAnsi="Arial"/>
                <w:sz w:val="17"/>
              </w:rPr>
              <w:t>API via unread_count field</w:t>
            </w:r>
          </w:p>
        </w:tc>
        <w:tc>
          <w:tcPr>
            <w:tcW w:type="dxa" w:w="1928"/>
          </w:tcPr>
          <w:p>
            <w:r>
              <w:rPr>
                <w:rFonts w:ascii="Arial" w:hAnsi="Arial"/>
                <w:sz w:val="17"/>
              </w:rPr>
              <w:t>Notification badge number</w:t>
            </w:r>
          </w:p>
        </w:tc>
        <w:tc>
          <w:tcPr>
            <w:tcW w:type="dxa" w:w="1928"/>
          </w:tcPr>
          <w:p>
            <w:r>
              <w:rPr>
                <w:rFonts w:ascii="Arial" w:hAnsi="Arial"/>
                <w:sz w:val="17"/>
              </w:rPr>
              <w:t>UI</w:t>
            </w:r>
          </w:p>
        </w:tc>
        <w:tc>
          <w:tcPr>
            <w:tcW w:type="dxa" w:w="1928"/>
          </w:tcPr>
          <w:p>
            <w:r>
              <w:rPr>
                <w:rFonts w:ascii="Arial" w:hAnsi="Arial"/>
                <w:sz w:val="17"/>
              </w:rPr>
              <w:t>Numeric count, clears optimistically on tab click</w:t>
            </w:r>
          </w:p>
        </w:tc>
      </w:tr>
    </w:tbl>
    <w:p/>
    <w:p>
      <w:pPr>
        <w:spacing w:before="240" w:after="80"/>
      </w:pPr>
      <w:r>
        <w:rPr>
          <w:rFonts w:ascii="Arial" w:hAnsi="Arial"/>
          <w:b/>
          <w:color w:val="1E3A5F"/>
          <w:sz w:val="26"/>
        </w:rPr>
        <w:t>7. ACCEPTANCE CRITERIA</w:t>
      </w:r>
    </w:p>
    <w:p>
      <w:pPr>
        <w:spacing w:before="60" w:after="60"/>
        <w:ind w:left="200"/>
      </w:pPr>
      <w:r>
        <w:rPr>
          <w:rFonts w:ascii="Arial" w:hAnsi="Arial"/>
          <w:color w:val="B71C1C"/>
          <w:sz w:val="19"/>
        </w:rPr>
        <w:t>▶  Story is NOT done until EVERY checkbox below is signed off by QA.</w:t>
      </w:r>
    </w:p>
    <w:p>
      <w:pPr>
        <w:spacing w:before="60" w:after="60"/>
        <w:ind w:left="200"/>
      </w:pPr>
      <w:r>
        <w:rPr>
          <w:rFonts w:ascii="Arial" w:hAnsi="Arial"/>
          <w:sz w:val="20"/>
        </w:rPr>
        <w:t>☐  MESSAGES tab appears as the second tab on every candidate profile page</w:t>
      </w:r>
    </w:p>
    <w:p>
      <w:pPr>
        <w:spacing w:before="60" w:after="60"/>
        <w:ind w:left="200"/>
      </w:pPr>
      <w:r>
        <w:rPr>
          <w:rFonts w:ascii="Arial" w:hAnsi="Arial"/>
          <w:sz w:val="20"/>
        </w:rPr>
        <w:t>☐  MESSAGES tab shows notification badge with count of unread inbound messages</w:t>
      </w:r>
    </w:p>
    <w:p>
      <w:pPr>
        <w:spacing w:before="60" w:after="60"/>
        <w:ind w:left="200"/>
      </w:pPr>
      <w:r>
        <w:rPr>
          <w:rFonts w:ascii="Arial" w:hAnsi="Arial"/>
          <w:sz w:val="20"/>
        </w:rPr>
        <w:t>☐  Opening MESSAGES tab immediately clears the badge and fires mark-as-read in background</w:t>
      </w:r>
    </w:p>
    <w:p>
      <w:pPr>
        <w:spacing w:before="60" w:after="60"/>
        <w:ind w:left="200"/>
      </w:pPr>
      <w:r>
        <w:rPr>
          <w:rFonts w:ascii="Arial" w:hAnsi="Arial"/>
          <w:sz w:val="20"/>
        </w:rPr>
        <w:t>☐  Thunder AI Status card shows: 'Thunder' as agent name, color-coded status badge, correct owner label, relative last activity time</w:t>
      </w:r>
    </w:p>
    <w:p>
      <w:pPr>
        <w:spacing w:before="60" w:after="60"/>
        <w:ind w:left="200"/>
      </w:pPr>
      <w:r>
        <w:rPr>
          <w:rFonts w:ascii="Arial" w:hAnsi="Arial"/>
          <w:sz w:val="20"/>
        </w:rPr>
        <w:t>☐  Profile Completeness card shows correct percentage and '7 of 10 required fields collected' style sub-label</w:t>
      </w:r>
    </w:p>
    <w:p>
      <w:pPr>
        <w:spacing w:before="60" w:after="60"/>
        <w:ind w:left="200"/>
      </w:pPr>
      <w:r>
        <w:rPr>
          <w:rFonts w:ascii="Arial" w:hAnsi="Arial"/>
          <w:sz w:val="20"/>
        </w:rPr>
        <w:t>☐  Missing Fields widget shows all MISSING fields as color-coded tags by priority</w:t>
      </w:r>
    </w:p>
    <w:p>
      <w:pPr>
        <w:spacing w:before="60" w:after="60"/>
        <w:ind w:left="200"/>
      </w:pPr>
      <w:r>
        <w:rPr>
          <w:rFonts w:ascii="Arial" w:hAnsi="Arial"/>
          <w:sz w:val="20"/>
        </w:rPr>
        <w:t>☐  When all fields collected: green checkmark '✓ All required information collected' replaces tags</w:t>
      </w:r>
    </w:p>
    <w:p>
      <w:pPr>
        <w:spacing w:before="60" w:after="60"/>
        <w:ind w:left="200"/>
      </w:pPr>
      <w:r>
        <w:rPr>
          <w:rFonts w:ascii="Arial" w:hAnsi="Arial"/>
          <w:sz w:val="20"/>
        </w:rPr>
        <w:t>☐  ConversationTimeline renders correctly within the left column of the Messages Tab</w:t>
      </w:r>
    </w:p>
    <w:p>
      <w:pPr>
        <w:spacing w:before="60" w:after="60"/>
        <w:ind w:left="200"/>
      </w:pPr>
      <w:r>
        <w:rPr>
          <w:rFonts w:ascii="Arial" w:hAnsi="Arial"/>
          <w:sz w:val="20"/>
        </w:rPr>
        <w:t>☐  On mobile screen (&lt;768px): single column layout — sidebar cards below timeline, no horizontal scroll</w:t>
      </w:r>
    </w:p>
    <w:p>
      <w:pPr>
        <w:spacing w:before="60" w:after="60"/>
        <w:ind w:left="200"/>
      </w:pPr>
      <w:r>
        <w:rPr>
          <w:rFonts w:ascii="Arial" w:hAnsi="Arial"/>
          <w:sz w:val="20"/>
        </w:rPr>
        <w:t>☐  Brand new candidate with no conversation: empty state shown, no crash, no error 500</w:t>
      </w:r>
    </w:p>
    <w:p>
      <w:pPr>
        <w:spacing w:before="240" w:after="80"/>
      </w:pPr>
      <w:r>
        <w:rPr>
          <w:rFonts w:ascii="Arial" w:hAnsi="Arial"/>
          <w:b/>
          <w:color w:val="1E3A5F"/>
          <w:sz w:val="26"/>
        </w:rPr>
        <w:t>8. TEST CASES</w:t>
      </w:r>
    </w:p>
    <w:p>
      <w:pPr>
        <w:spacing w:before="40" w:after="40"/>
      </w:pPr>
      <w:r>
        <w:rPr>
          <w:rFonts w:ascii="Arial" w:hAnsi="Arial"/>
          <w:sz w:val="19"/>
        </w:rPr>
        <w:t>Each test case maps to an Acceptance Criterion. QA runs ALL before marking story Done.</w:t>
      </w:r>
    </w:p>
    <w:tbl>
      <w:tblPr>
        <w:tblStyle w:val="TableGrid"/>
        <w:tblW w:type="auto" w:w="0"/>
        <w:tblLook w:firstColumn="1" w:firstRow="1" w:lastColumn="0" w:lastRow="0" w:noHBand="0" w:noVBand="1" w:val="04A0"/>
      </w:tblPr>
      <w:tblGrid>
        <w:gridCol w:w="1607"/>
        <w:gridCol w:w="1607"/>
        <w:gridCol w:w="1607"/>
        <w:gridCol w:w="1607"/>
        <w:gridCol w:w="1607"/>
        <w:gridCol w:w="1607"/>
      </w:tblGrid>
      <w:tr>
        <w:tc>
          <w:tcPr>
            <w:tcW w:type="dxa" w:w="1607"/>
          </w:tcPr>
          <w:p>
            <w:r>
              <w:rPr>
                <w:rFonts w:ascii="Arial" w:hAnsi="Arial"/>
                <w:b/>
                <w:sz w:val="17"/>
              </w:rPr>
              <w:t>TC ID</w:t>
            </w:r>
          </w:p>
        </w:tc>
        <w:tc>
          <w:tcPr>
            <w:tcW w:type="dxa" w:w="1607"/>
          </w:tcPr>
          <w:p>
            <w:r>
              <w:rPr>
                <w:rFonts w:ascii="Arial" w:hAnsi="Arial"/>
                <w:b/>
                <w:sz w:val="17"/>
              </w:rPr>
              <w:t>AC Ref</w:t>
            </w:r>
          </w:p>
        </w:tc>
        <w:tc>
          <w:tcPr>
            <w:tcW w:type="dxa" w:w="1607"/>
          </w:tcPr>
          <w:p>
            <w:r>
              <w:rPr>
                <w:rFonts w:ascii="Arial" w:hAnsi="Arial"/>
                <w:b/>
                <w:sz w:val="17"/>
              </w:rPr>
              <w:t>Scenario</w:t>
            </w:r>
          </w:p>
        </w:tc>
        <w:tc>
          <w:tcPr>
            <w:tcW w:type="dxa" w:w="1607"/>
          </w:tcPr>
          <w:p>
            <w:r>
              <w:rPr>
                <w:rFonts w:ascii="Arial" w:hAnsi="Arial"/>
                <w:b/>
                <w:sz w:val="17"/>
              </w:rPr>
              <w:t>Steps</w:t>
            </w:r>
          </w:p>
        </w:tc>
        <w:tc>
          <w:tcPr>
            <w:tcW w:type="dxa" w:w="1607"/>
          </w:tcPr>
          <w:p>
            <w:r>
              <w:rPr>
                <w:rFonts w:ascii="Arial" w:hAnsi="Arial"/>
                <w:b/>
                <w:sz w:val="17"/>
              </w:rPr>
              <w:t>Expected Result</w:t>
            </w:r>
          </w:p>
        </w:tc>
        <w:tc>
          <w:tcPr>
            <w:tcW w:type="dxa" w:w="1607"/>
          </w:tcPr>
          <w:p>
            <w:r>
              <w:rPr>
                <w:rFonts w:ascii="Arial" w:hAnsi="Arial"/>
                <w:b/>
                <w:sz w:val="17"/>
              </w:rPr>
              <w:t>Pass/Fail</w:t>
            </w:r>
          </w:p>
        </w:tc>
      </w:tr>
      <w:tr>
        <w:tc>
          <w:tcPr>
            <w:tcW w:type="dxa" w:w="1607"/>
          </w:tcPr>
          <w:p>
            <w:r>
              <w:rPr>
                <w:rFonts w:ascii="Arial" w:hAnsi="Arial"/>
                <w:sz w:val="17"/>
              </w:rPr>
              <w:t>TC-001</w:t>
            </w:r>
          </w:p>
        </w:tc>
        <w:tc>
          <w:tcPr>
            <w:tcW w:type="dxa" w:w="1607"/>
          </w:tcPr>
          <w:p>
            <w:r>
              <w:rPr>
                <w:rFonts w:ascii="Arial" w:hAnsi="Arial"/>
                <w:sz w:val="17"/>
              </w:rPr>
              <w:t>AC-1</w:t>
            </w:r>
          </w:p>
        </w:tc>
        <w:tc>
          <w:tcPr>
            <w:tcW w:type="dxa" w:w="1607"/>
          </w:tcPr>
          <w:p>
            <w:r>
              <w:rPr>
                <w:rFonts w:ascii="Arial" w:hAnsi="Arial"/>
                <w:sz w:val="17"/>
              </w:rPr>
              <w:t>Tab visibility</w:t>
            </w:r>
          </w:p>
        </w:tc>
        <w:tc>
          <w:tcPr>
            <w:tcW w:type="dxa" w:w="1607"/>
          </w:tcPr>
          <w:p>
            <w:r>
              <w:rPr>
                <w:rFonts w:ascii="Arial" w:hAnsi="Arial"/>
                <w:sz w:val="17"/>
              </w:rPr>
              <w:t>Open any candidate profile page.</w:t>
            </w:r>
          </w:p>
        </w:tc>
        <w:tc>
          <w:tcPr>
            <w:tcW w:type="dxa" w:w="1607"/>
          </w:tcPr>
          <w:p>
            <w:r>
              <w:rPr>
                <w:rFonts w:ascii="Arial" w:hAnsi="Arial"/>
                <w:sz w:val="17"/>
              </w:rPr>
              <w:t>MESSAGES is the second tab visible</w:t>
            </w:r>
          </w:p>
        </w:tc>
        <w:tc>
          <w:tcPr>
            <w:tcW w:type="dxa" w:w="1607"/>
          </w:tcPr>
          <w:p>
            <w:r>
              <w:rPr>
                <w:rFonts w:ascii="Arial" w:hAnsi="Arial"/>
                <w:sz w:val="17"/>
              </w:rPr>
            </w:r>
          </w:p>
        </w:tc>
      </w:tr>
      <w:tr>
        <w:tc>
          <w:tcPr>
            <w:tcW w:type="dxa" w:w="1607"/>
          </w:tcPr>
          <w:p>
            <w:r>
              <w:rPr>
                <w:rFonts w:ascii="Arial" w:hAnsi="Arial"/>
                <w:sz w:val="17"/>
              </w:rPr>
              <w:t>TC-002</w:t>
            </w:r>
          </w:p>
        </w:tc>
        <w:tc>
          <w:tcPr>
            <w:tcW w:type="dxa" w:w="1607"/>
          </w:tcPr>
          <w:p>
            <w:r>
              <w:rPr>
                <w:rFonts w:ascii="Arial" w:hAnsi="Arial"/>
                <w:sz w:val="17"/>
              </w:rPr>
              <w:t>AC-2,3</w:t>
            </w:r>
          </w:p>
        </w:tc>
        <w:tc>
          <w:tcPr>
            <w:tcW w:type="dxa" w:w="1607"/>
          </w:tcPr>
          <w:p>
            <w:r>
              <w:rPr>
                <w:rFonts w:ascii="Arial" w:hAnsi="Arial"/>
                <w:sz w:val="17"/>
              </w:rPr>
              <w:t>Unread badge</w:t>
            </w:r>
          </w:p>
        </w:tc>
        <w:tc>
          <w:tcPr>
            <w:tcW w:type="dxa" w:w="1607"/>
          </w:tcPr>
          <w:p>
            <w:r>
              <w:rPr>
                <w:rFonts w:ascii="Arial" w:hAnsi="Arial"/>
                <w:sz w:val="17"/>
              </w:rPr>
              <w:t>Create unread inbound message. Open profile. Click MESSAGES tab.</w:t>
            </w:r>
          </w:p>
        </w:tc>
        <w:tc>
          <w:tcPr>
            <w:tcW w:type="dxa" w:w="1607"/>
          </w:tcPr>
          <w:p>
            <w:r>
              <w:rPr>
                <w:rFonts w:ascii="Arial" w:hAnsi="Arial"/>
                <w:sz w:val="17"/>
              </w:rPr>
              <w:t>Badge shows count before click. Disappears immediately on click.</w:t>
            </w:r>
          </w:p>
        </w:tc>
        <w:tc>
          <w:tcPr>
            <w:tcW w:type="dxa" w:w="1607"/>
          </w:tcPr>
          <w:p>
            <w:r>
              <w:rPr>
                <w:rFonts w:ascii="Arial" w:hAnsi="Arial"/>
                <w:sz w:val="17"/>
              </w:rPr>
            </w:r>
          </w:p>
        </w:tc>
      </w:tr>
      <w:tr>
        <w:tc>
          <w:tcPr>
            <w:tcW w:type="dxa" w:w="1607"/>
          </w:tcPr>
          <w:p>
            <w:r>
              <w:rPr>
                <w:rFonts w:ascii="Arial" w:hAnsi="Arial"/>
                <w:sz w:val="17"/>
              </w:rPr>
              <w:t>TC-003</w:t>
            </w:r>
          </w:p>
        </w:tc>
        <w:tc>
          <w:tcPr>
            <w:tcW w:type="dxa" w:w="1607"/>
          </w:tcPr>
          <w:p>
            <w:r>
              <w:rPr>
                <w:rFonts w:ascii="Arial" w:hAnsi="Arial"/>
                <w:sz w:val="17"/>
              </w:rPr>
              <w:t>AC-4</w:t>
            </w:r>
          </w:p>
        </w:tc>
        <w:tc>
          <w:tcPr>
            <w:tcW w:type="dxa" w:w="1607"/>
          </w:tcPr>
          <w:p>
            <w:r>
              <w:rPr>
                <w:rFonts w:ascii="Arial" w:hAnsi="Arial"/>
                <w:sz w:val="17"/>
              </w:rPr>
              <w:t>Status card</w:t>
            </w:r>
          </w:p>
        </w:tc>
        <w:tc>
          <w:tcPr>
            <w:tcW w:type="dxa" w:w="1607"/>
          </w:tcPr>
          <w:p>
            <w:r>
              <w:rPr>
                <w:rFonts w:ascii="Arial" w:hAnsi="Arial"/>
                <w:sz w:val="17"/>
              </w:rPr>
              <w:t>Open MESSAGES tab for QUALIFYING conversation.</w:t>
            </w:r>
          </w:p>
        </w:tc>
        <w:tc>
          <w:tcPr>
            <w:tcW w:type="dxa" w:w="1607"/>
          </w:tcPr>
          <w:p>
            <w:r>
              <w:rPr>
                <w:rFonts w:ascii="Arial" w:hAnsi="Arial"/>
                <w:sz w:val="17"/>
              </w:rPr>
              <w:t>Thunder shown as agent name. Blue QUALIFYING badge. Teal owner label. Last activity time.</w:t>
            </w:r>
          </w:p>
        </w:tc>
        <w:tc>
          <w:tcPr>
            <w:tcW w:type="dxa" w:w="1607"/>
          </w:tcPr>
          <w:p>
            <w:r>
              <w:rPr>
                <w:rFonts w:ascii="Arial" w:hAnsi="Arial"/>
                <w:sz w:val="17"/>
              </w:rPr>
            </w:r>
          </w:p>
        </w:tc>
      </w:tr>
      <w:tr>
        <w:tc>
          <w:tcPr>
            <w:tcW w:type="dxa" w:w="1607"/>
          </w:tcPr>
          <w:p>
            <w:r>
              <w:rPr>
                <w:rFonts w:ascii="Arial" w:hAnsi="Arial"/>
                <w:sz w:val="17"/>
              </w:rPr>
              <w:t>TC-004</w:t>
            </w:r>
          </w:p>
        </w:tc>
        <w:tc>
          <w:tcPr>
            <w:tcW w:type="dxa" w:w="1607"/>
          </w:tcPr>
          <w:p>
            <w:r>
              <w:rPr>
                <w:rFonts w:ascii="Arial" w:hAnsi="Arial"/>
                <w:sz w:val="17"/>
              </w:rPr>
              <w:t>AC-5</w:t>
            </w:r>
          </w:p>
        </w:tc>
        <w:tc>
          <w:tcPr>
            <w:tcW w:type="dxa" w:w="1607"/>
          </w:tcPr>
          <w:p>
            <w:r>
              <w:rPr>
                <w:rFonts w:ascii="Arial" w:hAnsi="Arial"/>
                <w:sz w:val="17"/>
              </w:rPr>
              <w:t>Completeness card</w:t>
            </w:r>
          </w:p>
        </w:tc>
        <w:tc>
          <w:tcPr>
            <w:tcW w:type="dxa" w:w="1607"/>
          </w:tcPr>
          <w:p>
            <w:r>
              <w:rPr>
                <w:rFonts w:ascii="Arial" w:hAnsi="Arial"/>
                <w:sz w:val="17"/>
              </w:rPr>
              <w:t>Candidate with 7 of 10 fields received.</w:t>
            </w:r>
          </w:p>
        </w:tc>
        <w:tc>
          <w:tcPr>
            <w:tcW w:type="dxa" w:w="1607"/>
          </w:tcPr>
          <w:p>
            <w:r>
              <w:rPr>
                <w:rFonts w:ascii="Arial" w:hAnsi="Arial"/>
                <w:sz w:val="17"/>
              </w:rPr>
              <w:t>Progress bar at 70%. '7 of 10 required fields collected'.</w:t>
            </w:r>
          </w:p>
        </w:tc>
        <w:tc>
          <w:tcPr>
            <w:tcW w:type="dxa" w:w="1607"/>
          </w:tcPr>
          <w:p>
            <w:r>
              <w:rPr>
                <w:rFonts w:ascii="Arial" w:hAnsi="Arial"/>
                <w:sz w:val="17"/>
              </w:rPr>
            </w:r>
          </w:p>
        </w:tc>
      </w:tr>
      <w:tr>
        <w:tc>
          <w:tcPr>
            <w:tcW w:type="dxa" w:w="1607"/>
          </w:tcPr>
          <w:p>
            <w:r>
              <w:rPr>
                <w:rFonts w:ascii="Arial" w:hAnsi="Arial"/>
                <w:sz w:val="17"/>
              </w:rPr>
              <w:t>TC-005</w:t>
            </w:r>
          </w:p>
        </w:tc>
        <w:tc>
          <w:tcPr>
            <w:tcW w:type="dxa" w:w="1607"/>
          </w:tcPr>
          <w:p>
            <w:r>
              <w:rPr>
                <w:rFonts w:ascii="Arial" w:hAnsi="Arial"/>
                <w:sz w:val="17"/>
              </w:rPr>
              <w:t>AC-6,7</w:t>
            </w:r>
          </w:p>
        </w:tc>
        <w:tc>
          <w:tcPr>
            <w:tcW w:type="dxa" w:w="1607"/>
          </w:tcPr>
          <w:p>
            <w:r>
              <w:rPr>
                <w:rFonts w:ascii="Arial" w:hAnsi="Arial"/>
                <w:sz w:val="17"/>
              </w:rPr>
              <w:t>Missing fields widget</w:t>
            </w:r>
          </w:p>
        </w:tc>
        <w:tc>
          <w:tcPr>
            <w:tcW w:type="dxa" w:w="1607"/>
          </w:tcPr>
          <w:p>
            <w:r>
              <w:rPr>
                <w:rFonts w:ascii="Arial" w:hAnsi="Arial"/>
                <w:sz w:val="17"/>
              </w:rPr>
              <w:t>Candidate missing Resume (priority 1) and Notice Period (priority 3). Mark both received.</w:t>
            </w:r>
          </w:p>
        </w:tc>
        <w:tc>
          <w:tcPr>
            <w:tcW w:type="dxa" w:w="1607"/>
          </w:tcPr>
          <w:p>
            <w:r>
              <w:rPr>
                <w:rFonts w:ascii="Arial" w:hAnsi="Arial"/>
                <w:sz w:val="17"/>
              </w:rPr>
              <w:t>2 red-border tags shown. After both received: green checkmark line appears.</w:t>
            </w:r>
          </w:p>
        </w:tc>
        <w:tc>
          <w:tcPr>
            <w:tcW w:type="dxa" w:w="1607"/>
          </w:tcPr>
          <w:p>
            <w:r>
              <w:rPr>
                <w:rFonts w:ascii="Arial" w:hAnsi="Arial"/>
                <w:sz w:val="17"/>
              </w:rPr>
            </w:r>
          </w:p>
        </w:tc>
      </w:tr>
      <w:tr>
        <w:tc>
          <w:tcPr>
            <w:tcW w:type="dxa" w:w="1607"/>
          </w:tcPr>
          <w:p>
            <w:r>
              <w:rPr>
                <w:rFonts w:ascii="Arial" w:hAnsi="Arial"/>
                <w:sz w:val="17"/>
              </w:rPr>
              <w:t>TC-006</w:t>
            </w:r>
          </w:p>
        </w:tc>
        <w:tc>
          <w:tcPr>
            <w:tcW w:type="dxa" w:w="1607"/>
          </w:tcPr>
          <w:p>
            <w:r>
              <w:rPr>
                <w:rFonts w:ascii="Arial" w:hAnsi="Arial"/>
                <w:sz w:val="17"/>
              </w:rPr>
              <w:t>AC-9</w:t>
            </w:r>
          </w:p>
        </w:tc>
        <w:tc>
          <w:tcPr>
            <w:tcW w:type="dxa" w:w="1607"/>
          </w:tcPr>
          <w:p>
            <w:r>
              <w:rPr>
                <w:rFonts w:ascii="Arial" w:hAnsi="Arial"/>
                <w:sz w:val="17"/>
              </w:rPr>
              <w:t>Mobile layout</w:t>
            </w:r>
          </w:p>
        </w:tc>
        <w:tc>
          <w:tcPr>
            <w:tcW w:type="dxa" w:w="1607"/>
          </w:tcPr>
          <w:p>
            <w:r>
              <w:rPr>
                <w:rFonts w:ascii="Arial" w:hAnsi="Arial"/>
                <w:sz w:val="17"/>
              </w:rPr>
              <w:t>Set browser viewport to 375px wide. Open MESSAGES tab.</w:t>
            </w:r>
          </w:p>
        </w:tc>
        <w:tc>
          <w:tcPr>
            <w:tcW w:type="dxa" w:w="1607"/>
          </w:tcPr>
          <w:p>
            <w:r>
              <w:rPr>
                <w:rFonts w:ascii="Arial" w:hAnsi="Arial"/>
                <w:sz w:val="17"/>
              </w:rPr>
              <w:t>Single column. Sidebar cards below timeline. No horizontal scrollbar.</w:t>
            </w:r>
          </w:p>
        </w:tc>
        <w:tc>
          <w:tcPr>
            <w:tcW w:type="dxa" w:w="1607"/>
          </w:tcPr>
          <w:p>
            <w:r>
              <w:rPr>
                <w:rFonts w:ascii="Arial" w:hAnsi="Arial"/>
                <w:sz w:val="17"/>
              </w:rPr>
            </w:r>
          </w:p>
        </w:tc>
      </w:tr>
      <w:tr>
        <w:tc>
          <w:tcPr>
            <w:tcW w:type="dxa" w:w="1607"/>
          </w:tcPr>
          <w:p>
            <w:r>
              <w:rPr>
                <w:rFonts w:ascii="Arial" w:hAnsi="Arial"/>
                <w:sz w:val="17"/>
              </w:rPr>
              <w:t>TC-007</w:t>
            </w:r>
          </w:p>
        </w:tc>
        <w:tc>
          <w:tcPr>
            <w:tcW w:type="dxa" w:w="1607"/>
          </w:tcPr>
          <w:p>
            <w:r>
              <w:rPr>
                <w:rFonts w:ascii="Arial" w:hAnsi="Arial"/>
                <w:sz w:val="17"/>
              </w:rPr>
              <w:t>AC-10</w:t>
            </w:r>
          </w:p>
        </w:tc>
        <w:tc>
          <w:tcPr>
            <w:tcW w:type="dxa" w:w="1607"/>
          </w:tcPr>
          <w:p>
            <w:r>
              <w:rPr>
                <w:rFonts w:ascii="Arial" w:hAnsi="Arial"/>
                <w:sz w:val="17"/>
              </w:rPr>
              <w:t>No conversation</w:t>
            </w:r>
          </w:p>
        </w:tc>
        <w:tc>
          <w:tcPr>
            <w:tcW w:type="dxa" w:w="1607"/>
          </w:tcPr>
          <w:p>
            <w:r>
              <w:rPr>
                <w:rFonts w:ascii="Arial" w:hAnsi="Arial"/>
                <w:sz w:val="17"/>
              </w:rPr>
              <w:t>Open MESSAGES tab on brand new candidate (no conversation yet).</w:t>
            </w:r>
          </w:p>
        </w:tc>
        <w:tc>
          <w:tcPr>
            <w:tcW w:type="dxa" w:w="1607"/>
          </w:tcPr>
          <w:p>
            <w:r>
              <w:rPr>
                <w:rFonts w:ascii="Arial" w:hAnsi="Arial"/>
                <w:sz w:val="17"/>
              </w:rPr>
              <w:t>Empty state shown. No crash. No HTTP 500.</w:t>
            </w:r>
          </w:p>
        </w:tc>
        <w:tc>
          <w:tcPr>
            <w:tcW w:type="dxa" w:w="1607"/>
          </w:tcPr>
          <w:p>
            <w:r>
              <w:rPr>
                <w:rFonts w:ascii="Arial" w:hAnsi="Arial"/>
                <w:sz w:val="17"/>
              </w:rPr>
            </w:r>
          </w:p>
        </w:tc>
      </w:tr>
    </w:tbl>
    <w:p/>
    <w:p>
      <w:pPr>
        <w:spacing w:before="240" w:after="80"/>
      </w:pPr>
      <w:r>
        <w:rPr>
          <w:rFonts w:ascii="Arial" w:hAnsi="Arial"/>
          <w:b/>
          <w:color w:val="1E3A5F"/>
          <w:sz w:val="26"/>
        </w:rPr>
        <w:t>9. WHAT NOT TO BUILD</w:t>
      </w:r>
    </w:p>
    <w:p>
      <w:pPr>
        <w:spacing w:before="60" w:after="60"/>
        <w:ind w:left="200"/>
      </w:pPr>
      <w:r>
        <w:rPr>
          <w:rFonts w:ascii="Arial" w:hAnsi="Arial"/>
          <w:color w:val="B71C1C"/>
          <w:sz w:val="19"/>
        </w:rPr>
        <w:t>▶  Building anything on this list = code review rejection.</w:t>
      </w:r>
    </w:p>
    <w:p>
      <w:pPr>
        <w:pStyle w:val="ListBullet"/>
        <w:spacing w:before="20" w:after="20"/>
      </w:pPr>
      <w:r>
        <w:rPr>
          <w:rFonts w:ascii="Arial" w:hAnsi="Arial"/>
          <w:sz w:val="20"/>
        </w:rPr>
        <w:t>Do NOT build the manual message input box in this story — that is HRMS-0409</w:t>
      </w:r>
    </w:p>
    <w:p>
      <w:pPr>
        <w:pStyle w:val="ListBullet"/>
        <w:spacing w:before="20" w:after="20"/>
      </w:pPr>
      <w:r>
        <w:rPr>
          <w:rFonts w:ascii="Arial" w:hAnsi="Arial"/>
          <w:sz w:val="20"/>
        </w:rPr>
        <w:t>Do NOT build the recruiter takeover button — that is HRMS-0410</w:t>
      </w:r>
    </w:p>
    <w:p>
      <w:pPr>
        <w:pStyle w:val="ListBullet"/>
        <w:spacing w:before="20" w:after="20"/>
      </w:pPr>
      <w:r>
        <w:rPr>
          <w:rFonts w:ascii="Arial" w:hAnsi="Arial"/>
          <w:sz w:val="20"/>
        </w:rPr>
        <w:t>Do NOT build conversation search or filters — HRMS-0415 and 0416</w:t>
      </w:r>
    </w:p>
    <w:p>
      <w:pPr>
        <w:pStyle w:val="ListBullet"/>
        <w:spacing w:before="20" w:after="20"/>
      </w:pPr>
      <w:r>
        <w:rPr>
          <w:rFonts w:ascii="Arial" w:hAnsi="Arial"/>
          <w:sz w:val="20"/>
        </w:rPr>
        <w:t>Do NOT build the candidate memory viewer panel — that is HRMS-0423</w:t>
      </w:r>
    </w:p>
    <w:p>
      <w:pPr>
        <w:pStyle w:val="ListBullet"/>
        <w:spacing w:before="20" w:after="20"/>
      </w:pPr>
      <w:r>
        <w:rPr>
          <w:rFonts w:ascii="Arial" w:hAnsi="Arial"/>
          <w:sz w:val="20"/>
        </w:rPr>
        <w:t>Do NOT redesign or move existing tabs (PROFILE, FEEDBACK, DOCUMENTS, TASKS, ACTIVITY) — only ADD the MESSAGES tab</w:t>
      </w:r>
    </w:p>
    <w:p>
      <w:pPr>
        <w:spacing w:before="400"/>
        <w:jc w:val="center"/>
      </w:pPr>
      <w:r>
        <w:rPr>
          <w:rFonts w:ascii="Arial" w:hAnsi="Arial"/>
          <w:color w:val="424242"/>
          <w:sz w:val="16"/>
        </w:rPr>
        <w:t>S-006 — Messages Tab on Candidate Profile | WROS Batch 1 | BlitzenX Confidential</w:t>
      </w:r>
    </w:p>
    <w:sectPr w:rsidR="00FC693F" w:rsidRPr="0006063C" w:rsidSect="00034616">
      <w:pgSz w:w="12240" w:h="15840"/>
      <w:pgMar w:top="1000" w:right="1300" w:bottom="10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